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</wp:posOffset>
            </wp:positionV>
            <wp:extent cx="923290" cy="560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before="2" w:beforeLines="1" w:after="2" w:afterLines="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" w:beforeLines="1" w:after="2" w:afterLines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SERVICE ONLINE GRADUATE ENTRANCE EXAMINATION</w:t>
      </w:r>
    </w:p>
    <w:p>
      <w:pPr>
        <w:spacing w:before="2" w:beforeLines="1" w:after="2" w:afterLines="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" w:beforeLines="1" w:after="2" w:afterLines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NOTICE TO CANDIDATES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WHO PASSED</w:t>
      </w:r>
      <w:r>
        <w:rPr>
          <w:rFonts w:ascii="Times New Roman" w:hAnsi="Times New Roman" w:cs="Times New Roman"/>
          <w:b/>
          <w:sz w:val="24"/>
          <w:szCs w:val="24"/>
        </w:rPr>
        <w:t xml:space="preserve"> THE FIRST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PH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ASE</w:t>
      </w:r>
      <w:r>
        <w:rPr>
          <w:rFonts w:ascii="Times New Roman" w:hAnsi="Times New Roman" w:cs="Times New Roman"/>
          <w:b/>
          <w:sz w:val="24"/>
          <w:szCs w:val="24"/>
        </w:rPr>
        <w:t>!!!</w:t>
      </w:r>
    </w:p>
    <w:p>
      <w:pPr>
        <w:spacing w:before="2" w:beforeLines="1" w:after="2" w:afterLines="1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before="2" w:beforeLines="1" w:after="2" w:afterLines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Office of the Head of the Civil Service (OHCS)</w:t>
      </w:r>
      <w:r>
        <w:rPr>
          <w:rFonts w:ascii="Times New Roman" w:hAnsi="Times New Roman" w:cs="Times New Roman"/>
          <w:sz w:val="24"/>
          <w:szCs w:val="24"/>
        </w:rPr>
        <w:t xml:space="preserve"> wishes to notify all candidates </w:t>
      </w:r>
      <w:r>
        <w:rPr>
          <w:rFonts w:ascii="Times New Roman" w:hAnsi="Times New Roman" w:cs="Times New Roman"/>
          <w:b/>
          <w:sz w:val="24"/>
          <w:szCs w:val="24"/>
        </w:rPr>
        <w:t>who were successful (had 50% and above)</w:t>
      </w:r>
      <w:r>
        <w:rPr>
          <w:rFonts w:ascii="Times New Roman" w:hAnsi="Times New Roman" w:cs="Times New Roman"/>
          <w:sz w:val="24"/>
          <w:szCs w:val="24"/>
        </w:rPr>
        <w:t xml:space="preserve"> at the first phase of the online Graduate entrance examination for the years 2022/2023, of the second phase as follows:</w:t>
      </w:r>
    </w:p>
    <w:p>
      <w:pPr>
        <w:spacing w:before="2" w:beforeLines="1" w:after="2" w:afterLines="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before="2" w:beforeLines="1" w:after="2" w:afterLines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Monday, 30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August, 2021</w:t>
      </w:r>
    </w:p>
    <w:p>
      <w:pPr>
        <w:pStyle w:val="5"/>
        <w:numPr>
          <w:ilvl w:val="0"/>
          <w:numId w:val="1"/>
        </w:numPr>
        <w:spacing w:before="2" w:beforeLines="1" w:after="2" w:afterLines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10:00am to 12noon prompt</w:t>
      </w:r>
    </w:p>
    <w:p>
      <w:pPr>
        <w:spacing w:before="2" w:beforeLines="1" w:after="2" w:afterLines="1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" w:beforeLines="1" w:after="2" w:afterLines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applicants who were successful will receive an SMS notification bearing further details on the examination.</w:t>
      </w:r>
    </w:p>
    <w:p>
      <w:pPr>
        <w:spacing w:before="2" w:beforeLines="1" w:after="2" w:afterLines="1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INSTRUCTIONS TO CANDIDATES BEFORE THE EXAMINATION</w:t>
      </w:r>
    </w:p>
    <w:p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>Examination Requirement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Candidates are required to use the following to access the Online Examination;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A desktop / laptop computer with an Internet Browser 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Stable Internet access for the duration of the examination.</w:t>
      </w:r>
    </w:p>
    <w:p>
      <w:pPr>
        <w:pStyle w:val="5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>
      <w:pPr>
        <w:pStyle w:val="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Structure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This paper test your Analytical Writing Skills.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  <w:t xml:space="preserve"> There are Six (6) Questions in all. Candidates are required to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ANSWER ONLY THREE (3)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  <w:t xml:space="preserve"> questions.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QUESTIONS ONE (1) AND TWO (2) ARE COMPULSORY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  <w:t xml:space="preserve">, and any other question. Your answer for each question should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NOT EXCEED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  <w:t xml:space="preserve"> Five Hundred (500) words.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en-GB"/>
        </w:rPr>
        <w:t>Participation in the online examination is a one-time event.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>
      <w:pPr>
        <w:pStyle w:val="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Timing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 allotted to the examinations is Two (2) Hours. Candidates are to note that, 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after the Two</w:t>
      </w:r>
      <w:r>
        <w:rPr>
          <w:rFonts w:ascii="Times New Roman" w:hAnsi="Times New Roman" w:cs="Times New Roman"/>
          <w:sz w:val="24"/>
          <w:szCs w:val="24"/>
        </w:rPr>
        <w:t xml:space="preserve"> (2) Hours,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the examination will automatically end and your scripts submitted.</w:t>
      </w:r>
    </w:p>
    <w:p>
      <w:pPr>
        <w:pStyle w:val="5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en-GB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>2.0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INSTRUCTIONS TO CANDIDATES DURING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 xml:space="preserve"> THE EXAMINATION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>
      <w:pPr>
        <w:pStyle w:val="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Read all instructions carefully </w:t>
      </w:r>
    </w:p>
    <w:p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Do Not “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>CLOSE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” or Use the "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>BACK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" Button on your Internet Browser once the examination has commenced. This will result in the loss of examination data, which has not yet been submitted. Instead, use the “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>PREVIOUS”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and “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>NEXT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” button to move between questions.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Review your 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GB"/>
        </w:rPr>
        <w:t>scripts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Before Submitting. 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At the end of the Examination, once you click "Submit Answers," you will not be able to go back to make any changes. 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Do not solicit external assistance during the examination. If reported and this is proven your result will be cancelled.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GB"/>
        </w:rPr>
        <w:t>The OHCS reserves the right to subject your scripts to plagiarism test</w:t>
      </w:r>
    </w:p>
    <w:p>
      <w:pPr>
        <w:pStyle w:val="5"/>
        <w:ind w:left="1500"/>
        <w:jc w:val="both"/>
        <w:rPr>
          <w:rFonts w:ascii="Times New Roman" w:hAnsi="Times New Roman" w:cs="Times New Roman"/>
          <w:sz w:val="20"/>
          <w:lang w:eastAsia="zh-CN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lang w:eastAsia="zh-CN"/>
        </w:rPr>
        <w:t>3.0</w:t>
      </w:r>
      <w:r>
        <w:rPr>
          <w:rFonts w:ascii="Times New Roman" w:hAnsi="Times New Roman" w:cs="Times New Roman"/>
          <w:sz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INSTRUCTIONS TO CANDIDATES AFTER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 xml:space="preserve"> THE EXAMINATION</w:t>
      </w:r>
    </w:p>
    <w:p>
      <w:pPr>
        <w:pStyle w:val="5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16"/>
          <w:szCs w:val="24"/>
          <w:lang w:eastAsia="en-GB"/>
        </w:rPr>
      </w:pPr>
    </w:p>
    <w:p>
      <w:pPr>
        <w:pStyle w:val="5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GB"/>
        </w:rPr>
        <w:t xml:space="preserve">The OHCS reserves the right to subject candidates’ scripts to a plagiarism test. </w:t>
      </w:r>
    </w:p>
    <w:p>
      <w:pPr>
        <w:pStyle w:val="5"/>
        <w:numPr>
          <w:ilvl w:val="0"/>
          <w:numId w:val="6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Candidates are bound to accept the result of the examination as published by OHCS</w:t>
      </w:r>
    </w:p>
    <w:p>
      <w:pPr>
        <w:pStyle w:val="5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GB"/>
        </w:rPr>
        <w:t xml:space="preserve">The publication of the examination results will be communicated to 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candidates at a date to be determined by the OHCS. </w:t>
      </w:r>
    </w:p>
    <w:p>
      <w:pPr>
        <w:pStyle w:val="5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Successful candidates will be notified via SMS on the next processes after the examination</w:t>
      </w:r>
    </w:p>
    <w:p>
      <w:pPr>
        <w:pStyle w:val="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The OHCS reserves the right to use the result of the examination for decision-making.</w:t>
      </w:r>
    </w:p>
    <w:p>
      <w:pPr>
        <w:pStyle w:val="5"/>
        <w:ind w:left="1080"/>
        <w:jc w:val="both"/>
        <w:rPr>
          <w:rFonts w:ascii="Times New Roman" w:hAnsi="Times New Roman" w:eastAsia="Times New Roman" w:cs="Times New Roman"/>
          <w:sz w:val="14"/>
          <w:szCs w:val="24"/>
          <w:lang w:eastAsia="en-GB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GB"/>
        </w:rPr>
        <w:t>NOTE:</w:t>
      </w:r>
    </w:p>
    <w:p>
      <w:pPr>
        <w:pStyle w:val="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Kindly read the terms and conditions for the examination and “Tick” check box at the button of the page to accept terms and conditions.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GB"/>
        </w:rPr>
      </w:pPr>
    </w:p>
    <w:sectPr>
      <w:pgSz w:w="11906" w:h="16838"/>
      <w:pgMar w:top="360" w:right="1440" w:bottom="27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E028F"/>
    <w:multiLevelType w:val="multilevel"/>
    <w:tmpl w:val="042E028F"/>
    <w:lvl w:ilvl="0" w:tentative="0">
      <w:start w:val="1"/>
      <w:numFmt w:val="lowerRoman"/>
      <w:lvlText w:val="%1."/>
      <w:lvlJc w:val="right"/>
      <w:pPr>
        <w:ind w:left="1500" w:hanging="360"/>
      </w:pPr>
    </w:lvl>
    <w:lvl w:ilvl="1" w:tentative="0">
      <w:start w:val="1"/>
      <w:numFmt w:val="lowerLetter"/>
      <w:lvlText w:val="%2."/>
      <w:lvlJc w:val="left"/>
      <w:pPr>
        <w:ind w:left="2220" w:hanging="360"/>
      </w:pPr>
    </w:lvl>
    <w:lvl w:ilvl="2" w:tentative="0">
      <w:start w:val="1"/>
      <w:numFmt w:val="lowerRoman"/>
      <w:lvlText w:val="%3."/>
      <w:lvlJc w:val="right"/>
      <w:pPr>
        <w:ind w:left="2940" w:hanging="180"/>
      </w:pPr>
    </w:lvl>
    <w:lvl w:ilvl="3" w:tentative="0">
      <w:start w:val="1"/>
      <w:numFmt w:val="decimal"/>
      <w:lvlText w:val="%4."/>
      <w:lvlJc w:val="left"/>
      <w:pPr>
        <w:ind w:left="3660" w:hanging="360"/>
      </w:pPr>
    </w:lvl>
    <w:lvl w:ilvl="4" w:tentative="0">
      <w:start w:val="1"/>
      <w:numFmt w:val="lowerLetter"/>
      <w:lvlText w:val="%5."/>
      <w:lvlJc w:val="left"/>
      <w:pPr>
        <w:ind w:left="4380" w:hanging="360"/>
      </w:pPr>
    </w:lvl>
    <w:lvl w:ilvl="5" w:tentative="0">
      <w:start w:val="1"/>
      <w:numFmt w:val="lowerRoman"/>
      <w:lvlText w:val="%6."/>
      <w:lvlJc w:val="right"/>
      <w:pPr>
        <w:ind w:left="5100" w:hanging="180"/>
      </w:pPr>
    </w:lvl>
    <w:lvl w:ilvl="6" w:tentative="0">
      <w:start w:val="1"/>
      <w:numFmt w:val="decimal"/>
      <w:lvlText w:val="%7."/>
      <w:lvlJc w:val="left"/>
      <w:pPr>
        <w:ind w:left="5820" w:hanging="360"/>
      </w:pPr>
    </w:lvl>
    <w:lvl w:ilvl="7" w:tentative="0">
      <w:start w:val="1"/>
      <w:numFmt w:val="lowerLetter"/>
      <w:lvlText w:val="%8."/>
      <w:lvlJc w:val="left"/>
      <w:pPr>
        <w:ind w:left="6540" w:hanging="360"/>
      </w:pPr>
    </w:lvl>
    <w:lvl w:ilvl="8" w:tentative="0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2AA6889"/>
    <w:multiLevelType w:val="multilevel"/>
    <w:tmpl w:val="32AA68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63C4D0A"/>
    <w:multiLevelType w:val="multilevel"/>
    <w:tmpl w:val="363C4D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97232DA"/>
    <w:multiLevelType w:val="multilevel"/>
    <w:tmpl w:val="597232DA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11B4C"/>
    <w:multiLevelType w:val="multilevel"/>
    <w:tmpl w:val="5CC11B4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81054"/>
    <w:multiLevelType w:val="multilevel"/>
    <w:tmpl w:val="768810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B5F326D"/>
    <w:multiLevelType w:val="multilevel"/>
    <w:tmpl w:val="7B5F32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38"/>
    <w:rsid w:val="002106AC"/>
    <w:rsid w:val="00232680"/>
    <w:rsid w:val="0025326F"/>
    <w:rsid w:val="00433C17"/>
    <w:rsid w:val="004951F7"/>
    <w:rsid w:val="008E1E8C"/>
    <w:rsid w:val="0093147D"/>
    <w:rsid w:val="00A40C98"/>
    <w:rsid w:val="00A67B73"/>
    <w:rsid w:val="00AF1E38"/>
    <w:rsid w:val="00F64827"/>
    <w:rsid w:val="48D30C1E"/>
    <w:rsid w:val="639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2229</Characters>
  <Lines>18</Lines>
  <Paragraphs>5</Paragraphs>
  <TotalTime>7</TotalTime>
  <ScaleCrop>false</ScaleCrop>
  <LinksUpToDate>false</LinksUpToDate>
  <CharactersWithSpaces>2614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2021-08-25T18:18:00Z</dcterms:created>
  <dc:creator>Gmakan Wujangi</dc:creator>
  <cp:lastModifiedBy>DELL-PC</cp:lastModifiedBy>
  <dcterms:modified xsi:type="dcterms:W3CDTF">2021-08-25T13:31:06Z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2057-11.2.0.10265</vt:lpwstr>
  </property>
  <property fmtid="{D5CDD505-2E9C-101B-9397-08002B2CF9AE}" pid="3" name="ICV">
    <vt:lpwstr>AF863A5CD25442CC8998FF965ECE08F7</vt:lpwstr>
  </property>
</Properties>
</file>