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BC" w:rsidRPr="00215DBC" w:rsidRDefault="00215DBC" w:rsidP="00215DBC">
      <w:pPr>
        <w:pStyle w:val="NoSpacing"/>
        <w:shd w:val="clear" w:color="auto" w:fill="FFFFFF"/>
        <w:spacing w:before="0" w:beforeAutospacing="0" w:after="0" w:afterAutospacing="0" w:line="207" w:lineRule="atLeast"/>
        <w:jc w:val="both"/>
        <w:textAlignment w:val="baseline"/>
        <w:rPr>
          <w:rStyle w:val="Strong"/>
          <w:rFonts w:ascii="Arial" w:hAnsi="Arial" w:cs="Arial"/>
          <w:u w:val="single"/>
          <w:bdr w:val="none" w:sz="0" w:space="0" w:color="auto" w:frame="1"/>
        </w:rPr>
      </w:pPr>
      <w:r w:rsidRPr="00215DBC">
        <w:rPr>
          <w:rStyle w:val="Strong"/>
          <w:rFonts w:ascii="Arial" w:hAnsi="Arial" w:cs="Arial"/>
          <w:u w:val="single"/>
          <w:bdr w:val="none" w:sz="0" w:space="0" w:color="auto" w:frame="1"/>
        </w:rPr>
        <w:t xml:space="preserve">NANA KWASI AGYEKUM-DWAMENA </w:t>
      </w:r>
    </w:p>
    <w:p w:rsidR="00215DBC" w:rsidRDefault="00215DBC" w:rsidP="00215DBC">
      <w:pPr>
        <w:pStyle w:val="NoSpacing"/>
        <w:shd w:val="clear" w:color="auto" w:fill="FFFFFF"/>
        <w:spacing w:before="0" w:beforeAutospacing="0" w:after="0" w:afterAutospacing="0" w:line="207" w:lineRule="atLeast"/>
        <w:jc w:val="both"/>
        <w:textAlignment w:val="baseline"/>
        <w:rPr>
          <w:rStyle w:val="Strong"/>
          <w:rFonts w:ascii="Arial" w:hAnsi="Arial" w:cs="Arial"/>
          <w:bdr w:val="none" w:sz="0" w:space="0" w:color="auto" w:frame="1"/>
        </w:rPr>
      </w:pP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Style w:val="Strong"/>
          <w:rFonts w:ascii="Arial" w:hAnsi="Arial" w:cs="Arial"/>
          <w:b w:val="0"/>
          <w:bdr w:val="none" w:sz="0" w:space="0" w:color="auto" w:frame="1"/>
        </w:rPr>
      </w:pPr>
      <w:r w:rsidRPr="00215DBC">
        <w:rPr>
          <w:rStyle w:val="Strong"/>
          <w:rFonts w:ascii="Arial" w:hAnsi="Arial" w:cs="Arial"/>
          <w:b w:val="0"/>
          <w:bdr w:val="none" w:sz="0" w:space="0" w:color="auto" w:frame="1"/>
        </w:rPr>
        <w:t xml:space="preserve">Nana </w:t>
      </w:r>
      <w:proofErr w:type="spellStart"/>
      <w:r w:rsidRPr="00215DBC">
        <w:rPr>
          <w:rStyle w:val="Strong"/>
          <w:rFonts w:ascii="Arial" w:hAnsi="Arial" w:cs="Arial"/>
          <w:b w:val="0"/>
          <w:bdr w:val="none" w:sz="0" w:space="0" w:color="auto" w:frame="1"/>
        </w:rPr>
        <w:t>Kwasi</w:t>
      </w:r>
      <w:proofErr w:type="spellEnd"/>
      <w:r w:rsidRPr="00215DBC">
        <w:rPr>
          <w:rStyle w:val="Strong"/>
          <w:rFonts w:ascii="Arial" w:hAnsi="Arial" w:cs="Arial"/>
          <w:b w:val="0"/>
          <w:bdr w:val="none" w:sz="0" w:space="0" w:color="auto" w:frame="1"/>
        </w:rPr>
        <w:t xml:space="preserve"> Agyekum-Dwamena, was appointed on 1st January, 2014 as the Head of the Civil Service of Ghana. His career as a Civil Service Staff spans a period of over 33 years starting as a Management Analyst in 1988 at the Management Services Department (MSD).</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bdr w:val="none" w:sz="0" w:space="0" w:color="auto" w:frame="1"/>
        </w:rPr>
      </w:pPr>
      <w:r w:rsidRPr="00215DBC">
        <w:rPr>
          <w:rFonts w:ascii="Arial" w:hAnsi="Arial" w:cs="Arial"/>
          <w:bdr w:val="none" w:sz="0" w:space="0" w:color="auto" w:frame="1"/>
        </w:rPr>
        <w:t>In 1995, Nana Agyekum-Dwamena was posted to the Office of the Head of Civil Service where he worked as Head of the Reform Coordinating Unit until 2005 when he was subsequently designated as the Director of the newly established Performance Management Division. Nana Agyekum-Dwamena was also the Executive Secretary (Head of Department) of the Management Services Department. (2011-2013).</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bdr w:val="none" w:sz="0" w:space="0" w:color="auto" w:frame="1"/>
        </w:rPr>
      </w:pPr>
      <w:r w:rsidRPr="00215DBC">
        <w:rPr>
          <w:rFonts w:ascii="Arial" w:hAnsi="Arial" w:cs="Arial"/>
          <w:bdr w:val="none" w:sz="0" w:space="0" w:color="auto" w:frame="1"/>
        </w:rPr>
        <w:t>As the Executive Secretary of MSD, he actively led the process of restructuring Ministries, Departments and Agencies and Districts (MDAs &amp; MMDAs), and the establishment of the Local Government Service. Also appropriate staffing levels were determined, norms, grades and skills – organizations were also covered. As the team leader his task was to organize and ensure the implementation of Performance Improvement Initiatives. He is also an accomplished workshop facilitator and a process consultant.</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bdr w:val="none" w:sz="0" w:space="0" w:color="auto" w:frame="1"/>
        </w:rPr>
      </w:pPr>
      <w:r w:rsidRPr="00215DBC">
        <w:rPr>
          <w:rFonts w:ascii="Arial" w:hAnsi="Arial" w:cs="Arial"/>
          <w:bdr w:val="none" w:sz="0" w:space="0" w:color="auto" w:frame="1"/>
        </w:rPr>
        <w:t>Under his leadership, the Civil Service has undergone significant transformati</w:t>
      </w:r>
      <w:bookmarkStart w:id="0" w:name="_GoBack"/>
      <w:bookmarkEnd w:id="0"/>
      <w:r w:rsidRPr="00215DBC">
        <w:rPr>
          <w:rFonts w:ascii="Arial" w:hAnsi="Arial" w:cs="Arial"/>
          <w:bdr w:val="none" w:sz="0" w:space="0" w:color="auto" w:frame="1"/>
        </w:rPr>
        <w:t xml:space="preserve">on in the areas of Performance Management, Staff Capacity Development, Client Service Orientation, </w:t>
      </w:r>
      <w:proofErr w:type="spellStart"/>
      <w:r w:rsidRPr="00215DBC">
        <w:rPr>
          <w:rFonts w:ascii="Arial" w:hAnsi="Arial" w:cs="Arial"/>
          <w:bdr w:val="none" w:sz="0" w:space="0" w:color="auto" w:frame="1"/>
        </w:rPr>
        <w:t>Decentralisation</w:t>
      </w:r>
      <w:proofErr w:type="spellEnd"/>
      <w:r w:rsidRPr="00215DBC">
        <w:rPr>
          <w:rFonts w:ascii="Arial" w:hAnsi="Arial" w:cs="Arial"/>
          <w:bdr w:val="none" w:sz="0" w:space="0" w:color="auto" w:frame="1"/>
        </w:rPr>
        <w:t xml:space="preserve">, </w:t>
      </w:r>
      <w:proofErr w:type="spellStart"/>
      <w:r w:rsidRPr="00215DBC">
        <w:rPr>
          <w:rFonts w:ascii="Arial" w:hAnsi="Arial" w:cs="Arial"/>
          <w:bdr w:val="none" w:sz="0" w:space="0" w:color="auto" w:frame="1"/>
        </w:rPr>
        <w:t>Digitisation</w:t>
      </w:r>
      <w:proofErr w:type="spellEnd"/>
      <w:r w:rsidRPr="00215DBC">
        <w:rPr>
          <w:rFonts w:ascii="Arial" w:hAnsi="Arial" w:cs="Arial"/>
          <w:bdr w:val="none" w:sz="0" w:space="0" w:color="auto" w:frame="1"/>
        </w:rPr>
        <w:t xml:space="preserve"> and systems and procedures reviews. He is also currently the Chairman of a group of experts reviewing the recruitment and promotions systems for the African Union Commission and its Agencies.</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bdr w:val="none" w:sz="0" w:space="0" w:color="auto" w:frame="1"/>
        </w:rPr>
      </w:pPr>
      <w:r w:rsidRPr="00215DBC">
        <w:rPr>
          <w:rFonts w:ascii="Arial" w:hAnsi="Arial" w:cs="Arial"/>
          <w:bdr w:val="none" w:sz="0" w:space="0" w:color="auto" w:frame="1"/>
        </w:rPr>
        <w:t xml:space="preserve">The Head of the Civil Service is currently a member of the Ghana Association of Consultants, Vice-President of the </w:t>
      </w:r>
      <w:proofErr w:type="spellStart"/>
      <w:r w:rsidRPr="00215DBC">
        <w:rPr>
          <w:rFonts w:ascii="Arial" w:hAnsi="Arial" w:cs="Arial"/>
          <w:bdr w:val="none" w:sz="0" w:space="0" w:color="auto" w:frame="1"/>
        </w:rPr>
        <w:t>Organisation</w:t>
      </w:r>
      <w:proofErr w:type="spellEnd"/>
      <w:r w:rsidRPr="00215DBC">
        <w:rPr>
          <w:rFonts w:ascii="Arial" w:hAnsi="Arial" w:cs="Arial"/>
          <w:bdr w:val="none" w:sz="0" w:space="0" w:color="auto" w:frame="1"/>
        </w:rPr>
        <w:t xml:space="preserve"> Development Practitioners Association of Ghana, Fellow of the Chartered Institute of Administrators and Management Consultants and Institute of Directors, the </w:t>
      </w:r>
      <w:proofErr w:type="spellStart"/>
      <w:r w:rsidRPr="00215DBC">
        <w:rPr>
          <w:rFonts w:ascii="Arial" w:hAnsi="Arial" w:cs="Arial"/>
          <w:bdr w:val="none" w:sz="0" w:space="0" w:color="auto" w:frame="1"/>
        </w:rPr>
        <w:t>Honourable</w:t>
      </w:r>
      <w:proofErr w:type="spellEnd"/>
      <w:r w:rsidRPr="00215DBC">
        <w:rPr>
          <w:rFonts w:ascii="Arial" w:hAnsi="Arial" w:cs="Arial"/>
          <w:bdr w:val="none" w:sz="0" w:space="0" w:color="auto" w:frame="1"/>
        </w:rPr>
        <w:t xml:space="preserve"> Order of Kentucky Colonels of USA and Friends of Accra Psychiatric Hospital.</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r w:rsidRPr="00215DBC">
        <w:rPr>
          <w:rFonts w:ascii="Arial" w:hAnsi="Arial" w:cs="Arial"/>
          <w:bdr w:val="none" w:sz="0" w:space="0" w:color="auto" w:frame="1"/>
        </w:rPr>
        <w:t>Nana has participated and presented numerous papers at Local and International Seminars/workshops on Decentralization, Policy Building/Analysis, Human Resource, Performance and Change Management in Singapore, United Kingdom, United States of America, Malaysia, Malawi, Morocco, Mauritius, Australia, New Zealand, Denmark, Holland, Kenya, Egypt, Tanzania, Botswana, Cameroon, Zanzibar, Rwanda and Ghana.</w:t>
      </w:r>
    </w:p>
    <w:p w:rsid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bdr w:val="none" w:sz="0" w:space="0" w:color="auto" w:frame="1"/>
        </w:rPr>
      </w:pPr>
      <w:r w:rsidRPr="00215DBC">
        <w:rPr>
          <w:rFonts w:ascii="Arial" w:hAnsi="Arial" w:cs="Arial"/>
          <w:bdr w:val="none" w:sz="0" w:space="0" w:color="auto" w:frame="1"/>
        </w:rPr>
        <w:t>As part of his career development in the Civil Service, the Head has attended several capacity enhancement courses in policy analysis, strategic and change management as well as monitoring and evaluation, organized by the Ghana Institute of Management and Public Administration (GIMPA), University of Ghana Business School (UGBS), and Management Development Productivity Institute (MDPI), Universities of Oxford and Branford both of UK.</w:t>
      </w: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p>
    <w:p w:rsidR="00215DBC" w:rsidRPr="00215DBC" w:rsidRDefault="00215DBC" w:rsidP="00215DBC">
      <w:pPr>
        <w:pStyle w:val="NoSpacing"/>
        <w:shd w:val="clear" w:color="auto" w:fill="FFFFFF"/>
        <w:spacing w:before="0" w:beforeAutospacing="0" w:after="0" w:afterAutospacing="0" w:line="207" w:lineRule="atLeast"/>
        <w:jc w:val="both"/>
        <w:textAlignment w:val="baseline"/>
        <w:rPr>
          <w:rFonts w:ascii="Arial" w:hAnsi="Arial" w:cs="Arial"/>
          <w:sz w:val="18"/>
          <w:szCs w:val="18"/>
        </w:rPr>
      </w:pPr>
      <w:r w:rsidRPr="00215DBC">
        <w:rPr>
          <w:rFonts w:ascii="Arial" w:hAnsi="Arial" w:cs="Arial"/>
          <w:bdr w:val="none" w:sz="0" w:space="0" w:color="auto" w:frame="1"/>
        </w:rPr>
        <w:t>Nana Agyekum-Dwamena attended Ghana Secondary School, Koforidua, where he obtained his Ordinary and Advanced Level certificates. He subsequently did his under graduate and post-graduate programs at the Kwame Nkrumah University of Science and Technology (KNUST), University of Cape Coast (UCC), Ghana and ALMEDA University U.S.A.</w:t>
      </w:r>
    </w:p>
    <w:p w:rsidR="00964DEF" w:rsidRPr="00215DBC" w:rsidRDefault="00AE5CAA"/>
    <w:sectPr w:rsidR="00964DEF" w:rsidRPr="00215DBC" w:rsidSect="00AE5CA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BC"/>
    <w:rsid w:val="00215DBC"/>
    <w:rsid w:val="00615046"/>
    <w:rsid w:val="00716A68"/>
    <w:rsid w:val="00AE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486D"/>
  <w15:chartTrackingRefBased/>
  <w15:docId w15:val="{48CDB970-F8D2-4A48-9C32-C23BD902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15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2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Kofi Cobblah</dc:creator>
  <cp:keywords/>
  <dc:description/>
  <cp:lastModifiedBy>Mark Kofi Cobblah</cp:lastModifiedBy>
  <cp:revision>2</cp:revision>
  <dcterms:created xsi:type="dcterms:W3CDTF">2022-07-14T15:27:00Z</dcterms:created>
  <dcterms:modified xsi:type="dcterms:W3CDTF">2022-07-14T15:29:00Z</dcterms:modified>
</cp:coreProperties>
</file>