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62207388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9C4EEB" w:rsidRDefault="009C4EEB" w:rsidP="009C4EEB">
          <w:pPr>
            <w:jc w:val="center"/>
          </w:pPr>
        </w:p>
        <w:p w:rsidR="00D913B7" w:rsidRPr="00A20ED2" w:rsidRDefault="009C4EEB" w:rsidP="009C4EEB">
          <w:pPr>
            <w:jc w:val="center"/>
          </w:pPr>
          <w:r w:rsidRPr="00A20ED2">
            <w:rPr>
              <w:rFonts w:eastAsiaTheme="majorEastAsia"/>
              <w:noProof/>
              <w:lang w:val="en-US"/>
            </w:rPr>
            <w:drawing>
              <wp:inline distT="0" distB="0" distL="0" distR="0" wp14:anchorId="34ECFA7E" wp14:editId="025270FE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755DE5" w:rsidRPr="009C4EEB" w:rsidRDefault="00800317" w:rsidP="009C4EEB">
          <w:pPr>
            <w:pStyle w:val="NoSpacing"/>
            <w:jc w:val="center"/>
            <w:rPr>
              <w:rFonts w:ascii="Times New Roman" w:hAnsi="Times New Roman"/>
              <w:color w:val="365F91" w:themeColor="accent1" w:themeShade="BF"/>
              <w:sz w:val="144"/>
              <w:szCs w:val="144"/>
            </w:rPr>
          </w:pPr>
          <w:r w:rsidRPr="009C4EEB">
            <w:rPr>
              <w:b/>
              <w:sz w:val="144"/>
              <w:szCs w:val="144"/>
            </w:rPr>
            <w:t>2020</w:t>
          </w:r>
        </w:p>
        <w:p w:rsidR="00F27CE3" w:rsidRPr="00E2673A" w:rsidRDefault="00755DE5" w:rsidP="00F27CE3">
          <w:pPr>
            <w:jc w:val="center"/>
            <w:rPr>
              <w:b/>
              <w:sz w:val="36"/>
              <w:szCs w:val="36"/>
            </w:rPr>
          </w:pPr>
          <w:r w:rsidRPr="00E2673A">
            <w:rPr>
              <w:b/>
              <w:sz w:val="36"/>
              <w:szCs w:val="36"/>
            </w:rPr>
            <w:t>PERFORMANCE AGREEMENT</w:t>
          </w:r>
        </w:p>
        <w:p w:rsidR="00F27CE3" w:rsidRPr="00E2673A" w:rsidRDefault="00F27CE3" w:rsidP="00F27CE3">
          <w:pPr>
            <w:jc w:val="center"/>
            <w:rPr>
              <w:sz w:val="36"/>
              <w:szCs w:val="36"/>
            </w:rPr>
          </w:pPr>
        </w:p>
        <w:p w:rsidR="00F27CE3" w:rsidRPr="00E2673A" w:rsidRDefault="00F27CE3" w:rsidP="00F27CE3">
          <w:pPr>
            <w:rPr>
              <w:b/>
              <w:sz w:val="36"/>
              <w:szCs w:val="36"/>
            </w:rPr>
          </w:pP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  <w:r w:rsidRPr="00E2673A">
            <w:rPr>
              <w:b/>
              <w:bCs/>
              <w:caps/>
              <w:sz w:val="36"/>
              <w:szCs w:val="36"/>
            </w:rPr>
            <w:t>FOR</w:t>
          </w: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  <w:r w:rsidRPr="00E2673A">
            <w:rPr>
              <w:b/>
              <w:bCs/>
              <w:caps/>
              <w:sz w:val="36"/>
              <w:szCs w:val="36"/>
            </w:rPr>
            <w:t>DIRECTORS/ANALOGOUS GRADES</w:t>
          </w:r>
        </w:p>
        <w:p w:rsidR="00F27CE3" w:rsidRPr="00E2673A" w:rsidRDefault="00F27CE3" w:rsidP="00F27CE3">
          <w:pPr>
            <w:jc w:val="center"/>
            <w:rPr>
              <w:b/>
              <w:sz w:val="36"/>
              <w:szCs w:val="36"/>
            </w:rPr>
          </w:pPr>
        </w:p>
        <w:p w:rsidR="00F27CE3" w:rsidRPr="00A20ED2" w:rsidRDefault="006B3E93" w:rsidP="00F27CE3">
          <w:pPr>
            <w:jc w:val="center"/>
          </w:pPr>
        </w:p>
      </w:sdtContent>
    </w:sdt>
    <w:p w:rsidR="001347FB" w:rsidRPr="00A20ED2" w:rsidRDefault="001347FB" w:rsidP="00D913B7">
      <w:pPr>
        <w:rPr>
          <w:b/>
          <w:bCs/>
          <w:caps/>
        </w:rPr>
      </w:pPr>
    </w:p>
    <w:p w:rsidR="00E6694F" w:rsidRPr="00A20ED2" w:rsidRDefault="00E6694F" w:rsidP="00E6694F">
      <w:r w:rsidRPr="00A20ED2">
        <w:rPr>
          <w:b/>
          <w:bCs/>
          <w:caps/>
        </w:rPr>
        <w:t>NAME OF DIRECTOR</w:t>
      </w:r>
      <w:r w:rsidRPr="00A20ED2">
        <w:t xml:space="preserve"> ………………………………………………………………</w:t>
      </w:r>
    </w:p>
    <w:p w:rsidR="001347FB" w:rsidRPr="00A20ED2" w:rsidRDefault="001347FB" w:rsidP="00D913B7">
      <w:pPr>
        <w:rPr>
          <w:b/>
          <w:bCs/>
          <w:caps/>
        </w:rPr>
      </w:pPr>
    </w:p>
    <w:p w:rsidR="001347FB" w:rsidRPr="00A20ED2" w:rsidRDefault="001347FB" w:rsidP="00D913B7">
      <w:pPr>
        <w:rPr>
          <w:b/>
          <w:bCs/>
          <w:caps/>
        </w:rPr>
      </w:pPr>
    </w:p>
    <w:p w:rsidR="00F27CE3" w:rsidRPr="00A20ED2" w:rsidRDefault="00D913B7" w:rsidP="00D913B7">
      <w:r w:rsidRPr="00A20ED2">
        <w:rPr>
          <w:b/>
          <w:bCs/>
          <w:caps/>
        </w:rPr>
        <w:t>NAME OF DIRECTORATE</w:t>
      </w:r>
      <w:r w:rsidR="001347FB" w:rsidRPr="00A20ED2">
        <w:t xml:space="preserve"> </w:t>
      </w:r>
      <w:r w:rsidRPr="00A20ED2">
        <w:t>………………………………………………………</w:t>
      </w:r>
    </w:p>
    <w:p w:rsidR="00E6694F" w:rsidRPr="00A20ED2" w:rsidRDefault="00E6694F">
      <w:pPr>
        <w:spacing w:after="200" w:line="276" w:lineRule="auto"/>
      </w:pPr>
      <w:r w:rsidRPr="00A20ED2">
        <w:br w:type="page"/>
      </w:r>
    </w:p>
    <w:p w:rsidR="005234C3" w:rsidRPr="00A20ED2" w:rsidRDefault="005234C3" w:rsidP="005234C3">
      <w:pPr>
        <w:jc w:val="center"/>
        <w:rPr>
          <w:b/>
        </w:rPr>
      </w:pPr>
    </w:p>
    <w:p w:rsidR="005234C3" w:rsidRPr="00E2673A" w:rsidRDefault="005234C3" w:rsidP="005234C3">
      <w:pPr>
        <w:jc w:val="center"/>
        <w:rPr>
          <w:b/>
          <w:sz w:val="32"/>
          <w:szCs w:val="32"/>
        </w:rPr>
      </w:pPr>
      <w:r w:rsidRPr="00E2673A">
        <w:rPr>
          <w:b/>
          <w:sz w:val="32"/>
          <w:szCs w:val="32"/>
        </w:rPr>
        <w:t>TABLE OF CONTENTS</w:t>
      </w:r>
    </w:p>
    <w:p w:rsidR="00EE107F" w:rsidRPr="00A20ED2" w:rsidRDefault="00EE107F">
      <w:pPr>
        <w:spacing w:after="200" w:line="276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Pr="00E2673A" w:rsidRDefault="005234C3">
          <w:pPr>
            <w:pStyle w:val="TOCHeading"/>
            <w:rPr>
              <w:rFonts w:ascii="Times New Roman" w:hAnsi="Times New Roman" w:cs="Times New Roman"/>
              <w:sz w:val="32"/>
              <w:szCs w:val="32"/>
            </w:rPr>
          </w:pPr>
          <w:r w:rsidRPr="00E2673A">
            <w:rPr>
              <w:rFonts w:ascii="Times New Roman" w:hAnsi="Times New Roman" w:cs="Times New Roman"/>
              <w:sz w:val="32"/>
              <w:szCs w:val="32"/>
            </w:rPr>
            <w:t>Contents</w:t>
          </w:r>
        </w:p>
        <w:p w:rsidR="001347FB" w:rsidRPr="00A20ED2" w:rsidRDefault="005234C3">
          <w:pPr>
            <w:pStyle w:val="TOC1"/>
            <w:rPr>
              <w:rFonts w:eastAsiaTheme="minorEastAsia"/>
              <w:lang w:val="en-US"/>
            </w:rPr>
          </w:pPr>
          <w:r w:rsidRPr="00A20ED2">
            <w:fldChar w:fldCharType="begin"/>
          </w:r>
          <w:r w:rsidRPr="00A20ED2">
            <w:instrText xml:space="preserve"> TOC \o "1-3" \h \z \u </w:instrText>
          </w:r>
          <w:r w:rsidRPr="00A20ED2">
            <w:fldChar w:fldCharType="separate"/>
          </w:r>
          <w:hyperlink w:anchor="_Toc477335947" w:history="1">
            <w:r w:rsidR="001347FB" w:rsidRPr="00A20ED2">
              <w:rPr>
                <w:rStyle w:val="Hyperlink"/>
              </w:rPr>
              <w:t>1.0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PREAMBLE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_Toc477335947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48" w:history="1">
            <w:r w:rsidR="001347FB" w:rsidRPr="00A20ED2">
              <w:rPr>
                <w:rStyle w:val="Hyperlink"/>
              </w:rPr>
              <w:t>2.0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CONDITIONS OF AGREEMENT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_Toc477335948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49" w:history="1">
            <w:r w:rsidR="001347FB" w:rsidRPr="00A20ED2">
              <w:rPr>
                <w:rStyle w:val="Hyperlink"/>
              </w:rPr>
              <w:t>3.0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ST</w:t>
            </w:r>
            <w:r w:rsidR="005600BF" w:rsidRPr="00A20ED2">
              <w:rPr>
                <w:rStyle w:val="Hyperlink"/>
              </w:rPr>
              <w:t>RATEGIC PATH OF THE DIRECTORATE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_Toc477335949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0" w:history="1">
            <w:r w:rsidR="001347FB" w:rsidRPr="00A20ED2">
              <w:rPr>
                <w:rStyle w:val="Hyperlink"/>
              </w:rPr>
              <w:t>4.0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UNDERTAKINGS OF THE DIRECTOR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_Toc477335950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1" w:history="1">
            <w:r w:rsidR="001347FB" w:rsidRPr="00A20ED2">
              <w:rPr>
                <w:rStyle w:val="Hyperlink"/>
              </w:rPr>
              <w:t>5.0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UNDERTAKINGS OF THE GOVERNMENT TO THE DIRECTOR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_Toc477335951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2" w:history="1">
            <w:r w:rsidR="001347FB" w:rsidRPr="00A20ED2">
              <w:rPr>
                <w:rStyle w:val="Hyperlink"/>
              </w:rPr>
              <w:t>6.0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MONITORING AND EVALUATION OF THE AGREEMENT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_Toc477335952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3" w:history="1">
            <w:r w:rsidR="001347FB" w:rsidRPr="00A20ED2">
              <w:rPr>
                <w:rStyle w:val="Hyperlink"/>
              </w:rPr>
              <w:t>7.0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PERFORMANCE INCENTIVES AND SANCTIONS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_Toc477335953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5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4" w:history="1">
            <w:r w:rsidR="001347FB" w:rsidRPr="00A20ED2">
              <w:rPr>
                <w:rStyle w:val="Hyperlink"/>
              </w:rPr>
              <w:t>8.0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ARBITRATION AND SETTLEMENT OF DISPUTES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_Toc477335954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5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5" w:history="1">
            <w:r w:rsidR="001347FB" w:rsidRPr="00A20ED2">
              <w:rPr>
                <w:rStyle w:val="Hyperlink"/>
              </w:rPr>
              <w:t>SCHEDULE 1: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_Toc477335955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6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6" w:history="1">
            <w:r w:rsidR="001347FB" w:rsidRPr="00A20ED2">
              <w:rPr>
                <w:rStyle w:val="Hyperlink"/>
              </w:rPr>
              <w:t>SCHEDULE 2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_Toc477335956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7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7" w:history="1">
            <w:r w:rsidR="001347FB" w:rsidRPr="00A20ED2">
              <w:rPr>
                <w:rStyle w:val="Hyperlink"/>
              </w:rPr>
              <w:t>SCHEDULE 3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_Toc477335957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8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8" w:history="1">
            <w:r w:rsidR="001347FB" w:rsidRPr="00A20ED2">
              <w:rPr>
                <w:rStyle w:val="Hyperlink"/>
              </w:rPr>
              <w:t>ANNEX 1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_Toc477335958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10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59" w:history="1">
            <w:r w:rsidR="001347FB" w:rsidRPr="00A20ED2">
              <w:rPr>
                <w:rStyle w:val="Hyperlink"/>
              </w:rPr>
              <w:t>ANNEX 2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_Toc477335959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11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60" w:history="1">
            <w:r w:rsidR="001347FB" w:rsidRPr="00A20ED2">
              <w:rPr>
                <w:rStyle w:val="Hyperlink"/>
              </w:rPr>
              <w:t>ANNEX 3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_Toc477335960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6B3E93">
          <w:pPr>
            <w:pStyle w:val="TOC1"/>
            <w:rPr>
              <w:rFonts w:eastAsiaTheme="minorEastAsia"/>
              <w:lang w:val="en-US"/>
            </w:rPr>
          </w:pPr>
          <w:hyperlink w:anchor="_Toc477335961" w:history="1">
            <w:r w:rsidR="001347FB" w:rsidRPr="00A20ED2">
              <w:rPr>
                <w:rStyle w:val="Hyperlink"/>
              </w:rPr>
              <w:t>ANNEX 4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_Toc477335961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5234C3" w:rsidRPr="00A20ED2" w:rsidRDefault="005234C3">
          <w:r w:rsidRPr="00A20ED2">
            <w:rPr>
              <w:b/>
              <w:bCs/>
              <w:noProof/>
            </w:rPr>
            <w:fldChar w:fldCharType="end"/>
          </w:r>
        </w:p>
      </w:sdtContent>
    </w:sdt>
    <w:p w:rsidR="00EE107F" w:rsidRPr="00A20ED2" w:rsidRDefault="00FD57FA">
      <w:pPr>
        <w:spacing w:after="200" w:line="276" w:lineRule="auto"/>
      </w:pPr>
      <w:r w:rsidRPr="00A20ED2">
        <w:t xml:space="preserve"> </w:t>
      </w:r>
    </w:p>
    <w:p w:rsidR="00EE107F" w:rsidRPr="00A20ED2" w:rsidRDefault="00EE107F">
      <w:pPr>
        <w:spacing w:after="200" w:line="276" w:lineRule="auto"/>
      </w:pPr>
    </w:p>
    <w:p w:rsidR="005234C3" w:rsidRPr="00A20ED2" w:rsidRDefault="00EE107F">
      <w:pPr>
        <w:spacing w:after="200" w:line="276" w:lineRule="auto"/>
      </w:pPr>
      <w:r w:rsidRPr="00A20ED2">
        <w:br w:type="page"/>
      </w:r>
    </w:p>
    <w:p w:rsidR="00F27CE3" w:rsidRPr="00A20ED2" w:rsidRDefault="00F27CE3" w:rsidP="008E20FA">
      <w:pPr>
        <w:jc w:val="both"/>
      </w:pPr>
    </w:p>
    <w:p w:rsidR="008E20FA" w:rsidRPr="00A20ED2" w:rsidRDefault="00F27CE3" w:rsidP="00EE107F">
      <w:pPr>
        <w:pStyle w:val="Heading1"/>
        <w:rPr>
          <w:rFonts w:ascii="Times New Roman" w:hAnsi="Times New Roman"/>
        </w:rPr>
      </w:pPr>
      <w:bookmarkStart w:id="0" w:name="_Toc477335947"/>
      <w:r w:rsidRPr="00A20ED2">
        <w:rPr>
          <w:rFonts w:ascii="Times New Roman" w:hAnsi="Times New Roman"/>
        </w:rPr>
        <w:t>1</w:t>
      </w:r>
      <w:r w:rsidR="008E20FA" w:rsidRPr="00A20ED2">
        <w:rPr>
          <w:rFonts w:ascii="Times New Roman" w:hAnsi="Times New Roman"/>
        </w:rPr>
        <w:t>.0</w:t>
      </w:r>
      <w:r w:rsidR="008E20FA" w:rsidRPr="00A20ED2">
        <w:rPr>
          <w:rFonts w:ascii="Times New Roman" w:hAnsi="Times New Roman"/>
        </w:rPr>
        <w:tab/>
        <w:t>PREAMBLE</w:t>
      </w:r>
      <w:bookmarkEnd w:id="0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  <w:rPr>
          <w:color w:val="FF0000"/>
        </w:rPr>
      </w:pPr>
      <w:r w:rsidRPr="00A20ED2">
        <w:t>This PERFORMANCE AGREEMENT is made on …………………….. 20</w:t>
      </w:r>
      <w:r w:rsidR="00800317" w:rsidRPr="00A20ED2">
        <w:t>20</w:t>
      </w:r>
      <w:r w:rsidRPr="00A20ED2">
        <w:t xml:space="preserve"> between the Ministry represented by the CHIEF DIRECTOR, on the one part, and the </w:t>
      </w:r>
      <w:r w:rsidRPr="00A20ED2">
        <w:rPr>
          <w:b/>
        </w:rPr>
        <w:t>*</w:t>
      </w:r>
      <w:r w:rsidRPr="00A20ED2">
        <w:t>DIRECTOR</w:t>
      </w:r>
      <w:r w:rsidRPr="00A20ED2">
        <w:rPr>
          <w:b/>
        </w:rPr>
        <w:t>*</w:t>
      </w:r>
      <w:r w:rsidRPr="00A20ED2">
        <w:t xml:space="preserve"> on the other part. 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The term </w:t>
      </w:r>
      <w:r w:rsidRPr="00A20ED2">
        <w:rPr>
          <w:b/>
        </w:rPr>
        <w:t>*</w:t>
      </w:r>
      <w:r w:rsidRPr="00A20ED2">
        <w:t>Director</w:t>
      </w:r>
      <w:r w:rsidRPr="00A20ED2">
        <w:rPr>
          <w:b/>
        </w:rPr>
        <w:t>*</w:t>
      </w:r>
      <w:r w:rsidRPr="00A20ED2">
        <w:t xml:space="preserve"> refers to Officers on the Director, Administration grade and Analogous grades</w:t>
      </w:r>
      <w:r w:rsidR="00C21229" w:rsidRPr="00A20ED2">
        <w:t>.</w:t>
      </w:r>
      <w:r w:rsidRPr="00A20ED2">
        <w:t xml:space="preserve"> </w:t>
      </w:r>
    </w:p>
    <w:p w:rsidR="00C21229" w:rsidRPr="00A20ED2" w:rsidRDefault="00C21229" w:rsidP="008E20FA">
      <w:pPr>
        <w:ind w:left="720"/>
        <w:jc w:val="both"/>
      </w:pPr>
    </w:p>
    <w:p w:rsidR="008E20FA" w:rsidRPr="00A20ED2" w:rsidRDefault="008E20FA" w:rsidP="00EE107F">
      <w:pPr>
        <w:pStyle w:val="Heading1"/>
        <w:rPr>
          <w:rFonts w:ascii="Times New Roman" w:hAnsi="Times New Roman"/>
        </w:rPr>
      </w:pPr>
      <w:bookmarkStart w:id="1" w:name="_Toc477335948"/>
      <w:r w:rsidRPr="00A20ED2">
        <w:rPr>
          <w:rFonts w:ascii="Times New Roman" w:hAnsi="Times New Roman"/>
        </w:rPr>
        <w:t>2.0</w:t>
      </w:r>
      <w:r w:rsidRPr="00A20ED2">
        <w:rPr>
          <w:rFonts w:ascii="Times New Roman" w:hAnsi="Times New Roman"/>
        </w:rPr>
        <w:tab/>
        <w:t>CONDITIONS OF AGREEMENT</w:t>
      </w:r>
      <w:bookmarkEnd w:id="1"/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>The condition of the Agreement is that, the performance of the Director shall be assessed on the level of achievement of specified key outputs/deliverables set out under schedules 1 to 3 and the obligations of Government in respect of operations specified over the agreed p</w:t>
      </w:r>
      <w:r w:rsidR="00564009" w:rsidRPr="00A20ED2">
        <w:t>erf</w:t>
      </w:r>
      <w:r w:rsidR="00DC6B9F">
        <w:t>ormance appraisal period of Thurs</w:t>
      </w:r>
      <w:r w:rsidR="00564009" w:rsidRPr="00A20ED2">
        <w:t>day, 2</w:t>
      </w:r>
      <w:r w:rsidR="00564009" w:rsidRPr="00A20ED2">
        <w:rPr>
          <w:vertAlign w:val="superscript"/>
        </w:rPr>
        <w:t>nd</w:t>
      </w:r>
      <w:r w:rsidR="00564009" w:rsidRPr="00A20ED2">
        <w:t xml:space="preserve"> </w:t>
      </w:r>
      <w:r w:rsidRPr="00A20ED2">
        <w:t>January 20</w:t>
      </w:r>
      <w:r w:rsidR="00DC6B9F">
        <w:t>20</w:t>
      </w:r>
      <w:r w:rsidR="00640211" w:rsidRPr="00A20ED2">
        <w:t xml:space="preserve"> </w:t>
      </w:r>
      <w:r w:rsidRPr="00A20ED2">
        <w:t xml:space="preserve">to </w:t>
      </w:r>
      <w:r w:rsidR="00DC6B9F">
        <w:t>Wednesday, 30</w:t>
      </w:r>
      <w:r w:rsidR="00564009" w:rsidRPr="00A20ED2">
        <w:rPr>
          <w:vertAlign w:val="superscript"/>
        </w:rPr>
        <w:t>th</w:t>
      </w:r>
      <w:r w:rsidRPr="00A20ED2">
        <w:t xml:space="preserve"> December </w:t>
      </w:r>
      <w:r w:rsidR="00DC6B9F">
        <w:t>2020</w:t>
      </w:r>
      <w:r w:rsidR="00640211" w:rsidRPr="00A20ED2">
        <w:t>. This</w:t>
      </w:r>
      <w:r w:rsidRPr="00A20ED2">
        <w:t xml:space="preserve"> Agreement is entered into by both parties in good faith.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EE107F">
      <w:pPr>
        <w:pStyle w:val="Heading1"/>
        <w:rPr>
          <w:rFonts w:ascii="Times New Roman" w:hAnsi="Times New Roman"/>
        </w:rPr>
      </w:pPr>
      <w:bookmarkStart w:id="2" w:name="_Toc477335949"/>
      <w:r w:rsidRPr="00A20ED2">
        <w:rPr>
          <w:rFonts w:ascii="Times New Roman" w:hAnsi="Times New Roman"/>
        </w:rPr>
        <w:t>3.0</w:t>
      </w:r>
      <w:r w:rsidRPr="00A20ED2">
        <w:rPr>
          <w:rFonts w:ascii="Times New Roman" w:hAnsi="Times New Roman"/>
        </w:rPr>
        <w:tab/>
        <w:t>STRATEGIC PATH OF THE DIRECTORATE</w:t>
      </w:r>
      <w:bookmarkEnd w:id="2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t>3.1</w:t>
      </w:r>
      <w:r w:rsidRPr="00A20ED2">
        <w:tab/>
        <w:t xml:space="preserve">Mission: </w:t>
      </w:r>
    </w:p>
    <w:p w:rsidR="008E20FA" w:rsidRPr="00A20ED2" w:rsidRDefault="008E20FA" w:rsidP="008E20FA">
      <w:pPr>
        <w:jc w:val="both"/>
      </w:pPr>
    </w:p>
    <w:p w:rsidR="008E20FA" w:rsidRPr="00A20ED2" w:rsidRDefault="00F35004" w:rsidP="008E20FA">
      <w:pPr>
        <w:jc w:val="both"/>
      </w:pPr>
      <w:r w:rsidRPr="00A20ED2">
        <w:t>3.2</w:t>
      </w:r>
      <w:r w:rsidR="008E20FA" w:rsidRPr="00A20ED2">
        <w:tab/>
        <w:t xml:space="preserve">Objectives: </w:t>
      </w:r>
      <w:r w:rsidR="008E20FA" w:rsidRPr="00A20ED2">
        <w:tab/>
      </w:r>
    </w:p>
    <w:p w:rsidR="008E20FA" w:rsidRPr="00A20ED2" w:rsidRDefault="008E20FA" w:rsidP="008E20FA">
      <w:pPr>
        <w:ind w:left="1440" w:hanging="720"/>
        <w:jc w:val="both"/>
      </w:pPr>
    </w:p>
    <w:p w:rsidR="008E20FA" w:rsidRPr="00A20ED2" w:rsidRDefault="00F35004" w:rsidP="008E20FA">
      <w:pPr>
        <w:jc w:val="both"/>
      </w:pPr>
      <w:r w:rsidRPr="00A20ED2">
        <w:t>3.3</w:t>
      </w:r>
      <w:r w:rsidR="008E20FA" w:rsidRPr="00A20ED2">
        <w:tab/>
        <w:t>Functions:</w:t>
      </w:r>
    </w:p>
    <w:p w:rsidR="008E20FA" w:rsidRPr="00A20ED2" w:rsidRDefault="008E20FA" w:rsidP="008E20FA">
      <w:pPr>
        <w:jc w:val="both"/>
      </w:pPr>
    </w:p>
    <w:p w:rsidR="008E20FA" w:rsidRPr="00A20ED2" w:rsidRDefault="00F35004" w:rsidP="008E20FA">
      <w:pPr>
        <w:jc w:val="both"/>
      </w:pPr>
      <w:r w:rsidRPr="00A20ED2">
        <w:t>3.4</w:t>
      </w:r>
      <w:r w:rsidR="008E20FA" w:rsidRPr="00A20ED2">
        <w:tab/>
        <w:t>Main Priorities of</w:t>
      </w:r>
      <w:r w:rsidR="00640211" w:rsidRPr="00A20ED2">
        <w:t xml:space="preserve"> the Director</w:t>
      </w:r>
      <w:r w:rsidR="008E20FA" w:rsidRPr="00A20ED2">
        <w:t xml:space="preserve"> for the period of the Agreement: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The </w:t>
      </w:r>
      <w:r w:rsidR="00640211" w:rsidRPr="00A20ED2">
        <w:t>Director</w:t>
      </w:r>
      <w:r w:rsidRPr="00A20ED2">
        <w:t xml:space="preserve"> shall be expected to deliver the outputs and deliverables listed in Schedules 1 - 3 of this Agreement. The main priorities agreed with the Chief Director for the period of the Agreem</w:t>
      </w:r>
      <w:r w:rsidR="00800317" w:rsidRPr="00A20ED2">
        <w:t>ent (Jan. 2020 - Dec. 2020</w:t>
      </w:r>
      <w:r w:rsidRPr="00A20ED2">
        <w:t>) are as follows: (D</w:t>
      </w:r>
      <w:r w:rsidR="00640211" w:rsidRPr="00A20ED2">
        <w:t>IRECTOR</w:t>
      </w:r>
      <w:r w:rsidRPr="00A20ED2">
        <w:t xml:space="preserve"> to insert at least </w:t>
      </w:r>
      <w:r w:rsidRPr="00A20ED2">
        <w:rPr>
          <w:b/>
        </w:rPr>
        <w:t>FIVE</w:t>
      </w:r>
      <w:r w:rsidRPr="00A20ED2">
        <w:t xml:space="preserve"> priorities).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numPr>
          <w:ilvl w:val="0"/>
          <w:numId w:val="4"/>
        </w:numPr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ind w:left="1440"/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EE107F" w:rsidRPr="00A20ED2" w:rsidRDefault="00EE107F" w:rsidP="008E20FA">
      <w:pPr>
        <w:jc w:val="both"/>
      </w:pPr>
    </w:p>
    <w:p w:rsidR="00EE107F" w:rsidRPr="00A20ED2" w:rsidRDefault="00EE107F" w:rsidP="00EE107F">
      <w:pPr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3" w:name="_Toc477335950"/>
      <w:r w:rsidRPr="00A20ED2">
        <w:rPr>
          <w:rFonts w:ascii="Times New Roman" w:hAnsi="Times New Roman"/>
        </w:rPr>
        <w:lastRenderedPageBreak/>
        <w:t>4.0</w:t>
      </w:r>
      <w:r w:rsidRPr="00A20ED2">
        <w:rPr>
          <w:rFonts w:ascii="Times New Roman" w:hAnsi="Times New Roman"/>
        </w:rPr>
        <w:tab/>
        <w:t>U</w:t>
      </w:r>
      <w:r w:rsidR="008E20FA" w:rsidRPr="00A20ED2">
        <w:rPr>
          <w:rFonts w:ascii="Times New Roman" w:hAnsi="Times New Roman"/>
        </w:rPr>
        <w:t>NDERTAKINGS OF THE DIRECTOR</w:t>
      </w:r>
      <w:bookmarkEnd w:id="3"/>
    </w:p>
    <w:p w:rsidR="008E20FA" w:rsidRPr="00A20ED2" w:rsidRDefault="008E20FA" w:rsidP="008E20FA">
      <w:pPr>
        <w:jc w:val="both"/>
      </w:pPr>
    </w:p>
    <w:p w:rsidR="008E20FA" w:rsidRPr="00A20ED2" w:rsidRDefault="00640211" w:rsidP="008E20FA">
      <w:pPr>
        <w:ind w:left="720"/>
        <w:jc w:val="both"/>
      </w:pPr>
      <w:r w:rsidRPr="00A20ED2">
        <w:t>The Director</w:t>
      </w:r>
      <w:r w:rsidR="008E20FA" w:rsidRPr="00A20ED2">
        <w:t xml:space="preserve"> accepts responsibility for the overall performance </w:t>
      </w:r>
      <w:r w:rsidRPr="00A20ED2">
        <w:t>of the Directorate</w:t>
      </w:r>
      <w:r w:rsidR="008E20FA" w:rsidRPr="00A20ED2">
        <w:t xml:space="preserve"> as a whole and undertakes to: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  <w:rPr>
          <w:u w:val="single"/>
        </w:rPr>
      </w:pPr>
      <w:r w:rsidRPr="00A20ED2">
        <w:t>adopt and apply appropriate management techniques in conducting the affai</w:t>
      </w:r>
      <w:r w:rsidR="00640211" w:rsidRPr="00A20ED2">
        <w:t>rs of the Directorate</w:t>
      </w:r>
      <w:r w:rsidRPr="00A20ED2">
        <w:t xml:space="preserve"> and exercising oversight responsibility for its subordinate Units/Divisions;</w:t>
      </w:r>
      <w:r w:rsidRPr="00A20ED2">
        <w:rPr>
          <w:u w:val="single"/>
        </w:rPr>
        <w:t xml:space="preserve">  </w:t>
      </w:r>
    </w:p>
    <w:p w:rsidR="008E20FA" w:rsidRPr="00A20ED2" w:rsidRDefault="008E20FA" w:rsidP="008E20FA">
      <w:pPr>
        <w:pStyle w:val="ListParagrap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>ensure that core values such as client sensitivity, cost-effectiveness, quality service delivery, gender sensitivity, discipline and performance orientation, are upheld by in</w:t>
      </w:r>
      <w:r w:rsidR="005600BF" w:rsidRPr="00A20ED2">
        <w:t xml:space="preserve"> the staff of the Directorate</w:t>
      </w:r>
      <w:r w:rsidRPr="00A20ED2">
        <w:t>;</w:t>
      </w:r>
    </w:p>
    <w:p w:rsidR="008E20FA" w:rsidRPr="00A20ED2" w:rsidRDefault="008E20FA" w:rsidP="008E20FA">
      <w:pPr>
        <w:ind w:left="1440"/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 xml:space="preserve">ensure that the tangible assets within </w:t>
      </w:r>
      <w:r w:rsidR="00640211" w:rsidRPr="00A20ED2">
        <w:t>the Directorate</w:t>
      </w:r>
      <w:r w:rsidRPr="00A20ED2">
        <w:t xml:space="preserve"> are maintained in the most efficient manner and safeguarded against loss or abuse; and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>notify the Chief Director promptly of any conditions, which may interfere with or threaten the achievement of the performance targets listed herein.</w:t>
      </w:r>
    </w:p>
    <w:p w:rsidR="008E20FA" w:rsidRPr="00A20ED2" w:rsidRDefault="008E20FA" w:rsidP="008E20FA">
      <w:pPr>
        <w:pStyle w:val="ListParagraph"/>
      </w:pPr>
    </w:p>
    <w:p w:rsidR="008E20FA" w:rsidRPr="00A20ED2" w:rsidRDefault="008E20FA" w:rsidP="008E20FA">
      <w:pPr>
        <w:ind w:left="144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4" w:name="_Toc477335951"/>
      <w:r w:rsidRPr="00A20ED2">
        <w:rPr>
          <w:rFonts w:ascii="Times New Roman" w:hAnsi="Times New Roman"/>
        </w:rPr>
        <w:t>5.0</w:t>
      </w:r>
      <w:r w:rsidRPr="00A20ED2">
        <w:rPr>
          <w:rFonts w:ascii="Times New Roman" w:hAnsi="Times New Roman"/>
        </w:rPr>
        <w:tab/>
        <w:t>U</w:t>
      </w:r>
      <w:r w:rsidR="008E20FA" w:rsidRPr="00A20ED2">
        <w:rPr>
          <w:rFonts w:ascii="Times New Roman" w:hAnsi="Times New Roman"/>
        </w:rPr>
        <w:t>NDERTAKINGS OF THE GOVERNMENT TO THE DIRECTOR</w:t>
      </w:r>
      <w:bookmarkEnd w:id="4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It is incumbent on the Government, through the Chief Director/Minister/Head of the Civil Service to provide leadership and support to </w:t>
      </w:r>
      <w:r w:rsidR="00640211" w:rsidRPr="00A20ED2">
        <w:t xml:space="preserve">the Director </w:t>
      </w:r>
      <w:r w:rsidRPr="00A20ED2">
        <w:t xml:space="preserve">to ensure that the Officer achieves the level of performance indicated in this Agreement. 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t>5.1</w:t>
      </w:r>
      <w:r w:rsidRPr="00A20ED2">
        <w:tab/>
      </w:r>
      <w:r w:rsidRPr="00A20ED2">
        <w:rPr>
          <w:b/>
        </w:rPr>
        <w:t>Major Assumptions</w:t>
      </w:r>
    </w:p>
    <w:p w:rsidR="008E20FA" w:rsidRPr="00A20ED2" w:rsidRDefault="008E20FA" w:rsidP="008E20FA">
      <w:pPr>
        <w:jc w:val="both"/>
        <w:rPr>
          <w:b/>
        </w:rPr>
      </w:pPr>
    </w:p>
    <w:p w:rsidR="008E20FA" w:rsidRPr="00A20ED2" w:rsidRDefault="008E20FA" w:rsidP="008E20FA">
      <w:pPr>
        <w:ind w:left="720"/>
        <w:jc w:val="both"/>
      </w:pPr>
      <w:r w:rsidRPr="00A20ED2">
        <w:t>The agreed deliverables will only be revised based on the under-listed conditions: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>Issues raised in mid-year review report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>Change in government priorities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 xml:space="preserve">Change in administrative leadership </w:t>
      </w:r>
    </w:p>
    <w:p w:rsidR="008E20FA" w:rsidRPr="00A20ED2" w:rsidRDefault="008E20FA" w:rsidP="008E20FA">
      <w:pPr>
        <w:spacing w:line="276" w:lineRule="auto"/>
        <w:jc w:val="both"/>
      </w:pPr>
    </w:p>
    <w:p w:rsidR="008E20FA" w:rsidRPr="00A20ED2" w:rsidRDefault="008E20FA" w:rsidP="008E20FA">
      <w:pPr>
        <w:spacing w:line="276" w:lineRule="auto"/>
        <w:ind w:left="720"/>
        <w:jc w:val="both"/>
      </w:pPr>
      <w:r w:rsidRPr="00A20ED2">
        <w:rPr>
          <w:b/>
          <w:i/>
        </w:rPr>
        <w:t>(In the event of a change in the posting of the Director</w:t>
      </w:r>
      <w:r w:rsidRPr="00A20ED2">
        <w:rPr>
          <w:b/>
        </w:rPr>
        <w:t>,</w:t>
      </w:r>
      <w:r w:rsidRPr="00A20ED2">
        <w:rPr>
          <w:b/>
          <w:i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A20ED2" w:rsidRDefault="008E20FA" w:rsidP="008E20FA">
      <w:pPr>
        <w:ind w:left="720"/>
        <w:jc w:val="both"/>
        <w:rPr>
          <w:b/>
        </w:rPr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5" w:name="_Toc477335952"/>
      <w:r w:rsidRPr="00A20ED2">
        <w:rPr>
          <w:rFonts w:ascii="Times New Roman" w:hAnsi="Times New Roman"/>
        </w:rPr>
        <w:t>6.0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MONITORING AND EVALUATION OF THE AGREEMENT</w:t>
      </w:r>
      <w:bookmarkEnd w:id="5"/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spacing w:after="240"/>
        <w:ind w:left="720"/>
        <w:jc w:val="both"/>
      </w:pPr>
      <w:r w:rsidRPr="00A20ED2">
        <w:t xml:space="preserve">The Chief Director shall be responsible for monitoring of the implementation of this Agreement. </w:t>
      </w:r>
    </w:p>
    <w:p w:rsidR="008E20FA" w:rsidRPr="00A20ED2" w:rsidRDefault="00640211" w:rsidP="008E20FA">
      <w:pPr>
        <w:ind w:left="720"/>
        <w:jc w:val="both"/>
      </w:pPr>
      <w:r w:rsidRPr="00A20ED2">
        <w:t>The Director</w:t>
      </w:r>
      <w:r w:rsidR="008E20FA" w:rsidRPr="00A20ED2">
        <w:t xml:space="preserve"> would be expected to submit quarterly reports on work progress. At the end of the Agreement period, the Chief Director will arrange for an Evaluation Team to meet</w:t>
      </w:r>
      <w:r w:rsidRPr="00A20ED2">
        <w:t xml:space="preserve"> the Director</w:t>
      </w:r>
      <w:r w:rsidR="008E20FA" w:rsidRPr="00A20ED2">
        <w:rPr>
          <w:b/>
        </w:rPr>
        <w:t xml:space="preserve"> </w:t>
      </w:r>
      <w:r w:rsidR="008E20FA" w:rsidRPr="00A20ED2">
        <w:t>to review progress. The Team will be expected to submit a report to the Chief Director/Sector Minister/Head of the Civil Service on the performance of the Dire</w:t>
      </w:r>
      <w:r w:rsidRPr="00A20ED2">
        <w:t>ctor</w:t>
      </w:r>
      <w:r w:rsidR="008E20FA" w:rsidRPr="00A20ED2">
        <w:t xml:space="preserve">.  </w:t>
      </w:r>
    </w:p>
    <w:p w:rsidR="00354916" w:rsidRPr="00A20ED2" w:rsidRDefault="00354916" w:rsidP="008E20FA">
      <w:pPr>
        <w:ind w:left="720"/>
        <w:jc w:val="both"/>
      </w:pPr>
    </w:p>
    <w:p w:rsidR="003463B9" w:rsidRPr="00A20ED2" w:rsidRDefault="003463B9" w:rsidP="008E20FA">
      <w:pPr>
        <w:ind w:left="72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6" w:name="_Toc477335953"/>
      <w:r w:rsidRPr="00A20ED2">
        <w:rPr>
          <w:rFonts w:ascii="Times New Roman" w:hAnsi="Times New Roman"/>
        </w:rPr>
        <w:t>7.0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PERFORMANCE INCENTIVES AND SANCTIONS</w:t>
      </w:r>
      <w:bookmarkEnd w:id="6"/>
    </w:p>
    <w:p w:rsidR="008E20FA" w:rsidRPr="00A20ED2" w:rsidRDefault="008E20FA" w:rsidP="008E20FA">
      <w:pPr>
        <w:ind w:left="720"/>
        <w:jc w:val="both"/>
      </w:pPr>
    </w:p>
    <w:p w:rsidR="008E20FA" w:rsidRPr="00A20ED2" w:rsidRDefault="00640211" w:rsidP="008E20FA">
      <w:pPr>
        <w:ind w:left="720"/>
        <w:jc w:val="both"/>
      </w:pPr>
      <w:r w:rsidRPr="00502A49">
        <w:t>The Director</w:t>
      </w:r>
      <w:r w:rsidR="008E20FA" w:rsidRPr="00502A49">
        <w:t xml:space="preserve"> i</w:t>
      </w:r>
      <w:r w:rsidR="008636ED">
        <w:t>s expected to achieve at least 7</w:t>
      </w:r>
      <w:r w:rsidR="008E20FA" w:rsidRPr="00502A49">
        <w:t>0% of the deliverables in the Agreement to attain the minimum pass mark. Merit awards will be consi</w:t>
      </w:r>
      <w:r w:rsidR="00502A49" w:rsidRPr="00502A49">
        <w:t>dered for the Director if over 9</w:t>
      </w:r>
      <w:r w:rsidR="008E20FA" w:rsidRPr="00502A49">
        <w:t>0% of the deliverables are achieved. Appropriate sanctions may be applied on</w:t>
      </w:r>
      <w:r w:rsidRPr="00502A49">
        <w:t xml:space="preserve"> the Director</w:t>
      </w:r>
      <w:r w:rsidR="008636ED">
        <w:t xml:space="preserve"> who obtains a score of below 7</w:t>
      </w:r>
      <w:r w:rsidR="008E20FA" w:rsidRPr="00502A49">
        <w:t>0%. The sanctions will be in accordance with Section (78) sub section (1) of the Civil Service Act, 1993 (PNDCL 327).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7" w:name="_Toc477335954"/>
      <w:r w:rsidRPr="00A20ED2">
        <w:rPr>
          <w:rFonts w:ascii="Times New Roman" w:hAnsi="Times New Roman"/>
        </w:rPr>
        <w:t>8.0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ARBITRATION AND SETTLEMENT OF DISPUTES</w:t>
      </w:r>
      <w:bookmarkEnd w:id="7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  <w:sectPr w:rsidR="008E20FA" w:rsidRPr="00A20ED2" w:rsidSect="003621C6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8" w:name="_Toc477335955"/>
      <w:r w:rsidRPr="00A20ED2">
        <w:rPr>
          <w:rFonts w:ascii="Times New Roman" w:hAnsi="Times New Roman"/>
        </w:rPr>
        <w:lastRenderedPageBreak/>
        <w:t>SCHEDULE 1:</w:t>
      </w:r>
      <w:bookmarkEnd w:id="8"/>
    </w:p>
    <w:p w:rsidR="008E20FA" w:rsidRPr="00A20ED2" w:rsidRDefault="008E20FA" w:rsidP="008E20FA">
      <w:pPr>
        <w:ind w:left="720" w:hanging="720"/>
        <w:jc w:val="center"/>
        <w:rPr>
          <w:b/>
          <w:bCs/>
          <w:u w:val="single"/>
        </w:rPr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  <w:r w:rsidRPr="00A20ED2">
        <w:rPr>
          <w:b/>
          <w:u w:val="single"/>
        </w:rPr>
        <w:t>DIRECTORATE-</w:t>
      </w:r>
      <w:r w:rsidRPr="00A20ED2">
        <w:rPr>
          <w:b/>
          <w:bCs/>
          <w:u w:val="single"/>
        </w:rPr>
        <w:t>SPECIFIC OUTPUTS AND DELIVERABLES</w:t>
      </w:r>
      <w:r w:rsidR="00DE2467" w:rsidRPr="00A20ED2">
        <w:rPr>
          <w:b/>
          <w:bCs/>
          <w:u w:val="single"/>
        </w:rPr>
        <w:t xml:space="preserve"> </w:t>
      </w:r>
      <w:r w:rsidR="00800317" w:rsidRPr="00A20ED2">
        <w:rPr>
          <w:b/>
          <w:bCs/>
          <w:u w:val="single"/>
        </w:rPr>
        <w:t>TO BE ACHIEVED IN 2020</w:t>
      </w:r>
    </w:p>
    <w:p w:rsidR="008E20FA" w:rsidRPr="00A20ED2" w:rsidRDefault="008E20FA" w:rsidP="008E20FA">
      <w:pPr>
        <w:ind w:left="720" w:hanging="720"/>
        <w:jc w:val="center"/>
      </w:pPr>
    </w:p>
    <w:p w:rsidR="00762B23" w:rsidRPr="00A20ED2" w:rsidRDefault="008E20FA" w:rsidP="00762B23">
      <w:pPr>
        <w:pStyle w:val="BodyText"/>
        <w:rPr>
          <w:rFonts w:ascii="Times New Roman" w:hAnsi="Times New Roman"/>
          <w:sz w:val="24"/>
        </w:rPr>
      </w:pPr>
      <w:r w:rsidRPr="00A20ED2">
        <w:rPr>
          <w:rFonts w:ascii="Times New Roman" w:hAnsi="Times New Roman"/>
          <w:sz w:val="24"/>
        </w:rPr>
        <w:t xml:space="preserve">A </w:t>
      </w:r>
      <w:r w:rsidRPr="00A20ED2">
        <w:rPr>
          <w:rFonts w:ascii="Times New Roman" w:hAnsi="Times New Roman"/>
          <w:b/>
          <w:sz w:val="24"/>
        </w:rPr>
        <w:t>minimum of FIVE</w:t>
      </w:r>
      <w:r w:rsidRPr="00A20ED2">
        <w:rPr>
          <w:rFonts w:ascii="Times New Roman" w:hAnsi="Times New Roman"/>
          <w:sz w:val="24"/>
        </w:rPr>
        <w:t xml:space="preserve"> Directorate-specific outputs and deliverables are to be detailed by the Director using the format below. </w:t>
      </w:r>
    </w:p>
    <w:p w:rsidR="00762B23" w:rsidRPr="00A20ED2" w:rsidRDefault="00762B23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762B23">
      <w:pPr>
        <w:pStyle w:val="BodyText"/>
        <w:jc w:val="center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M</w:t>
      </w:r>
      <w:r w:rsidR="00640211" w:rsidRPr="00A20ED2">
        <w:rPr>
          <w:rFonts w:ascii="Times New Roman" w:hAnsi="Times New Roman"/>
          <w:b/>
          <w:sz w:val="24"/>
        </w:rPr>
        <w:t>ATRIX FOR DIRECTORATE</w:t>
      </w:r>
      <w:r w:rsidR="00F842C6" w:rsidRPr="00A20ED2">
        <w:rPr>
          <w:rFonts w:ascii="Times New Roman" w:hAnsi="Times New Roman"/>
          <w:b/>
          <w:sz w:val="24"/>
        </w:rPr>
        <w:t>-</w:t>
      </w:r>
      <w:r w:rsidRPr="00A20ED2">
        <w:rPr>
          <w:rFonts w:ascii="Times New Roman" w:hAnsi="Times New Roman"/>
          <w:b/>
          <w:sz w:val="24"/>
        </w:rPr>
        <w:t>SPECIFIC OUTPUTS</w:t>
      </w:r>
    </w:p>
    <w:p w:rsidR="008E20FA" w:rsidRPr="00A20ED2" w:rsidRDefault="008E20FA" w:rsidP="008E20FA">
      <w:pPr>
        <w:jc w:val="both"/>
        <w:rPr>
          <w:b/>
        </w:rPr>
      </w:pPr>
    </w:p>
    <w:tbl>
      <w:tblPr>
        <w:tblW w:w="132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2250"/>
        <w:gridCol w:w="990"/>
        <w:gridCol w:w="1080"/>
        <w:gridCol w:w="1080"/>
        <w:gridCol w:w="990"/>
        <w:gridCol w:w="2250"/>
      </w:tblGrid>
      <w:tr w:rsidR="00564009" w:rsidRPr="00A20ED2" w:rsidTr="00502A49"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PRIORITY AREA</w:t>
            </w:r>
          </w:p>
          <w:p w:rsidR="00564009" w:rsidRPr="00A20ED2" w:rsidRDefault="00564009" w:rsidP="005234C3"/>
          <w:p w:rsidR="00564009" w:rsidRPr="00A20ED2" w:rsidRDefault="00564009" w:rsidP="005234C3"/>
          <w:p w:rsidR="00564009" w:rsidRPr="00A20ED2" w:rsidRDefault="00564009" w:rsidP="005234C3"/>
          <w:p w:rsidR="00564009" w:rsidRPr="00A20ED2" w:rsidRDefault="00564009" w:rsidP="005234C3">
            <w:pPr>
              <w:rPr>
                <w:b/>
              </w:rPr>
            </w:pP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center"/>
            </w:pPr>
            <w:r w:rsidRPr="00A20ED2">
              <w:rPr>
                <w:b/>
              </w:rPr>
              <w:t>KEY STRATEGIC OBJECTIVE</w:t>
            </w:r>
          </w:p>
          <w:p w:rsidR="00564009" w:rsidRPr="00A20ED2" w:rsidRDefault="00564009" w:rsidP="005234C3">
            <w:pPr>
              <w:jc w:val="both"/>
            </w:pP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:rsidR="00564009" w:rsidRPr="00A20ED2" w:rsidRDefault="00800317" w:rsidP="00564009">
            <w:pPr>
              <w:jc w:val="center"/>
              <w:rPr>
                <w:b/>
              </w:rPr>
            </w:pPr>
            <w:r w:rsidRPr="00A20ED2">
              <w:rPr>
                <w:b/>
              </w:rPr>
              <w:t xml:space="preserve">TARGETS FOR THE 2020 </w:t>
            </w:r>
            <w:r w:rsidR="00564009" w:rsidRPr="00A20ED2">
              <w:rPr>
                <w:b/>
              </w:rPr>
              <w:t>YEAR</w:t>
            </w:r>
          </w:p>
        </w:tc>
        <w:tc>
          <w:tcPr>
            <w:tcW w:w="4140" w:type="dxa"/>
            <w:gridSpan w:val="4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IMPLEMENTATION PERIOD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:rsidR="00EE497C" w:rsidRPr="00865A6F" w:rsidRDefault="00865A6F" w:rsidP="00EE497C">
            <w:pPr>
              <w:pStyle w:val="Heading5"/>
              <w:rPr>
                <w:rFonts w:ascii="Times New Roman" w:hAnsi="Times New Roman"/>
                <w:sz w:val="24"/>
              </w:rPr>
            </w:pPr>
            <w:r w:rsidRPr="00865A6F">
              <w:rPr>
                <w:rFonts w:ascii="Times New Roman" w:hAnsi="Times New Roman"/>
                <w:sz w:val="24"/>
              </w:rPr>
              <w:t>OUTPUT</w:t>
            </w:r>
          </w:p>
          <w:p w:rsidR="00564009" w:rsidRPr="00A20ED2" w:rsidRDefault="00564009" w:rsidP="005234C3"/>
        </w:tc>
      </w:tr>
      <w:tr w:rsidR="00564009" w:rsidRPr="00A20ED2" w:rsidTr="00502A49">
        <w:trPr>
          <w:trHeight w:val="737"/>
        </w:trPr>
        <w:tc>
          <w:tcPr>
            <w:tcW w:w="2160" w:type="dxa"/>
            <w:vMerge/>
          </w:tcPr>
          <w:p w:rsidR="00564009" w:rsidRPr="00A20ED2" w:rsidRDefault="00564009" w:rsidP="005234C3"/>
        </w:tc>
        <w:tc>
          <w:tcPr>
            <w:tcW w:w="2430" w:type="dxa"/>
            <w:vMerge/>
          </w:tcPr>
          <w:p w:rsidR="00564009" w:rsidRPr="00A20ED2" w:rsidRDefault="00564009" w:rsidP="005234C3">
            <w:pPr>
              <w:jc w:val="both"/>
            </w:pPr>
          </w:p>
        </w:tc>
        <w:tc>
          <w:tcPr>
            <w:tcW w:w="2250" w:type="dxa"/>
            <w:vMerge/>
          </w:tcPr>
          <w:p w:rsidR="00564009" w:rsidRPr="00A20ED2" w:rsidRDefault="00564009" w:rsidP="005234C3">
            <w:pPr>
              <w:ind w:left="720"/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both"/>
            </w:pPr>
            <w:r w:rsidRPr="00A20ED2">
              <w:t>1</w:t>
            </w:r>
            <w:r w:rsidRPr="00A20ED2">
              <w:rPr>
                <w:vertAlign w:val="superscript"/>
              </w:rPr>
              <w:t>ST</w:t>
            </w:r>
            <w:r w:rsidRPr="00A20ED2">
              <w:t xml:space="preserve"> QTR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both"/>
            </w:pPr>
            <w:r w:rsidRPr="00A20ED2">
              <w:t>2</w:t>
            </w:r>
            <w:r w:rsidRPr="00A20ED2">
              <w:rPr>
                <w:vertAlign w:val="superscript"/>
              </w:rPr>
              <w:t>ND</w:t>
            </w:r>
            <w:r w:rsidRPr="00A20ED2">
              <w:t xml:space="preserve"> QTR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both"/>
            </w:pPr>
            <w:r w:rsidRPr="00A20ED2">
              <w:t>3</w:t>
            </w:r>
            <w:r w:rsidRPr="00A20ED2">
              <w:rPr>
                <w:vertAlign w:val="superscript"/>
              </w:rPr>
              <w:t>RD</w:t>
            </w:r>
            <w:r w:rsidRPr="00A20ED2">
              <w:t xml:space="preserve"> QTR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64009" w:rsidRPr="00A20ED2" w:rsidRDefault="00564009" w:rsidP="005234C3">
            <w:pPr>
              <w:jc w:val="both"/>
            </w:pPr>
            <w:r w:rsidRPr="00A20ED2">
              <w:t>4</w:t>
            </w:r>
            <w:r w:rsidRPr="00A20ED2">
              <w:rPr>
                <w:vertAlign w:val="superscript"/>
              </w:rPr>
              <w:t>TH</w:t>
            </w:r>
            <w:r w:rsidRPr="00A20ED2">
              <w:t xml:space="preserve"> QTR</w:t>
            </w:r>
          </w:p>
        </w:tc>
        <w:tc>
          <w:tcPr>
            <w:tcW w:w="2250" w:type="dxa"/>
            <w:vMerge/>
          </w:tcPr>
          <w:p w:rsidR="00564009" w:rsidRPr="00A20ED2" w:rsidRDefault="00564009" w:rsidP="005234C3"/>
        </w:tc>
      </w:tr>
      <w:tr w:rsidR="00564009" w:rsidRPr="00A20ED2" w:rsidTr="008B0BA7">
        <w:trPr>
          <w:trHeight w:val="692"/>
        </w:trPr>
        <w:tc>
          <w:tcPr>
            <w:tcW w:w="216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43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</w:tr>
      <w:tr w:rsidR="00564009" w:rsidRPr="00A20ED2" w:rsidTr="00564009">
        <w:trPr>
          <w:trHeight w:val="602"/>
        </w:trPr>
        <w:tc>
          <w:tcPr>
            <w:tcW w:w="216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43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</w:tr>
      <w:tr w:rsidR="00564009" w:rsidRPr="00A20ED2" w:rsidTr="008B0BA7">
        <w:trPr>
          <w:trHeight w:val="737"/>
        </w:trPr>
        <w:tc>
          <w:tcPr>
            <w:tcW w:w="216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43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ind w:left="720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</w:pPr>
          </w:p>
        </w:tc>
      </w:tr>
      <w:tr w:rsidR="00564009" w:rsidRPr="00A20ED2" w:rsidTr="00564009">
        <w:tc>
          <w:tcPr>
            <w:tcW w:w="216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43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</w:tr>
      <w:tr w:rsidR="00564009" w:rsidRPr="00A20ED2" w:rsidTr="00564009">
        <w:trPr>
          <w:trHeight w:val="215"/>
        </w:trPr>
        <w:tc>
          <w:tcPr>
            <w:tcW w:w="216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43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  <w:tc>
          <w:tcPr>
            <w:tcW w:w="2250" w:type="dxa"/>
          </w:tcPr>
          <w:p w:rsidR="00564009" w:rsidRPr="00A20ED2" w:rsidRDefault="00564009" w:rsidP="008B0BA7">
            <w:pPr>
              <w:spacing w:line="240" w:lineRule="exact"/>
              <w:jc w:val="both"/>
            </w:pPr>
          </w:p>
        </w:tc>
      </w:tr>
    </w:tbl>
    <w:p w:rsidR="008E20FA" w:rsidRPr="00A20ED2" w:rsidRDefault="008E20FA" w:rsidP="008E20FA">
      <w:pPr>
        <w:pStyle w:val="BodyText"/>
        <w:ind w:left="540" w:hanging="540"/>
        <w:rPr>
          <w:rFonts w:ascii="Times New Roman" w:hAnsi="Times New Roman"/>
          <w:i/>
          <w:sz w:val="24"/>
        </w:rPr>
      </w:pPr>
      <w:r w:rsidRPr="00A20ED2">
        <w:rPr>
          <w:rFonts w:ascii="Times New Roman" w:hAnsi="Times New Roman"/>
          <w:b/>
          <w:i/>
          <w:sz w:val="24"/>
        </w:rPr>
        <w:t xml:space="preserve">NOTE: </w:t>
      </w:r>
      <w:r w:rsidRPr="00A20ED2">
        <w:rPr>
          <w:rFonts w:ascii="Times New Roman" w:hAnsi="Times New Roman"/>
          <w:i/>
          <w:sz w:val="24"/>
        </w:rPr>
        <w:t xml:space="preserve">The priorities are to be derived from the Sector Ministry’s Strategic/Medium-Term Plan and also linked to the deliverables in the Chief </w:t>
      </w:r>
      <w:r w:rsidR="00800317" w:rsidRPr="00A20ED2">
        <w:rPr>
          <w:rFonts w:ascii="Times New Roman" w:hAnsi="Times New Roman"/>
          <w:i/>
          <w:sz w:val="24"/>
        </w:rPr>
        <w:t>Director’s 2020</w:t>
      </w:r>
      <w:r w:rsidR="008B0BA7" w:rsidRPr="00A20ED2">
        <w:rPr>
          <w:rFonts w:ascii="Times New Roman" w:hAnsi="Times New Roman"/>
          <w:i/>
          <w:sz w:val="24"/>
        </w:rPr>
        <w:t xml:space="preserve"> </w:t>
      </w:r>
      <w:r w:rsidRPr="00A20ED2">
        <w:rPr>
          <w:rFonts w:ascii="Times New Roman" w:hAnsi="Times New Roman"/>
          <w:i/>
          <w:sz w:val="24"/>
        </w:rPr>
        <w:t>Performance Agreement.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  <w:sectPr w:rsidR="008E20FA" w:rsidRPr="00A20ED2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9" w:name="_Toc477335956"/>
      <w:r w:rsidRPr="00A20ED2">
        <w:rPr>
          <w:rFonts w:ascii="Times New Roman" w:hAnsi="Times New Roman"/>
        </w:rPr>
        <w:lastRenderedPageBreak/>
        <w:t>SCHEDULE 2</w:t>
      </w:r>
      <w:bookmarkEnd w:id="9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  <w:r w:rsidRPr="00A20ED2">
        <w:rPr>
          <w:b/>
          <w:bCs/>
          <w:u w:val="single"/>
        </w:rPr>
        <w:t xml:space="preserve">KEY OUTPUTS AND DELIVERABLES COMMON </w:t>
      </w:r>
    </w:p>
    <w:p w:rsidR="008E20FA" w:rsidRPr="00A20ED2" w:rsidRDefault="008E20FA" w:rsidP="008E20FA">
      <w:pPr>
        <w:jc w:val="center"/>
      </w:pPr>
      <w:r w:rsidRPr="00A20ED2">
        <w:rPr>
          <w:b/>
          <w:bCs/>
          <w:u w:val="single"/>
        </w:rPr>
        <w:t>TO A</w:t>
      </w:r>
      <w:r w:rsidR="00605C55" w:rsidRPr="00A20ED2">
        <w:rPr>
          <w:b/>
          <w:bCs/>
          <w:u w:val="single"/>
        </w:rPr>
        <w:t>LL DIRECTORS</w:t>
      </w:r>
    </w:p>
    <w:p w:rsidR="008E20FA" w:rsidRPr="00A20ED2" w:rsidRDefault="008E20FA" w:rsidP="008E20FA">
      <w:pPr>
        <w:jc w:val="center"/>
      </w:pPr>
    </w:p>
    <w:p w:rsidR="00762B23" w:rsidRPr="00A20ED2" w:rsidRDefault="00605C55" w:rsidP="00762B23">
      <w:pPr>
        <w:pStyle w:val="BodyText"/>
        <w:rPr>
          <w:rFonts w:ascii="Times New Roman" w:hAnsi="Times New Roman"/>
          <w:sz w:val="24"/>
        </w:rPr>
      </w:pPr>
      <w:r w:rsidRPr="00A20ED2">
        <w:rPr>
          <w:rFonts w:ascii="Times New Roman" w:hAnsi="Times New Roman"/>
          <w:sz w:val="24"/>
        </w:rPr>
        <w:t>The Director</w:t>
      </w:r>
      <w:r w:rsidR="008E20FA" w:rsidRPr="00A20ED2">
        <w:rPr>
          <w:rFonts w:ascii="Times New Roman" w:hAnsi="Times New Roman"/>
          <w:sz w:val="24"/>
        </w:rPr>
        <w:t xml:space="preserve"> shall deliver the following generic outputs deemed to be mandatory for the smooth operati</w:t>
      </w:r>
      <w:r w:rsidRPr="00A20ED2">
        <w:rPr>
          <w:rFonts w:ascii="Times New Roman" w:hAnsi="Times New Roman"/>
          <w:sz w:val="24"/>
        </w:rPr>
        <w:t>on of the Directorate</w:t>
      </w:r>
      <w:r w:rsidR="008E20FA" w:rsidRPr="00A20ED2">
        <w:rPr>
          <w:rFonts w:ascii="Times New Roman" w:hAnsi="Times New Roman"/>
          <w:sz w:val="24"/>
        </w:rPr>
        <w:t xml:space="preserve">: </w:t>
      </w:r>
      <w:bookmarkStart w:id="10" w:name="_Toc445373917"/>
    </w:p>
    <w:p w:rsidR="00762B23" w:rsidRPr="00A20ED2" w:rsidRDefault="00762B23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762B23">
      <w:pPr>
        <w:pStyle w:val="BodyText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Key Results Area 1:  Performance Reporting:</w:t>
      </w:r>
      <w:bookmarkEnd w:id="10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Action Plan of the Directorate</w:t>
      </w:r>
      <w:r w:rsidR="005600BF" w:rsidRPr="00A20ED2">
        <w:tab/>
      </w:r>
      <w:r w:rsidR="005600BF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  <w:t>-</w:t>
      </w:r>
      <w:r w:rsidR="00800317" w:rsidRPr="00A20ED2">
        <w:tab/>
        <w:t>January 2020</w:t>
      </w:r>
    </w:p>
    <w:p w:rsidR="008E20FA" w:rsidRPr="00A20ED2" w:rsidRDefault="008E20FA" w:rsidP="008E20FA">
      <w:pPr>
        <w:ind w:left="360"/>
        <w:jc w:val="both"/>
      </w:pPr>
    </w:p>
    <w:p w:rsidR="008E20FA" w:rsidRPr="00A20ED2" w:rsidRDefault="00A00757" w:rsidP="008E20FA">
      <w:pPr>
        <w:numPr>
          <w:ilvl w:val="0"/>
          <w:numId w:val="6"/>
        </w:numPr>
        <w:ind w:left="360"/>
        <w:jc w:val="both"/>
      </w:pPr>
      <w:r w:rsidRPr="00A20ED2">
        <w:t>First Quarter</w:t>
      </w:r>
      <w:r w:rsidR="00DE2467" w:rsidRPr="00A20ED2">
        <w:t xml:space="preserve"> Report</w:t>
      </w:r>
      <w:r w:rsidR="008E20FA" w:rsidRPr="00A20ED2">
        <w:t xml:space="preserve"> of the Directorate</w:t>
      </w:r>
      <w:r w:rsidR="005600BF" w:rsidRPr="00A20ED2">
        <w:tab/>
      </w:r>
      <w:r w:rsidR="005600BF" w:rsidRPr="00A20ED2">
        <w:tab/>
      </w:r>
      <w:r w:rsidR="008E20FA" w:rsidRPr="00A20ED2">
        <w:tab/>
      </w:r>
      <w:r w:rsidR="008E20FA" w:rsidRPr="00A20ED2">
        <w:tab/>
      </w:r>
      <w:r w:rsidR="00DC6B9F">
        <w:t xml:space="preserve">            </w:t>
      </w:r>
      <w:r w:rsidR="008E20FA" w:rsidRPr="00A20ED2">
        <w:t>-</w:t>
      </w:r>
      <w:r w:rsidR="008E20FA" w:rsidRPr="00A20ED2">
        <w:tab/>
      </w:r>
      <w:r w:rsidR="00800317" w:rsidRPr="00A20ED2">
        <w:t>April 2020</w:t>
      </w:r>
    </w:p>
    <w:p w:rsidR="008E20FA" w:rsidRPr="00A20ED2" w:rsidRDefault="008E20FA" w:rsidP="008E20FA">
      <w:pPr>
        <w:pStyle w:val="ListParagraph"/>
        <w:ind w:left="360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Mid-Year Performance Report of the Directorate</w:t>
      </w:r>
      <w:r w:rsidR="005600BF" w:rsidRPr="00A20ED2">
        <w:tab/>
      </w:r>
      <w:r w:rsidR="005600BF" w:rsidRPr="00A20ED2">
        <w:tab/>
      </w:r>
      <w:r w:rsidR="00800317" w:rsidRPr="00A20ED2">
        <w:t xml:space="preserve"> </w:t>
      </w:r>
      <w:r w:rsidR="00800317" w:rsidRPr="00A20ED2">
        <w:tab/>
        <w:t>-</w:t>
      </w:r>
      <w:r w:rsidR="00800317" w:rsidRPr="00A20ED2">
        <w:tab/>
        <w:t>July 2020</w:t>
      </w:r>
    </w:p>
    <w:p w:rsidR="00A00757" w:rsidRPr="00A20ED2" w:rsidRDefault="00A00757" w:rsidP="00A00757">
      <w:pPr>
        <w:pStyle w:val="ListParagraph"/>
      </w:pPr>
    </w:p>
    <w:p w:rsidR="00A00757" w:rsidRPr="00A20ED2" w:rsidRDefault="00DE2467" w:rsidP="008E20FA">
      <w:pPr>
        <w:numPr>
          <w:ilvl w:val="0"/>
          <w:numId w:val="6"/>
        </w:numPr>
        <w:ind w:left="360"/>
        <w:jc w:val="both"/>
      </w:pPr>
      <w:r w:rsidRPr="00A20ED2">
        <w:t>Third Quarter Report</w:t>
      </w:r>
      <w:r w:rsidR="00A00757" w:rsidRPr="00A20ED2">
        <w:t xml:space="preserve"> of the Directorate</w:t>
      </w:r>
      <w:r w:rsidR="005600BF" w:rsidRPr="00A20ED2">
        <w:tab/>
      </w:r>
      <w:r w:rsidR="005600BF" w:rsidRPr="00A20ED2">
        <w:tab/>
      </w:r>
      <w:r w:rsidR="00A00757" w:rsidRPr="00A20ED2">
        <w:tab/>
      </w:r>
      <w:r w:rsidR="00A00757" w:rsidRPr="00A20ED2">
        <w:tab/>
      </w:r>
      <w:r w:rsidR="00DC6B9F">
        <w:t xml:space="preserve">            </w:t>
      </w:r>
      <w:r w:rsidR="00A00757" w:rsidRPr="00A20ED2">
        <w:t>-</w:t>
      </w:r>
      <w:r w:rsidR="00A00757" w:rsidRPr="00A20ED2">
        <w:tab/>
      </w:r>
      <w:r w:rsidR="005A4D02" w:rsidRPr="00A20ED2">
        <w:t>O</w:t>
      </w:r>
      <w:r w:rsidR="00670897" w:rsidRPr="00A20ED2">
        <w:t>c</w:t>
      </w:r>
      <w:r w:rsidR="00800317" w:rsidRPr="00A20ED2">
        <w:t>tober, 2020</w:t>
      </w:r>
    </w:p>
    <w:p w:rsidR="008E20FA" w:rsidRPr="00A20ED2" w:rsidRDefault="008E20FA" w:rsidP="008E20FA">
      <w:pPr>
        <w:pStyle w:val="ListParagraph"/>
        <w:ind w:left="360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Annual R</w:t>
      </w:r>
      <w:r w:rsidR="00386F44">
        <w:t>eport of the Directorate for 2020</w:t>
      </w:r>
      <w:r w:rsidRPr="00A20ED2">
        <w:tab/>
      </w:r>
      <w:r w:rsidR="005600BF" w:rsidRPr="00A20ED2">
        <w:tab/>
      </w:r>
      <w:r w:rsidR="005600BF" w:rsidRPr="00A20ED2">
        <w:tab/>
      </w:r>
      <w:r w:rsidRPr="00A20ED2">
        <w:tab/>
        <w:t>-</w:t>
      </w:r>
      <w:r w:rsidRPr="00A20ED2">
        <w:tab/>
      </w:r>
      <w:r w:rsidR="00670897" w:rsidRPr="00A20ED2">
        <w:t xml:space="preserve"> </w:t>
      </w:r>
      <w:r w:rsidR="00DA6157" w:rsidRPr="00A20ED2">
        <w:t>December</w:t>
      </w:r>
      <w:r w:rsidR="00670897" w:rsidRPr="00A20ED2">
        <w:t xml:space="preserve"> </w:t>
      </w:r>
      <w:r w:rsidR="00800317" w:rsidRPr="00A20ED2">
        <w:t>2020</w:t>
      </w:r>
    </w:p>
    <w:p w:rsidR="008E20FA" w:rsidRPr="00A20ED2" w:rsidRDefault="008E20FA" w:rsidP="008E20FA">
      <w:pPr>
        <w:pStyle w:val="ListParagraph"/>
      </w:pPr>
    </w:p>
    <w:p w:rsidR="00F842C6" w:rsidRPr="00A20ED2" w:rsidRDefault="00F842C6" w:rsidP="00762B23">
      <w:pPr>
        <w:pStyle w:val="BodyText"/>
        <w:rPr>
          <w:rFonts w:ascii="Times New Roman" w:hAnsi="Times New Roman"/>
          <w:b/>
          <w:sz w:val="24"/>
        </w:rPr>
      </w:pPr>
      <w:bookmarkStart w:id="11" w:name="_Toc445373918"/>
    </w:p>
    <w:p w:rsidR="008E20FA" w:rsidRPr="00A20ED2" w:rsidRDefault="008E20FA" w:rsidP="00762B23">
      <w:pPr>
        <w:pStyle w:val="BodyText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Key Results Area 2:  Human Resource Management:</w:t>
      </w:r>
      <w:bookmarkEnd w:id="11"/>
    </w:p>
    <w:p w:rsidR="008E20FA" w:rsidRPr="00A20ED2" w:rsidRDefault="008E20FA" w:rsidP="008E20FA">
      <w:pPr>
        <w:jc w:val="both"/>
      </w:pPr>
    </w:p>
    <w:p w:rsidR="00DA6157" w:rsidRPr="00A20ED2" w:rsidRDefault="00DA6157" w:rsidP="00DA6157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</w:pPr>
      <w:r w:rsidRPr="00A20ED2">
        <w:t>Establishment levels and list of staff in the Directorate</w:t>
      </w:r>
    </w:p>
    <w:p w:rsidR="00DA6157" w:rsidRPr="00A20ED2" w:rsidRDefault="00DA6157" w:rsidP="00DA6157">
      <w:pPr>
        <w:pStyle w:val="ListParagraph"/>
        <w:spacing w:line="276" w:lineRule="auto"/>
        <w:ind w:left="360" w:hanging="360"/>
        <w:contextualSpacing/>
        <w:jc w:val="both"/>
      </w:pPr>
      <w:r w:rsidRPr="00A20ED2">
        <w:t xml:space="preserve">      and assigned job schedules   </w:t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  <w:t xml:space="preserve">- </w:t>
      </w:r>
      <w:r w:rsidRPr="00A20ED2">
        <w:tab/>
      </w:r>
      <w:r w:rsidR="00E7070F" w:rsidRPr="00A20ED2">
        <w:t>January,</w:t>
      </w:r>
      <w:r w:rsidR="00800317" w:rsidRPr="00A20ED2">
        <w:t xml:space="preserve"> 2020</w:t>
      </w:r>
    </w:p>
    <w:p w:rsidR="00DA6157" w:rsidRPr="00A20ED2" w:rsidRDefault="00DA6157" w:rsidP="00DA6157">
      <w:pPr>
        <w:pStyle w:val="ListParagraph"/>
        <w:ind w:left="360" w:hanging="360"/>
        <w:jc w:val="both"/>
      </w:pPr>
    </w:p>
    <w:p w:rsidR="00DA6157" w:rsidRPr="00A20ED2" w:rsidRDefault="00DA6157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 xml:space="preserve">Planning Phase of the New Staff Appraisal </w:t>
      </w:r>
    </w:p>
    <w:p w:rsidR="00DA6157" w:rsidRPr="00A20ED2" w:rsidRDefault="00DA6157" w:rsidP="009576CA">
      <w:pPr>
        <w:spacing w:line="276" w:lineRule="auto"/>
        <w:ind w:left="360"/>
        <w:jc w:val="both"/>
      </w:pPr>
      <w:r w:rsidRPr="00A20ED2">
        <w:t>Instrument</w:t>
      </w:r>
      <w:r w:rsidR="00D0428F" w:rsidRPr="00A20ED2">
        <w:t xml:space="preserve"> </w:t>
      </w:r>
      <w:r w:rsidR="00E7070F" w:rsidRPr="00A20ED2">
        <w:t>completed</w:t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Pr="00A20ED2">
        <w:t>-</w:t>
      </w:r>
      <w:r w:rsidRPr="00A20ED2">
        <w:tab/>
      </w:r>
      <w:r w:rsidR="00696DBF">
        <w:t>January</w:t>
      </w:r>
      <w:r w:rsidR="00800317" w:rsidRPr="00A20ED2">
        <w:t>, 2020</w:t>
      </w:r>
    </w:p>
    <w:p w:rsidR="00DA6157" w:rsidRPr="00A20ED2" w:rsidRDefault="00DA6157" w:rsidP="009576CA">
      <w:pPr>
        <w:pStyle w:val="ListParagraph"/>
        <w:ind w:left="360" w:hanging="360"/>
        <w:rPr>
          <w:shd w:val="clear" w:color="auto" w:fill="F2F2F2" w:themeFill="background1" w:themeFillShade="F2"/>
        </w:rPr>
      </w:pPr>
    </w:p>
    <w:p w:rsidR="00DA6157" w:rsidRPr="00A20ED2" w:rsidRDefault="00DC6B9F" w:rsidP="009576CA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</w:pPr>
      <w:r>
        <w:t>2020</w:t>
      </w:r>
      <w:r w:rsidR="00DA6157" w:rsidRPr="00A20ED2">
        <w:t xml:space="preserve"> Training Programme for </w:t>
      </w:r>
      <w:r w:rsidR="002B5C7A" w:rsidRPr="00A20ED2">
        <w:t>the Directorate</w:t>
      </w:r>
      <w:r w:rsidR="005600BF" w:rsidRPr="00A20ED2">
        <w:tab/>
      </w:r>
      <w:r w:rsidR="005600BF" w:rsidRPr="00A20ED2">
        <w:tab/>
      </w:r>
      <w:r w:rsidR="00800317" w:rsidRPr="00A20ED2">
        <w:t xml:space="preserve"> </w:t>
      </w:r>
      <w:r w:rsidR="00800317" w:rsidRPr="00A20ED2">
        <w:tab/>
      </w:r>
      <w:r>
        <w:t xml:space="preserve">            </w:t>
      </w:r>
      <w:r w:rsidR="00696DBF">
        <w:t>-</w:t>
      </w:r>
      <w:r w:rsidR="00696DBF">
        <w:tab/>
        <w:t>January</w:t>
      </w:r>
      <w:r w:rsidR="00800317" w:rsidRPr="00A20ED2">
        <w:t xml:space="preserve"> 2020</w:t>
      </w:r>
    </w:p>
    <w:p w:rsidR="00DA6157" w:rsidRPr="00A20ED2" w:rsidRDefault="00DA6157" w:rsidP="009576CA">
      <w:pPr>
        <w:pStyle w:val="ListParagraph"/>
        <w:ind w:left="360" w:hanging="360"/>
      </w:pPr>
    </w:p>
    <w:p w:rsidR="00DA6157" w:rsidRPr="00A20ED2" w:rsidRDefault="00E7070F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>M</w:t>
      </w:r>
      <w:r w:rsidR="00DA6157" w:rsidRPr="00A20ED2">
        <w:t>id-year Assessment of Staff using the New Staff</w:t>
      </w:r>
      <w:r w:rsidR="00DA6157" w:rsidRPr="00A20ED2">
        <w:rPr>
          <w:shd w:val="clear" w:color="auto" w:fill="F2F2F2" w:themeFill="background1" w:themeFillShade="F2"/>
        </w:rPr>
        <w:t xml:space="preserve"> </w:t>
      </w:r>
    </w:p>
    <w:p w:rsidR="00DA6157" w:rsidRPr="00A20ED2" w:rsidRDefault="002B5C7A" w:rsidP="009576CA">
      <w:pPr>
        <w:spacing w:line="276" w:lineRule="auto"/>
        <w:ind w:left="360"/>
        <w:jc w:val="both"/>
      </w:pPr>
      <w:r w:rsidRPr="00A20ED2">
        <w:t>Apprais</w:t>
      </w:r>
      <w:r w:rsidR="00800317" w:rsidRPr="00A20ED2">
        <w:t>al Instrument</w:t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  <w:t>-</w:t>
      </w:r>
      <w:r w:rsidR="00800317" w:rsidRPr="00A20ED2">
        <w:tab/>
        <w:t>July, 2020</w:t>
      </w:r>
    </w:p>
    <w:p w:rsidR="00DA6157" w:rsidRPr="00A20ED2" w:rsidRDefault="00DA6157" w:rsidP="009576CA">
      <w:pPr>
        <w:ind w:left="360" w:hanging="360"/>
        <w:jc w:val="both"/>
      </w:pPr>
    </w:p>
    <w:p w:rsidR="00DA6157" w:rsidRPr="00A20ED2" w:rsidRDefault="00DA6157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 xml:space="preserve">End of year assessment of staff using the New Staff </w:t>
      </w:r>
    </w:p>
    <w:p w:rsidR="00DA6157" w:rsidRPr="00A20ED2" w:rsidRDefault="00DA6157" w:rsidP="009576CA">
      <w:pPr>
        <w:spacing w:line="276" w:lineRule="auto"/>
        <w:ind w:left="360"/>
        <w:jc w:val="both"/>
      </w:pPr>
      <w:r w:rsidRPr="00A20ED2">
        <w:t xml:space="preserve">Appraisal Instrument </w:t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  <w:t>-</w:t>
      </w:r>
      <w:r w:rsidRPr="00A20ED2">
        <w:tab/>
      </w:r>
      <w:r w:rsidR="002B5C7A" w:rsidRPr="00A20ED2">
        <w:t>December, 20</w:t>
      </w:r>
      <w:r w:rsidR="00800317" w:rsidRPr="00A20ED2">
        <w:t>20</w:t>
      </w:r>
    </w:p>
    <w:p w:rsidR="00DA6157" w:rsidRPr="00A20ED2" w:rsidRDefault="00DA6157" w:rsidP="009576CA">
      <w:pPr>
        <w:pStyle w:val="ListParagraph"/>
        <w:ind w:left="360" w:hanging="360"/>
        <w:rPr>
          <w:shd w:val="clear" w:color="auto" w:fill="F2F2F2" w:themeFill="background1" w:themeFillShade="F2"/>
        </w:rPr>
      </w:pPr>
    </w:p>
    <w:p w:rsidR="008E20FA" w:rsidRPr="00A20ED2" w:rsidRDefault="00DA6157" w:rsidP="009576CA">
      <w:pPr>
        <w:numPr>
          <w:ilvl w:val="0"/>
          <w:numId w:val="7"/>
        </w:numPr>
        <w:ind w:left="360"/>
        <w:jc w:val="both"/>
        <w:rPr>
          <w:color w:val="C00000"/>
        </w:rPr>
      </w:pPr>
      <w:r w:rsidRPr="00A20ED2">
        <w:t>Back-to-office training reports from staff</w:t>
      </w:r>
      <w:r w:rsidR="008E20FA" w:rsidRPr="00A20ED2">
        <w:tab/>
      </w:r>
      <w:r w:rsidR="00800317" w:rsidRPr="00A20ED2">
        <w:t xml:space="preserve"> </w:t>
      </w:r>
      <w:r w:rsidR="00EE497C">
        <w:t xml:space="preserve"> on training undertaken</w:t>
      </w:r>
      <w:r w:rsidR="00800317" w:rsidRPr="00A20ED2">
        <w:t xml:space="preserve">     </w:t>
      </w:r>
      <w:r w:rsidR="00A20ED2" w:rsidRPr="00A20ED2">
        <w:t xml:space="preserve"> </w:t>
      </w:r>
      <w:r w:rsidR="00EE497C">
        <w:tab/>
        <w:t xml:space="preserve">-         </w:t>
      </w:r>
      <w:r w:rsidR="00696DBF">
        <w:t>July &amp; December, 2020</w:t>
      </w:r>
      <w:r w:rsidR="00A20ED2" w:rsidRPr="00A20ED2">
        <w:t xml:space="preserve">                             </w:t>
      </w:r>
    </w:p>
    <w:p w:rsidR="008E20FA" w:rsidRPr="00A20ED2" w:rsidRDefault="008E20FA" w:rsidP="008E20FA">
      <w:pPr>
        <w:pStyle w:val="ListParagraph"/>
        <w:ind w:left="360"/>
        <w:rPr>
          <w:color w:val="C00000"/>
        </w:rPr>
      </w:pPr>
    </w:p>
    <w:p w:rsidR="008E20FA" w:rsidRPr="00A20ED2" w:rsidRDefault="008E20FA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br w:type="page"/>
      </w: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12" w:name="_Toc477335957"/>
      <w:r w:rsidRPr="00A20ED2">
        <w:rPr>
          <w:rFonts w:ascii="Times New Roman" w:hAnsi="Times New Roman"/>
        </w:rPr>
        <w:lastRenderedPageBreak/>
        <w:t>SCHEDULE 3</w:t>
      </w:r>
      <w:bookmarkEnd w:id="12"/>
    </w:p>
    <w:p w:rsidR="008E20FA" w:rsidRPr="00A20ED2" w:rsidRDefault="008E20FA" w:rsidP="008E20FA">
      <w:pPr>
        <w:jc w:val="center"/>
        <w:rPr>
          <w:b/>
          <w:u w:val="single"/>
        </w:rPr>
      </w:pPr>
    </w:p>
    <w:p w:rsidR="008E20FA" w:rsidRPr="00A20ED2" w:rsidRDefault="008E20FA" w:rsidP="00762B23">
      <w:pPr>
        <w:pStyle w:val="BodyText"/>
        <w:jc w:val="center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INDIVIDUAL LEARNING PLAN</w:t>
      </w:r>
      <w:r w:rsidRPr="00A20ED2">
        <w:rPr>
          <w:rFonts w:ascii="Times New Roman" w:hAnsi="Times New Roman"/>
          <w:b/>
          <w:bCs/>
          <w:sz w:val="24"/>
        </w:rPr>
        <w:t xml:space="preserve"> FOR</w:t>
      </w:r>
      <w:r w:rsidR="00605C55" w:rsidRPr="00A20ED2">
        <w:rPr>
          <w:rFonts w:ascii="Times New Roman" w:hAnsi="Times New Roman"/>
          <w:b/>
          <w:bCs/>
          <w:sz w:val="24"/>
        </w:rPr>
        <w:t xml:space="preserve"> THE DIRECTOR</w:t>
      </w:r>
    </w:p>
    <w:p w:rsidR="008E20FA" w:rsidRPr="00A20ED2" w:rsidRDefault="008E20FA" w:rsidP="008E20FA"/>
    <w:p w:rsidR="008E20FA" w:rsidRPr="00A20ED2" w:rsidRDefault="008E20FA" w:rsidP="008E20FA">
      <w:pPr>
        <w:ind w:left="360"/>
        <w:jc w:val="both"/>
      </w:pPr>
      <w:r w:rsidRPr="00A20ED2">
        <w:t xml:space="preserve">The </w:t>
      </w:r>
      <w:r w:rsidR="00605C55" w:rsidRPr="00A20ED2">
        <w:t xml:space="preserve">Director </w:t>
      </w:r>
      <w:r w:rsidR="00DC6B9F">
        <w:t xml:space="preserve">should indicate </w:t>
      </w:r>
      <w:r w:rsidRPr="00696DBF">
        <w:rPr>
          <w:color w:val="000000" w:themeColor="text1"/>
        </w:rPr>
        <w:t>learning programme</w:t>
      </w:r>
      <w:r w:rsidR="00DC6B9F" w:rsidRPr="00696DBF">
        <w:rPr>
          <w:color w:val="000000" w:themeColor="text1"/>
        </w:rPr>
        <w:t>s</w:t>
      </w:r>
      <w:r w:rsidRPr="00696DBF">
        <w:rPr>
          <w:color w:val="000000" w:themeColor="text1"/>
        </w:rPr>
        <w:t xml:space="preserve"> </w:t>
      </w:r>
      <w:r w:rsidR="00A20ED2" w:rsidRPr="00A20ED2">
        <w:t>to pursue during the 2020</w:t>
      </w:r>
      <w:r w:rsidRPr="00A20ED2"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A20ED2" w:rsidRDefault="008E20FA" w:rsidP="008E20FA">
      <w:pPr>
        <w:ind w:left="720" w:hanging="720"/>
        <w:jc w:val="both"/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A20ED2" w:rsidTr="00502A49">
        <w:tc>
          <w:tcPr>
            <w:tcW w:w="752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No.</w:t>
            </w:r>
          </w:p>
        </w:tc>
        <w:tc>
          <w:tcPr>
            <w:tcW w:w="3568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INSTITUTION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PERIOD</w:t>
            </w:r>
          </w:p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1.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2.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3.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</w:tbl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762B23" w:rsidRPr="00A20ED2" w:rsidRDefault="00762B23">
      <w:pPr>
        <w:spacing w:after="200" w:line="276" w:lineRule="auto"/>
      </w:pPr>
      <w:r w:rsidRPr="00A20ED2">
        <w:br w:type="page"/>
      </w:r>
    </w:p>
    <w:p w:rsidR="00D0428F" w:rsidRPr="00A20ED2" w:rsidRDefault="00D0428F" w:rsidP="00DD0C1C">
      <w:pPr>
        <w:jc w:val="both"/>
      </w:pPr>
    </w:p>
    <w:p w:rsidR="00DD0C1C" w:rsidRPr="00A20ED2" w:rsidRDefault="00DD0C1C" w:rsidP="00DD0C1C">
      <w:pPr>
        <w:jc w:val="both"/>
      </w:pPr>
      <w:r w:rsidRPr="00A20ED2">
        <w:t xml:space="preserve">I hereby agree to all the terms and conditions stated in this Performance </w:t>
      </w:r>
      <w:r w:rsidR="00DE2467" w:rsidRPr="00A20ED2">
        <w:t xml:space="preserve">Agreement </w:t>
      </w:r>
      <w:r w:rsidRPr="00A20ED2">
        <w:t>document.</w:t>
      </w: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386F44" w:rsidRDefault="00DD0C1C" w:rsidP="00DD0C1C">
      <w:pPr>
        <w:jc w:val="both"/>
        <w:rPr>
          <w:b/>
        </w:rPr>
      </w:pPr>
      <w:bookmarkStart w:id="13" w:name="_Toc385334061"/>
      <w:r w:rsidRPr="00A20ED2">
        <w:rPr>
          <w:b/>
        </w:rPr>
        <w:t>…………………………………………….…….</w:t>
      </w:r>
      <w:r w:rsidRPr="00A20ED2">
        <w:rPr>
          <w:b/>
        </w:rPr>
        <w:tab/>
      </w:r>
      <w:r w:rsidR="00386F44" w:rsidRPr="00A20ED2">
        <w:rPr>
          <w:b/>
        </w:rPr>
        <w:t>SIGNATURE</w:t>
      </w:r>
      <w:r w:rsidR="00386F44">
        <w:rPr>
          <w:b/>
        </w:rPr>
        <w:t xml:space="preserve">: </w:t>
      </w:r>
      <w:r w:rsidR="00386F44" w:rsidRPr="00A20ED2">
        <w:rPr>
          <w:b/>
        </w:rPr>
        <w:t>………………..……………………</w:t>
      </w:r>
      <w:r w:rsidRPr="00A20ED2">
        <w:rPr>
          <w:b/>
        </w:rPr>
        <w:tab/>
      </w:r>
      <w:r w:rsidR="00386F44">
        <w:rPr>
          <w:b/>
        </w:rPr>
        <w:t xml:space="preserve"> </w:t>
      </w:r>
      <w:r w:rsidR="00386F44" w:rsidRPr="00A20ED2">
        <w:rPr>
          <w:b/>
        </w:rPr>
        <w:t>NAME OF DIRECTOR</w:t>
      </w:r>
      <w:r w:rsidR="00386F44">
        <w:rPr>
          <w:b/>
        </w:rPr>
        <w:t xml:space="preserve">    </w:t>
      </w:r>
    </w:p>
    <w:p w:rsidR="00386F44" w:rsidRPr="00A20ED2" w:rsidRDefault="00386F44" w:rsidP="00386F44">
      <w:pPr>
        <w:ind w:firstLine="360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386F44" w:rsidRDefault="00386F44" w:rsidP="00DD0C1C">
      <w:pPr>
        <w:jc w:val="both"/>
        <w:rPr>
          <w:b/>
        </w:rPr>
      </w:pPr>
    </w:p>
    <w:p w:rsidR="00DD0C1C" w:rsidRPr="00A20ED2" w:rsidRDefault="00386F44" w:rsidP="00DD0C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386F44" w:rsidRDefault="00386F44" w:rsidP="00386F44">
      <w:pPr>
        <w:ind w:left="4320"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386F44" w:rsidRPr="00A20ED2" w:rsidRDefault="00386F44" w:rsidP="00386F44">
      <w:pPr>
        <w:ind w:left="4320" w:firstLine="720"/>
        <w:jc w:val="both"/>
        <w:rPr>
          <w:b/>
        </w:rPr>
      </w:pPr>
      <w:r w:rsidRPr="00A20ED2">
        <w:rPr>
          <w:b/>
        </w:rPr>
        <w:t>DATE: ………………………………………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>……………………………………………..</w:t>
      </w:r>
      <w:r w:rsidRPr="00A20ED2">
        <w:rPr>
          <w:b/>
        </w:rPr>
        <w:tab/>
      </w:r>
      <w:r w:rsidRPr="00A20ED2">
        <w:rPr>
          <w:b/>
        </w:rPr>
        <w:tab/>
        <w:t>SIGNATURE:</w:t>
      </w:r>
      <w:r w:rsidR="00A20ED2" w:rsidRPr="00A20ED2">
        <w:rPr>
          <w:b/>
        </w:rPr>
        <w:t xml:space="preserve"> </w:t>
      </w:r>
      <w:r w:rsidRPr="00A20ED2">
        <w:rPr>
          <w:b/>
        </w:rPr>
        <w:t>……………………………………..</w:t>
      </w: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ab/>
        <w:t>CHIEF DIRECTOR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386F44" w:rsidP="00DD0C1C">
      <w:pPr>
        <w:ind w:left="4320" w:firstLine="720"/>
        <w:jc w:val="both"/>
        <w:rPr>
          <w:b/>
        </w:rPr>
      </w:pPr>
      <w:r>
        <w:rPr>
          <w:b/>
        </w:rPr>
        <w:t>DATE</w:t>
      </w:r>
      <w:r w:rsidR="00DD0C1C" w:rsidRPr="00A20ED2">
        <w:rPr>
          <w:b/>
        </w:rPr>
        <w:t>:</w:t>
      </w:r>
      <w:r w:rsidR="00A20ED2" w:rsidRPr="00A20ED2">
        <w:rPr>
          <w:b/>
        </w:rPr>
        <w:t xml:space="preserve"> </w:t>
      </w:r>
      <w:r w:rsidR="00DD0C1C" w:rsidRPr="00A20ED2">
        <w:rPr>
          <w:b/>
        </w:rPr>
        <w:t>………………………………………</w:t>
      </w:r>
    </w:p>
    <w:p w:rsidR="00DD0C1C" w:rsidRPr="00A20ED2" w:rsidRDefault="00DD0C1C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 xml:space="preserve">ENDORSED BY: 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>…………………………………………….</w:t>
      </w:r>
    </w:p>
    <w:p w:rsidR="00DD0C1C" w:rsidRPr="00A20ED2" w:rsidRDefault="00386F44" w:rsidP="00DD0C1C">
      <w:pPr>
        <w:ind w:firstLine="360"/>
        <w:jc w:val="both"/>
        <w:rPr>
          <w:b/>
        </w:rPr>
      </w:pPr>
      <w:r>
        <w:rPr>
          <w:b/>
        </w:rPr>
        <w:t>SECTOR MINISTER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0C1C" w:rsidRPr="00A20ED2">
        <w:rPr>
          <w:b/>
        </w:rPr>
        <w:t>SIGNATURE:</w:t>
      </w:r>
      <w:r>
        <w:rPr>
          <w:b/>
        </w:rPr>
        <w:t xml:space="preserve"> </w:t>
      </w:r>
      <w:r w:rsidRPr="00A20ED2">
        <w:rPr>
          <w:b/>
        </w:rPr>
        <w:t>………………………………</w:t>
      </w:r>
      <w:r w:rsidR="00DD0C1C" w:rsidRPr="00A20ED2">
        <w:rPr>
          <w:b/>
        </w:rPr>
        <w:tab/>
      </w: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  <w:r w:rsidRPr="00A20ED2">
        <w:rPr>
          <w:b/>
        </w:rPr>
        <w:t>DATE: ……………………………………………</w:t>
      </w:r>
    </w:p>
    <w:p w:rsidR="00DD0C1C" w:rsidRPr="00A20ED2" w:rsidRDefault="00DD0C1C" w:rsidP="00DD0C1C">
      <w:pPr>
        <w:jc w:val="both"/>
        <w:rPr>
          <w:b/>
          <w:bCs/>
          <w:u w:val="single"/>
        </w:rPr>
      </w:pPr>
    </w:p>
    <w:p w:rsidR="00DD0C1C" w:rsidRPr="00A20ED2" w:rsidRDefault="00DD0C1C" w:rsidP="00DD0C1C"/>
    <w:p w:rsidR="00762B23" w:rsidRPr="00A20ED2" w:rsidRDefault="00762B23">
      <w:pPr>
        <w:spacing w:after="200" w:line="276" w:lineRule="auto"/>
      </w:pPr>
      <w:r w:rsidRPr="00A20ED2">
        <w:br w:type="page"/>
      </w:r>
    </w:p>
    <w:p w:rsidR="00DD0C1C" w:rsidRPr="00A20ED2" w:rsidRDefault="00DD0C1C" w:rsidP="00DD0C1C"/>
    <w:p w:rsidR="008E20FA" w:rsidRPr="00A20ED2" w:rsidRDefault="008E20FA" w:rsidP="00B52D15">
      <w:pPr>
        <w:pStyle w:val="Heading1"/>
        <w:jc w:val="center"/>
        <w:rPr>
          <w:rFonts w:ascii="Times New Roman" w:hAnsi="Times New Roman"/>
        </w:rPr>
      </w:pPr>
      <w:bookmarkStart w:id="14" w:name="_Toc477335958"/>
      <w:r w:rsidRPr="00A20ED2">
        <w:rPr>
          <w:rFonts w:ascii="Times New Roman" w:hAnsi="Times New Roman"/>
        </w:rPr>
        <w:t>ANNEX 1</w:t>
      </w:r>
      <w:bookmarkEnd w:id="14"/>
      <w:r w:rsidRPr="00A20ED2">
        <w:rPr>
          <w:rFonts w:ascii="Times New Roman" w:hAnsi="Times New Roman"/>
        </w:rPr>
        <w:t xml:space="preserve"> </w:t>
      </w:r>
      <w:bookmarkEnd w:id="13"/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0F3D22" w:rsidRPr="00A20ED2" w:rsidRDefault="000F3D22" w:rsidP="000F3D22">
      <w:pPr>
        <w:autoSpaceDE w:val="0"/>
        <w:autoSpaceDN w:val="0"/>
        <w:adjustRightInd w:val="0"/>
        <w:jc w:val="center"/>
        <w:rPr>
          <w:b/>
          <w:bCs/>
        </w:rPr>
      </w:pPr>
      <w:r w:rsidRPr="00A20ED2">
        <w:rPr>
          <w:b/>
        </w:rPr>
        <w:t xml:space="preserve">DISTRIBUTION &amp; TIMELINES OF THE PERFORMANCE AGREEMENT FOR THE </w:t>
      </w:r>
      <w:r w:rsidR="00605C55" w:rsidRPr="00A20ED2">
        <w:rPr>
          <w:b/>
        </w:rPr>
        <w:t>DIRECTOR</w:t>
      </w:r>
    </w:p>
    <w:p w:rsidR="000F3D22" w:rsidRPr="00A20ED2" w:rsidRDefault="000F3D22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bookmarkStart w:id="15" w:name="_Toc385334064"/>
      <w:bookmarkStart w:id="16" w:name="_Toc385334062"/>
      <w:r w:rsidRPr="00A20ED2">
        <w:rPr>
          <w:b/>
        </w:rPr>
        <w:t xml:space="preserve">Completion </w:t>
      </w:r>
      <w:r w:rsidR="00A20ED2" w:rsidRPr="00A20ED2">
        <w:rPr>
          <w:b/>
          <w:lang w:val="en-US"/>
        </w:rPr>
        <w:t>and Signing of the 2020</w:t>
      </w:r>
      <w:r w:rsidRPr="00A20ED2">
        <w:rPr>
          <w:b/>
          <w:lang w:val="en-US"/>
        </w:rPr>
        <w:t xml:space="preserve"> Performance</w:t>
      </w:r>
      <w:r w:rsidRPr="00A20ED2">
        <w:rPr>
          <w:b/>
        </w:rPr>
        <w:t xml:space="preserve"> Agreement</w:t>
      </w:r>
      <w:bookmarkEnd w:id="15"/>
    </w:p>
    <w:p w:rsidR="008E20FA" w:rsidRPr="00A20ED2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A20ED2" w:rsidRDefault="00550D83" w:rsidP="008E20FA">
      <w:pPr>
        <w:autoSpaceDE w:val="0"/>
        <w:autoSpaceDN w:val="0"/>
        <w:adjustRightInd w:val="0"/>
      </w:pPr>
      <w:r>
        <w:t>February</w:t>
      </w:r>
      <w:r w:rsidR="00A20ED2" w:rsidRPr="00A20ED2">
        <w:t>, 2020</w:t>
      </w:r>
      <w:r w:rsidR="008E20FA" w:rsidRPr="00A20ED2">
        <w:tab/>
      </w:r>
      <w:r w:rsidR="00DE2467" w:rsidRPr="00A20ED2">
        <w:tab/>
      </w:r>
      <w:r w:rsidR="00386F44">
        <w:t>-</w:t>
      </w:r>
      <w:r w:rsidR="00386F44">
        <w:tab/>
        <w:t>Circular and Template on 2020</w:t>
      </w:r>
      <w:r w:rsidR="008E20FA" w:rsidRPr="00A20ED2">
        <w:t xml:space="preserve"> Performance Agreement </w:t>
      </w:r>
    </w:p>
    <w:p w:rsidR="008E20FA" w:rsidRPr="00A20ED2" w:rsidRDefault="008E20FA" w:rsidP="00371CBB">
      <w:pPr>
        <w:autoSpaceDE w:val="0"/>
        <w:autoSpaceDN w:val="0"/>
        <w:adjustRightInd w:val="0"/>
        <w:ind w:left="3600"/>
      </w:pPr>
      <w:r w:rsidRPr="00A20ED2">
        <w:t>for</w:t>
      </w:r>
      <w:r w:rsidR="00605C55" w:rsidRPr="00A20ED2">
        <w:t xml:space="preserve"> Directors</w:t>
      </w:r>
      <w:r w:rsidRPr="00A20ED2">
        <w:t xml:space="preserve"> issued to Chief Directors </w:t>
      </w:r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550D83" w:rsidP="008E20FA">
      <w:pPr>
        <w:autoSpaceDE w:val="0"/>
        <w:autoSpaceDN w:val="0"/>
        <w:adjustRightInd w:val="0"/>
      </w:pPr>
      <w:r>
        <w:t>March</w:t>
      </w:r>
      <w:r w:rsidR="00A20ED2" w:rsidRPr="00A20ED2">
        <w:t>, 2020</w:t>
      </w:r>
      <w:r w:rsidR="008E20FA" w:rsidRPr="00A20ED2">
        <w:tab/>
      </w:r>
      <w:r w:rsidR="00DE2467" w:rsidRPr="00A20ED2">
        <w:tab/>
      </w:r>
      <w:r w:rsidR="002B5C7A" w:rsidRPr="00A20ED2">
        <w:tab/>
      </w:r>
      <w:r w:rsidR="00A20ED2" w:rsidRPr="00A20ED2">
        <w:t>-</w:t>
      </w:r>
      <w:r w:rsidR="00A20ED2" w:rsidRPr="00A20ED2">
        <w:tab/>
        <w:t>Signing of 2020</w:t>
      </w:r>
      <w:r w:rsidR="008E20FA" w:rsidRPr="00A20ED2">
        <w:t xml:space="preserve"> Performance Agreements  </w:t>
      </w:r>
    </w:p>
    <w:p w:rsidR="008E20FA" w:rsidRPr="00A20ED2" w:rsidRDefault="008E20FA" w:rsidP="008E20FA">
      <w:pPr>
        <w:autoSpaceDE w:val="0"/>
        <w:autoSpaceDN w:val="0"/>
        <w:adjustRightInd w:val="0"/>
        <w:ind w:left="2160" w:firstLine="720"/>
      </w:pPr>
    </w:p>
    <w:p w:rsidR="00371CBB" w:rsidRPr="00A20ED2" w:rsidRDefault="00550D83" w:rsidP="008E20FA">
      <w:pPr>
        <w:autoSpaceDE w:val="0"/>
        <w:autoSpaceDN w:val="0"/>
        <w:adjustRightInd w:val="0"/>
      </w:pPr>
      <w:r>
        <w:t>March</w:t>
      </w:r>
      <w:r w:rsidR="002B64DA" w:rsidRPr="00A20ED2">
        <w:t>,</w:t>
      </w:r>
      <w:r w:rsidR="00A20ED2" w:rsidRPr="00A20ED2">
        <w:t xml:space="preserve"> 2020</w:t>
      </w:r>
      <w:r w:rsidR="008E20FA" w:rsidRPr="00A20ED2">
        <w:tab/>
      </w:r>
      <w:r w:rsidR="00DE2467" w:rsidRPr="00A20ED2">
        <w:tab/>
      </w:r>
      <w:r w:rsidR="00371CBB" w:rsidRPr="00A20ED2">
        <w:tab/>
      </w:r>
      <w:r w:rsidR="008E20FA" w:rsidRPr="00A20ED2">
        <w:t>-</w:t>
      </w:r>
      <w:r w:rsidR="008E20FA" w:rsidRPr="00A20ED2">
        <w:tab/>
        <w:t xml:space="preserve">Copies of Performance Agreements submitted to </w:t>
      </w:r>
    </w:p>
    <w:p w:rsidR="008E20FA" w:rsidRPr="00A20ED2" w:rsidRDefault="008E20FA" w:rsidP="00371CBB">
      <w:pPr>
        <w:autoSpaceDE w:val="0"/>
        <w:autoSpaceDN w:val="0"/>
        <w:adjustRightInd w:val="0"/>
        <w:ind w:left="2880" w:firstLine="720"/>
      </w:pPr>
      <w:r w:rsidRPr="00A20ED2">
        <w:t>relevant persons</w:t>
      </w: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r w:rsidRPr="00A20ED2">
        <w:rPr>
          <w:b/>
        </w:rPr>
        <w:t xml:space="preserve">Performance </w:t>
      </w:r>
      <w:r w:rsidR="00F842C6" w:rsidRPr="00A20ED2">
        <w:rPr>
          <w:b/>
        </w:rPr>
        <w:t>Reporting</w:t>
      </w:r>
      <w:r w:rsidRPr="00A20ED2">
        <w:rPr>
          <w:b/>
        </w:rPr>
        <w:t xml:space="preserve"> and Assessment</w:t>
      </w:r>
    </w:p>
    <w:p w:rsidR="008E20FA" w:rsidRPr="00A20ED2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A20ED2" w:rsidRDefault="00A20ED2" w:rsidP="00DA6157">
      <w:pPr>
        <w:autoSpaceDE w:val="0"/>
        <w:autoSpaceDN w:val="0"/>
        <w:adjustRightInd w:val="0"/>
      </w:pPr>
      <w:r w:rsidRPr="00A20ED2">
        <w:t>December 2020</w:t>
      </w:r>
      <w:r w:rsidR="00DA6157" w:rsidRPr="00A20ED2">
        <w:tab/>
      </w:r>
      <w:r w:rsidR="00DE2467" w:rsidRPr="00A20ED2">
        <w:tab/>
      </w:r>
      <w:r w:rsidR="00DA6157" w:rsidRPr="00A20ED2">
        <w:t>-</w:t>
      </w:r>
      <w:r w:rsidR="00DA6157" w:rsidRPr="00A20ED2">
        <w:tab/>
        <w:t xml:space="preserve">OHCS issues circular to Chief Directors to evaluate </w:t>
      </w:r>
    </w:p>
    <w:p w:rsidR="00DA6157" w:rsidRPr="00A20ED2" w:rsidRDefault="00605C55" w:rsidP="00371CBB">
      <w:pPr>
        <w:autoSpaceDE w:val="0"/>
        <w:autoSpaceDN w:val="0"/>
        <w:adjustRightInd w:val="0"/>
        <w:ind w:left="2880" w:firstLine="720"/>
      </w:pPr>
      <w:r w:rsidRPr="00A20ED2">
        <w:t>Directors</w:t>
      </w:r>
      <w:r w:rsidR="00DA6157" w:rsidRPr="00A20ED2">
        <w:t xml:space="preserve">         </w:t>
      </w:r>
    </w:p>
    <w:p w:rsidR="00DA6157" w:rsidRPr="00A20ED2" w:rsidRDefault="00DA6157" w:rsidP="00DA6157">
      <w:pPr>
        <w:autoSpaceDE w:val="0"/>
        <w:autoSpaceDN w:val="0"/>
        <w:adjustRightInd w:val="0"/>
      </w:pPr>
    </w:p>
    <w:p w:rsidR="00DA6157" w:rsidRPr="00A20ED2" w:rsidRDefault="00DE2467" w:rsidP="00605C55">
      <w:pPr>
        <w:autoSpaceDE w:val="0"/>
        <w:autoSpaceDN w:val="0"/>
        <w:adjustRightInd w:val="0"/>
      </w:pPr>
      <w:r w:rsidRPr="00A20ED2">
        <w:t>December</w:t>
      </w:r>
      <w:r w:rsidR="00A20ED2" w:rsidRPr="00A20ED2">
        <w:t xml:space="preserve"> 2020</w:t>
      </w:r>
      <w:r w:rsidR="00371CBB" w:rsidRPr="00A20ED2">
        <w:tab/>
      </w:r>
      <w:r w:rsidRPr="00A20ED2">
        <w:tab/>
      </w:r>
      <w:r w:rsidR="00605C55" w:rsidRPr="00A20ED2">
        <w:t xml:space="preserve">-         </w:t>
      </w:r>
      <w:r w:rsidR="00DA6157" w:rsidRPr="00A20ED2">
        <w:t>Ch</w:t>
      </w:r>
      <w:r w:rsidR="00605C55" w:rsidRPr="00A20ED2">
        <w:t xml:space="preserve">ief Directors evaluate </w:t>
      </w:r>
      <w:r w:rsidR="00DA6157" w:rsidRPr="00A20ED2">
        <w:t>Directors and Analogous Grade</w:t>
      </w:r>
    </w:p>
    <w:p w:rsidR="00605C55" w:rsidRPr="00A20ED2" w:rsidRDefault="00605C55" w:rsidP="00605C55">
      <w:pPr>
        <w:autoSpaceDE w:val="0"/>
        <w:autoSpaceDN w:val="0"/>
        <w:adjustRightInd w:val="0"/>
      </w:pPr>
    </w:p>
    <w:p w:rsidR="00DA6157" w:rsidRPr="00A20ED2" w:rsidRDefault="00A20ED2" w:rsidP="00DA6157">
      <w:pPr>
        <w:autoSpaceDE w:val="0"/>
        <w:autoSpaceDN w:val="0"/>
        <w:adjustRightInd w:val="0"/>
      </w:pPr>
      <w:r w:rsidRPr="00A20ED2">
        <w:t>January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</w:r>
      <w:r w:rsidR="00333D53" w:rsidRPr="00A20ED2">
        <w:t>F</w:t>
      </w:r>
      <w:r w:rsidR="00DA6157" w:rsidRPr="00A20ED2">
        <w:t xml:space="preserve">eedback </w:t>
      </w:r>
      <w:r w:rsidR="00333D53" w:rsidRPr="00A20ED2">
        <w:t xml:space="preserve">provided </w:t>
      </w:r>
      <w:r w:rsidR="00FE4ADA" w:rsidRPr="00A20ED2">
        <w:t xml:space="preserve">to </w:t>
      </w:r>
      <w:r w:rsidR="00DA6157" w:rsidRPr="00A20ED2">
        <w:t xml:space="preserve">Officers assessed   </w:t>
      </w:r>
    </w:p>
    <w:p w:rsidR="00DA6157" w:rsidRPr="00A20ED2" w:rsidRDefault="00DA6157" w:rsidP="00DA6157">
      <w:pPr>
        <w:autoSpaceDE w:val="0"/>
        <w:autoSpaceDN w:val="0"/>
        <w:adjustRightInd w:val="0"/>
      </w:pPr>
      <w:r w:rsidRPr="00A20ED2">
        <w:t xml:space="preserve">      </w:t>
      </w:r>
    </w:p>
    <w:p w:rsidR="00371CBB" w:rsidRPr="00A20ED2" w:rsidRDefault="00A20ED2" w:rsidP="005600BF">
      <w:pPr>
        <w:autoSpaceDE w:val="0"/>
        <w:autoSpaceDN w:val="0"/>
        <w:adjustRightInd w:val="0"/>
      </w:pPr>
      <w:r w:rsidRPr="00A20ED2">
        <w:t>January,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  <w:t xml:space="preserve">Composite Report on evaluation prepared and </w:t>
      </w:r>
    </w:p>
    <w:p w:rsidR="00DA6157" w:rsidRPr="00A20ED2" w:rsidRDefault="00DA6157" w:rsidP="005600BF">
      <w:pPr>
        <w:autoSpaceDE w:val="0"/>
        <w:autoSpaceDN w:val="0"/>
        <w:adjustRightInd w:val="0"/>
        <w:ind w:left="2880" w:firstLine="720"/>
      </w:pPr>
      <w:r w:rsidRPr="00A20ED2">
        <w:t xml:space="preserve">submitted to OHCS   </w:t>
      </w:r>
      <w:r w:rsidRPr="00A20ED2">
        <w:tab/>
      </w:r>
    </w:p>
    <w:p w:rsidR="00DA6157" w:rsidRPr="00A20ED2" w:rsidRDefault="00DA6157" w:rsidP="005600BF">
      <w:pPr>
        <w:autoSpaceDE w:val="0"/>
        <w:autoSpaceDN w:val="0"/>
        <w:adjustRightInd w:val="0"/>
        <w:rPr>
          <w:b/>
        </w:rPr>
      </w:pPr>
      <w:r w:rsidRPr="00A20ED2">
        <w:rPr>
          <w:b/>
        </w:rPr>
        <w:tab/>
      </w:r>
    </w:p>
    <w:p w:rsidR="00DA6157" w:rsidRPr="00A20ED2" w:rsidRDefault="00D0428F" w:rsidP="00DA6157">
      <w:pPr>
        <w:autoSpaceDE w:val="0"/>
        <w:autoSpaceDN w:val="0"/>
        <w:adjustRightInd w:val="0"/>
      </w:pPr>
      <w:r w:rsidRPr="00A20ED2">
        <w:t>January</w:t>
      </w:r>
      <w:r w:rsidR="00A20ED2" w:rsidRPr="00A20ED2">
        <w:t xml:space="preserve">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  <w:t>Chief Directors administer</w:t>
      </w:r>
      <w:r w:rsidR="00DA6157" w:rsidRPr="00A20ED2">
        <w:rPr>
          <w:b/>
        </w:rPr>
        <w:t xml:space="preserve"> </w:t>
      </w:r>
      <w:r w:rsidR="00DA6157" w:rsidRPr="00A20ED2">
        <w:t xml:space="preserve">Rewards and sanctions  </w:t>
      </w:r>
    </w:p>
    <w:p w:rsidR="00DA6157" w:rsidRPr="00A20ED2" w:rsidRDefault="00DA6157" w:rsidP="00DA6157">
      <w:pPr>
        <w:autoSpaceDE w:val="0"/>
        <w:autoSpaceDN w:val="0"/>
        <w:adjustRightInd w:val="0"/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r w:rsidRPr="00A20ED2">
        <w:rPr>
          <w:b/>
        </w:rPr>
        <w:t>Distribution</w:t>
      </w:r>
      <w:bookmarkEnd w:id="16"/>
    </w:p>
    <w:p w:rsidR="008E20FA" w:rsidRPr="00865A6F" w:rsidRDefault="008E20FA" w:rsidP="008E20FA">
      <w:pPr>
        <w:autoSpaceDE w:val="0"/>
        <w:autoSpaceDN w:val="0"/>
        <w:adjustRightInd w:val="0"/>
      </w:pPr>
      <w:r w:rsidRPr="00865A6F">
        <w:t>Four copies of the Performance Agreement will be signed and distributed as follows:</w:t>
      </w:r>
    </w:p>
    <w:p w:rsidR="008E20FA" w:rsidRPr="00865A6F" w:rsidRDefault="008E20FA" w:rsidP="008E20FA">
      <w:pPr>
        <w:autoSpaceDE w:val="0"/>
        <w:autoSpaceDN w:val="0"/>
        <w:adjustRightInd w:val="0"/>
      </w:pPr>
    </w:p>
    <w:p w:rsidR="008E20FA" w:rsidRPr="00865A6F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865A6F">
        <w:t>One (1) copy for the Sector Minister</w:t>
      </w:r>
    </w:p>
    <w:p w:rsidR="008E20FA" w:rsidRPr="00865A6F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865A6F">
        <w:t>One (1) copy for the Chief Director</w:t>
      </w:r>
    </w:p>
    <w:p w:rsidR="008E20FA" w:rsidRPr="00865A6F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865A6F">
        <w:t xml:space="preserve">One (1) copy for the Director </w:t>
      </w:r>
    </w:p>
    <w:p w:rsidR="006D2BAA" w:rsidRPr="00865A6F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865A6F">
        <w:t xml:space="preserve">One (1) Copy on file </w:t>
      </w:r>
    </w:p>
    <w:p w:rsidR="008E20FA" w:rsidRPr="00A20ED2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</w:pPr>
    </w:p>
    <w:p w:rsidR="004A657C" w:rsidRPr="00A20ED2" w:rsidRDefault="008E20FA" w:rsidP="004A657C">
      <w:r w:rsidRPr="00A20ED2">
        <w:br w:type="page"/>
      </w:r>
      <w:bookmarkStart w:id="17" w:name="_Toc385334069"/>
    </w:p>
    <w:p w:rsidR="008E20FA" w:rsidRPr="00A20ED2" w:rsidRDefault="004A657C" w:rsidP="00B52D15">
      <w:pPr>
        <w:pStyle w:val="Heading1"/>
        <w:jc w:val="center"/>
        <w:rPr>
          <w:rFonts w:ascii="Times New Roman" w:hAnsi="Times New Roman"/>
        </w:rPr>
      </w:pPr>
      <w:bookmarkStart w:id="18" w:name="_Toc477335959"/>
      <w:r w:rsidRPr="00A20ED2">
        <w:rPr>
          <w:rFonts w:ascii="Times New Roman" w:hAnsi="Times New Roman"/>
        </w:rPr>
        <w:lastRenderedPageBreak/>
        <w:t>ANNEX 2</w:t>
      </w:r>
      <w:bookmarkEnd w:id="18"/>
      <w:r w:rsidR="00B52D15" w:rsidRPr="00A20ED2">
        <w:rPr>
          <w:rFonts w:ascii="Times New Roman" w:hAnsi="Times New Roman"/>
        </w:rPr>
        <w:t xml:space="preserve"> </w:t>
      </w:r>
      <w:bookmarkEnd w:id="17"/>
    </w:p>
    <w:p w:rsidR="00B52D15" w:rsidRPr="00A20ED2" w:rsidRDefault="00B52D15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0F3D22" w:rsidRPr="00A20ED2" w:rsidRDefault="000F3D22" w:rsidP="000F3D22">
      <w:pPr>
        <w:autoSpaceDE w:val="0"/>
        <w:autoSpaceDN w:val="0"/>
        <w:adjustRightInd w:val="0"/>
        <w:jc w:val="center"/>
        <w:rPr>
          <w:b/>
          <w:i/>
        </w:rPr>
      </w:pPr>
      <w:r w:rsidRPr="00A20ED2">
        <w:rPr>
          <w:b/>
        </w:rPr>
        <w:t xml:space="preserve">ASSESSMENT </w:t>
      </w:r>
      <w:r w:rsidR="00605C55" w:rsidRPr="00A20ED2">
        <w:rPr>
          <w:b/>
        </w:rPr>
        <w:t>OF DIRECTORS</w:t>
      </w:r>
    </w:p>
    <w:p w:rsidR="000F3D22" w:rsidRPr="00A20ED2" w:rsidRDefault="000F3D22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  <w:rPr>
          <w:b/>
          <w:i/>
        </w:rPr>
      </w:pPr>
      <w:r w:rsidRPr="00A20ED2">
        <w:rPr>
          <w:b/>
          <w:i/>
        </w:rPr>
        <w:t xml:space="preserve">(Kindly note that the Annex 2 has been </w:t>
      </w:r>
      <w:r w:rsidRPr="00A20ED2">
        <w:rPr>
          <w:b/>
          <w:i/>
          <w:u w:val="single"/>
        </w:rPr>
        <w:t>provided for information purposes only</w:t>
      </w:r>
      <w:r w:rsidRPr="00A20ED2">
        <w:rPr>
          <w:b/>
          <w:i/>
        </w:rPr>
        <w:t>. It will be used by the Evaluation Team during the end of year assessment and is not for the Director to complete.)</w:t>
      </w:r>
    </w:p>
    <w:p w:rsidR="00B52D15" w:rsidRPr="00A20ED2" w:rsidRDefault="00B52D15" w:rsidP="004A657C">
      <w:bookmarkStart w:id="19" w:name="_Toc385334070"/>
    </w:p>
    <w:p w:rsidR="008E20FA" w:rsidRPr="00A20ED2" w:rsidRDefault="008E20FA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1- SCORE GUIDE – INSTITUTION-SPECIFIC OUTPUTS AND DELIVERABLES</w:t>
      </w:r>
      <w:bookmarkEnd w:id="19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A20ED2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1 - 60 MARKS</w:t>
            </w:r>
          </w:p>
        </w:tc>
      </w:tr>
      <w:tr w:rsidR="008E20FA" w:rsidRPr="00A20ED2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A20ED2" w:rsidRDefault="008E20FA" w:rsidP="008E20FA">
      <w:r w:rsidRPr="00A20ED2">
        <w:br w:type="textWrapping" w:clear="all"/>
      </w:r>
    </w:p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2- SCORE GUIDE – GENERAL OPERATIONAL AND ADMINISTRATIVE 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A20ED2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2- KEY RESULT AREAS - 30 MARKS</w:t>
            </w:r>
          </w:p>
        </w:tc>
      </w:tr>
      <w:tr w:rsidR="008E20FA" w:rsidRPr="00A20ED2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DUE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 xml:space="preserve">KRA 1 - </w:t>
            </w:r>
            <w:r w:rsidRPr="00A20ED2"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A20ED2" w:rsidRDefault="008E20FA" w:rsidP="005234C3">
            <w:pPr>
              <w:spacing w:line="276" w:lineRule="auto"/>
              <w:jc w:val="center"/>
            </w:pPr>
          </w:p>
        </w:tc>
      </w:tr>
      <w:tr w:rsidR="008E20FA" w:rsidRPr="00A20ED2" w:rsidTr="005234C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 xml:space="preserve">KRA 2 - </w:t>
            </w:r>
            <w:r w:rsidRPr="00A20ED2"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A20ED2" w:rsidRDefault="008E20FA" w:rsidP="005234C3">
            <w:pPr>
              <w:spacing w:line="276" w:lineRule="auto"/>
              <w:jc w:val="center"/>
            </w:pPr>
          </w:p>
        </w:tc>
      </w:tr>
      <w:tr w:rsidR="008E20FA" w:rsidRPr="00A20ED2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                       30</w:t>
            </w:r>
          </w:p>
        </w:tc>
      </w:tr>
    </w:tbl>
    <w:p w:rsidR="008E20FA" w:rsidRPr="00A20ED2" w:rsidRDefault="008E20FA" w:rsidP="008E20FA"/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3- SCORE GUIDE – 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A20ED2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3 - PERSONAL CAPACITY DEVELOPMENT PLAN - 10 MARKS</w:t>
            </w: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DATES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/>
            </w:pPr>
          </w:p>
        </w:tc>
      </w:tr>
      <w:tr w:rsidR="008E20FA" w:rsidRPr="00A20ED2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10</w:t>
            </w:r>
          </w:p>
        </w:tc>
      </w:tr>
    </w:tbl>
    <w:p w:rsidR="008E20FA" w:rsidRPr="00A20ED2" w:rsidRDefault="008E20FA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OVERALL ASSESSMENT</w:t>
      </w:r>
    </w:p>
    <w:p w:rsidR="008E20FA" w:rsidRPr="00A20ED2" w:rsidRDefault="008E20FA" w:rsidP="008E20FA">
      <w:pPr>
        <w:autoSpaceDE w:val="0"/>
        <w:autoSpaceDN w:val="0"/>
        <w:adjustRightInd w:val="0"/>
      </w:pPr>
      <w:r w:rsidRPr="00A20ED2">
        <w:t xml:space="preserve">The overall assessment of performance shall be derived by adding the marks for each schedule. </w:t>
      </w:r>
    </w:p>
    <w:p w:rsidR="008E20FA" w:rsidRPr="00A20ED2" w:rsidRDefault="008E20FA" w:rsidP="008E20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A20ED2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 3 (10)</w:t>
            </w:r>
          </w:p>
        </w:tc>
      </w:tr>
      <w:tr w:rsidR="008E20FA" w:rsidRPr="00A20ED2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A20ED2" w:rsidRDefault="008E20FA" w:rsidP="005234C3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  <w:rPr>
                <w:b/>
              </w:rPr>
            </w:pPr>
            <w:r w:rsidRPr="00A20ED2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</w:pPr>
            <w:r w:rsidRPr="00A20ED2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</w:pPr>
            <w:r w:rsidRPr="00A20ED2">
              <w:rPr>
                <w:b/>
              </w:rPr>
              <w:t>SCORE…………</w:t>
            </w:r>
          </w:p>
        </w:tc>
      </w:tr>
      <w:tr w:rsidR="008E20FA" w:rsidRPr="00A20ED2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b/>
              </w:rPr>
            </w:pPr>
            <w:r w:rsidRPr="00A20ED2">
              <w:rPr>
                <w:b/>
              </w:rPr>
              <w:t>100</w:t>
            </w:r>
          </w:p>
        </w:tc>
      </w:tr>
    </w:tbl>
    <w:p w:rsidR="008E20FA" w:rsidRPr="00A20ED2" w:rsidRDefault="008E20FA" w:rsidP="008E20FA"/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CRITERIA FOR RATING OVERALL PERFORMANCE</w:t>
      </w:r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  <w:rPr>
          <w:bCs/>
        </w:rPr>
      </w:pPr>
      <w:r w:rsidRPr="00A20ED2">
        <w:t>The following criteria will be used to rate the overall performance of the Officer:</w:t>
      </w:r>
    </w:p>
    <w:p w:rsidR="008E20FA" w:rsidRDefault="008E20FA" w:rsidP="008E20FA">
      <w:pPr>
        <w:autoSpaceDE w:val="0"/>
        <w:autoSpaceDN w:val="0"/>
        <w:adjustRightInd w:val="0"/>
        <w:jc w:val="both"/>
      </w:pPr>
    </w:p>
    <w:p w:rsidR="00EE7B5E" w:rsidRPr="00EE7B5E" w:rsidRDefault="00B07729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Excellent (4</w:t>
      </w:r>
      <w:r w:rsidR="00EE7B5E" w:rsidRPr="00EE7B5E">
        <w:rPr>
          <w:rFonts w:eastAsia="Calibri"/>
          <w:b/>
          <w:sz w:val="28"/>
          <w:szCs w:val="28"/>
        </w:rPr>
        <w:t>): 90-100%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met at least 90% of the agreed targets and time lines and has produced results of excellent quality. The Officer is a model of excellence in terms of the results achieved and the means by which they were achieved.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EE7B5E" w:rsidRPr="00EE7B5E" w:rsidRDefault="00B07729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Very good (3</w:t>
      </w:r>
      <w:r w:rsidR="00EE7B5E" w:rsidRPr="00EE7B5E">
        <w:rPr>
          <w:rFonts w:eastAsia="Calibri"/>
          <w:b/>
          <w:sz w:val="28"/>
          <w:szCs w:val="28"/>
        </w:rPr>
        <w:t>): 80-89%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80% of the agreed targets and indicators and has produced results of good quality within agreed time lines.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EE7B5E" w:rsidRPr="00EE7B5E" w:rsidRDefault="008252DD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Good</w:t>
      </w:r>
      <w:r w:rsidR="00B07729" w:rsidRPr="00865A6F">
        <w:rPr>
          <w:rFonts w:eastAsia="Calibri"/>
          <w:b/>
          <w:sz w:val="28"/>
          <w:szCs w:val="28"/>
        </w:rPr>
        <w:t xml:space="preserve"> (2</w:t>
      </w:r>
      <w:r w:rsidR="00EE7B5E" w:rsidRPr="00865A6F">
        <w:rPr>
          <w:rFonts w:eastAsia="Calibri"/>
          <w:b/>
          <w:sz w:val="28"/>
          <w:szCs w:val="28"/>
        </w:rPr>
        <w:t>): 70-79%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70% of the agreed targets and provided adequate supporting rationale/reasons for not achieving all of the specified targets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EE7B5E" w:rsidRPr="00EE7B5E" w:rsidRDefault="00B93E43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Uns</w:t>
      </w:r>
      <w:r w:rsidR="00EE7B5E" w:rsidRPr="00EE7B5E">
        <w:rPr>
          <w:rFonts w:eastAsia="Calibri"/>
          <w:b/>
          <w:sz w:val="28"/>
          <w:szCs w:val="28"/>
        </w:rPr>
        <w:t xml:space="preserve">atisfactory </w:t>
      </w:r>
      <w:r w:rsidR="00EE497C">
        <w:rPr>
          <w:rFonts w:eastAsia="Calibri"/>
          <w:b/>
          <w:sz w:val="28"/>
          <w:szCs w:val="28"/>
        </w:rPr>
        <w:t>(1</w:t>
      </w:r>
      <w:r w:rsidR="002D0F31">
        <w:rPr>
          <w:rFonts w:eastAsia="Calibri"/>
          <w:b/>
          <w:sz w:val="28"/>
          <w:szCs w:val="28"/>
        </w:rPr>
        <w:t>): Below 70%</w:t>
      </w:r>
    </w:p>
    <w:p w:rsidR="00EE7B5E" w:rsidRPr="00EE7B5E" w:rsidRDefault="002D0F31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865A6F">
        <w:rPr>
          <w:rFonts w:eastAsia="Calibri"/>
          <w:szCs w:val="28"/>
        </w:rPr>
        <w:t>Officer has achieved at less than 70% of agreed targets.</w:t>
      </w:r>
    </w:p>
    <w:p w:rsidR="00EE7B5E" w:rsidRPr="00865A6F" w:rsidRDefault="00EE7B5E" w:rsidP="00EE7B5E">
      <w:pPr>
        <w:keepNext/>
        <w:keepLines/>
        <w:numPr>
          <w:ilvl w:val="0"/>
          <w:numId w:val="28"/>
        </w:numPr>
        <w:spacing w:before="200" w:after="200" w:line="276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20" w:name="_Toc476290294"/>
      <w:bookmarkStart w:id="21" w:name="_Toc30054667"/>
      <w:r w:rsidRPr="00865A6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>MERIT AWARDS, RECOGNITIONS AND SANCTIONS</w:t>
      </w:r>
      <w:bookmarkEnd w:id="20"/>
      <w:bookmarkEnd w:id="21"/>
    </w:p>
    <w:p w:rsidR="00EE7B5E" w:rsidRPr="00865A6F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65A6F">
        <w:rPr>
          <w:rFonts w:eastAsia="Calibri"/>
        </w:rPr>
        <w:t xml:space="preserve">On the basis of results of the performance evaluation, merit awards, recognitions, warnings or sanctions would be applied as follows: </w:t>
      </w:r>
    </w:p>
    <w:p w:rsidR="007D35F6" w:rsidRPr="00865A6F" w:rsidRDefault="007D35F6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 xml:space="preserve">Merit Awards for a Director who attains a performance ranking of ‘Excellent’ i.e. achieves 90% and above of the stated deliverables. </w:t>
      </w: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>Recognition to the Director who attains a performanc</w:t>
      </w:r>
      <w:r w:rsidR="002D0F31" w:rsidRPr="00865A6F">
        <w:t>e ranking of ‘Very Good’</w:t>
      </w:r>
      <w:r w:rsidR="00855E28">
        <w:t xml:space="preserve"> or ‘Good</w:t>
      </w:r>
      <w:bookmarkStart w:id="22" w:name="_GoBack"/>
      <w:bookmarkEnd w:id="22"/>
      <w:r w:rsidRPr="00865A6F">
        <w:t>’ i.e</w:t>
      </w:r>
      <w:r w:rsidR="002D0F31" w:rsidRPr="00865A6F">
        <w:t>. achieves a score of 80% - 89%</w:t>
      </w:r>
      <w:r w:rsidRPr="00865A6F">
        <w:t xml:space="preserve"> </w:t>
      </w:r>
      <w:r w:rsidR="002D0F31" w:rsidRPr="00865A6F">
        <w:t xml:space="preserve">or </w:t>
      </w:r>
      <w:r w:rsidRPr="00865A6F">
        <w:t>70% - 79% respectively of the stated deliverables.</w:t>
      </w: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>Warnings or sanctions to the Director who attains a performance ranking of ‘Unsatisfactory’ i.e. does not achieve</w:t>
      </w:r>
      <w:r w:rsidR="002D0F31" w:rsidRPr="00865A6F">
        <w:t xml:space="preserve"> the minimum required score of 7</w:t>
      </w:r>
      <w:r w:rsidRPr="00865A6F">
        <w:t>0% of the stated deliverables.</w:t>
      </w:r>
    </w:p>
    <w:p w:rsidR="00EE7B5E" w:rsidRPr="00A20ED2" w:rsidRDefault="00EE7B5E" w:rsidP="008E20FA">
      <w:pPr>
        <w:autoSpaceDE w:val="0"/>
        <w:autoSpaceDN w:val="0"/>
        <w:adjustRightInd w:val="0"/>
        <w:jc w:val="both"/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</w:pPr>
    </w:p>
    <w:p w:rsidR="008E20FA" w:rsidRPr="00E2673A" w:rsidRDefault="008E20FA" w:rsidP="00E2673A">
      <w:pPr>
        <w:autoSpaceDE w:val="0"/>
        <w:autoSpaceDN w:val="0"/>
        <w:adjustRightInd w:val="0"/>
        <w:jc w:val="both"/>
        <w:rPr>
          <w:b/>
          <w:i/>
        </w:rPr>
        <w:sectPr w:rsidR="008E20FA" w:rsidRPr="00E2673A" w:rsidSect="00DA6157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  <w:r w:rsidRPr="00A20ED2">
        <w:rPr>
          <w:b/>
          <w:i/>
        </w:rPr>
        <w:t>Note:</w:t>
      </w:r>
      <w:r w:rsidR="00E2673A">
        <w:rPr>
          <w:b/>
          <w:i/>
        </w:rPr>
        <w:t xml:space="preserve"> </w:t>
      </w:r>
      <w:r w:rsidRPr="00A20ED2">
        <w:rPr>
          <w:b/>
          <w:i/>
        </w:rPr>
        <w:t xml:space="preserve">The overall assessment of performance shall be derived by adding the marks for the three schedules. </w:t>
      </w:r>
    </w:p>
    <w:p w:rsidR="008E20FA" w:rsidRPr="00A20ED2" w:rsidRDefault="008E20FA" w:rsidP="008E20FA">
      <w:pPr>
        <w:rPr>
          <w:color w:val="0070C0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A20ED2" w:rsidTr="00502A49">
        <w:tc>
          <w:tcPr>
            <w:tcW w:w="14040" w:type="dxa"/>
            <w:shd w:val="clear" w:color="auto" w:fill="D9D9D9" w:themeFill="background1" w:themeFillShade="D9"/>
          </w:tcPr>
          <w:p w:rsidR="008E20FA" w:rsidRPr="00502A49" w:rsidRDefault="008E20FA" w:rsidP="005234C3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ADB" w:rsidRPr="00502A49" w:rsidRDefault="00FD57FA" w:rsidP="00FD57FA">
            <w:pPr>
              <w:pStyle w:val="Heading1"/>
              <w:jc w:val="center"/>
              <w:rPr>
                <w:rFonts w:ascii="Times New Roman" w:hAnsi="Times New Roman"/>
              </w:rPr>
            </w:pPr>
            <w:bookmarkStart w:id="23" w:name="_Toc477335960"/>
            <w:r w:rsidRPr="00502A49">
              <w:rPr>
                <w:rFonts w:ascii="Times New Roman" w:hAnsi="Times New Roman"/>
              </w:rPr>
              <w:t>ANNEX 3</w:t>
            </w:r>
            <w:bookmarkEnd w:id="23"/>
            <w:r w:rsidRPr="00502A49">
              <w:rPr>
                <w:rFonts w:ascii="Times New Roman" w:hAnsi="Times New Roman"/>
              </w:rPr>
              <w:t xml:space="preserve"> </w:t>
            </w:r>
          </w:p>
          <w:p w:rsidR="008E20FA" w:rsidRPr="00502A49" w:rsidRDefault="000F3D22" w:rsidP="000F3D22">
            <w:pPr>
              <w:jc w:val="center"/>
            </w:pPr>
            <w:r w:rsidRPr="00502A49">
              <w:rPr>
                <w:b/>
              </w:rPr>
              <w:t>OVERALL ASSESSMENT &amp; COMMENTS FOR THE PERFORMANCE PERIOD</w:t>
            </w:r>
          </w:p>
        </w:tc>
      </w:tr>
      <w:tr w:rsidR="008E20FA" w:rsidRPr="00A20ED2" w:rsidTr="005234C3">
        <w:tc>
          <w:tcPr>
            <w:tcW w:w="14040" w:type="dxa"/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jc w:val="center"/>
              <w:rPr>
                <w:b/>
              </w:rPr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numPr>
                <w:ilvl w:val="0"/>
                <w:numId w:val="3"/>
              </w:numPr>
              <w:jc w:val="both"/>
            </w:pPr>
            <w:r w:rsidRPr="00A20ED2">
              <w:t>The Evaluation Panel’s concluding comments on the level of performance, including suggested next assignment, if appropriate.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numPr>
                <w:ilvl w:val="0"/>
                <w:numId w:val="3"/>
              </w:numPr>
              <w:jc w:val="both"/>
            </w:pPr>
            <w:r w:rsidRPr="00A20ED2">
              <w:t>Th</w:t>
            </w:r>
            <w:r w:rsidR="00605C55" w:rsidRPr="00A20ED2">
              <w:t xml:space="preserve">e Director </w:t>
            </w:r>
            <w:r w:rsidRPr="00A20ED2">
              <w:t>concluding comments.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---------------------------------------------------------------------                                                                            --------------</w:t>
            </w:r>
            <w:r w:rsidR="00E2673A">
              <w:t>------------------------------</w:t>
            </w: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   </w:t>
            </w:r>
            <w:r w:rsidR="00605C55" w:rsidRPr="00A20ED2">
              <w:t xml:space="preserve">  Director</w:t>
            </w:r>
            <w:r w:rsidR="00DE2467" w:rsidRPr="00A20ED2">
              <w:t>’s</w:t>
            </w:r>
            <w:r w:rsidR="00605C55" w:rsidRPr="00A20ED2">
              <w:t xml:space="preserve"> </w:t>
            </w:r>
            <w:r w:rsidRPr="00A20ED2">
              <w:t xml:space="preserve">Signature     </w:t>
            </w:r>
            <w:r w:rsidR="00605C55" w:rsidRPr="00A20ED2">
              <w:t xml:space="preserve">                              </w:t>
            </w:r>
            <w:r w:rsidRPr="00A20ED2">
              <w:t xml:space="preserve">                                                                                                      Date                                                                           </w:t>
            </w: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                  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3.  Follow-up Actions Recommended </w:t>
            </w:r>
          </w:p>
          <w:p w:rsidR="008E20FA" w:rsidRPr="00A20ED2" w:rsidRDefault="008E20FA" w:rsidP="005234C3">
            <w:pPr>
              <w:jc w:val="both"/>
            </w:pPr>
          </w:p>
        </w:tc>
      </w:tr>
    </w:tbl>
    <w:p w:rsidR="008E20FA" w:rsidRPr="00A20ED2" w:rsidRDefault="008E20FA" w:rsidP="008E20FA">
      <w:pPr>
        <w:ind w:firstLine="720"/>
        <w:jc w:val="both"/>
        <w:rPr>
          <w:b/>
        </w:rPr>
      </w:pPr>
    </w:p>
    <w:p w:rsidR="008E20FA" w:rsidRPr="00A20ED2" w:rsidRDefault="008E20FA" w:rsidP="008E20FA">
      <w:pPr>
        <w:ind w:firstLine="720"/>
        <w:jc w:val="both"/>
        <w:rPr>
          <w:b/>
        </w:rPr>
      </w:pPr>
    </w:p>
    <w:p w:rsidR="008E20FA" w:rsidRPr="00A20ED2" w:rsidRDefault="008E20FA" w:rsidP="008E20FA">
      <w:pPr>
        <w:pStyle w:val="Footer"/>
        <w:tabs>
          <w:tab w:val="clear" w:pos="4320"/>
          <w:tab w:val="clear" w:pos="8640"/>
        </w:tabs>
        <w:rPr>
          <w:color w:val="0070C0"/>
        </w:rPr>
        <w:sectPr w:rsidR="008E20FA" w:rsidRPr="00A20ED2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A20ED2" w:rsidRDefault="008E20FA" w:rsidP="000F3D22">
      <w:pPr>
        <w:pStyle w:val="Heading1"/>
        <w:jc w:val="center"/>
        <w:rPr>
          <w:rFonts w:ascii="Times New Roman" w:hAnsi="Times New Roman"/>
        </w:rPr>
      </w:pPr>
      <w:bookmarkStart w:id="24" w:name="_Toc385334075"/>
      <w:bookmarkStart w:id="25" w:name="_Toc477335961"/>
      <w:r w:rsidRPr="00A20ED2">
        <w:rPr>
          <w:rFonts w:ascii="Times New Roman" w:hAnsi="Times New Roman"/>
        </w:rPr>
        <w:lastRenderedPageBreak/>
        <w:t>ANNEX 4</w:t>
      </w:r>
      <w:bookmarkEnd w:id="24"/>
      <w:bookmarkEnd w:id="25"/>
    </w:p>
    <w:p w:rsidR="00B52D15" w:rsidRPr="00A20ED2" w:rsidRDefault="00B52D15" w:rsidP="00B52D15">
      <w:bookmarkStart w:id="26" w:name="_Toc385334077"/>
    </w:p>
    <w:p w:rsidR="00B52D15" w:rsidRPr="00A20ED2" w:rsidRDefault="000F3D22" w:rsidP="000F3D22">
      <w:pPr>
        <w:jc w:val="center"/>
        <w:rPr>
          <w:b/>
        </w:rPr>
      </w:pPr>
      <w:r w:rsidRPr="00A20ED2">
        <w:rPr>
          <w:b/>
        </w:rPr>
        <w:t xml:space="preserve"> REWARDS, RECOGNITIONS AND SANCTIONS</w:t>
      </w:r>
    </w:p>
    <w:p w:rsidR="00DE2467" w:rsidRPr="00A20ED2" w:rsidRDefault="00DE2467" w:rsidP="000F3D22">
      <w:pPr>
        <w:jc w:val="center"/>
        <w:rPr>
          <w:b/>
        </w:rPr>
      </w:pPr>
    </w:p>
    <w:p w:rsidR="00DE2467" w:rsidRPr="00A20ED2" w:rsidRDefault="00DE2467" w:rsidP="000F3D22">
      <w:pPr>
        <w:jc w:val="center"/>
        <w:rPr>
          <w:b/>
        </w:rPr>
      </w:pPr>
    </w:p>
    <w:p w:rsidR="008E20FA" w:rsidRPr="00A20ED2" w:rsidRDefault="008E20FA" w:rsidP="00B52D15">
      <w:pPr>
        <w:pStyle w:val="ListParagraph"/>
        <w:numPr>
          <w:ilvl w:val="0"/>
          <w:numId w:val="26"/>
        </w:numPr>
        <w:ind w:left="360"/>
        <w:rPr>
          <w:b/>
        </w:rPr>
      </w:pPr>
      <w:r w:rsidRPr="00A20ED2">
        <w:rPr>
          <w:b/>
        </w:rPr>
        <w:t>RECOGNITIONS</w:t>
      </w:r>
      <w:bookmarkStart w:id="27" w:name="_Toc385334076"/>
      <w:bookmarkEnd w:id="26"/>
      <w:r w:rsidRPr="00A20ED2">
        <w:rPr>
          <w:b/>
        </w:rPr>
        <w:t xml:space="preserve"> &amp; REWARDS</w:t>
      </w:r>
      <w:bookmarkEnd w:id="27"/>
    </w:p>
    <w:p w:rsidR="008E20FA" w:rsidRPr="00A20ED2" w:rsidRDefault="008E20FA" w:rsidP="008E20FA">
      <w:pPr>
        <w:autoSpaceDE w:val="0"/>
        <w:autoSpaceDN w:val="0"/>
        <w:adjustRightInd w:val="0"/>
        <w:jc w:val="both"/>
      </w:pPr>
      <w:r w:rsidRPr="00A20ED2">
        <w:t>These shall take the following forms: -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 xml:space="preserve">Letter or Certificate of merit 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 xml:space="preserve">Study tours 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20ED2">
        <w:t xml:space="preserve">Provision of citations, mementos, trophies, badges </w:t>
      </w:r>
      <w:r w:rsidRPr="00A20ED2">
        <w:rPr>
          <w:bCs/>
        </w:rPr>
        <w:t>etc.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>Formal public recognition e.g. hanging up photographs of best performers in public places.</w:t>
      </w:r>
    </w:p>
    <w:p w:rsidR="008E20FA" w:rsidRPr="00A20ED2" w:rsidRDefault="008E20FA" w:rsidP="00B52D15"/>
    <w:p w:rsidR="00B52D15" w:rsidRPr="00A20ED2" w:rsidRDefault="00B52D15" w:rsidP="00B52D15"/>
    <w:p w:rsidR="008E20FA" w:rsidRPr="00A20ED2" w:rsidRDefault="008E20FA" w:rsidP="00B52D15">
      <w:pPr>
        <w:pStyle w:val="ListParagraph"/>
        <w:numPr>
          <w:ilvl w:val="0"/>
          <w:numId w:val="26"/>
        </w:numPr>
        <w:ind w:left="360"/>
        <w:rPr>
          <w:b/>
        </w:rPr>
      </w:pPr>
      <w:bookmarkStart w:id="28" w:name="_Toc385334078"/>
      <w:r w:rsidRPr="00A20ED2">
        <w:rPr>
          <w:b/>
        </w:rPr>
        <w:t>SANCTIONS - DISCIPLINARY ACTION FOR NON-PERFORMANCE</w:t>
      </w:r>
      <w:bookmarkEnd w:id="28"/>
    </w:p>
    <w:p w:rsidR="008E20FA" w:rsidRPr="00A20ED2" w:rsidRDefault="008E20FA" w:rsidP="008E20FA">
      <w:pPr>
        <w:autoSpaceDE w:val="0"/>
        <w:autoSpaceDN w:val="0"/>
        <w:adjustRightInd w:val="0"/>
        <w:jc w:val="both"/>
      </w:pPr>
      <w:r w:rsidRPr="00A20ED2">
        <w:t>Sanctions for the Director shall include but not be limited to: -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Dismissal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Removal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Reduction of salary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Reprimand</w:t>
      </w:r>
    </w:p>
    <w:p w:rsidR="008E20FA" w:rsidRPr="00A20ED2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A20ED2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A20ED2" w:rsidRDefault="008E20FA" w:rsidP="008E20FA">
      <w:pPr>
        <w:jc w:val="both"/>
        <w:rPr>
          <w:b/>
        </w:rPr>
      </w:pPr>
    </w:p>
    <w:p w:rsidR="008E20FA" w:rsidRPr="00A20ED2" w:rsidRDefault="008E20FA" w:rsidP="008E20FA"/>
    <w:p w:rsidR="00F2761E" w:rsidRPr="00A20ED2" w:rsidRDefault="00F2761E"/>
    <w:sectPr w:rsidR="00F2761E" w:rsidRPr="00A20ED2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93" w:rsidRDefault="006B3E93">
      <w:r>
        <w:separator/>
      </w:r>
    </w:p>
  </w:endnote>
  <w:endnote w:type="continuationSeparator" w:id="0">
    <w:p w:rsidR="006B3E93" w:rsidRDefault="006B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E28">
      <w:rPr>
        <w:rStyle w:val="PageNumber"/>
        <w:noProof/>
      </w:rPr>
      <w:t>13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E28">
      <w:rPr>
        <w:rStyle w:val="PageNumber"/>
        <w:noProof/>
      </w:rPr>
      <w:t>14</w:t>
    </w:r>
    <w:r>
      <w:rPr>
        <w:rStyle w:val="PageNumber"/>
      </w:rPr>
      <w:fldChar w:fldCharType="end"/>
    </w:r>
  </w:p>
  <w:p w:rsidR="005234C3" w:rsidRDefault="005234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234C3" w:rsidRDefault="005234C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E28">
      <w:rPr>
        <w:rStyle w:val="PageNumber"/>
        <w:noProof/>
      </w:rPr>
      <w:t>15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93" w:rsidRDefault="006B3E93">
      <w:r>
        <w:separator/>
      </w:r>
    </w:p>
  </w:footnote>
  <w:footnote w:type="continuationSeparator" w:id="0">
    <w:p w:rsidR="006B3E93" w:rsidRDefault="006B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7A1"/>
    <w:multiLevelType w:val="hybridMultilevel"/>
    <w:tmpl w:val="7CB225F0"/>
    <w:lvl w:ilvl="0" w:tplc="C8A28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D50442"/>
    <w:multiLevelType w:val="hybridMultilevel"/>
    <w:tmpl w:val="ED1841DE"/>
    <w:lvl w:ilvl="0" w:tplc="E9E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53377"/>
    <w:multiLevelType w:val="hybridMultilevel"/>
    <w:tmpl w:val="587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16"/>
  </w:num>
  <w:num w:numId="5">
    <w:abstractNumId w:val="6"/>
  </w:num>
  <w:num w:numId="6">
    <w:abstractNumId w:val="19"/>
  </w:num>
  <w:num w:numId="7">
    <w:abstractNumId w:val="5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"/>
  </w:num>
  <w:num w:numId="15">
    <w:abstractNumId w:val="7"/>
  </w:num>
  <w:num w:numId="16">
    <w:abstractNumId w:val="12"/>
  </w:num>
  <w:num w:numId="17">
    <w:abstractNumId w:val="25"/>
  </w:num>
  <w:num w:numId="18">
    <w:abstractNumId w:val="8"/>
  </w:num>
  <w:num w:numId="19">
    <w:abstractNumId w:val="14"/>
  </w:num>
  <w:num w:numId="20">
    <w:abstractNumId w:val="22"/>
  </w:num>
  <w:num w:numId="21">
    <w:abstractNumId w:val="21"/>
  </w:num>
  <w:num w:numId="22">
    <w:abstractNumId w:val="18"/>
  </w:num>
  <w:num w:numId="23">
    <w:abstractNumId w:val="2"/>
  </w:num>
  <w:num w:numId="24">
    <w:abstractNumId w:val="11"/>
  </w:num>
  <w:num w:numId="25">
    <w:abstractNumId w:val="1"/>
  </w:num>
  <w:num w:numId="26">
    <w:abstractNumId w:val="15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33DC9"/>
    <w:rsid w:val="0004633B"/>
    <w:rsid w:val="00051212"/>
    <w:rsid w:val="000B1273"/>
    <w:rsid w:val="000B44CE"/>
    <w:rsid w:val="000F3D22"/>
    <w:rsid w:val="001347FB"/>
    <w:rsid w:val="001378EF"/>
    <w:rsid w:val="00140516"/>
    <w:rsid w:val="001F1AA6"/>
    <w:rsid w:val="0027416F"/>
    <w:rsid w:val="00284CD0"/>
    <w:rsid w:val="002B5297"/>
    <w:rsid w:val="002B5C7A"/>
    <w:rsid w:val="002B5C8E"/>
    <w:rsid w:val="002B64DA"/>
    <w:rsid w:val="002D0F31"/>
    <w:rsid w:val="00300A22"/>
    <w:rsid w:val="00333D53"/>
    <w:rsid w:val="003463B9"/>
    <w:rsid w:val="00354916"/>
    <w:rsid w:val="003621C6"/>
    <w:rsid w:val="0036592E"/>
    <w:rsid w:val="00371CBB"/>
    <w:rsid w:val="00386F44"/>
    <w:rsid w:val="003C1EC8"/>
    <w:rsid w:val="003C5247"/>
    <w:rsid w:val="003F2E5D"/>
    <w:rsid w:val="003F319E"/>
    <w:rsid w:val="004139DE"/>
    <w:rsid w:val="004272E8"/>
    <w:rsid w:val="004A657C"/>
    <w:rsid w:val="004B68DA"/>
    <w:rsid w:val="004D596B"/>
    <w:rsid w:val="004F5993"/>
    <w:rsid w:val="00502A49"/>
    <w:rsid w:val="005234C3"/>
    <w:rsid w:val="00526C89"/>
    <w:rsid w:val="00550D83"/>
    <w:rsid w:val="005600BF"/>
    <w:rsid w:val="00562ADB"/>
    <w:rsid w:val="00564009"/>
    <w:rsid w:val="00577D05"/>
    <w:rsid w:val="005A4D02"/>
    <w:rsid w:val="005B50FA"/>
    <w:rsid w:val="005D2834"/>
    <w:rsid w:val="005E76F4"/>
    <w:rsid w:val="0060268C"/>
    <w:rsid w:val="00605C55"/>
    <w:rsid w:val="00640211"/>
    <w:rsid w:val="00644061"/>
    <w:rsid w:val="00670897"/>
    <w:rsid w:val="006836F2"/>
    <w:rsid w:val="00696DBF"/>
    <w:rsid w:val="006A5DB6"/>
    <w:rsid w:val="006B3E93"/>
    <w:rsid w:val="006D1938"/>
    <w:rsid w:val="006D2BAA"/>
    <w:rsid w:val="006D6FBE"/>
    <w:rsid w:val="00707ABD"/>
    <w:rsid w:val="00755DE5"/>
    <w:rsid w:val="007570BE"/>
    <w:rsid w:val="00762B23"/>
    <w:rsid w:val="00766D61"/>
    <w:rsid w:val="007C01CC"/>
    <w:rsid w:val="007D35F6"/>
    <w:rsid w:val="00800317"/>
    <w:rsid w:val="008252DD"/>
    <w:rsid w:val="00830070"/>
    <w:rsid w:val="008321F0"/>
    <w:rsid w:val="00855E28"/>
    <w:rsid w:val="008636ED"/>
    <w:rsid w:val="00865A6F"/>
    <w:rsid w:val="008B0BA7"/>
    <w:rsid w:val="008D65BE"/>
    <w:rsid w:val="008E20FA"/>
    <w:rsid w:val="008E48C7"/>
    <w:rsid w:val="008F5C6F"/>
    <w:rsid w:val="00911647"/>
    <w:rsid w:val="00956F88"/>
    <w:rsid w:val="009576CA"/>
    <w:rsid w:val="009C4EEB"/>
    <w:rsid w:val="00A00757"/>
    <w:rsid w:val="00A067AB"/>
    <w:rsid w:val="00A20ED2"/>
    <w:rsid w:val="00A86C56"/>
    <w:rsid w:val="00B07729"/>
    <w:rsid w:val="00B20311"/>
    <w:rsid w:val="00B52D15"/>
    <w:rsid w:val="00B53FEB"/>
    <w:rsid w:val="00B93E43"/>
    <w:rsid w:val="00C146DB"/>
    <w:rsid w:val="00C21229"/>
    <w:rsid w:val="00C80C81"/>
    <w:rsid w:val="00CE0641"/>
    <w:rsid w:val="00D0428F"/>
    <w:rsid w:val="00D11D19"/>
    <w:rsid w:val="00D913B7"/>
    <w:rsid w:val="00D94352"/>
    <w:rsid w:val="00DA6157"/>
    <w:rsid w:val="00DC6B9F"/>
    <w:rsid w:val="00DD0C1C"/>
    <w:rsid w:val="00DD53C5"/>
    <w:rsid w:val="00DE2467"/>
    <w:rsid w:val="00E2673A"/>
    <w:rsid w:val="00E6694F"/>
    <w:rsid w:val="00E7070F"/>
    <w:rsid w:val="00E7190A"/>
    <w:rsid w:val="00E80D32"/>
    <w:rsid w:val="00E864CF"/>
    <w:rsid w:val="00EE107F"/>
    <w:rsid w:val="00EE497C"/>
    <w:rsid w:val="00EE7B5E"/>
    <w:rsid w:val="00F2761E"/>
    <w:rsid w:val="00F27CE3"/>
    <w:rsid w:val="00F35004"/>
    <w:rsid w:val="00F377F3"/>
    <w:rsid w:val="00F449FB"/>
    <w:rsid w:val="00F53C84"/>
    <w:rsid w:val="00F60779"/>
    <w:rsid w:val="00F842C6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238A"/>
  <w15:docId w15:val="{0D709810-3E00-4681-AAEA-EDE168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26A0-BFD2-44B1-8879-31E12F6B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OHCS</cp:lastModifiedBy>
  <cp:revision>5</cp:revision>
  <cp:lastPrinted>2018-03-26T12:20:00Z</cp:lastPrinted>
  <dcterms:created xsi:type="dcterms:W3CDTF">2020-03-04T09:45:00Z</dcterms:created>
  <dcterms:modified xsi:type="dcterms:W3CDTF">2020-03-11T16:26:00Z</dcterms:modified>
</cp:coreProperties>
</file>