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3C" w:rsidRDefault="0086313C" w:rsidP="0086313C">
      <w:pPr>
        <w:rPr>
          <w:rFonts w:ascii="Times New Roman" w:hAnsi="Times New Roman" w:cs="Times New Roman"/>
          <w:sz w:val="24"/>
          <w:szCs w:val="24"/>
        </w:rPr>
      </w:pPr>
      <w:bookmarkStart w:id="0" w:name="_GoBack"/>
      <w:bookmarkEnd w:id="0"/>
    </w:p>
    <w:p w:rsidR="0086313C" w:rsidRDefault="0086313C" w:rsidP="0086313C">
      <w:pPr>
        <w:rPr>
          <w:rFonts w:ascii="Times New Roman" w:hAnsi="Times New Roman" w:cs="Times New Roman"/>
          <w:sz w:val="24"/>
          <w:szCs w:val="24"/>
        </w:rPr>
      </w:pPr>
      <w:r w:rsidRPr="002568AD">
        <w:rPr>
          <w:rFonts w:ascii="Calibri" w:eastAsia="Calibri" w:hAnsi="Calibri" w:cs="Times New Roman"/>
          <w:noProof/>
          <w:lang w:val="en-US"/>
        </w:rPr>
        <w:drawing>
          <wp:anchor distT="0" distB="0" distL="114300" distR="114300" simplePos="0" relativeHeight="251662336" behindDoc="0" locked="0" layoutInCell="1" allowOverlap="1" wp14:anchorId="7C311CE8" wp14:editId="032EFC07">
            <wp:simplePos x="0" y="0"/>
            <wp:positionH relativeFrom="column">
              <wp:posOffset>1895475</wp:posOffset>
            </wp:positionH>
            <wp:positionV relativeFrom="paragraph">
              <wp:posOffset>252095</wp:posOffset>
            </wp:positionV>
            <wp:extent cx="2038350" cy="1485900"/>
            <wp:effectExtent l="0" t="0" r="0" b="0"/>
            <wp:wrapSquare wrapText="bothSides"/>
            <wp:docPr id="18" name="Picture 18" descr="http://upload.wikimedia.org/wikipedia/commons/thumb/f/fb/Coat_of_Arms_of_the_Republic_of_Ghana.svg/250px-Coat_of_Arms_of_the_Republic_of_Gha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f/fb/Coat_of_Arms_of_the_Republic_of_Ghana.svg/250px-Coat_of_Arms_of_the_Republic_of_Ghana.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anchor>
        </w:drawing>
      </w:r>
    </w:p>
    <w:p w:rsidR="002568AD" w:rsidRDefault="0086313C" w:rsidP="0086313C">
      <w:pPr>
        <w:jc w:val="right"/>
        <w:rPr>
          <w:rFonts w:ascii="Times New Roman" w:hAnsi="Times New Roman" w:cs="Times New Roman"/>
          <w:sz w:val="24"/>
          <w:szCs w:val="24"/>
        </w:rPr>
      </w:pPr>
      <w:r>
        <w:rPr>
          <w:rFonts w:ascii="Times New Roman" w:hAnsi="Times New Roman" w:cs="Times New Roman"/>
          <w:sz w:val="24"/>
          <w:szCs w:val="24"/>
        </w:rPr>
        <w:br w:type="textWrapping" w:clear="all"/>
      </w:r>
    </w:p>
    <w:p w:rsidR="002568AD" w:rsidRDefault="002568AD" w:rsidP="002568AD">
      <w:pPr>
        <w:jc w:val="center"/>
        <w:rPr>
          <w:rFonts w:ascii="Times New Roman" w:hAnsi="Times New Roman" w:cs="Times New Roman"/>
          <w:sz w:val="24"/>
          <w:szCs w:val="24"/>
        </w:rPr>
      </w:pPr>
    </w:p>
    <w:p w:rsidR="002568AD" w:rsidRDefault="0086313C" w:rsidP="00D1361A">
      <w:pPr>
        <w:rPr>
          <w:rFonts w:ascii="Times New Roman" w:hAnsi="Times New Roman" w:cs="Times New Roman"/>
          <w:sz w:val="24"/>
          <w:szCs w:val="24"/>
        </w:rPr>
      </w:pPr>
      <w:r>
        <w:rPr>
          <w:noProof/>
          <w:lang w:val="en-US"/>
        </w:rPr>
        <mc:AlternateContent>
          <mc:Choice Requires="wps">
            <w:drawing>
              <wp:anchor distT="0" distB="0" distL="114300" distR="114300" simplePos="0" relativeHeight="251661312" behindDoc="0" locked="0" layoutInCell="1" allowOverlap="1" wp14:anchorId="75D259EF" wp14:editId="21D12DAC">
                <wp:simplePos x="0" y="0"/>
                <wp:positionH relativeFrom="column">
                  <wp:posOffset>152400</wp:posOffset>
                </wp:positionH>
                <wp:positionV relativeFrom="paragraph">
                  <wp:posOffset>78740</wp:posOffset>
                </wp:positionV>
                <wp:extent cx="6134100" cy="2419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134100" cy="2419350"/>
                        </a:xfrm>
                        <a:prstGeom prst="rect">
                          <a:avLst/>
                        </a:prstGeom>
                        <a:noFill/>
                        <a:ln>
                          <a:noFill/>
                        </a:ln>
                        <a:effectLst/>
                      </wps:spPr>
                      <wps:txbx>
                        <w:txbxContent>
                          <w:p w:rsidR="00922966" w:rsidRDefault="00922966" w:rsidP="0086313C">
                            <w:pPr>
                              <w:rPr>
                                <w:rFonts w:ascii="Times New Roman" w:hAnsi="Times New Roman"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22966" w:rsidRPr="0086313C" w:rsidRDefault="00922966" w:rsidP="0086313C">
                            <w:pPr>
                              <w:jc w:val="center"/>
                              <w:rPr>
                                <w:rFonts w:ascii="Berlin Sans FB Demi" w:hAnsi="Berlin Sans FB Demi" w:cs="Times New Roman"/>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313C">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THEME:’’Improving Service delivery for National Growth and Development</w:t>
                            </w:r>
                            <w:r>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Pr="0086313C">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role of the Ghana Civil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D259EF" id="_x0000_t202" coordsize="21600,21600" o:spt="202" path="m,l,21600r21600,l21600,xe">
                <v:stroke joinstyle="miter"/>
                <v:path gradientshapeok="t" o:connecttype="rect"/>
              </v:shapetype>
              <v:shape id="Text Box 26" o:spid="_x0000_s1026" type="#_x0000_t202" style="position:absolute;margin-left:12pt;margin-top:6.2pt;width:483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pgLAIAAFkEAAAOAAAAZHJzL2Uyb0RvYy54bWysVF1v2jAUfZ+0/2D5fYRQylpEqFgrpklV&#10;WwmmPhvHIZESX882JOzX79gByro9TXsx9yvX955zzOyua2q2V9ZVpDOeDoacKS0pr/Q249/Xy083&#10;nDkvdC5q0irjB+X43fzjh1lrpmpEJdW5sgxNtJu2JuOl92aaJE6WqhFuQEZpJAuyjfBw7TbJrWjR&#10;vamT0XA4SVqyubEklXOIPvRJPo/9i0JJ/1wUTnlWZxyz+XjaeG7CmcxnYrq1wpSVPI4h/mGKRlQa&#10;l55bPQgv2M5Wf7RqKmnJUeEHkpqEiqKSKu6AbdLhu21WpTAq7gJwnDnD5P5fW/m0f7GsyjM+mnCm&#10;RQOO1qrz7At1DCHg0xo3RdnKoNB3iIPnU9whGNbuCtuEXyzEkAfShzO6oZtEcJJejdMhUhK50Ti9&#10;vbqO+Cdvnxvr/FdFDQtGxi3oi6iK/aPzGAWlp5Jwm6ZlVdeRwlr/FkBhH1FRA8evwyb9xMHy3aY7&#10;rreh/IDtLPX6cEYuK0zwKJx/ERaCwNQQuX/GUdTUZpyOFmcl2Z9/i4d68IQsZy0ElnH3Yyes4qz+&#10;psHgbToeB0VGZ3z9eQTHXmY2lxm9a+4JGk7xnIyMZqj39cksLDWveAuLcCtSQkvcnXF/Mu99L3u8&#10;JakWi1gEDRrhH/XKyNA6QBjwXXevwpojCR78PdFJimL6jou+tgd/sfNUVJGoAHCPKlgLDvQb+Tu+&#10;tfBALv1Y9faPMP8FAAD//wMAUEsDBBQABgAIAAAAIQASWKi73AAAAAkBAAAPAAAAZHJzL2Rvd25y&#10;ZXYueG1sTI/NTsMwEITvSLyDtUjc6Jo0IBLiVAjEFUT5kbi58TaJiNdR7Dbh7VlOcNyZ0ew31Wbx&#10;gzrSFPvABi5XGhRxE1zPrYG318eLG1AxWXZ2CEwGvinCpj49qWzpwswvdNymVkkJx9Ia6FIaS8TY&#10;dORtXIWRWLx9mLxNck4tusnOUu4HzLS+Rm97lg+dHem+o+Zre/AG3p/2nx+5fm4f/NU4h0Uj+wKN&#10;OT9b7m5BJVrSXxh+8QUdamHahQO7qAYDWS5TkuhZDkr8otAi7Aysi3UOWFf4f0H9AwAA//8DAFBL&#10;AQItABQABgAIAAAAIQC2gziS/gAAAOEBAAATAAAAAAAAAAAAAAAAAAAAAABbQ29udGVudF9UeXBl&#10;c10ueG1sUEsBAi0AFAAGAAgAAAAhADj9If/WAAAAlAEAAAsAAAAAAAAAAAAAAAAALwEAAF9yZWxz&#10;Ly5yZWxzUEsBAi0AFAAGAAgAAAAhALLEKmAsAgAAWQQAAA4AAAAAAAAAAAAAAAAALgIAAGRycy9l&#10;Mm9Eb2MueG1sUEsBAi0AFAAGAAgAAAAhABJYqLvcAAAACQEAAA8AAAAAAAAAAAAAAAAAhgQAAGRy&#10;cy9kb3ducmV2LnhtbFBLBQYAAAAABAAEAPMAAACPBQAAAAA=&#10;" filled="f" stroked="f">
                <v:textbox>
                  <w:txbxContent>
                    <w:p w:rsidR="00922966" w:rsidRDefault="00922966" w:rsidP="0086313C">
                      <w:pPr>
                        <w:rPr>
                          <w:rFonts w:ascii="Times New Roman" w:hAnsi="Times New Roman"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22966" w:rsidRPr="0086313C" w:rsidRDefault="00922966" w:rsidP="0086313C">
                      <w:pPr>
                        <w:jc w:val="center"/>
                        <w:rPr>
                          <w:rFonts w:ascii="Berlin Sans FB Demi" w:hAnsi="Berlin Sans FB Demi" w:cs="Times New Roman"/>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313C">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THEME:’’Improving Service delivery for National Growth and Development</w:t>
                      </w:r>
                      <w:r>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Pr="0086313C">
                        <w:rPr>
                          <w:rFonts w:ascii="Berlin Sans FB Demi" w:hAnsi="Berlin Sans FB Demi" w:cs="Times New Roman"/>
                          <w:b/>
                          <w:i/>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role of the Ghana Civil Service’’</w:t>
                      </w:r>
                    </w:p>
                  </w:txbxContent>
                </v:textbox>
              </v:shape>
            </w:pict>
          </mc:Fallback>
        </mc:AlternateContent>
      </w:r>
      <w:r w:rsidR="00D1361A">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AB3EB2F" wp14:editId="43524EA1">
                <wp:simplePos x="0" y="0"/>
                <wp:positionH relativeFrom="column">
                  <wp:posOffset>0</wp:posOffset>
                </wp:positionH>
                <wp:positionV relativeFrom="paragraph">
                  <wp:posOffset>173990</wp:posOffset>
                </wp:positionV>
                <wp:extent cx="6286500" cy="2324100"/>
                <wp:effectExtent l="38100" t="171450" r="171450" b="381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24100"/>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sp3d>
                      </wps:spPr>
                      <wps:txbx>
                        <w:txbxContent>
                          <w:p w:rsidR="00922966" w:rsidRDefault="00922966" w:rsidP="00D1361A">
                            <w:pPr>
                              <w:jc w:val="center"/>
                              <w:rPr>
                                <w:b/>
                                <w:sz w:val="40"/>
                                <w:szCs w:val="40"/>
                              </w:rPr>
                            </w:pPr>
                            <w:r w:rsidRPr="00363D8E">
                              <w:rPr>
                                <w:b/>
                                <w:sz w:val="40"/>
                                <w:szCs w:val="40"/>
                              </w:rPr>
                              <w:t>ANNUAL PERFORMANCE REPORT OF THE CIVIL SERVICE</w:t>
                            </w:r>
                          </w:p>
                          <w:p w:rsidR="00922966" w:rsidRPr="00C04D4B" w:rsidRDefault="00922966" w:rsidP="00D1361A">
                            <w:pPr>
                              <w:spacing w:line="240" w:lineRule="auto"/>
                              <w:rPr>
                                <w:rFonts w:ascii="Times New Roman" w:hAnsi="Times New Roman"/>
                                <w:sz w:val="24"/>
                                <w:szCs w:val="24"/>
                              </w:rPr>
                            </w:pPr>
                          </w:p>
                          <w:p w:rsidR="00922966" w:rsidRPr="00363D8E" w:rsidRDefault="00922966" w:rsidP="00D1361A">
                            <w:pPr>
                              <w:jc w:val="center"/>
                              <w:rPr>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B3EB2F" id="Text Box 25" o:spid="_x0000_s1027" type="#_x0000_t202" style="position:absolute;margin-left:0;margin-top:13.7pt;width:49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m+pwIAAGIFAAAOAAAAZHJzL2Uyb0RvYy54bWysVF1v2yAUfZ+0/4B4X504SZtadap+LNuk&#10;dqvW7AdcY2yjYWBA4qS/fhdI03TTpGmaH6x74XI493Dg4nLbS7Lh1gmtSjo+GVHCFdO1UG1Jv62W&#10;7+aUOA+qBqkVL+mOO3q5ePvmYjAFz3WnZc0tQRDlisGUtPPeFFnmWMd7cCfacIWTjbY9eExtm9UW&#10;BkTvZZaPRqfZoG1trGbcORy9TZN0EfGbhjP/pWkc90SWFLn5+LfxX4V/triAorVgOsH2NOAfWPQg&#10;FG56gLoFD2RtxW9QvWBWO934E6b7TDeNYDz2gN2MR79089iB4bEXFMeZg0zu/8Gyz5sHS0Rd0nxG&#10;iYIez2jFt55c6y3BIdRnMK7AskeDhX6L43jOsVdn7jT77ojSNx2oll9Zq4eOQ438xmFldrQ04bgA&#10;Ug33usZ9YO11BNo2tg/ioRwE0fGcdoezCVwYDp7m89PZCKcYzuWTfDrGJOwBxfNyY53/wHVPQlBS&#10;i4cf4WFz53wqfS4JuzktRb0UUsbEttWNtGQDaJRl/Pbor8qkIkNJz2eoTFjVC4/ulaIv6XwUvrAG&#10;iqDBe1XH2IOQKUamUsW9GFd8UoeQoeAW9oQlb4HtHvAyGaQuNnylzVfRdj6hyhBiTqzAu5WKlxL8&#10;hJJaoKWrZ8Iv8M5MaoIK2nW4nx+R5fxsGkQMOtwDkheh34SFuQ9ug6LiGy5XodPxJGreHaIkLZ62&#10;5IlVrL3+u9oDE1Q6CvFH0V9XonKhk72hgoeSm/y22kbvRrcFs1W63qHDrE4XHR8mDDptnygZ8JKX&#10;1P1Yg+WUyE8KXXo+nk7DqxCT6ewsx8Qez1THM6AYQpXUU5LCG59ekrXBI+lwp3QvlL5CZzcieu6F&#10;1Z4+XuTo2v2jE16K4zxWvTyNi58AAAD//wMAUEsDBBQABgAIAAAAIQCWrOHM3gAAAAcBAAAPAAAA&#10;ZHJzL2Rvd25yZXYueG1sTI/BTsMwEETvSPyDtUjcqENbWhKyqSKgqLeKFsHVjZckwl5HsdukfD3m&#10;BMedGc28zVejNeJEvW8dI9xOEhDEldMt1whv+/XNPQgfFGtlHBPCmTysisuLXGXaDfxKp12oRSxh&#10;nymEJoQuk9JXDVnlJ64jjt6n660K8exrqXs1xHJr5DRJFtKqluNCozp6bKj62h0tQr39KNflprpb&#10;DGb7dG7rl2/z/I54fTWWDyACjeEvDL/4ER2KyHRwR9ZeGIT4SECYLucgopumSRQOCLN0NgdZ5PI/&#10;f/EDAAD//wMAUEsBAi0AFAAGAAgAAAAhALaDOJL+AAAA4QEAABMAAAAAAAAAAAAAAAAAAAAAAFtD&#10;b250ZW50X1R5cGVzXS54bWxQSwECLQAUAAYACAAAACEAOP0h/9YAAACUAQAACwAAAAAAAAAAAAAA&#10;AAAvAQAAX3JlbHMvLnJlbHNQSwECLQAUAAYACAAAACEAaQVpvqcCAABiBQAADgAAAAAAAAAAAAAA&#10;AAAuAgAAZHJzL2Uyb0RvYy54bWxQSwECLQAUAAYACAAAACEAlqzhzN4AAAAHAQAADwAAAAAAAAAA&#10;AAAAAAABBQAAZHJzL2Rvd25yZXYueG1sUEsFBgAAAAAEAAQA8wAAAAwGAAAAAA==&#10;">
                <o:extrusion v:ext="view" backdepth="1in" color="white" on="t" type="perspective"/>
                <v:textbox>
                  <w:txbxContent>
                    <w:p w:rsidR="00922966" w:rsidRDefault="00922966" w:rsidP="00D1361A">
                      <w:pPr>
                        <w:jc w:val="center"/>
                        <w:rPr>
                          <w:b/>
                          <w:sz w:val="40"/>
                          <w:szCs w:val="40"/>
                        </w:rPr>
                      </w:pPr>
                      <w:r w:rsidRPr="00363D8E">
                        <w:rPr>
                          <w:b/>
                          <w:sz w:val="40"/>
                          <w:szCs w:val="40"/>
                        </w:rPr>
                        <w:t>ANNUAL PERFORMANCE REPORT OF THE CIVIL SERVICE</w:t>
                      </w:r>
                    </w:p>
                    <w:p w:rsidR="00922966" w:rsidRPr="00C04D4B" w:rsidRDefault="00922966" w:rsidP="00D1361A">
                      <w:pPr>
                        <w:spacing w:line="240" w:lineRule="auto"/>
                        <w:rPr>
                          <w:rFonts w:ascii="Times New Roman" w:hAnsi="Times New Roman"/>
                          <w:sz w:val="24"/>
                          <w:szCs w:val="24"/>
                        </w:rPr>
                      </w:pPr>
                    </w:p>
                    <w:p w:rsidR="00922966" w:rsidRPr="00363D8E" w:rsidRDefault="00922966" w:rsidP="00D1361A">
                      <w:pPr>
                        <w:jc w:val="center"/>
                        <w:rPr>
                          <w:b/>
                          <w:sz w:val="40"/>
                          <w:szCs w:val="40"/>
                        </w:rPr>
                      </w:pPr>
                    </w:p>
                  </w:txbxContent>
                </v:textbox>
              </v:shape>
            </w:pict>
          </mc:Fallback>
        </mc:AlternateContent>
      </w:r>
    </w:p>
    <w:p w:rsidR="002568AD" w:rsidRDefault="002568AD" w:rsidP="002568AD">
      <w:pPr>
        <w:jc w:val="center"/>
        <w:rPr>
          <w:rFonts w:ascii="Times New Roman" w:hAnsi="Times New Roman" w:cs="Times New Roman"/>
          <w:sz w:val="24"/>
          <w:szCs w:val="24"/>
        </w:rPr>
      </w:pPr>
    </w:p>
    <w:p w:rsidR="002568AD" w:rsidRDefault="002568AD" w:rsidP="002568AD">
      <w:pPr>
        <w:jc w:val="center"/>
        <w:rPr>
          <w:rFonts w:ascii="Times New Roman" w:hAnsi="Times New Roman" w:cs="Times New Roman"/>
          <w:sz w:val="24"/>
          <w:szCs w:val="24"/>
        </w:rPr>
      </w:pPr>
    </w:p>
    <w:p w:rsidR="00D1361A" w:rsidRDefault="00D1361A" w:rsidP="00D1361A">
      <w:pPr>
        <w:rPr>
          <w:rFonts w:ascii="Times New Roman" w:hAnsi="Times New Roman" w:cs="Times New Roman"/>
          <w:sz w:val="24"/>
          <w:szCs w:val="24"/>
        </w:rPr>
      </w:pPr>
    </w:p>
    <w:p w:rsidR="002568AD" w:rsidRDefault="002568AD" w:rsidP="002568AD">
      <w:pPr>
        <w:jc w:val="center"/>
        <w:rPr>
          <w:rFonts w:ascii="Times New Roman" w:hAnsi="Times New Roman" w:cs="Times New Roman"/>
          <w:sz w:val="24"/>
          <w:szCs w:val="24"/>
        </w:rPr>
      </w:pPr>
    </w:p>
    <w:p w:rsidR="00D1361A" w:rsidRDefault="00D1361A" w:rsidP="002568AD">
      <w:pPr>
        <w:jc w:val="center"/>
        <w:rPr>
          <w:rFonts w:ascii="Times New Roman" w:hAnsi="Times New Roman" w:cs="Times New Roman"/>
          <w:sz w:val="24"/>
          <w:szCs w:val="24"/>
        </w:rPr>
      </w:pPr>
    </w:p>
    <w:p w:rsidR="00D1361A" w:rsidRDefault="00D1361A" w:rsidP="002568AD">
      <w:pPr>
        <w:jc w:val="center"/>
        <w:rPr>
          <w:rFonts w:ascii="Times New Roman" w:hAnsi="Times New Roman" w:cs="Times New Roman"/>
          <w:sz w:val="24"/>
          <w:szCs w:val="24"/>
        </w:rPr>
      </w:pPr>
    </w:p>
    <w:p w:rsidR="002568AD" w:rsidRDefault="002568AD" w:rsidP="0086313C">
      <w:pPr>
        <w:rPr>
          <w:rFonts w:ascii="Times New Roman" w:hAnsi="Times New Roman" w:cs="Times New Roman"/>
          <w:sz w:val="24"/>
          <w:szCs w:val="24"/>
        </w:rPr>
      </w:pPr>
    </w:p>
    <w:p w:rsidR="002568AD" w:rsidRDefault="00D1361A" w:rsidP="002568AD">
      <w:pPr>
        <w:jc w:val="center"/>
        <w:rPr>
          <w:rFonts w:ascii="Times New Roman" w:hAnsi="Times New Roman" w:cs="Times New Roman"/>
          <w:sz w:val="24"/>
          <w:szCs w:val="24"/>
        </w:rPr>
      </w:pPr>
      <w:r w:rsidRPr="002568AD">
        <w:rPr>
          <w:rFonts w:ascii="Calibri Light" w:eastAsia="Times New Roman" w:hAnsi="Calibri Light" w:cs="Times New Roman"/>
          <w:noProof/>
          <w:sz w:val="36"/>
          <w:szCs w:val="36"/>
          <w:lang w:val="en-US"/>
        </w:rPr>
        <w:drawing>
          <wp:inline distT="0" distB="0" distL="0" distR="0" wp14:anchorId="346532C4" wp14:editId="29595721">
            <wp:extent cx="2833255" cy="1745673"/>
            <wp:effectExtent l="0" t="0" r="5715" b="6985"/>
            <wp:docPr id="23" name="Picture 23" descr="OH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C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543" cy="1742154"/>
                    </a:xfrm>
                    <a:prstGeom prst="rect">
                      <a:avLst/>
                    </a:prstGeom>
                    <a:noFill/>
                    <a:ln>
                      <a:noFill/>
                    </a:ln>
                  </pic:spPr>
                </pic:pic>
              </a:graphicData>
            </a:graphic>
          </wp:inline>
        </w:drawing>
      </w:r>
    </w:p>
    <w:p w:rsidR="002568AD" w:rsidRDefault="002568AD" w:rsidP="002568AD">
      <w:pPr>
        <w:jc w:val="center"/>
        <w:rPr>
          <w:rFonts w:ascii="Times New Roman" w:hAnsi="Times New Roman" w:cs="Times New Roman"/>
          <w:sz w:val="24"/>
          <w:szCs w:val="24"/>
        </w:rPr>
      </w:pPr>
    </w:p>
    <w:p w:rsidR="002568AD" w:rsidRPr="002568AD" w:rsidRDefault="002568AD" w:rsidP="002568AD">
      <w:pPr>
        <w:jc w:val="right"/>
        <w:rPr>
          <w:rFonts w:ascii="Times New Roman" w:hAnsi="Times New Roman" w:cs="Times New Roman"/>
          <w:b/>
          <w:sz w:val="24"/>
          <w:szCs w:val="24"/>
        </w:rPr>
      </w:pPr>
      <w:r w:rsidRPr="002568AD">
        <w:rPr>
          <w:rFonts w:ascii="Times New Roman" w:hAnsi="Times New Roman" w:cs="Times New Roman"/>
          <w:b/>
          <w:sz w:val="24"/>
          <w:szCs w:val="24"/>
        </w:rPr>
        <w:t>2015</w:t>
      </w:r>
    </w:p>
    <w:p w:rsidR="002568AD" w:rsidRDefault="002568AD" w:rsidP="002568AD">
      <w:pPr>
        <w:jc w:val="center"/>
        <w:rPr>
          <w:rFonts w:ascii="Times New Roman" w:hAnsi="Times New Roman" w:cs="Times New Roman"/>
          <w:sz w:val="24"/>
          <w:szCs w:val="24"/>
        </w:rPr>
      </w:pPr>
      <w:r>
        <w:rPr>
          <w:rFonts w:ascii="Times New Roman" w:hAnsi="Times New Roman" w:cs="Times New Roman"/>
          <w:sz w:val="24"/>
          <w:szCs w:val="24"/>
        </w:rPr>
        <w:br w:type="page"/>
      </w:r>
    </w:p>
    <w:p w:rsidR="00565280" w:rsidRDefault="00565280" w:rsidP="002568AD">
      <w:pPr>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lang w:val="en-GB"/>
        </w:rPr>
        <w:id w:val="1418978510"/>
        <w:docPartObj>
          <w:docPartGallery w:val="Table of Contents"/>
          <w:docPartUnique/>
        </w:docPartObj>
      </w:sdtPr>
      <w:sdtEndPr>
        <w:rPr>
          <w:bCs/>
          <w:noProof/>
        </w:rPr>
      </w:sdtEndPr>
      <w:sdtContent>
        <w:p w:rsidR="003A7691" w:rsidRPr="004D1636" w:rsidRDefault="00EE1106">
          <w:pPr>
            <w:pStyle w:val="TOCHeading"/>
            <w:rPr>
              <w:rFonts w:ascii="Times New Roman" w:eastAsiaTheme="minorEastAsia" w:hAnsi="Times New Roman" w:cs="Times New Roman"/>
              <w:color w:val="auto"/>
              <w:sz w:val="24"/>
              <w:szCs w:val="24"/>
            </w:rPr>
          </w:pPr>
          <w:r w:rsidRPr="004D1636">
            <w:rPr>
              <w:rFonts w:ascii="Times New Roman" w:eastAsiaTheme="minorEastAsia" w:hAnsi="Times New Roman" w:cs="Times New Roman"/>
              <w:color w:val="auto"/>
              <w:sz w:val="24"/>
              <w:szCs w:val="24"/>
            </w:rPr>
            <w:t xml:space="preserve">TABLE OF </w:t>
          </w:r>
          <w:r w:rsidR="007901EA" w:rsidRPr="004D1636">
            <w:rPr>
              <w:rFonts w:ascii="Times New Roman" w:hAnsi="Times New Roman" w:cs="Times New Roman"/>
              <w:color w:val="auto"/>
              <w:sz w:val="24"/>
              <w:szCs w:val="24"/>
            </w:rPr>
            <w:t>CONTENTS</w:t>
          </w:r>
        </w:p>
        <w:p w:rsidR="00A128D4" w:rsidRPr="004D1636" w:rsidRDefault="003A7691">
          <w:pPr>
            <w:pStyle w:val="TOC1"/>
            <w:tabs>
              <w:tab w:val="right" w:leader="dot" w:pos="9350"/>
            </w:tabs>
            <w:rPr>
              <w:noProof/>
              <w:lang w:val="en-US"/>
            </w:rPr>
          </w:pPr>
          <w:r w:rsidRPr="004D1636">
            <w:rPr>
              <w:rFonts w:ascii="Times New Roman" w:hAnsi="Times New Roman" w:cs="Times New Roman"/>
              <w:sz w:val="24"/>
              <w:szCs w:val="24"/>
            </w:rPr>
            <w:fldChar w:fldCharType="begin"/>
          </w:r>
          <w:r w:rsidRPr="004D1636">
            <w:rPr>
              <w:rFonts w:ascii="Times New Roman" w:hAnsi="Times New Roman" w:cs="Times New Roman"/>
              <w:sz w:val="24"/>
              <w:szCs w:val="24"/>
            </w:rPr>
            <w:instrText xml:space="preserve"> TOC \o "1-3" \h \z \u </w:instrText>
          </w:r>
          <w:r w:rsidRPr="004D1636">
            <w:rPr>
              <w:rFonts w:ascii="Times New Roman" w:hAnsi="Times New Roman" w:cs="Times New Roman"/>
              <w:sz w:val="24"/>
              <w:szCs w:val="24"/>
            </w:rPr>
            <w:fldChar w:fldCharType="separate"/>
          </w:r>
          <w:hyperlink w:anchor="_Toc450650974" w:history="1">
            <w:r w:rsidR="00A128D4" w:rsidRPr="004D1636">
              <w:rPr>
                <w:rStyle w:val="Hyperlink"/>
                <w:rFonts w:ascii="Times New Roman" w:hAnsi="Times New Roman" w:cs="Times New Roman"/>
                <w:noProof/>
              </w:rPr>
              <w:t>FOREWORD</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_Toc450650974 \h </w:instrText>
            </w:r>
            <w:r w:rsidR="00A128D4" w:rsidRPr="004D1636">
              <w:rPr>
                <w:noProof/>
                <w:webHidden/>
              </w:rPr>
            </w:r>
            <w:r w:rsidR="00A128D4" w:rsidRPr="004D1636">
              <w:rPr>
                <w:noProof/>
                <w:webHidden/>
              </w:rPr>
              <w:fldChar w:fldCharType="separate"/>
            </w:r>
            <w:r w:rsidR="006E017A">
              <w:rPr>
                <w:noProof/>
                <w:webHidden/>
              </w:rPr>
              <w:t>xii</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0975" w:history="1">
            <w:r w:rsidR="00A128D4" w:rsidRPr="004D1636">
              <w:rPr>
                <w:rStyle w:val="Hyperlink"/>
                <w:rFonts w:ascii="Times New Roman" w:hAnsi="Times New Roman" w:cs="Times New Roman"/>
                <w:noProof/>
              </w:rPr>
              <w:t>MESSAGE FROM HEAD OF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_Toc450650975 \h </w:instrText>
            </w:r>
            <w:r w:rsidR="00A128D4" w:rsidRPr="004D1636">
              <w:rPr>
                <w:noProof/>
                <w:webHidden/>
              </w:rPr>
            </w:r>
            <w:r w:rsidR="00A128D4" w:rsidRPr="004D1636">
              <w:rPr>
                <w:noProof/>
                <w:webHidden/>
              </w:rPr>
              <w:fldChar w:fldCharType="separate"/>
            </w:r>
            <w:r w:rsidR="006E017A">
              <w:rPr>
                <w:noProof/>
                <w:webHidden/>
              </w:rPr>
              <w:t>xiv</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0976" w:history="1">
            <w:r w:rsidR="00A128D4" w:rsidRPr="004D1636">
              <w:rPr>
                <w:rStyle w:val="Hyperlink"/>
                <w:rFonts w:ascii="Times New Roman" w:hAnsi="Times New Roman" w:cs="Times New Roman"/>
                <w:noProof/>
              </w:rPr>
              <w:t>EXECUTIVE SUMMARY</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_Toc450650976 \h </w:instrText>
            </w:r>
            <w:r w:rsidR="00A128D4" w:rsidRPr="004D1636">
              <w:rPr>
                <w:noProof/>
                <w:webHidden/>
              </w:rPr>
            </w:r>
            <w:r w:rsidR="00A128D4" w:rsidRPr="004D1636">
              <w:rPr>
                <w:noProof/>
                <w:webHidden/>
              </w:rPr>
              <w:fldChar w:fldCharType="separate"/>
            </w:r>
            <w:r w:rsidR="006E017A">
              <w:rPr>
                <w:noProof/>
                <w:webHidden/>
              </w:rPr>
              <w:t>xvi</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0977" w:history="1">
            <w:r w:rsidR="00A128D4" w:rsidRPr="004D1636">
              <w:rPr>
                <w:rStyle w:val="Hyperlink"/>
                <w:rFonts w:ascii="Times New Roman" w:hAnsi="Times New Roman" w:cs="Times New Roman"/>
                <w:noProof/>
              </w:rPr>
              <w:t>CHAPTER ONE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_Toc450650977 \h </w:instrText>
            </w:r>
            <w:r w:rsidR="00A128D4" w:rsidRPr="004D1636">
              <w:rPr>
                <w:noProof/>
                <w:webHidden/>
              </w:rPr>
            </w:r>
            <w:r w:rsidR="00A128D4" w:rsidRPr="004D1636">
              <w:rPr>
                <w:noProof/>
                <w:webHidden/>
              </w:rPr>
              <w:fldChar w:fldCharType="separate"/>
            </w:r>
            <w:r w:rsidR="006E017A">
              <w:rPr>
                <w:noProof/>
                <w:webHidden/>
              </w:rPr>
              <w:t>1</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0978" w:history="1">
            <w:r w:rsidR="00A128D4" w:rsidRPr="004D1636">
              <w:rPr>
                <w:rStyle w:val="Hyperlink"/>
                <w:rFonts w:ascii="Times New Roman" w:hAnsi="Times New Roman" w:cs="Times New Roman"/>
                <w:noProof/>
              </w:rPr>
              <w:t>1.0 INTRODUCTION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_Toc450650978 \h </w:instrText>
            </w:r>
            <w:r w:rsidR="00A128D4" w:rsidRPr="004D1636">
              <w:rPr>
                <w:noProof/>
                <w:webHidden/>
              </w:rPr>
            </w:r>
            <w:r w:rsidR="00A128D4" w:rsidRPr="004D1636">
              <w:rPr>
                <w:noProof/>
                <w:webHidden/>
              </w:rPr>
              <w:fldChar w:fldCharType="separate"/>
            </w:r>
            <w:r w:rsidR="006E017A">
              <w:rPr>
                <w:noProof/>
                <w:webHidden/>
              </w:rPr>
              <w:t>1</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0979" w:history="1">
            <w:r w:rsidR="00A128D4" w:rsidRPr="004D1636">
              <w:rPr>
                <w:rStyle w:val="Hyperlink"/>
                <w:rFonts w:ascii="Times New Roman" w:hAnsi="Times New Roman" w:cs="Times New Roman"/>
                <w:noProof/>
              </w:rPr>
              <w:t>1.1</w:t>
            </w:r>
            <w:r w:rsidR="00A128D4" w:rsidRPr="004D1636">
              <w:rPr>
                <w:noProof/>
                <w:lang w:val="en-US"/>
              </w:rPr>
              <w:tab/>
            </w:r>
            <w:r w:rsidR="00A128D4" w:rsidRPr="004D1636">
              <w:rPr>
                <w:rStyle w:val="Hyperlink"/>
                <w:rFonts w:ascii="Times New Roman" w:hAnsi="Times New Roman" w:cs="Times New Roman"/>
                <w:noProof/>
              </w:rPr>
              <w:t>Historical Background</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_Toc450650979 \h </w:instrText>
            </w:r>
            <w:r w:rsidR="00A128D4" w:rsidRPr="004D1636">
              <w:rPr>
                <w:noProof/>
                <w:webHidden/>
              </w:rPr>
            </w:r>
            <w:r w:rsidR="00A128D4" w:rsidRPr="004D1636">
              <w:rPr>
                <w:noProof/>
                <w:webHidden/>
              </w:rPr>
              <w:fldChar w:fldCharType="separate"/>
            </w:r>
            <w:r w:rsidR="006E017A">
              <w:rPr>
                <w:noProof/>
                <w:webHidden/>
              </w:rPr>
              <w:t>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0" w:history="1">
            <w:r w:rsidR="00A128D4" w:rsidRPr="004D1636">
              <w:rPr>
                <w:rStyle w:val="Hyperlink"/>
                <w:rFonts w:ascii="Times New Roman" w:hAnsi="Times New Roman" w:cs="Times New Roman"/>
                <w:noProof/>
              </w:rPr>
              <w:t>1.1.1</w:t>
            </w:r>
            <w:r w:rsidR="00A128D4" w:rsidRPr="004D1636">
              <w:rPr>
                <w:noProof/>
                <w:lang w:val="en-US"/>
              </w:rPr>
              <w:tab/>
            </w:r>
            <w:r w:rsidR="00A128D4" w:rsidRPr="004D1636">
              <w:rPr>
                <w:rStyle w:val="Hyperlink"/>
                <w:rFonts w:ascii="Times New Roman" w:hAnsi="Times New Roman" w:cs="Times New Roman"/>
                <w:noProof/>
              </w:rPr>
              <w:t>Mandate of the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_Toc450650980 \h </w:instrText>
            </w:r>
            <w:r w:rsidR="00A128D4" w:rsidRPr="004D1636">
              <w:rPr>
                <w:noProof/>
                <w:webHidden/>
              </w:rPr>
            </w:r>
            <w:r w:rsidR="00A128D4" w:rsidRPr="004D1636">
              <w:rPr>
                <w:noProof/>
                <w:webHidden/>
              </w:rPr>
              <w:fldChar w:fldCharType="separate"/>
            </w:r>
            <w:r w:rsidR="006E017A">
              <w:rPr>
                <w:noProof/>
                <w:webHidden/>
              </w:rPr>
              <w:t>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1" w:history="1">
            <w:r w:rsidR="00A128D4" w:rsidRPr="004D1636">
              <w:rPr>
                <w:rStyle w:val="Hyperlink"/>
                <w:rFonts w:ascii="Times New Roman" w:hAnsi="Times New Roman" w:cs="Times New Roman"/>
                <w:noProof/>
              </w:rPr>
              <w:t>1.1.2</w:t>
            </w:r>
            <w:r w:rsidR="00A128D4" w:rsidRPr="004D1636">
              <w:rPr>
                <w:noProof/>
                <w:lang w:val="en-US"/>
              </w:rPr>
              <w:tab/>
            </w:r>
            <w:r w:rsidR="00A128D4" w:rsidRPr="004D1636">
              <w:rPr>
                <w:rStyle w:val="Hyperlink"/>
                <w:rFonts w:ascii="Times New Roman" w:hAnsi="Times New Roman" w:cs="Times New Roman"/>
                <w:noProof/>
              </w:rPr>
              <w:t>Vision of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_Toc450650981 \h </w:instrText>
            </w:r>
            <w:r w:rsidR="00A128D4" w:rsidRPr="004D1636">
              <w:rPr>
                <w:noProof/>
                <w:webHidden/>
              </w:rPr>
            </w:r>
            <w:r w:rsidR="00A128D4" w:rsidRPr="004D1636">
              <w:rPr>
                <w:noProof/>
                <w:webHidden/>
              </w:rPr>
              <w:fldChar w:fldCharType="separate"/>
            </w:r>
            <w:r w:rsidR="006E017A">
              <w:rPr>
                <w:noProof/>
                <w:webHidden/>
              </w:rPr>
              <w:t>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2" w:history="1">
            <w:r w:rsidR="00A128D4" w:rsidRPr="004D1636">
              <w:rPr>
                <w:rStyle w:val="Hyperlink"/>
                <w:rFonts w:ascii="Times New Roman" w:hAnsi="Times New Roman" w:cs="Times New Roman"/>
                <w:noProof/>
              </w:rPr>
              <w:t>1.1.3</w:t>
            </w:r>
            <w:r w:rsidR="00A128D4" w:rsidRPr="004D1636">
              <w:rPr>
                <w:noProof/>
                <w:lang w:val="en-US"/>
              </w:rPr>
              <w:tab/>
            </w:r>
            <w:r w:rsidR="00A128D4" w:rsidRPr="004D1636">
              <w:rPr>
                <w:rStyle w:val="Hyperlink"/>
                <w:rFonts w:ascii="Times New Roman" w:hAnsi="Times New Roman" w:cs="Times New Roman"/>
                <w:noProof/>
              </w:rPr>
              <w:t>Core Values of the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_Toc450650982 \h </w:instrText>
            </w:r>
            <w:r w:rsidR="00A128D4" w:rsidRPr="004D1636">
              <w:rPr>
                <w:noProof/>
                <w:webHidden/>
              </w:rPr>
            </w:r>
            <w:r w:rsidR="00A128D4" w:rsidRPr="004D1636">
              <w:rPr>
                <w:noProof/>
                <w:webHidden/>
              </w:rPr>
              <w:fldChar w:fldCharType="separate"/>
            </w:r>
            <w:r w:rsidR="006E017A">
              <w:rPr>
                <w:noProof/>
                <w:webHidden/>
              </w:rPr>
              <w:t>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3" w:history="1">
            <w:r w:rsidR="00A128D4" w:rsidRPr="004D1636">
              <w:rPr>
                <w:rStyle w:val="Hyperlink"/>
                <w:rFonts w:ascii="Times New Roman" w:hAnsi="Times New Roman" w:cs="Times New Roman"/>
                <w:noProof/>
              </w:rPr>
              <w:t>1.1.4</w:t>
            </w:r>
            <w:r w:rsidR="00A128D4" w:rsidRPr="004D1636">
              <w:rPr>
                <w:noProof/>
                <w:lang w:val="en-US"/>
              </w:rPr>
              <w:tab/>
            </w:r>
            <w:r w:rsidR="00A128D4" w:rsidRPr="004D1636">
              <w:rPr>
                <w:rStyle w:val="Hyperlink"/>
                <w:rFonts w:ascii="Times New Roman" w:hAnsi="Times New Roman" w:cs="Times New Roman"/>
                <w:noProof/>
              </w:rPr>
              <w:t>Functions of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_Toc450650983 \h </w:instrText>
            </w:r>
            <w:r w:rsidR="00A128D4" w:rsidRPr="004D1636">
              <w:rPr>
                <w:noProof/>
                <w:webHidden/>
              </w:rPr>
            </w:r>
            <w:r w:rsidR="00A128D4" w:rsidRPr="004D1636">
              <w:rPr>
                <w:noProof/>
                <w:webHidden/>
              </w:rPr>
              <w:fldChar w:fldCharType="separate"/>
            </w:r>
            <w:r w:rsidR="006E017A">
              <w:rPr>
                <w:noProof/>
                <w:webHidden/>
              </w:rPr>
              <w:t>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4" w:history="1">
            <w:r w:rsidR="00A128D4" w:rsidRPr="004D1636">
              <w:rPr>
                <w:rStyle w:val="Hyperlink"/>
                <w:rFonts w:ascii="Times New Roman" w:hAnsi="Times New Roman" w:cs="Times New Roman"/>
                <w:noProof/>
              </w:rPr>
              <w:t>1.1.5</w:t>
            </w:r>
            <w:r w:rsidR="00A128D4" w:rsidRPr="004D1636">
              <w:rPr>
                <w:noProof/>
                <w:lang w:val="en-US"/>
              </w:rPr>
              <w:tab/>
            </w:r>
            <w:r w:rsidR="00A128D4" w:rsidRPr="004D1636">
              <w:rPr>
                <w:rStyle w:val="Hyperlink"/>
                <w:rFonts w:ascii="Times New Roman" w:hAnsi="Times New Roman" w:cs="Times New Roman"/>
                <w:noProof/>
              </w:rPr>
              <w:t>Membership of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_Toc450650984 \h </w:instrText>
            </w:r>
            <w:r w:rsidR="00A128D4" w:rsidRPr="004D1636">
              <w:rPr>
                <w:noProof/>
                <w:webHidden/>
              </w:rPr>
            </w:r>
            <w:r w:rsidR="00A128D4" w:rsidRPr="004D1636">
              <w:rPr>
                <w:noProof/>
                <w:webHidden/>
              </w:rPr>
              <w:fldChar w:fldCharType="separate"/>
            </w:r>
            <w:r w:rsidR="006E017A">
              <w:rPr>
                <w:noProof/>
                <w:webHidden/>
              </w:rPr>
              <w:t>4</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0985" w:history="1">
            <w:r w:rsidR="00A128D4" w:rsidRPr="004D1636">
              <w:rPr>
                <w:rStyle w:val="Hyperlink"/>
                <w:rFonts w:ascii="Times New Roman" w:hAnsi="Times New Roman" w:cs="Times New Roman"/>
                <w:noProof/>
              </w:rPr>
              <w:t>1.2</w:t>
            </w:r>
            <w:r w:rsidR="00A128D4" w:rsidRPr="004D1636">
              <w:rPr>
                <w:noProof/>
                <w:lang w:val="en-US"/>
              </w:rPr>
              <w:tab/>
            </w:r>
            <w:r w:rsidR="00A128D4" w:rsidRPr="004D1636">
              <w:rPr>
                <w:rStyle w:val="Hyperlink"/>
                <w:rFonts w:ascii="Times New Roman" w:hAnsi="Times New Roman" w:cs="Times New Roman"/>
                <w:noProof/>
              </w:rPr>
              <w:t>The Civil Service Council</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_Toc450650985 \h </w:instrText>
            </w:r>
            <w:r w:rsidR="00A128D4" w:rsidRPr="004D1636">
              <w:rPr>
                <w:noProof/>
                <w:webHidden/>
              </w:rPr>
            </w:r>
            <w:r w:rsidR="00A128D4" w:rsidRPr="004D1636">
              <w:rPr>
                <w:noProof/>
                <w:webHidden/>
              </w:rPr>
              <w:fldChar w:fldCharType="separate"/>
            </w:r>
            <w:r w:rsidR="006E017A">
              <w:rPr>
                <w:noProof/>
                <w:webHidden/>
              </w:rPr>
              <w:t>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6" w:history="1">
            <w:r w:rsidR="00A128D4" w:rsidRPr="004D1636">
              <w:rPr>
                <w:rStyle w:val="Hyperlink"/>
                <w:rFonts w:ascii="Times New Roman" w:hAnsi="Times New Roman" w:cs="Times New Roman"/>
                <w:noProof/>
              </w:rPr>
              <w:t>1.2.1</w:t>
            </w:r>
            <w:r w:rsidR="00A128D4" w:rsidRPr="004D1636">
              <w:rPr>
                <w:noProof/>
                <w:lang w:val="en-US"/>
              </w:rPr>
              <w:tab/>
            </w:r>
            <w:r w:rsidR="00A128D4" w:rsidRPr="004D1636">
              <w:rPr>
                <w:rStyle w:val="Hyperlink"/>
                <w:rFonts w:ascii="Times New Roman" w:hAnsi="Times New Roman" w:cs="Times New Roman"/>
                <w:noProof/>
              </w:rPr>
              <w:t>Functions of the Council</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_Toc450650986 \h </w:instrText>
            </w:r>
            <w:r w:rsidR="00A128D4" w:rsidRPr="004D1636">
              <w:rPr>
                <w:noProof/>
                <w:webHidden/>
              </w:rPr>
            </w:r>
            <w:r w:rsidR="00A128D4" w:rsidRPr="004D1636">
              <w:rPr>
                <w:noProof/>
                <w:webHidden/>
              </w:rPr>
              <w:fldChar w:fldCharType="separate"/>
            </w:r>
            <w:r w:rsidR="006E017A">
              <w:rPr>
                <w:noProof/>
                <w:webHidden/>
              </w:rPr>
              <w:t>5</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0987" w:history="1">
            <w:r w:rsidR="00A128D4" w:rsidRPr="004D1636">
              <w:rPr>
                <w:rStyle w:val="Hyperlink"/>
                <w:rFonts w:ascii="Times New Roman" w:hAnsi="Times New Roman" w:cs="Times New Roman"/>
                <w:noProof/>
              </w:rPr>
              <w:t>1.2.2</w:t>
            </w:r>
            <w:r w:rsidR="00A128D4" w:rsidRPr="004D1636">
              <w:rPr>
                <w:noProof/>
                <w:lang w:val="en-US"/>
              </w:rPr>
              <w:tab/>
            </w:r>
            <w:r w:rsidR="00A128D4" w:rsidRPr="004D1636">
              <w:rPr>
                <w:rStyle w:val="Hyperlink"/>
                <w:rFonts w:ascii="Times New Roman" w:hAnsi="Times New Roman" w:cs="Times New Roman"/>
                <w:noProof/>
              </w:rPr>
              <w:t>Members of the Civil Service Council</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_Toc450650987 \h </w:instrText>
            </w:r>
            <w:r w:rsidR="00A128D4" w:rsidRPr="004D1636">
              <w:rPr>
                <w:noProof/>
                <w:webHidden/>
              </w:rPr>
            </w:r>
            <w:r w:rsidR="00A128D4" w:rsidRPr="004D1636">
              <w:rPr>
                <w:noProof/>
                <w:webHidden/>
              </w:rPr>
              <w:fldChar w:fldCharType="separate"/>
            </w:r>
            <w:r w:rsidR="006E017A">
              <w:rPr>
                <w:noProof/>
                <w:webHidden/>
              </w:rPr>
              <w:t>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89" w:history="1">
            <w:r w:rsidR="00A128D4" w:rsidRPr="004D1636">
              <w:rPr>
                <w:rStyle w:val="Hyperlink"/>
                <w:rFonts w:ascii="Times New Roman" w:hAnsi="Times New Roman" w:cs="Times New Roman"/>
                <w:noProof/>
              </w:rPr>
              <w:t>1.2.3</w:t>
            </w:r>
            <w:r w:rsidR="00A128D4" w:rsidRPr="004D1636">
              <w:rPr>
                <w:noProof/>
                <w:lang w:val="en-US"/>
              </w:rPr>
              <w:tab/>
            </w:r>
            <w:r w:rsidR="00A128D4" w:rsidRPr="004D1636">
              <w:rPr>
                <w:rStyle w:val="Hyperlink"/>
                <w:rFonts w:ascii="Times New Roman" w:hAnsi="Times New Roman" w:cs="Times New Roman"/>
                <w:noProof/>
              </w:rPr>
              <w:t>The Civil Service in Perspective: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_Toc450650989 \h </w:instrText>
            </w:r>
            <w:r w:rsidR="00A128D4" w:rsidRPr="004D1636">
              <w:rPr>
                <w:noProof/>
                <w:webHidden/>
              </w:rPr>
            </w:r>
            <w:r w:rsidR="00A128D4" w:rsidRPr="004D1636">
              <w:rPr>
                <w:noProof/>
                <w:webHidden/>
              </w:rPr>
              <w:fldChar w:fldCharType="separate"/>
            </w:r>
            <w:r w:rsidR="006E017A">
              <w:rPr>
                <w:noProof/>
                <w:webHidden/>
              </w:rPr>
              <w:t>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90" w:history="1">
            <w:r w:rsidR="00A128D4" w:rsidRPr="004D1636">
              <w:rPr>
                <w:rStyle w:val="Hyperlink"/>
                <w:rFonts w:ascii="Times New Roman" w:hAnsi="Times New Roman" w:cs="Times New Roman"/>
                <w:noProof/>
              </w:rPr>
              <w:t>1.2.4</w:t>
            </w:r>
            <w:r w:rsidR="00A128D4" w:rsidRPr="004D1636">
              <w:rPr>
                <w:noProof/>
                <w:lang w:val="en-US"/>
              </w:rPr>
              <w:tab/>
            </w:r>
            <w:r w:rsidR="00A128D4" w:rsidRPr="004D1636">
              <w:rPr>
                <w:rStyle w:val="Hyperlink"/>
                <w:rFonts w:ascii="Times New Roman" w:hAnsi="Times New Roman" w:cs="Times New Roman"/>
                <w:noProof/>
              </w:rPr>
              <w:t>The Policy Environment within which the Civil Service Operates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_Toc450650990 \h </w:instrText>
            </w:r>
            <w:r w:rsidR="00A128D4" w:rsidRPr="004D1636">
              <w:rPr>
                <w:noProof/>
                <w:webHidden/>
              </w:rPr>
            </w:r>
            <w:r w:rsidR="00A128D4" w:rsidRPr="004D1636">
              <w:rPr>
                <w:noProof/>
                <w:webHidden/>
              </w:rPr>
              <w:fldChar w:fldCharType="separate"/>
            </w:r>
            <w:r w:rsidR="006E017A">
              <w:rPr>
                <w:noProof/>
                <w:webHidden/>
              </w:rPr>
              <w:t>5</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0991" w:history="1">
            <w:r w:rsidR="00A128D4" w:rsidRPr="004D1636">
              <w:rPr>
                <w:rStyle w:val="Hyperlink"/>
                <w:rFonts w:ascii="Times New Roman" w:hAnsi="Times New Roman" w:cs="Times New Roman"/>
                <w:noProof/>
              </w:rPr>
              <w:t>1.3</w:t>
            </w:r>
            <w:r w:rsidR="00A128D4" w:rsidRPr="004D1636">
              <w:rPr>
                <w:noProof/>
                <w:lang w:val="en-US"/>
              </w:rPr>
              <w:tab/>
            </w:r>
            <w:r w:rsidR="00A128D4" w:rsidRPr="004D1636">
              <w:rPr>
                <w:rStyle w:val="Hyperlink"/>
                <w:rFonts w:ascii="Times New Roman" w:hAnsi="Times New Roman" w:cs="Times New Roman"/>
                <w:noProof/>
              </w:rPr>
              <w:t>The Theme for the Reporting Period - Improving Service Delivery for National Growth and Development: The Role of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_Toc450650991 \h </w:instrText>
            </w:r>
            <w:r w:rsidR="00A128D4" w:rsidRPr="004D1636">
              <w:rPr>
                <w:noProof/>
                <w:webHidden/>
              </w:rPr>
            </w:r>
            <w:r w:rsidR="00A128D4" w:rsidRPr="004D1636">
              <w:rPr>
                <w:noProof/>
                <w:webHidden/>
              </w:rPr>
              <w:fldChar w:fldCharType="separate"/>
            </w:r>
            <w:r w:rsidR="006E017A">
              <w:rPr>
                <w:noProof/>
                <w:webHidden/>
              </w:rPr>
              <w:t>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0992" w:history="1">
            <w:r w:rsidR="00A128D4" w:rsidRPr="004D1636">
              <w:rPr>
                <w:rStyle w:val="Hyperlink"/>
                <w:rFonts w:ascii="Times New Roman" w:eastAsia="Times New Roman" w:hAnsi="Times New Roman" w:cs="Times New Roman"/>
                <w:noProof/>
                <w:lang w:eastAsia="en-GB"/>
              </w:rPr>
              <w:t>1.3.1</w:t>
            </w:r>
            <w:r w:rsidR="00A128D4" w:rsidRPr="004D1636">
              <w:rPr>
                <w:noProof/>
                <w:lang w:val="en-US"/>
              </w:rPr>
              <w:tab/>
            </w:r>
            <w:r w:rsidR="00A128D4" w:rsidRPr="004D1636">
              <w:rPr>
                <w:rStyle w:val="Hyperlink"/>
                <w:rFonts w:ascii="Times New Roman" w:eastAsia="Times New Roman" w:hAnsi="Times New Roman" w:cs="Times New Roman"/>
                <w:noProof/>
                <w:lang w:eastAsia="en-GB"/>
              </w:rPr>
              <w:t>The Core Mandate/Role of Ministries and Departments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_Toc450650992 \h </w:instrText>
            </w:r>
            <w:r w:rsidR="00A128D4" w:rsidRPr="004D1636">
              <w:rPr>
                <w:noProof/>
                <w:webHidden/>
              </w:rPr>
            </w:r>
            <w:r w:rsidR="00A128D4" w:rsidRPr="004D1636">
              <w:rPr>
                <w:noProof/>
                <w:webHidden/>
              </w:rPr>
              <w:fldChar w:fldCharType="separate"/>
            </w:r>
            <w:r w:rsidR="006E017A">
              <w:rPr>
                <w:noProof/>
                <w:webHidden/>
              </w:rPr>
              <w:t>7</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0993" w:history="1">
            <w:r w:rsidR="00A128D4" w:rsidRPr="004D1636">
              <w:rPr>
                <w:rStyle w:val="Hyperlink"/>
                <w:rFonts w:ascii="Times New Roman" w:hAnsi="Times New Roman" w:cs="Times New Roman"/>
                <w:noProof/>
              </w:rPr>
              <w:t>CHAPTER TWO</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_Toc450650993 \h </w:instrText>
            </w:r>
            <w:r w:rsidR="00A128D4" w:rsidRPr="004D1636">
              <w:rPr>
                <w:noProof/>
                <w:webHidden/>
              </w:rPr>
            </w:r>
            <w:r w:rsidR="00A128D4" w:rsidRPr="004D1636">
              <w:rPr>
                <w:noProof/>
                <w:webHidden/>
              </w:rPr>
              <w:fldChar w:fldCharType="separate"/>
            </w:r>
            <w:r w:rsidR="006E017A">
              <w:rPr>
                <w:noProof/>
                <w:webHidden/>
              </w:rPr>
              <w:t>9</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0994" w:history="1">
            <w:r w:rsidR="00A128D4" w:rsidRPr="004D1636">
              <w:rPr>
                <w:rStyle w:val="Hyperlink"/>
                <w:rFonts w:ascii="Times New Roman" w:hAnsi="Times New Roman" w:cs="Times New Roman"/>
                <w:noProof/>
              </w:rPr>
              <w:t>2.0</w:t>
            </w:r>
            <w:r w:rsidR="00A128D4" w:rsidRPr="004D1636">
              <w:rPr>
                <w:noProof/>
                <w:lang w:val="en-US"/>
              </w:rPr>
              <w:tab/>
            </w:r>
            <w:r w:rsidR="00A128D4" w:rsidRPr="004D1636">
              <w:rPr>
                <w:rStyle w:val="Hyperlink"/>
                <w:rFonts w:ascii="Times New Roman" w:hAnsi="Times New Roman" w:cs="Times New Roman"/>
                <w:noProof/>
              </w:rPr>
              <w:t>The 2015 Policy Framework</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_Toc450650994 \h </w:instrText>
            </w:r>
            <w:r w:rsidR="00A128D4" w:rsidRPr="004D1636">
              <w:rPr>
                <w:noProof/>
                <w:webHidden/>
              </w:rPr>
            </w:r>
            <w:r w:rsidR="00A128D4" w:rsidRPr="004D1636">
              <w:rPr>
                <w:noProof/>
                <w:webHidden/>
              </w:rPr>
              <w:fldChar w:fldCharType="separate"/>
            </w:r>
            <w:r w:rsidR="006E017A">
              <w:rPr>
                <w:noProof/>
                <w:webHidden/>
              </w:rPr>
              <w:t>9</w:t>
            </w:r>
            <w:r w:rsidR="00A128D4" w:rsidRPr="004D1636">
              <w:rPr>
                <w:noProof/>
                <w:webHidden/>
              </w:rPr>
              <w:fldChar w:fldCharType="end"/>
            </w:r>
          </w:hyperlink>
        </w:p>
        <w:p w:rsidR="00A128D4" w:rsidRPr="004D1636" w:rsidRDefault="009060CB" w:rsidP="004D1636">
          <w:pPr>
            <w:pStyle w:val="TOC2"/>
            <w:tabs>
              <w:tab w:val="left" w:pos="880"/>
              <w:tab w:val="right" w:leader="dot" w:pos="9350"/>
            </w:tabs>
            <w:rPr>
              <w:noProof/>
              <w:lang w:val="en-US"/>
            </w:rPr>
          </w:pPr>
          <w:hyperlink w:anchor="_Toc450650995" w:history="1">
            <w:r w:rsidR="00A128D4" w:rsidRPr="004D1636">
              <w:rPr>
                <w:rStyle w:val="Hyperlink"/>
                <w:rFonts w:ascii="Times New Roman" w:hAnsi="Times New Roman" w:cs="Times New Roman"/>
                <w:noProof/>
              </w:rPr>
              <w:t>2.1</w:t>
            </w:r>
            <w:r w:rsidR="00A128D4" w:rsidRPr="004D1636">
              <w:rPr>
                <w:noProof/>
                <w:lang w:val="en-US"/>
              </w:rPr>
              <w:tab/>
            </w:r>
            <w:r w:rsidR="00A128D4" w:rsidRPr="004D1636">
              <w:rPr>
                <w:rStyle w:val="Hyperlink"/>
                <w:rFonts w:ascii="Times New Roman" w:hAnsi="Times New Roman" w:cs="Times New Roman"/>
                <w:noProof/>
              </w:rPr>
              <w:t>The Ghana Shared Growth and Development Agenda II (GSGDA11) 2014-2017</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_Toc450650995 \h </w:instrText>
            </w:r>
            <w:r w:rsidR="00A128D4" w:rsidRPr="004D1636">
              <w:rPr>
                <w:noProof/>
                <w:webHidden/>
              </w:rPr>
            </w:r>
            <w:r w:rsidR="00A128D4" w:rsidRPr="004D1636">
              <w:rPr>
                <w:noProof/>
                <w:webHidden/>
              </w:rPr>
              <w:fldChar w:fldCharType="separate"/>
            </w:r>
            <w:r w:rsidR="006E017A">
              <w:rPr>
                <w:noProof/>
                <w:webHidden/>
              </w:rPr>
              <w:t>9</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03" w:history="1">
            <w:r w:rsidR="00A128D4" w:rsidRPr="004D1636">
              <w:rPr>
                <w:rStyle w:val="Hyperlink"/>
                <w:rFonts w:ascii="Times New Roman" w:hAnsi="Times New Roman" w:cs="Times New Roman"/>
                <w:noProof/>
              </w:rPr>
              <w:t>2.2</w:t>
            </w:r>
            <w:r w:rsidR="00A128D4" w:rsidRPr="004D1636">
              <w:rPr>
                <w:noProof/>
                <w:lang w:val="en-US"/>
              </w:rPr>
              <w:tab/>
            </w:r>
            <w:r w:rsidR="00A128D4" w:rsidRPr="004D1636">
              <w:rPr>
                <w:rStyle w:val="Hyperlink"/>
                <w:rFonts w:ascii="Times New Roman" w:hAnsi="Times New Roman" w:cs="Times New Roman"/>
                <w:noProof/>
              </w:rPr>
              <w:t>2015 State of the Nation Address by H.E. the President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_Toc450651003 \h </w:instrText>
            </w:r>
            <w:r w:rsidR="00A128D4" w:rsidRPr="004D1636">
              <w:rPr>
                <w:noProof/>
                <w:webHidden/>
              </w:rPr>
            </w:r>
            <w:r w:rsidR="00A128D4" w:rsidRPr="004D1636">
              <w:rPr>
                <w:noProof/>
                <w:webHidden/>
              </w:rPr>
              <w:fldChar w:fldCharType="separate"/>
            </w:r>
            <w:r w:rsidR="006E017A">
              <w:rPr>
                <w:noProof/>
                <w:webHidden/>
              </w:rPr>
              <w:t>12</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04" w:history="1">
            <w:r w:rsidR="00A128D4" w:rsidRPr="004D1636">
              <w:rPr>
                <w:rStyle w:val="Hyperlink"/>
                <w:rFonts w:ascii="Times New Roman" w:hAnsi="Times New Roman" w:cs="Times New Roman"/>
                <w:noProof/>
              </w:rPr>
              <w:t>2.3</w:t>
            </w:r>
            <w:r w:rsidR="00A128D4" w:rsidRPr="004D1636">
              <w:rPr>
                <w:noProof/>
                <w:lang w:val="en-US"/>
              </w:rPr>
              <w:tab/>
            </w:r>
            <w:r w:rsidR="00A128D4" w:rsidRPr="004D1636">
              <w:rPr>
                <w:rStyle w:val="Hyperlink"/>
                <w:rFonts w:ascii="Times New Roman" w:hAnsi="Times New Roman" w:cs="Times New Roman"/>
                <w:noProof/>
              </w:rPr>
              <w:t>Budget Statement: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_Toc450651004 \h </w:instrText>
            </w:r>
            <w:r w:rsidR="00A128D4" w:rsidRPr="004D1636">
              <w:rPr>
                <w:noProof/>
                <w:webHidden/>
              </w:rPr>
            </w:r>
            <w:r w:rsidR="00A128D4" w:rsidRPr="004D1636">
              <w:rPr>
                <w:noProof/>
                <w:webHidden/>
              </w:rPr>
              <w:fldChar w:fldCharType="separate"/>
            </w:r>
            <w:r w:rsidR="006E017A">
              <w:rPr>
                <w:noProof/>
                <w:webHidden/>
              </w:rPr>
              <w:t>17</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05" w:history="1">
            <w:r w:rsidR="00A128D4" w:rsidRPr="004D1636">
              <w:rPr>
                <w:rStyle w:val="Hyperlink"/>
                <w:rFonts w:ascii="Times New Roman" w:hAnsi="Times New Roman" w:cs="Times New Roman"/>
                <w:noProof/>
              </w:rPr>
              <w:t>2.4</w:t>
            </w:r>
            <w:r w:rsidR="00A128D4" w:rsidRPr="004D1636">
              <w:rPr>
                <w:noProof/>
                <w:lang w:val="en-US"/>
              </w:rPr>
              <w:tab/>
            </w:r>
            <w:r w:rsidR="00A128D4" w:rsidRPr="004D1636">
              <w:rPr>
                <w:rStyle w:val="Hyperlink"/>
                <w:rFonts w:ascii="Times New Roman" w:hAnsi="Times New Roman" w:cs="Times New Roman"/>
                <w:noProof/>
              </w:rPr>
              <w:t>Review of 2014 Macroeconomic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_Toc450651005 \h </w:instrText>
            </w:r>
            <w:r w:rsidR="00A128D4" w:rsidRPr="004D1636">
              <w:rPr>
                <w:noProof/>
                <w:webHidden/>
              </w:rPr>
            </w:r>
            <w:r w:rsidR="00A128D4" w:rsidRPr="004D1636">
              <w:rPr>
                <w:noProof/>
                <w:webHidden/>
              </w:rPr>
              <w:fldChar w:fldCharType="separate"/>
            </w:r>
            <w:r w:rsidR="006E017A">
              <w:rPr>
                <w:noProof/>
                <w:webHidden/>
              </w:rPr>
              <w:t>17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06" w:history="1">
            <w:r w:rsidR="00A128D4" w:rsidRPr="004D1636">
              <w:rPr>
                <w:rStyle w:val="Hyperlink"/>
                <w:rFonts w:ascii="Times New Roman" w:eastAsia="Times New Roman" w:hAnsi="Times New Roman" w:cs="Times New Roman"/>
                <w:noProof/>
              </w:rPr>
              <w:t>2.4.1</w:t>
            </w:r>
            <w:r w:rsidR="00A128D4" w:rsidRPr="004D1636">
              <w:rPr>
                <w:noProof/>
                <w:lang w:val="en-US"/>
              </w:rPr>
              <w:tab/>
            </w:r>
            <w:r w:rsidR="00A128D4" w:rsidRPr="004D1636">
              <w:rPr>
                <w:rStyle w:val="Hyperlink"/>
                <w:rFonts w:ascii="Times New Roman" w:eastAsia="Times New Roman" w:hAnsi="Times New Roman" w:cs="Times New Roman"/>
                <w:noProof/>
              </w:rPr>
              <w:t>The Real Sector</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_Toc450651006 \h </w:instrText>
            </w:r>
            <w:r w:rsidR="00A128D4" w:rsidRPr="004D1636">
              <w:rPr>
                <w:noProof/>
                <w:webHidden/>
              </w:rPr>
            </w:r>
            <w:r w:rsidR="00A128D4" w:rsidRPr="004D1636">
              <w:rPr>
                <w:noProof/>
                <w:webHidden/>
              </w:rPr>
              <w:fldChar w:fldCharType="separate"/>
            </w:r>
            <w:r w:rsidR="006E017A">
              <w:rPr>
                <w:noProof/>
                <w:webHidden/>
              </w:rPr>
              <w:t>17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07" w:history="1">
            <w:r w:rsidR="00A128D4" w:rsidRPr="004D1636">
              <w:rPr>
                <w:rStyle w:val="Hyperlink"/>
                <w:rFonts w:ascii="Times New Roman" w:eastAsia="Times New Roman" w:hAnsi="Times New Roman" w:cs="Times New Roman"/>
                <w:noProof/>
              </w:rPr>
              <w:t>2.4.2</w:t>
            </w:r>
            <w:r w:rsidR="00A128D4" w:rsidRPr="004D1636">
              <w:rPr>
                <w:noProof/>
                <w:lang w:val="en-US"/>
              </w:rPr>
              <w:tab/>
            </w:r>
            <w:r w:rsidR="00A128D4" w:rsidRPr="004D1636">
              <w:rPr>
                <w:rStyle w:val="Hyperlink"/>
                <w:rFonts w:ascii="Times New Roman" w:eastAsia="Times New Roman" w:hAnsi="Times New Roman" w:cs="Times New Roman"/>
                <w:noProof/>
              </w:rPr>
              <w:t>Sectoral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_Toc450651007 \h </w:instrText>
            </w:r>
            <w:r w:rsidR="00A128D4" w:rsidRPr="004D1636">
              <w:rPr>
                <w:noProof/>
                <w:webHidden/>
              </w:rPr>
            </w:r>
            <w:r w:rsidR="00A128D4" w:rsidRPr="004D1636">
              <w:rPr>
                <w:noProof/>
                <w:webHidden/>
              </w:rPr>
              <w:fldChar w:fldCharType="separate"/>
            </w:r>
            <w:r w:rsidR="006E017A">
              <w:rPr>
                <w:noProof/>
                <w:webHidden/>
              </w:rPr>
              <w:t>17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08" w:history="1">
            <w:r w:rsidR="00A128D4" w:rsidRPr="004D1636">
              <w:rPr>
                <w:rStyle w:val="Hyperlink"/>
                <w:rFonts w:ascii="Times New Roman" w:eastAsia="Times New Roman" w:hAnsi="Times New Roman" w:cs="Times New Roman"/>
                <w:noProof/>
              </w:rPr>
              <w:t>2.4.3</w:t>
            </w:r>
            <w:r w:rsidR="00A128D4" w:rsidRPr="004D1636">
              <w:rPr>
                <w:noProof/>
                <w:lang w:val="en-US"/>
              </w:rPr>
              <w:tab/>
            </w:r>
            <w:r w:rsidR="00A128D4" w:rsidRPr="004D1636">
              <w:rPr>
                <w:rStyle w:val="Hyperlink"/>
                <w:rFonts w:ascii="Times New Roman" w:eastAsia="Times New Roman" w:hAnsi="Times New Roman" w:cs="Times New Roman"/>
                <w:noProof/>
              </w:rPr>
              <w:t>Inflation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_Toc450651008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09" w:history="1">
            <w:r w:rsidR="00A128D4" w:rsidRPr="004D1636">
              <w:rPr>
                <w:rStyle w:val="Hyperlink"/>
                <w:rFonts w:ascii="Times New Roman" w:eastAsia="Times New Roman" w:hAnsi="Times New Roman" w:cs="Times New Roman"/>
                <w:noProof/>
              </w:rPr>
              <w:t>2.4.4</w:t>
            </w:r>
            <w:r w:rsidR="00A128D4" w:rsidRPr="004D1636">
              <w:rPr>
                <w:noProof/>
                <w:lang w:val="en-US"/>
              </w:rPr>
              <w:tab/>
            </w:r>
            <w:r w:rsidR="00A128D4" w:rsidRPr="004D1636">
              <w:rPr>
                <w:rStyle w:val="Hyperlink"/>
                <w:rFonts w:ascii="Times New Roman" w:eastAsia="Times New Roman" w:hAnsi="Times New Roman" w:cs="Times New Roman"/>
                <w:noProof/>
              </w:rPr>
              <w:t>Monetary Sector Developments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_Toc450651009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0" w:history="1">
            <w:r w:rsidR="00A128D4" w:rsidRPr="004D1636">
              <w:rPr>
                <w:rStyle w:val="Hyperlink"/>
                <w:rFonts w:ascii="Times New Roman" w:eastAsia="Times New Roman" w:hAnsi="Times New Roman" w:cs="Times New Roman"/>
                <w:noProof/>
              </w:rPr>
              <w:t>2.4.5</w:t>
            </w:r>
            <w:r w:rsidR="00A128D4" w:rsidRPr="004D1636">
              <w:rPr>
                <w:noProof/>
                <w:lang w:val="en-US"/>
              </w:rPr>
              <w:tab/>
            </w:r>
            <w:r w:rsidR="00A128D4" w:rsidRPr="004D1636">
              <w:rPr>
                <w:rStyle w:val="Hyperlink"/>
                <w:rFonts w:ascii="Times New Roman" w:eastAsia="Times New Roman" w:hAnsi="Times New Roman" w:cs="Times New Roman"/>
                <w:noProof/>
              </w:rPr>
              <w:t>Interest Rates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_Toc450651010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1" w:history="1">
            <w:r w:rsidR="00A128D4" w:rsidRPr="004D1636">
              <w:rPr>
                <w:rStyle w:val="Hyperlink"/>
                <w:rFonts w:ascii="Times New Roman" w:eastAsia="Times New Roman" w:hAnsi="Times New Roman" w:cs="Times New Roman"/>
                <w:noProof/>
              </w:rPr>
              <w:t>2.4.6</w:t>
            </w:r>
            <w:r w:rsidR="00A128D4" w:rsidRPr="004D1636">
              <w:rPr>
                <w:noProof/>
                <w:lang w:val="en-US"/>
              </w:rPr>
              <w:tab/>
            </w:r>
            <w:r w:rsidR="00A128D4" w:rsidRPr="004D1636">
              <w:rPr>
                <w:rStyle w:val="Hyperlink"/>
                <w:rFonts w:ascii="Times New Roman" w:eastAsia="Times New Roman" w:hAnsi="Times New Roman" w:cs="Times New Roman"/>
                <w:noProof/>
              </w:rPr>
              <w:t>Foreign Exchange Market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_Toc450651011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2" w:history="1">
            <w:r w:rsidR="00A128D4" w:rsidRPr="004D1636">
              <w:rPr>
                <w:rStyle w:val="Hyperlink"/>
                <w:rFonts w:ascii="Times New Roman" w:eastAsia="Times New Roman" w:hAnsi="Times New Roman" w:cs="Times New Roman"/>
                <w:noProof/>
              </w:rPr>
              <w:t>2.4.7</w:t>
            </w:r>
            <w:r w:rsidR="00A128D4" w:rsidRPr="004D1636">
              <w:rPr>
                <w:noProof/>
                <w:lang w:val="en-US"/>
              </w:rPr>
              <w:tab/>
            </w:r>
            <w:r w:rsidR="00A128D4" w:rsidRPr="004D1636">
              <w:rPr>
                <w:rStyle w:val="Hyperlink"/>
                <w:rFonts w:ascii="Times New Roman" w:eastAsia="Times New Roman" w:hAnsi="Times New Roman" w:cs="Times New Roman"/>
                <w:noProof/>
              </w:rPr>
              <w:t>External Sector Developments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_Toc450651012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3" w:history="1">
            <w:r w:rsidR="00A128D4" w:rsidRPr="004D1636">
              <w:rPr>
                <w:rStyle w:val="Hyperlink"/>
                <w:rFonts w:ascii="Times New Roman" w:eastAsia="Times New Roman" w:hAnsi="Times New Roman" w:cs="Times New Roman"/>
                <w:noProof/>
              </w:rPr>
              <w:t>2.4.8</w:t>
            </w:r>
            <w:r w:rsidR="00A128D4" w:rsidRPr="004D1636">
              <w:rPr>
                <w:noProof/>
                <w:lang w:val="en-US"/>
              </w:rPr>
              <w:tab/>
            </w:r>
            <w:r w:rsidR="00A128D4" w:rsidRPr="004D1636">
              <w:rPr>
                <w:rStyle w:val="Hyperlink"/>
                <w:rFonts w:ascii="Times New Roman" w:eastAsia="Times New Roman" w:hAnsi="Times New Roman" w:cs="Times New Roman"/>
                <w:noProof/>
              </w:rPr>
              <w:t>Fiscal Sector Developments for 2014</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_Toc450651013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14" w:history="1">
            <w:r w:rsidR="00A128D4" w:rsidRPr="004D1636">
              <w:rPr>
                <w:rStyle w:val="Hyperlink"/>
                <w:rFonts w:ascii="Times New Roman" w:eastAsia="Times New Roman" w:hAnsi="Times New Roman" w:cs="Times New Roman"/>
                <w:noProof/>
              </w:rPr>
              <w:t>2.5</w:t>
            </w:r>
            <w:r w:rsidR="00A128D4" w:rsidRPr="004D1636">
              <w:rPr>
                <w:noProof/>
                <w:lang w:val="en-US"/>
              </w:rPr>
              <w:tab/>
            </w:r>
            <w:r w:rsidR="00A128D4" w:rsidRPr="004D1636">
              <w:rPr>
                <w:rStyle w:val="Hyperlink"/>
                <w:rFonts w:ascii="Times New Roman" w:eastAsia="Times New Roman" w:hAnsi="Times New Roman" w:cs="Times New Roman"/>
                <w:noProof/>
              </w:rPr>
              <w:t>Macroeconomic Framework for the Medium Term And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_Toc450651014 \h </w:instrText>
            </w:r>
            <w:r w:rsidR="00A128D4" w:rsidRPr="004D1636">
              <w:rPr>
                <w:noProof/>
                <w:webHidden/>
              </w:rPr>
            </w:r>
            <w:r w:rsidR="00A128D4" w:rsidRPr="004D1636">
              <w:rPr>
                <w:noProof/>
                <w:webHidden/>
              </w:rPr>
              <w:fldChar w:fldCharType="separate"/>
            </w:r>
            <w:r w:rsidR="006E017A">
              <w:rPr>
                <w:noProof/>
                <w:webHidden/>
              </w:rPr>
              <w:t>18</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15" w:history="1">
            <w:r w:rsidR="00A128D4" w:rsidRPr="004D1636">
              <w:rPr>
                <w:rStyle w:val="Hyperlink"/>
                <w:rFonts w:ascii="Times New Roman" w:eastAsia="Times New Roman" w:hAnsi="Times New Roman" w:cs="Times New Roman"/>
                <w:noProof/>
              </w:rPr>
              <w:t>2.6</w:t>
            </w:r>
            <w:r w:rsidR="00A128D4" w:rsidRPr="004D1636">
              <w:rPr>
                <w:noProof/>
                <w:lang w:val="en-US"/>
              </w:rPr>
              <w:tab/>
            </w:r>
            <w:r w:rsidR="00A128D4" w:rsidRPr="004D1636">
              <w:rPr>
                <w:rStyle w:val="Hyperlink"/>
                <w:rFonts w:ascii="Times New Roman" w:eastAsia="Times New Roman" w:hAnsi="Times New Roman" w:cs="Times New Roman"/>
                <w:noProof/>
              </w:rPr>
              <w:t>Policy Initiatives for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_Toc450651015 \h </w:instrText>
            </w:r>
            <w:r w:rsidR="00A128D4" w:rsidRPr="004D1636">
              <w:rPr>
                <w:noProof/>
                <w:webHidden/>
              </w:rPr>
            </w:r>
            <w:r w:rsidR="00A128D4" w:rsidRPr="004D1636">
              <w:rPr>
                <w:noProof/>
                <w:webHidden/>
              </w:rPr>
              <w:fldChar w:fldCharType="separate"/>
            </w:r>
            <w:r w:rsidR="006E017A">
              <w:rPr>
                <w:noProof/>
                <w:webHidden/>
              </w:rPr>
              <w:t>19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6" w:history="1">
            <w:r w:rsidR="00A128D4" w:rsidRPr="004D1636">
              <w:rPr>
                <w:rStyle w:val="Hyperlink"/>
                <w:rFonts w:ascii="Times New Roman" w:eastAsia="Times New Roman" w:hAnsi="Times New Roman" w:cs="Times New Roman"/>
                <w:noProof/>
              </w:rPr>
              <w:t>2.6.1</w:t>
            </w:r>
            <w:r w:rsidR="00A128D4" w:rsidRPr="004D1636">
              <w:rPr>
                <w:noProof/>
                <w:lang w:val="en-US"/>
              </w:rPr>
              <w:tab/>
            </w:r>
            <w:r w:rsidR="00A128D4" w:rsidRPr="004D1636">
              <w:rPr>
                <w:rStyle w:val="Hyperlink"/>
                <w:rFonts w:ascii="Times New Roman" w:eastAsia="Times New Roman" w:hAnsi="Times New Roman" w:cs="Times New Roman"/>
                <w:noProof/>
              </w:rPr>
              <w:t>Tax Policy Initiatives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_Toc450651016 \h </w:instrText>
            </w:r>
            <w:r w:rsidR="00A128D4" w:rsidRPr="004D1636">
              <w:rPr>
                <w:noProof/>
                <w:webHidden/>
              </w:rPr>
            </w:r>
            <w:r w:rsidR="00A128D4" w:rsidRPr="004D1636">
              <w:rPr>
                <w:noProof/>
                <w:webHidden/>
              </w:rPr>
              <w:fldChar w:fldCharType="separate"/>
            </w:r>
            <w:r w:rsidR="006E017A">
              <w:rPr>
                <w:noProof/>
                <w:webHidden/>
              </w:rPr>
              <w:t>19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7" w:history="1">
            <w:r w:rsidR="00A128D4" w:rsidRPr="004D1636">
              <w:rPr>
                <w:rStyle w:val="Hyperlink"/>
                <w:rFonts w:ascii="Times New Roman" w:eastAsia="Times New Roman" w:hAnsi="Times New Roman" w:cs="Times New Roman"/>
                <w:noProof/>
              </w:rPr>
              <w:t>2.6.2</w:t>
            </w:r>
            <w:r w:rsidR="00A128D4" w:rsidRPr="004D1636">
              <w:rPr>
                <w:noProof/>
                <w:lang w:val="en-US"/>
              </w:rPr>
              <w:tab/>
            </w:r>
            <w:r w:rsidR="00A128D4" w:rsidRPr="004D1636">
              <w:rPr>
                <w:rStyle w:val="Hyperlink"/>
                <w:rFonts w:ascii="Times New Roman" w:eastAsia="Times New Roman" w:hAnsi="Times New Roman" w:cs="Times New Roman"/>
                <w:noProof/>
              </w:rPr>
              <w:t>Support to Local Industries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_Toc450651017 \h </w:instrText>
            </w:r>
            <w:r w:rsidR="00A128D4" w:rsidRPr="004D1636">
              <w:rPr>
                <w:noProof/>
                <w:webHidden/>
              </w:rPr>
            </w:r>
            <w:r w:rsidR="00A128D4" w:rsidRPr="004D1636">
              <w:rPr>
                <w:noProof/>
                <w:webHidden/>
              </w:rPr>
              <w:fldChar w:fldCharType="separate"/>
            </w:r>
            <w:r w:rsidR="006E017A">
              <w:rPr>
                <w:noProof/>
                <w:webHidden/>
              </w:rPr>
              <w:t>20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8" w:history="1">
            <w:r w:rsidR="00A128D4" w:rsidRPr="004D1636">
              <w:rPr>
                <w:rStyle w:val="Hyperlink"/>
                <w:rFonts w:ascii="Times New Roman" w:eastAsia="Times New Roman" w:hAnsi="Times New Roman" w:cs="Times New Roman"/>
                <w:noProof/>
              </w:rPr>
              <w:t>2.6.3</w:t>
            </w:r>
            <w:r w:rsidR="00A128D4" w:rsidRPr="004D1636">
              <w:rPr>
                <w:noProof/>
                <w:lang w:val="en-US"/>
              </w:rPr>
              <w:tab/>
            </w:r>
            <w:r w:rsidR="00A128D4" w:rsidRPr="004D1636">
              <w:rPr>
                <w:rStyle w:val="Hyperlink"/>
                <w:rFonts w:ascii="Times New Roman" w:eastAsia="Times New Roman" w:hAnsi="Times New Roman" w:cs="Times New Roman"/>
                <w:noProof/>
              </w:rPr>
              <w:t>Structural Measures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_Toc450651018 \h </w:instrText>
            </w:r>
            <w:r w:rsidR="00A128D4" w:rsidRPr="004D1636">
              <w:rPr>
                <w:noProof/>
                <w:webHidden/>
              </w:rPr>
            </w:r>
            <w:r w:rsidR="00A128D4" w:rsidRPr="004D1636">
              <w:rPr>
                <w:noProof/>
                <w:webHidden/>
              </w:rPr>
              <w:fldChar w:fldCharType="separate"/>
            </w:r>
            <w:r w:rsidR="006E017A">
              <w:rPr>
                <w:noProof/>
                <w:webHidden/>
              </w:rPr>
              <w:t>20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19" w:history="1">
            <w:r w:rsidR="00A128D4" w:rsidRPr="004D1636">
              <w:rPr>
                <w:rStyle w:val="Hyperlink"/>
                <w:rFonts w:ascii="Times New Roman" w:eastAsia="Times New Roman" w:hAnsi="Times New Roman" w:cs="Times New Roman"/>
                <w:noProof/>
              </w:rPr>
              <w:t>2.6.4</w:t>
            </w:r>
            <w:r w:rsidR="00A128D4" w:rsidRPr="004D1636">
              <w:rPr>
                <w:noProof/>
                <w:lang w:val="en-US"/>
              </w:rPr>
              <w:tab/>
            </w:r>
            <w:r w:rsidR="00A128D4" w:rsidRPr="004D1636">
              <w:rPr>
                <w:rStyle w:val="Hyperlink"/>
                <w:rFonts w:ascii="Times New Roman" w:eastAsia="Times New Roman" w:hAnsi="Times New Roman" w:cs="Times New Roman"/>
                <w:noProof/>
              </w:rPr>
              <w:t>New Debt and Equity Management Strategy</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_Toc450651019 \h </w:instrText>
            </w:r>
            <w:r w:rsidR="00A128D4" w:rsidRPr="004D1636">
              <w:rPr>
                <w:noProof/>
                <w:webHidden/>
              </w:rPr>
            </w:r>
            <w:r w:rsidR="00A128D4" w:rsidRPr="004D1636">
              <w:rPr>
                <w:noProof/>
                <w:webHidden/>
              </w:rPr>
              <w:fldChar w:fldCharType="separate"/>
            </w:r>
            <w:r w:rsidR="006E017A">
              <w:rPr>
                <w:noProof/>
                <w:webHidden/>
              </w:rPr>
              <w:t>20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20" w:history="1">
            <w:r w:rsidR="00A128D4" w:rsidRPr="004D1636">
              <w:rPr>
                <w:rStyle w:val="Hyperlink"/>
                <w:rFonts w:ascii="Times New Roman" w:eastAsia="Times New Roman" w:hAnsi="Times New Roman" w:cs="Times New Roman"/>
                <w:noProof/>
              </w:rPr>
              <w:t>2.6.5</w:t>
            </w:r>
            <w:r w:rsidR="00A128D4" w:rsidRPr="004D1636">
              <w:rPr>
                <w:noProof/>
                <w:lang w:val="en-US"/>
              </w:rPr>
              <w:tab/>
            </w:r>
            <w:r w:rsidR="00A128D4" w:rsidRPr="004D1636">
              <w:rPr>
                <w:rStyle w:val="Hyperlink"/>
                <w:rFonts w:ascii="Times New Roman" w:eastAsia="Times New Roman" w:hAnsi="Times New Roman" w:cs="Times New Roman"/>
                <w:noProof/>
              </w:rPr>
              <w:t>Economic Diversification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_Toc450651020 \h </w:instrText>
            </w:r>
            <w:r w:rsidR="00A128D4" w:rsidRPr="004D1636">
              <w:rPr>
                <w:noProof/>
                <w:webHidden/>
              </w:rPr>
            </w:r>
            <w:r w:rsidR="00A128D4" w:rsidRPr="004D1636">
              <w:rPr>
                <w:noProof/>
                <w:webHidden/>
              </w:rPr>
              <w:fldChar w:fldCharType="separate"/>
            </w:r>
            <w:r w:rsidR="006E017A">
              <w:rPr>
                <w:noProof/>
                <w:webHidden/>
              </w:rPr>
              <w:t>21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21" w:history="1">
            <w:r w:rsidR="00A128D4" w:rsidRPr="004D1636">
              <w:rPr>
                <w:rStyle w:val="Hyperlink"/>
                <w:rFonts w:ascii="Times New Roman" w:eastAsia="Times New Roman" w:hAnsi="Times New Roman" w:cs="Times New Roman"/>
                <w:noProof/>
              </w:rPr>
              <w:t>2.6.6</w:t>
            </w:r>
            <w:r w:rsidR="00A128D4" w:rsidRPr="004D1636">
              <w:rPr>
                <w:noProof/>
                <w:lang w:val="en-US"/>
              </w:rPr>
              <w:tab/>
            </w:r>
            <w:r w:rsidR="00A128D4" w:rsidRPr="004D1636">
              <w:rPr>
                <w:rStyle w:val="Hyperlink"/>
                <w:rFonts w:ascii="Times New Roman" w:eastAsia="Times New Roman" w:hAnsi="Times New Roman" w:cs="Times New Roman"/>
                <w:noProof/>
              </w:rPr>
              <w:t>Sanitation and Waste Management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_Toc450651021 \h </w:instrText>
            </w:r>
            <w:r w:rsidR="00A128D4" w:rsidRPr="004D1636">
              <w:rPr>
                <w:noProof/>
                <w:webHidden/>
              </w:rPr>
            </w:r>
            <w:r w:rsidR="00A128D4" w:rsidRPr="004D1636">
              <w:rPr>
                <w:noProof/>
                <w:webHidden/>
              </w:rPr>
              <w:fldChar w:fldCharType="separate"/>
            </w:r>
            <w:r w:rsidR="006E017A">
              <w:rPr>
                <w:noProof/>
                <w:webHidden/>
              </w:rPr>
              <w:t>21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22" w:history="1">
            <w:r w:rsidR="00A128D4" w:rsidRPr="004D1636">
              <w:rPr>
                <w:rStyle w:val="Hyperlink"/>
                <w:rFonts w:ascii="Times New Roman" w:eastAsia="Times New Roman" w:hAnsi="Times New Roman" w:cs="Times New Roman"/>
                <w:noProof/>
              </w:rPr>
              <w:t>2.6.7</w:t>
            </w:r>
            <w:r w:rsidR="00A128D4" w:rsidRPr="004D1636">
              <w:rPr>
                <w:noProof/>
                <w:lang w:val="en-US"/>
              </w:rPr>
              <w:tab/>
            </w:r>
            <w:r w:rsidR="00A128D4" w:rsidRPr="004D1636">
              <w:rPr>
                <w:rStyle w:val="Hyperlink"/>
                <w:rFonts w:ascii="Times New Roman" w:eastAsia="Times New Roman" w:hAnsi="Times New Roman" w:cs="Times New Roman"/>
                <w:noProof/>
              </w:rPr>
              <w:t>Community Day and Progressively Free SHS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_Toc450651022 \h </w:instrText>
            </w:r>
            <w:r w:rsidR="00A128D4" w:rsidRPr="004D1636">
              <w:rPr>
                <w:noProof/>
                <w:webHidden/>
              </w:rPr>
            </w:r>
            <w:r w:rsidR="00A128D4" w:rsidRPr="004D1636">
              <w:rPr>
                <w:noProof/>
                <w:webHidden/>
              </w:rPr>
              <w:fldChar w:fldCharType="separate"/>
            </w:r>
            <w:r w:rsidR="006E017A">
              <w:rPr>
                <w:noProof/>
                <w:webHidden/>
              </w:rPr>
              <w:t>21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23" w:history="1">
            <w:r w:rsidR="00A128D4" w:rsidRPr="004D1636">
              <w:rPr>
                <w:rStyle w:val="Hyperlink"/>
                <w:rFonts w:ascii="Times New Roman" w:eastAsia="Times New Roman" w:hAnsi="Times New Roman" w:cs="Times New Roman"/>
                <w:noProof/>
              </w:rPr>
              <w:t>2.6.8</w:t>
            </w:r>
            <w:r w:rsidR="00A128D4" w:rsidRPr="004D1636">
              <w:rPr>
                <w:noProof/>
                <w:lang w:val="en-US"/>
              </w:rPr>
              <w:tab/>
            </w:r>
            <w:r w:rsidR="00A128D4" w:rsidRPr="004D1636">
              <w:rPr>
                <w:rStyle w:val="Hyperlink"/>
                <w:rFonts w:ascii="Times New Roman" w:eastAsia="Times New Roman" w:hAnsi="Times New Roman" w:cs="Times New Roman"/>
                <w:noProof/>
              </w:rPr>
              <w:t>Social Protection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_Toc450651023 \h </w:instrText>
            </w:r>
            <w:r w:rsidR="00A128D4" w:rsidRPr="004D1636">
              <w:rPr>
                <w:noProof/>
                <w:webHidden/>
              </w:rPr>
            </w:r>
            <w:r w:rsidR="00A128D4" w:rsidRPr="004D1636">
              <w:rPr>
                <w:noProof/>
                <w:webHidden/>
              </w:rPr>
              <w:fldChar w:fldCharType="separate"/>
            </w:r>
            <w:r w:rsidR="006E017A">
              <w:rPr>
                <w:noProof/>
                <w:webHidden/>
              </w:rPr>
              <w:t>21</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1024" w:history="1">
            <w:r w:rsidR="00A128D4" w:rsidRPr="004D1636">
              <w:rPr>
                <w:rStyle w:val="Hyperlink"/>
                <w:rFonts w:ascii="Times New Roman" w:hAnsi="Times New Roman" w:cs="Times New Roman"/>
                <w:noProof/>
              </w:rPr>
              <w:t>CHAPTER THREE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_Toc450651024 \h </w:instrText>
            </w:r>
            <w:r w:rsidR="00A128D4" w:rsidRPr="004D1636">
              <w:rPr>
                <w:noProof/>
                <w:webHidden/>
              </w:rPr>
            </w:r>
            <w:r w:rsidR="00A128D4" w:rsidRPr="004D1636">
              <w:rPr>
                <w:noProof/>
                <w:webHidden/>
              </w:rPr>
              <w:fldChar w:fldCharType="separate"/>
            </w:r>
            <w:r w:rsidR="006E017A">
              <w:rPr>
                <w:noProof/>
                <w:webHidden/>
              </w:rPr>
              <w:t>22</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25" w:history="1">
            <w:r w:rsidR="00A128D4" w:rsidRPr="004D1636">
              <w:rPr>
                <w:rStyle w:val="Hyperlink"/>
                <w:rFonts w:ascii="Times New Roman" w:hAnsi="Times New Roman"/>
                <w:noProof/>
              </w:rPr>
              <w:t>3.0</w:t>
            </w:r>
            <w:r w:rsidR="00A128D4" w:rsidRPr="004D1636">
              <w:rPr>
                <w:noProof/>
                <w:lang w:val="en-US"/>
              </w:rPr>
              <w:tab/>
            </w:r>
            <w:r w:rsidR="00A128D4" w:rsidRPr="004D1636">
              <w:rPr>
                <w:rStyle w:val="Hyperlink"/>
                <w:rFonts w:ascii="Times New Roman" w:hAnsi="Times New Roman"/>
                <w:noProof/>
              </w:rPr>
              <w:t>MDA PROGRAMS &amp; ACHIEVEMENTS FOR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_Toc450651025 \h </w:instrText>
            </w:r>
            <w:r w:rsidR="00A128D4" w:rsidRPr="004D1636">
              <w:rPr>
                <w:noProof/>
                <w:webHidden/>
              </w:rPr>
            </w:r>
            <w:r w:rsidR="00A128D4" w:rsidRPr="004D1636">
              <w:rPr>
                <w:noProof/>
                <w:webHidden/>
              </w:rPr>
              <w:fldChar w:fldCharType="separate"/>
            </w:r>
            <w:r w:rsidR="006E017A">
              <w:rPr>
                <w:noProof/>
                <w:webHidden/>
              </w:rPr>
              <w:t>22</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026" w:history="1">
            <w:r w:rsidR="00A128D4" w:rsidRPr="004D1636">
              <w:rPr>
                <w:rStyle w:val="Hyperlink"/>
                <w:rFonts w:ascii="Times New Roman" w:hAnsi="Times New Roman" w:cs="Times New Roman"/>
                <w:noProof/>
              </w:rPr>
              <w:t>3.1</w:t>
            </w:r>
            <w:r w:rsidR="00A128D4" w:rsidRPr="004D1636">
              <w:rPr>
                <w:noProof/>
                <w:lang w:val="en-US"/>
              </w:rPr>
              <w:tab/>
            </w:r>
            <w:r w:rsidR="00A128D4" w:rsidRPr="004D1636">
              <w:rPr>
                <w:rStyle w:val="Hyperlink"/>
                <w:rFonts w:ascii="Times New Roman" w:hAnsi="Times New Roman" w:cs="Times New Roman"/>
                <w:noProof/>
              </w:rPr>
              <w:t>OFFICE OF THE HEAD OF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_Toc450651026 \h </w:instrText>
            </w:r>
            <w:r w:rsidR="00A128D4" w:rsidRPr="004D1636">
              <w:rPr>
                <w:noProof/>
                <w:webHidden/>
              </w:rPr>
            </w:r>
            <w:r w:rsidR="00A128D4" w:rsidRPr="004D1636">
              <w:rPr>
                <w:noProof/>
                <w:webHidden/>
              </w:rPr>
              <w:fldChar w:fldCharType="separate"/>
            </w:r>
            <w:r w:rsidR="006E017A">
              <w:rPr>
                <w:noProof/>
                <w:webHidden/>
              </w:rPr>
              <w:t>22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27" w:history="1">
            <w:r w:rsidR="00A128D4" w:rsidRPr="004D1636">
              <w:rPr>
                <w:rStyle w:val="Hyperlink"/>
                <w:rFonts w:ascii="Times New Roman" w:hAnsi="Times New Roman" w:cs="Times New Roman"/>
                <w:noProof/>
              </w:rPr>
              <w:t>3.1.1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_Toc450651027 \h </w:instrText>
            </w:r>
            <w:r w:rsidR="00A128D4" w:rsidRPr="004D1636">
              <w:rPr>
                <w:noProof/>
                <w:webHidden/>
              </w:rPr>
            </w:r>
            <w:r w:rsidR="00A128D4" w:rsidRPr="004D1636">
              <w:rPr>
                <w:noProof/>
                <w:webHidden/>
              </w:rPr>
              <w:fldChar w:fldCharType="separate"/>
            </w:r>
            <w:r w:rsidR="006E017A">
              <w:rPr>
                <w:noProof/>
                <w:webHidden/>
              </w:rPr>
              <w:t>22</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028" w:history="1">
            <w:r w:rsidR="00A128D4" w:rsidRPr="004D1636">
              <w:rPr>
                <w:rStyle w:val="Hyperlink"/>
                <w:rFonts w:ascii="Times New Roman" w:hAnsi="Times New Roman" w:cs="Times New Roman"/>
                <w:noProof/>
              </w:rPr>
              <w:t>3.1.2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_Toc450651028 \h </w:instrText>
            </w:r>
            <w:r w:rsidR="00A128D4" w:rsidRPr="004D1636">
              <w:rPr>
                <w:noProof/>
                <w:webHidden/>
              </w:rPr>
            </w:r>
            <w:r w:rsidR="00A128D4" w:rsidRPr="004D1636">
              <w:rPr>
                <w:noProof/>
                <w:webHidden/>
              </w:rPr>
              <w:fldChar w:fldCharType="separate"/>
            </w:r>
            <w:r w:rsidR="006E017A">
              <w:rPr>
                <w:noProof/>
                <w:webHidden/>
              </w:rPr>
              <w:t>22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30" w:history="1">
            <w:r w:rsidR="00A128D4" w:rsidRPr="004D1636">
              <w:rPr>
                <w:rStyle w:val="Hyperlink"/>
                <w:rFonts w:ascii="Times New Roman" w:hAnsi="Times New Roman" w:cs="Times New Roman"/>
                <w:noProof/>
              </w:rPr>
              <w:t>3.1.3</w:t>
            </w:r>
            <w:r w:rsidR="00A128D4" w:rsidRPr="004D1636">
              <w:rPr>
                <w:noProof/>
                <w:lang w:val="en-US"/>
              </w:rPr>
              <w:tab/>
            </w:r>
            <w:r w:rsidR="00A128D4" w:rsidRPr="004D1636">
              <w:rPr>
                <w:rStyle w:val="Hyperlink"/>
                <w:rFonts w:ascii="Times New Roman" w:hAnsi="Times New Roman" w:cs="Times New Roman"/>
                <w:noProof/>
              </w:rPr>
              <w:t>Public Records and Archives Administration Department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_Toc450651030 \h </w:instrText>
            </w:r>
            <w:r w:rsidR="00A128D4" w:rsidRPr="004D1636">
              <w:rPr>
                <w:noProof/>
                <w:webHidden/>
              </w:rPr>
            </w:r>
            <w:r w:rsidR="00A128D4" w:rsidRPr="004D1636">
              <w:rPr>
                <w:noProof/>
                <w:webHidden/>
              </w:rPr>
              <w:fldChar w:fldCharType="separate"/>
            </w:r>
            <w:r w:rsidR="006E017A">
              <w:rPr>
                <w:noProof/>
                <w:webHidden/>
              </w:rPr>
              <w:t>26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31" w:history="1">
            <w:r w:rsidR="00A128D4" w:rsidRPr="004D1636">
              <w:rPr>
                <w:rStyle w:val="Hyperlink"/>
                <w:rFonts w:ascii="Times New Roman" w:eastAsia="Calibri" w:hAnsi="Times New Roman"/>
                <w:noProof/>
              </w:rPr>
              <w:t>3.1.4</w:t>
            </w:r>
            <w:r w:rsidR="00A128D4" w:rsidRPr="004D1636">
              <w:rPr>
                <w:noProof/>
                <w:lang w:val="en-US"/>
              </w:rPr>
              <w:tab/>
            </w:r>
            <w:r w:rsidR="00A128D4" w:rsidRPr="004D1636">
              <w:rPr>
                <w:rStyle w:val="Hyperlink"/>
                <w:rFonts w:ascii="Times New Roman" w:eastAsia="Calibri" w:hAnsi="Times New Roman"/>
                <w:noProof/>
              </w:rPr>
              <w:t>Management Services Department (MSD)</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_Toc450651031 \h </w:instrText>
            </w:r>
            <w:r w:rsidR="00A128D4" w:rsidRPr="004D1636">
              <w:rPr>
                <w:noProof/>
                <w:webHidden/>
              </w:rPr>
            </w:r>
            <w:r w:rsidR="00A128D4" w:rsidRPr="004D1636">
              <w:rPr>
                <w:noProof/>
                <w:webHidden/>
              </w:rPr>
              <w:fldChar w:fldCharType="separate"/>
            </w:r>
            <w:r w:rsidR="006E017A">
              <w:rPr>
                <w:noProof/>
                <w:webHidden/>
              </w:rPr>
              <w:t>28</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032" w:history="1">
            <w:r w:rsidR="00A128D4" w:rsidRPr="004D1636">
              <w:rPr>
                <w:rStyle w:val="Hyperlink"/>
                <w:rFonts w:ascii="Times New Roman" w:hAnsi="Times New Roman" w:cs="Times New Roman"/>
                <w:noProof/>
              </w:rPr>
              <w:t>3.1.5</w:t>
            </w:r>
            <w:r w:rsidR="00A128D4" w:rsidRPr="004D1636">
              <w:rPr>
                <w:noProof/>
                <w:lang w:val="en-US"/>
              </w:rPr>
              <w:tab/>
            </w:r>
            <w:r w:rsidR="00A128D4" w:rsidRPr="004D1636">
              <w:rPr>
                <w:rStyle w:val="Hyperlink"/>
                <w:rFonts w:ascii="Times New Roman" w:hAnsi="Times New Roman" w:cs="Times New Roman"/>
                <w:noProof/>
              </w:rPr>
              <w:t>Civil Service Training Institutions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_Toc450651032 \h </w:instrText>
            </w:r>
            <w:r w:rsidR="00A128D4" w:rsidRPr="004D1636">
              <w:rPr>
                <w:noProof/>
                <w:webHidden/>
              </w:rPr>
            </w:r>
            <w:r w:rsidR="00A128D4" w:rsidRPr="004D1636">
              <w:rPr>
                <w:noProof/>
                <w:webHidden/>
              </w:rPr>
              <w:fldChar w:fldCharType="separate"/>
            </w:r>
            <w:r w:rsidR="006E017A">
              <w:rPr>
                <w:noProof/>
                <w:webHidden/>
              </w:rPr>
              <w:t>29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37" w:history="1">
            <w:r w:rsidR="00A128D4" w:rsidRPr="004D1636">
              <w:rPr>
                <w:rStyle w:val="Hyperlink"/>
                <w:rFonts w:ascii="Times New Roman" w:hAnsi="Times New Roman" w:cs="Times New Roman"/>
                <w:noProof/>
              </w:rPr>
              <w:t>3.1.6</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_Toc450651037 \h </w:instrText>
            </w:r>
            <w:r w:rsidR="00A128D4" w:rsidRPr="004D1636">
              <w:rPr>
                <w:noProof/>
                <w:webHidden/>
              </w:rPr>
            </w:r>
            <w:r w:rsidR="00A128D4" w:rsidRPr="004D1636">
              <w:rPr>
                <w:noProof/>
                <w:webHidden/>
              </w:rPr>
              <w:fldChar w:fldCharType="separate"/>
            </w:r>
            <w:r w:rsidR="006E017A">
              <w:rPr>
                <w:noProof/>
                <w:webHidden/>
              </w:rPr>
              <w:t>33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38" w:history="1">
            <w:r w:rsidR="00A128D4" w:rsidRPr="004D1636">
              <w:rPr>
                <w:rStyle w:val="Hyperlink"/>
                <w:rFonts w:ascii="Times New Roman" w:hAnsi="Times New Roman" w:cs="Times New Roman"/>
                <w:noProof/>
              </w:rPr>
              <w:t>3.1.7</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_Toc450651038 \h </w:instrText>
            </w:r>
            <w:r w:rsidR="00A128D4" w:rsidRPr="004D1636">
              <w:rPr>
                <w:noProof/>
                <w:webHidden/>
              </w:rPr>
            </w:r>
            <w:r w:rsidR="00A128D4" w:rsidRPr="004D1636">
              <w:rPr>
                <w:noProof/>
                <w:webHidden/>
              </w:rPr>
              <w:fldChar w:fldCharType="separate"/>
            </w:r>
            <w:r w:rsidR="006E017A">
              <w:rPr>
                <w:noProof/>
                <w:webHidden/>
              </w:rPr>
              <w:t>33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39" w:history="1">
            <w:r w:rsidR="00A128D4" w:rsidRPr="004D1636">
              <w:rPr>
                <w:rStyle w:val="Hyperlink"/>
                <w:rFonts w:ascii="Times New Roman" w:hAnsi="Times New Roman" w:cs="Times New Roman"/>
                <w:noProof/>
              </w:rPr>
              <w:t>3.1.8</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_Toc450651039 \h </w:instrText>
            </w:r>
            <w:r w:rsidR="00A128D4" w:rsidRPr="004D1636">
              <w:rPr>
                <w:noProof/>
                <w:webHidden/>
              </w:rPr>
            </w:r>
            <w:r w:rsidR="00A128D4" w:rsidRPr="004D1636">
              <w:rPr>
                <w:noProof/>
                <w:webHidden/>
              </w:rPr>
              <w:fldChar w:fldCharType="separate"/>
            </w:r>
            <w:r w:rsidR="006E017A">
              <w:rPr>
                <w:noProof/>
                <w:webHidden/>
              </w:rPr>
              <w:t>33</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40" w:history="1">
            <w:r w:rsidR="00A128D4" w:rsidRPr="004D1636">
              <w:rPr>
                <w:rStyle w:val="Hyperlink"/>
                <w:rFonts w:ascii="Times New Roman" w:hAnsi="Times New Roman"/>
                <w:noProof/>
              </w:rPr>
              <w:t>3.2</w:t>
            </w:r>
            <w:r w:rsidR="00A128D4" w:rsidRPr="004D1636">
              <w:rPr>
                <w:noProof/>
                <w:lang w:val="en-US"/>
              </w:rPr>
              <w:tab/>
            </w:r>
            <w:r w:rsidR="00A128D4" w:rsidRPr="004D1636">
              <w:rPr>
                <w:rStyle w:val="Hyperlink"/>
                <w:rFonts w:ascii="Times New Roman" w:hAnsi="Times New Roman"/>
                <w:noProof/>
              </w:rPr>
              <w:t>OFFICE OF GOVERNMENT MACHINERY</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_Toc450651040 \h </w:instrText>
            </w:r>
            <w:r w:rsidR="00A128D4" w:rsidRPr="004D1636">
              <w:rPr>
                <w:noProof/>
                <w:webHidden/>
              </w:rPr>
            </w:r>
            <w:r w:rsidR="00A128D4" w:rsidRPr="004D1636">
              <w:rPr>
                <w:noProof/>
                <w:webHidden/>
              </w:rPr>
              <w:fldChar w:fldCharType="separate"/>
            </w:r>
            <w:r w:rsidR="006E017A">
              <w:rPr>
                <w:noProof/>
                <w:webHidden/>
              </w:rPr>
              <w:t>35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1" w:history="1">
            <w:r w:rsidR="00A128D4" w:rsidRPr="004D1636">
              <w:rPr>
                <w:rStyle w:val="Hyperlink"/>
                <w:rFonts w:ascii="Times New Roman" w:hAnsi="Times New Roman"/>
                <w:noProof/>
              </w:rPr>
              <w:t>3.2.1</w:t>
            </w:r>
            <w:r w:rsidR="00A128D4" w:rsidRPr="004D1636">
              <w:rPr>
                <w:noProof/>
                <w:lang w:val="en-US"/>
              </w:rPr>
              <w:tab/>
            </w:r>
            <w:r w:rsidR="00A128D4" w:rsidRPr="004D1636">
              <w:rPr>
                <w:rStyle w:val="Hyperlink"/>
                <w:rFonts w:ascii="Times New Roman" w:hAnsi="Times New Roman"/>
                <w:noProof/>
              </w:rPr>
              <w:t>Organizations,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_Toc450651041 \h </w:instrText>
            </w:r>
            <w:r w:rsidR="00A128D4" w:rsidRPr="004D1636">
              <w:rPr>
                <w:noProof/>
                <w:webHidden/>
              </w:rPr>
            </w:r>
            <w:r w:rsidR="00A128D4" w:rsidRPr="004D1636">
              <w:rPr>
                <w:noProof/>
                <w:webHidden/>
              </w:rPr>
              <w:fldChar w:fldCharType="separate"/>
            </w:r>
            <w:r w:rsidR="006E017A">
              <w:rPr>
                <w:noProof/>
                <w:webHidden/>
              </w:rPr>
              <w:t>35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2" w:history="1">
            <w:r w:rsidR="00A128D4" w:rsidRPr="004D1636">
              <w:rPr>
                <w:rStyle w:val="Hyperlink"/>
                <w:rFonts w:ascii="Times New Roman" w:hAnsi="Times New Roman"/>
                <w:noProof/>
              </w:rPr>
              <w:t>3.2.2</w:t>
            </w:r>
            <w:r w:rsidR="00A128D4" w:rsidRPr="004D1636">
              <w:rPr>
                <w:noProof/>
                <w:lang w:val="en-US"/>
              </w:rPr>
              <w:tab/>
            </w:r>
            <w:r w:rsidR="00A128D4" w:rsidRPr="004D1636">
              <w:rPr>
                <w:rStyle w:val="Hyperlink"/>
                <w:rFonts w:ascii="Times New Roman" w:hAnsi="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_Toc450651042 \h </w:instrText>
            </w:r>
            <w:r w:rsidR="00A128D4" w:rsidRPr="004D1636">
              <w:rPr>
                <w:noProof/>
                <w:webHidden/>
              </w:rPr>
            </w:r>
            <w:r w:rsidR="00A128D4" w:rsidRPr="004D1636">
              <w:rPr>
                <w:noProof/>
                <w:webHidden/>
              </w:rPr>
              <w:fldChar w:fldCharType="separate"/>
            </w:r>
            <w:r w:rsidR="006E017A">
              <w:rPr>
                <w:noProof/>
                <w:webHidden/>
              </w:rPr>
              <w:t>35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3" w:history="1">
            <w:r w:rsidR="00A128D4" w:rsidRPr="004D1636">
              <w:rPr>
                <w:rStyle w:val="Hyperlink"/>
                <w:rFonts w:ascii="Times New Roman" w:hAnsi="Times New Roman"/>
                <w:noProof/>
              </w:rPr>
              <w:t>3.2.3</w:t>
            </w:r>
            <w:r w:rsidR="00A128D4" w:rsidRPr="004D1636">
              <w:rPr>
                <w:noProof/>
                <w:lang w:val="en-US"/>
              </w:rPr>
              <w:tab/>
            </w:r>
            <w:r w:rsidR="00A128D4" w:rsidRPr="004D1636">
              <w:rPr>
                <w:rStyle w:val="Hyperlink"/>
                <w:rFonts w:ascii="Times New Roman" w:hAnsi="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_Toc450651043 \h </w:instrText>
            </w:r>
            <w:r w:rsidR="00A128D4" w:rsidRPr="004D1636">
              <w:rPr>
                <w:noProof/>
                <w:webHidden/>
              </w:rPr>
            </w:r>
            <w:r w:rsidR="00A128D4" w:rsidRPr="004D1636">
              <w:rPr>
                <w:noProof/>
                <w:webHidden/>
              </w:rPr>
              <w:fldChar w:fldCharType="separate"/>
            </w:r>
            <w:r w:rsidR="006E017A">
              <w:rPr>
                <w:noProof/>
                <w:webHidden/>
              </w:rPr>
              <w:t>41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4" w:history="1">
            <w:r w:rsidR="00A128D4" w:rsidRPr="004D1636">
              <w:rPr>
                <w:rStyle w:val="Hyperlink"/>
                <w:rFonts w:ascii="Times New Roman" w:hAnsi="Times New Roman"/>
                <w:noProof/>
              </w:rPr>
              <w:t>3.2.4</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_Toc450651044 \h </w:instrText>
            </w:r>
            <w:r w:rsidR="00A128D4" w:rsidRPr="004D1636">
              <w:rPr>
                <w:noProof/>
                <w:webHidden/>
              </w:rPr>
            </w:r>
            <w:r w:rsidR="00A128D4" w:rsidRPr="004D1636">
              <w:rPr>
                <w:noProof/>
                <w:webHidden/>
              </w:rPr>
              <w:fldChar w:fldCharType="separate"/>
            </w:r>
            <w:r w:rsidR="006E017A">
              <w:rPr>
                <w:noProof/>
                <w:webHidden/>
              </w:rPr>
              <w:t>41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5" w:history="1">
            <w:r w:rsidR="00A128D4" w:rsidRPr="004D1636">
              <w:rPr>
                <w:rStyle w:val="Hyperlink"/>
                <w:rFonts w:ascii="Times New Roman" w:hAnsi="Times New Roman"/>
                <w:noProof/>
              </w:rPr>
              <w:t>3.2.5</w:t>
            </w:r>
            <w:r w:rsidR="00A128D4" w:rsidRPr="004D1636">
              <w:rPr>
                <w:noProof/>
                <w:lang w:val="en-US"/>
              </w:rPr>
              <w:tab/>
            </w:r>
            <w:r w:rsidR="00A128D4" w:rsidRPr="004D1636">
              <w:rPr>
                <w:rStyle w:val="Hyperlink"/>
                <w:rFonts w:ascii="Times New Roman" w:hAnsi="Times New Roman"/>
                <w:noProof/>
              </w:rPr>
              <w:t>Outlook 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_Toc450651045 \h </w:instrText>
            </w:r>
            <w:r w:rsidR="00A128D4" w:rsidRPr="004D1636">
              <w:rPr>
                <w:noProof/>
                <w:webHidden/>
              </w:rPr>
            </w:r>
            <w:r w:rsidR="00A128D4" w:rsidRPr="004D1636">
              <w:rPr>
                <w:noProof/>
                <w:webHidden/>
              </w:rPr>
              <w:fldChar w:fldCharType="separate"/>
            </w:r>
            <w:r w:rsidR="006E017A">
              <w:rPr>
                <w:noProof/>
                <w:webHidden/>
              </w:rPr>
              <w:t>41</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1046" w:history="1">
            <w:r w:rsidR="00A128D4" w:rsidRPr="004D1636">
              <w:rPr>
                <w:rStyle w:val="Hyperlink"/>
                <w:rFonts w:ascii="Times New Roman" w:hAnsi="Times New Roman" w:cs="Times New Roman"/>
                <w:noProof/>
              </w:rPr>
              <w:t>3.3    MINISTRY OF ENVIRONMENT, SCIENCE, TECHNOLOGY AND INNOVATION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_Toc450651046 \h </w:instrText>
            </w:r>
            <w:r w:rsidR="00A128D4" w:rsidRPr="004D1636">
              <w:rPr>
                <w:noProof/>
                <w:webHidden/>
              </w:rPr>
            </w:r>
            <w:r w:rsidR="00A128D4" w:rsidRPr="004D1636">
              <w:rPr>
                <w:noProof/>
                <w:webHidden/>
              </w:rPr>
              <w:fldChar w:fldCharType="separate"/>
            </w:r>
            <w:r w:rsidR="006E017A">
              <w:rPr>
                <w:noProof/>
                <w:webHidden/>
              </w:rPr>
              <w:t>43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7" w:history="1">
            <w:r w:rsidR="00A128D4" w:rsidRPr="004D1636">
              <w:rPr>
                <w:rStyle w:val="Hyperlink"/>
                <w:rFonts w:ascii="Times New Roman" w:hAnsi="Times New Roman" w:cs="Times New Roman"/>
                <w:noProof/>
              </w:rPr>
              <w:t>3.3.1</w:t>
            </w:r>
            <w:r w:rsidR="00A128D4" w:rsidRPr="004D1636">
              <w:rPr>
                <w:noProof/>
                <w:lang w:val="en-US"/>
              </w:rPr>
              <w:tab/>
            </w:r>
            <w:r w:rsidR="00A128D4" w:rsidRPr="004D1636">
              <w:rPr>
                <w:rStyle w:val="Hyperlink"/>
                <w:rFonts w:ascii="Times New Roman" w:hAnsi="Times New Roman" w:cs="Times New Roman"/>
                <w:noProof/>
              </w:rPr>
              <w:t>Policies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_Toc450651047 \h </w:instrText>
            </w:r>
            <w:r w:rsidR="00A128D4" w:rsidRPr="004D1636">
              <w:rPr>
                <w:noProof/>
                <w:webHidden/>
              </w:rPr>
            </w:r>
            <w:r w:rsidR="00A128D4" w:rsidRPr="004D1636">
              <w:rPr>
                <w:noProof/>
                <w:webHidden/>
              </w:rPr>
              <w:fldChar w:fldCharType="separate"/>
            </w:r>
            <w:r w:rsidR="006E017A">
              <w:rPr>
                <w:noProof/>
                <w:webHidden/>
              </w:rPr>
              <w:t>43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48" w:history="1">
            <w:r w:rsidR="00A128D4" w:rsidRPr="004D1636">
              <w:rPr>
                <w:rStyle w:val="Hyperlink"/>
                <w:rFonts w:ascii="Times New Roman" w:hAnsi="Times New Roman" w:cs="Times New Roman"/>
                <w:noProof/>
              </w:rPr>
              <w:t>3.3.2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_Toc450651048 \h </w:instrText>
            </w:r>
            <w:r w:rsidR="00A128D4" w:rsidRPr="004D1636">
              <w:rPr>
                <w:noProof/>
                <w:webHidden/>
              </w:rPr>
            </w:r>
            <w:r w:rsidR="00A128D4" w:rsidRPr="004D1636">
              <w:rPr>
                <w:noProof/>
                <w:webHidden/>
              </w:rPr>
              <w:fldChar w:fldCharType="separate"/>
            </w:r>
            <w:r w:rsidR="006E017A">
              <w:rPr>
                <w:noProof/>
                <w:webHidden/>
              </w:rPr>
              <w:t>43</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049" w:history="1">
            <w:r w:rsidR="00A128D4" w:rsidRPr="004D1636">
              <w:rPr>
                <w:rStyle w:val="Hyperlink"/>
                <w:rFonts w:ascii="Times New Roman" w:hAnsi="Times New Roman" w:cs="Times New Roman"/>
                <w:noProof/>
              </w:rPr>
              <w:t>3.3.3Financial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_Toc450651049 \h </w:instrText>
            </w:r>
            <w:r w:rsidR="00A128D4" w:rsidRPr="004D1636">
              <w:rPr>
                <w:noProof/>
                <w:webHidden/>
              </w:rPr>
            </w:r>
            <w:r w:rsidR="00A128D4" w:rsidRPr="004D1636">
              <w:rPr>
                <w:noProof/>
                <w:webHidden/>
              </w:rPr>
              <w:fldChar w:fldCharType="separate"/>
            </w:r>
            <w:r w:rsidR="006E017A">
              <w:rPr>
                <w:noProof/>
                <w:webHidden/>
              </w:rPr>
              <w:t>48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0" w:history="1">
            <w:r w:rsidR="00A128D4" w:rsidRPr="004D1636">
              <w:rPr>
                <w:rStyle w:val="Hyperlink"/>
                <w:rFonts w:ascii="Times New Roman" w:hAnsi="Times New Roman" w:cs="Times New Roman"/>
                <w:noProof/>
              </w:rPr>
              <w:t>3.3.4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_Toc450651050 \h </w:instrText>
            </w:r>
            <w:r w:rsidR="00A128D4" w:rsidRPr="004D1636">
              <w:rPr>
                <w:noProof/>
                <w:webHidden/>
              </w:rPr>
            </w:r>
            <w:r w:rsidR="00A128D4" w:rsidRPr="004D1636">
              <w:rPr>
                <w:noProof/>
                <w:webHidden/>
              </w:rPr>
              <w:fldChar w:fldCharType="separate"/>
            </w:r>
            <w:r w:rsidR="006E017A">
              <w:rPr>
                <w:noProof/>
                <w:webHidden/>
              </w:rPr>
              <w:t>48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1" w:history="1">
            <w:r w:rsidR="00A128D4" w:rsidRPr="004D1636">
              <w:rPr>
                <w:rStyle w:val="Hyperlink"/>
                <w:rFonts w:ascii="Times New Roman" w:hAnsi="Times New Roman" w:cs="Times New Roman"/>
                <w:noProof/>
              </w:rPr>
              <w:t>3.3.5</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_Toc450651051 \h </w:instrText>
            </w:r>
            <w:r w:rsidR="00A128D4" w:rsidRPr="004D1636">
              <w:rPr>
                <w:noProof/>
                <w:webHidden/>
              </w:rPr>
            </w:r>
            <w:r w:rsidR="00A128D4" w:rsidRPr="004D1636">
              <w:rPr>
                <w:noProof/>
                <w:webHidden/>
              </w:rPr>
              <w:fldChar w:fldCharType="separate"/>
            </w:r>
            <w:r w:rsidR="006E017A">
              <w:rPr>
                <w:noProof/>
                <w:webHidden/>
              </w:rPr>
              <w:t>48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2" w:history="1">
            <w:r w:rsidR="00A128D4" w:rsidRPr="004D1636">
              <w:rPr>
                <w:rStyle w:val="Hyperlink"/>
                <w:rFonts w:ascii="Times New Roman" w:hAnsi="Times New Roman"/>
                <w:noProof/>
              </w:rPr>
              <w:t>3.4.1</w:t>
            </w:r>
            <w:r w:rsidR="00A128D4" w:rsidRPr="004D1636">
              <w:rPr>
                <w:noProof/>
                <w:lang w:val="en-US"/>
              </w:rPr>
              <w:tab/>
            </w:r>
            <w:r w:rsidR="00A128D4" w:rsidRPr="004D1636">
              <w:rPr>
                <w:rStyle w:val="Hyperlink"/>
                <w:rFonts w:ascii="Times New Roman" w:hAnsi="Times New Roman"/>
                <w:noProof/>
              </w:rPr>
              <w:t>Key Policies and Bills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_Toc450651052 \h </w:instrText>
            </w:r>
            <w:r w:rsidR="00A128D4" w:rsidRPr="004D1636">
              <w:rPr>
                <w:noProof/>
                <w:webHidden/>
              </w:rPr>
            </w:r>
            <w:r w:rsidR="00A128D4" w:rsidRPr="004D1636">
              <w:rPr>
                <w:noProof/>
                <w:webHidden/>
              </w:rPr>
              <w:fldChar w:fldCharType="separate"/>
            </w:r>
            <w:r w:rsidR="006E017A">
              <w:rPr>
                <w:noProof/>
                <w:webHidden/>
              </w:rPr>
              <w:t>53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3" w:history="1">
            <w:r w:rsidR="00A128D4" w:rsidRPr="004D1636">
              <w:rPr>
                <w:rStyle w:val="Hyperlink"/>
                <w:rFonts w:ascii="Times New Roman" w:hAnsi="Times New Roman"/>
                <w:noProof/>
              </w:rPr>
              <w:t>3.4.2</w:t>
            </w:r>
            <w:r w:rsidR="00A128D4" w:rsidRPr="004D1636">
              <w:rPr>
                <w:noProof/>
                <w:lang w:val="en-US"/>
              </w:rPr>
              <w:tab/>
            </w:r>
            <w:r w:rsidR="00A128D4" w:rsidRPr="004D1636">
              <w:rPr>
                <w:rStyle w:val="Hyperlink"/>
                <w:rFonts w:ascii="Times New Roman" w:hAnsi="Times New Roman"/>
                <w:noProof/>
              </w:rPr>
              <w:t>Key Programme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_Toc450651053 \h </w:instrText>
            </w:r>
            <w:r w:rsidR="00A128D4" w:rsidRPr="004D1636">
              <w:rPr>
                <w:noProof/>
                <w:webHidden/>
              </w:rPr>
            </w:r>
            <w:r w:rsidR="00A128D4" w:rsidRPr="004D1636">
              <w:rPr>
                <w:noProof/>
                <w:webHidden/>
              </w:rPr>
              <w:fldChar w:fldCharType="separate"/>
            </w:r>
            <w:r w:rsidR="006E017A">
              <w:rPr>
                <w:noProof/>
                <w:webHidden/>
              </w:rPr>
              <w:t>54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4" w:history="1">
            <w:r w:rsidR="00A128D4" w:rsidRPr="004D1636">
              <w:rPr>
                <w:rStyle w:val="Hyperlink"/>
                <w:rFonts w:ascii="Times New Roman" w:hAnsi="Times New Roman"/>
                <w:noProof/>
              </w:rPr>
              <w:t>3.4.4</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_Toc450651054 \h </w:instrText>
            </w:r>
            <w:r w:rsidR="00A128D4" w:rsidRPr="004D1636">
              <w:rPr>
                <w:noProof/>
                <w:webHidden/>
              </w:rPr>
            </w:r>
            <w:r w:rsidR="00A128D4" w:rsidRPr="004D1636">
              <w:rPr>
                <w:noProof/>
                <w:webHidden/>
              </w:rPr>
              <w:fldChar w:fldCharType="separate"/>
            </w:r>
            <w:r w:rsidR="006E017A">
              <w:rPr>
                <w:noProof/>
                <w:webHidden/>
              </w:rPr>
              <w:t>58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5" w:history="1">
            <w:r w:rsidR="00A128D4" w:rsidRPr="004D1636">
              <w:rPr>
                <w:rStyle w:val="Hyperlink"/>
                <w:rFonts w:ascii="Times New Roman" w:hAnsi="Times New Roman"/>
                <w:noProof/>
              </w:rPr>
              <w:t>3.4.5</w:t>
            </w:r>
            <w:r w:rsidR="00A128D4" w:rsidRPr="004D1636">
              <w:rPr>
                <w:noProof/>
                <w:lang w:val="en-US"/>
              </w:rPr>
              <w:tab/>
            </w:r>
            <w:r w:rsidR="00A128D4" w:rsidRPr="004D1636">
              <w:rPr>
                <w:rStyle w:val="Hyperlink"/>
                <w:rFonts w:ascii="Times New Roman" w:hAnsi="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_Toc450651055 \h </w:instrText>
            </w:r>
            <w:r w:rsidR="00A128D4" w:rsidRPr="004D1636">
              <w:rPr>
                <w:noProof/>
                <w:webHidden/>
              </w:rPr>
            </w:r>
            <w:r w:rsidR="00A128D4" w:rsidRPr="004D1636">
              <w:rPr>
                <w:noProof/>
                <w:webHidden/>
              </w:rPr>
              <w:fldChar w:fldCharType="separate"/>
            </w:r>
            <w:r w:rsidR="006E017A">
              <w:rPr>
                <w:noProof/>
                <w:webHidden/>
              </w:rPr>
              <w:t>58</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56" w:history="1">
            <w:r w:rsidR="00A128D4" w:rsidRPr="004D1636">
              <w:rPr>
                <w:rStyle w:val="Hyperlink"/>
                <w:rFonts w:ascii="Times New Roman" w:hAnsi="Times New Roman" w:cs="Times New Roman"/>
                <w:noProof/>
              </w:rPr>
              <w:t>3.5</w:t>
            </w:r>
            <w:r w:rsidR="00A128D4" w:rsidRPr="004D1636">
              <w:rPr>
                <w:noProof/>
                <w:lang w:val="en-US"/>
              </w:rPr>
              <w:tab/>
            </w:r>
            <w:r w:rsidR="00A128D4" w:rsidRPr="004D1636">
              <w:rPr>
                <w:rStyle w:val="Hyperlink"/>
                <w:rFonts w:ascii="Times New Roman" w:hAnsi="Times New Roman" w:cs="Times New Roman"/>
                <w:noProof/>
              </w:rPr>
              <w:t>MINISTRY OF FOREIGN AFFAIRS AND REGIONAL INTEGRATION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_Toc450651056 \h </w:instrText>
            </w:r>
            <w:r w:rsidR="00A128D4" w:rsidRPr="004D1636">
              <w:rPr>
                <w:noProof/>
                <w:webHidden/>
              </w:rPr>
            </w:r>
            <w:r w:rsidR="00A128D4" w:rsidRPr="004D1636">
              <w:rPr>
                <w:noProof/>
                <w:webHidden/>
              </w:rPr>
              <w:fldChar w:fldCharType="separate"/>
            </w:r>
            <w:r w:rsidR="006E017A">
              <w:rPr>
                <w:noProof/>
                <w:webHidden/>
              </w:rPr>
              <w:t>60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7" w:history="1">
            <w:r w:rsidR="00A128D4" w:rsidRPr="004D1636">
              <w:rPr>
                <w:rStyle w:val="Hyperlink"/>
                <w:rFonts w:ascii="Times New Roman" w:hAnsi="Times New Roman" w:cs="Times New Roman"/>
                <w:noProof/>
              </w:rPr>
              <w:t>3.5.1</w:t>
            </w:r>
            <w:r w:rsidR="00A128D4" w:rsidRPr="004D1636">
              <w:rPr>
                <w:noProof/>
                <w:lang w:val="en-US"/>
              </w:rPr>
              <w:tab/>
            </w:r>
            <w:r w:rsidR="00486D5C">
              <w:rPr>
                <w:rStyle w:val="Hyperlink"/>
                <w:rFonts w:ascii="Times New Roman" w:hAnsi="Times New Roman" w:cs="Times New Roman"/>
                <w:noProof/>
              </w:rPr>
              <w:t>Foreign Missions and Sub</w:t>
            </w:r>
            <w:r w:rsidR="00A128D4" w:rsidRPr="004D1636">
              <w:rPr>
                <w:rStyle w:val="Hyperlink"/>
                <w:rFonts w:ascii="Times New Roman" w:hAnsi="Times New Roman" w:cs="Times New Roman"/>
                <w:noProof/>
              </w:rPr>
              <w:t>vented Organizations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_Toc450651057 \h </w:instrText>
            </w:r>
            <w:r w:rsidR="00A128D4" w:rsidRPr="004D1636">
              <w:rPr>
                <w:noProof/>
                <w:webHidden/>
              </w:rPr>
            </w:r>
            <w:r w:rsidR="00A128D4" w:rsidRPr="004D1636">
              <w:rPr>
                <w:noProof/>
                <w:webHidden/>
              </w:rPr>
              <w:fldChar w:fldCharType="separate"/>
            </w:r>
            <w:r w:rsidR="006E017A">
              <w:rPr>
                <w:noProof/>
                <w:webHidden/>
              </w:rPr>
              <w:t>60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8" w:history="1">
            <w:r w:rsidR="00A128D4" w:rsidRPr="004D1636">
              <w:rPr>
                <w:rStyle w:val="Hyperlink"/>
                <w:rFonts w:ascii="Times New Roman" w:hAnsi="Times New Roman" w:cs="Times New Roman"/>
                <w:noProof/>
              </w:rPr>
              <w:t>3.5.2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_Toc450651058 \h </w:instrText>
            </w:r>
            <w:r w:rsidR="00A128D4" w:rsidRPr="004D1636">
              <w:rPr>
                <w:noProof/>
                <w:webHidden/>
              </w:rPr>
            </w:r>
            <w:r w:rsidR="00A128D4" w:rsidRPr="004D1636">
              <w:rPr>
                <w:noProof/>
                <w:webHidden/>
              </w:rPr>
              <w:fldChar w:fldCharType="separate"/>
            </w:r>
            <w:r w:rsidR="006E017A">
              <w:rPr>
                <w:noProof/>
                <w:webHidden/>
              </w:rPr>
              <w:t>60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59" w:history="1">
            <w:r w:rsidR="00A128D4" w:rsidRPr="004D1636">
              <w:rPr>
                <w:rStyle w:val="Hyperlink"/>
                <w:rFonts w:ascii="Times New Roman" w:hAnsi="Times New Roman" w:cs="Times New Roman"/>
                <w:noProof/>
                <w:shd w:val="clear" w:color="auto" w:fill="FFFFFF"/>
                <w:lang w:val="en-IE"/>
              </w:rPr>
              <w:t>3.5.3</w:t>
            </w:r>
            <w:r w:rsidR="00A128D4" w:rsidRPr="004D1636">
              <w:rPr>
                <w:noProof/>
                <w:lang w:val="en-US"/>
              </w:rPr>
              <w:tab/>
            </w:r>
            <w:r w:rsidR="00A128D4" w:rsidRPr="004D1636">
              <w:rPr>
                <w:rStyle w:val="Hyperlink"/>
                <w:rFonts w:ascii="Times New Roman" w:hAnsi="Times New Roman" w:cs="Times New Roman"/>
                <w:noProof/>
                <w:shd w:val="clear" w:color="auto" w:fill="FFFFFF"/>
                <w:lang w:val="en-IE"/>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_Toc450651059 \h </w:instrText>
            </w:r>
            <w:r w:rsidR="00A128D4" w:rsidRPr="004D1636">
              <w:rPr>
                <w:noProof/>
                <w:webHidden/>
              </w:rPr>
            </w:r>
            <w:r w:rsidR="00A128D4" w:rsidRPr="004D1636">
              <w:rPr>
                <w:noProof/>
                <w:webHidden/>
              </w:rPr>
              <w:fldChar w:fldCharType="separate"/>
            </w:r>
            <w:r w:rsidR="006E017A">
              <w:rPr>
                <w:noProof/>
                <w:webHidden/>
              </w:rPr>
              <w:t>82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0" w:history="1">
            <w:r w:rsidR="00A128D4" w:rsidRPr="004D1636">
              <w:rPr>
                <w:rStyle w:val="Hyperlink"/>
                <w:rFonts w:ascii="Times New Roman" w:hAnsi="Times New Roman" w:cs="Times New Roman"/>
                <w:noProof/>
              </w:rPr>
              <w:t>3.5.4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_Toc450651060 \h </w:instrText>
            </w:r>
            <w:r w:rsidR="00A128D4" w:rsidRPr="004D1636">
              <w:rPr>
                <w:noProof/>
                <w:webHidden/>
              </w:rPr>
            </w:r>
            <w:r w:rsidR="00A128D4" w:rsidRPr="004D1636">
              <w:rPr>
                <w:noProof/>
                <w:webHidden/>
              </w:rPr>
              <w:fldChar w:fldCharType="separate"/>
            </w:r>
            <w:r w:rsidR="006E017A">
              <w:rPr>
                <w:noProof/>
                <w:webHidden/>
              </w:rPr>
              <w:t>82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1" w:history="1">
            <w:r w:rsidR="00A128D4" w:rsidRPr="004D1636">
              <w:rPr>
                <w:rStyle w:val="Hyperlink"/>
                <w:rFonts w:ascii="Times New Roman" w:hAnsi="Times New Roman" w:cs="Times New Roman"/>
                <w:noProof/>
                <w:lang w:val="en-IE"/>
              </w:rPr>
              <w:t>3.5.5</w:t>
            </w:r>
            <w:r w:rsidR="00A128D4" w:rsidRPr="004D1636">
              <w:rPr>
                <w:noProof/>
                <w:lang w:val="en-US"/>
              </w:rPr>
              <w:tab/>
            </w:r>
            <w:r w:rsidR="00A128D4" w:rsidRPr="004D1636">
              <w:rPr>
                <w:rStyle w:val="Hyperlink"/>
                <w:rFonts w:ascii="Times New Roman" w:hAnsi="Times New Roman" w:cs="Times New Roman"/>
                <w:noProof/>
                <w:lang w:val="en-IE"/>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_Toc450651061 \h </w:instrText>
            </w:r>
            <w:r w:rsidR="00A128D4" w:rsidRPr="004D1636">
              <w:rPr>
                <w:noProof/>
                <w:webHidden/>
              </w:rPr>
            </w:r>
            <w:r w:rsidR="00A128D4" w:rsidRPr="004D1636">
              <w:rPr>
                <w:noProof/>
                <w:webHidden/>
              </w:rPr>
              <w:fldChar w:fldCharType="separate"/>
            </w:r>
            <w:r w:rsidR="006E017A">
              <w:rPr>
                <w:noProof/>
                <w:webHidden/>
              </w:rPr>
              <w:t>82</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62" w:history="1">
            <w:r w:rsidR="00A128D4" w:rsidRPr="004D1636">
              <w:rPr>
                <w:rStyle w:val="Hyperlink"/>
                <w:rFonts w:ascii="Times New Roman" w:hAnsi="Times New Roman" w:cs="Times New Roman"/>
                <w:noProof/>
              </w:rPr>
              <w:t>3.6</w:t>
            </w:r>
            <w:r w:rsidR="00A128D4" w:rsidRPr="004D1636">
              <w:rPr>
                <w:noProof/>
                <w:lang w:val="en-US"/>
              </w:rPr>
              <w:tab/>
            </w:r>
            <w:r w:rsidR="00A128D4" w:rsidRPr="004D1636">
              <w:rPr>
                <w:rStyle w:val="Hyperlink"/>
                <w:rFonts w:ascii="Times New Roman" w:hAnsi="Times New Roman" w:cs="Times New Roman"/>
                <w:noProof/>
              </w:rPr>
              <w:t>MINISTRY OF POWER</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_Toc450651062 \h </w:instrText>
            </w:r>
            <w:r w:rsidR="00A128D4" w:rsidRPr="004D1636">
              <w:rPr>
                <w:noProof/>
                <w:webHidden/>
              </w:rPr>
            </w:r>
            <w:r w:rsidR="00A128D4" w:rsidRPr="004D1636">
              <w:rPr>
                <w:noProof/>
                <w:webHidden/>
              </w:rPr>
              <w:fldChar w:fldCharType="separate"/>
            </w:r>
            <w:r w:rsidR="006E017A">
              <w:rPr>
                <w:noProof/>
                <w:webHidden/>
              </w:rPr>
              <w:t>84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3" w:history="1">
            <w:r w:rsidR="00A128D4" w:rsidRPr="004D1636">
              <w:rPr>
                <w:rStyle w:val="Hyperlink"/>
                <w:rFonts w:ascii="Times New Roman" w:hAnsi="Times New Roman" w:cs="Times New Roman"/>
                <w:noProof/>
              </w:rPr>
              <w:t>3.6.1</w:t>
            </w:r>
            <w:r w:rsidR="00A128D4" w:rsidRPr="004D1636">
              <w:rPr>
                <w:noProof/>
                <w:lang w:val="en-US"/>
              </w:rPr>
              <w:tab/>
            </w:r>
            <w:r w:rsidR="00A128D4" w:rsidRPr="004D1636">
              <w:rPr>
                <w:rStyle w:val="Hyperlink"/>
                <w:rFonts w:ascii="Times New Roman" w:hAnsi="Times New Roman" w:cs="Times New Roman"/>
                <w:noProof/>
              </w:rPr>
              <w:t>Sector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_Toc450651063 \h </w:instrText>
            </w:r>
            <w:r w:rsidR="00A128D4" w:rsidRPr="004D1636">
              <w:rPr>
                <w:noProof/>
                <w:webHidden/>
              </w:rPr>
            </w:r>
            <w:r w:rsidR="00A128D4" w:rsidRPr="004D1636">
              <w:rPr>
                <w:noProof/>
                <w:webHidden/>
              </w:rPr>
              <w:fldChar w:fldCharType="separate"/>
            </w:r>
            <w:r w:rsidR="006E017A">
              <w:rPr>
                <w:noProof/>
                <w:webHidden/>
              </w:rPr>
              <w:t>84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4" w:history="1">
            <w:r w:rsidR="00A128D4" w:rsidRPr="004D1636">
              <w:rPr>
                <w:rStyle w:val="Hyperlink"/>
                <w:rFonts w:ascii="Times New Roman" w:hAnsi="Times New Roman" w:cs="Times New Roman"/>
                <w:noProof/>
              </w:rPr>
              <w:t>3.6.2</w:t>
            </w:r>
            <w:r w:rsidR="00A128D4" w:rsidRPr="004D1636">
              <w:rPr>
                <w:noProof/>
                <w:lang w:val="en-US"/>
              </w:rPr>
              <w:tab/>
            </w:r>
            <w:r w:rsidR="00A128D4" w:rsidRPr="004D1636">
              <w:rPr>
                <w:rStyle w:val="Hyperlink"/>
                <w:rFonts w:ascii="Times New Roman" w:hAnsi="Times New Roman" w:cs="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_Toc450651064 \h </w:instrText>
            </w:r>
            <w:r w:rsidR="00A128D4" w:rsidRPr="004D1636">
              <w:rPr>
                <w:noProof/>
                <w:webHidden/>
              </w:rPr>
            </w:r>
            <w:r w:rsidR="00A128D4" w:rsidRPr="004D1636">
              <w:rPr>
                <w:noProof/>
                <w:webHidden/>
              </w:rPr>
              <w:fldChar w:fldCharType="separate"/>
            </w:r>
            <w:r w:rsidR="006E017A">
              <w:rPr>
                <w:noProof/>
                <w:webHidden/>
              </w:rPr>
              <w:t>84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5" w:history="1">
            <w:r w:rsidR="00A128D4" w:rsidRPr="004D1636">
              <w:rPr>
                <w:rStyle w:val="Hyperlink"/>
                <w:rFonts w:ascii="Times New Roman" w:hAnsi="Times New Roman" w:cs="Times New Roman"/>
                <w:noProof/>
              </w:rPr>
              <w:t>3.6.3</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_Toc450651065 \h </w:instrText>
            </w:r>
            <w:r w:rsidR="00A128D4" w:rsidRPr="004D1636">
              <w:rPr>
                <w:noProof/>
                <w:webHidden/>
              </w:rPr>
            </w:r>
            <w:r w:rsidR="00A128D4" w:rsidRPr="004D1636">
              <w:rPr>
                <w:noProof/>
                <w:webHidden/>
              </w:rPr>
              <w:fldChar w:fldCharType="separate"/>
            </w:r>
            <w:r w:rsidR="006E017A">
              <w:rPr>
                <w:noProof/>
                <w:webHidden/>
              </w:rPr>
              <w:t>84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6" w:history="1">
            <w:r w:rsidR="00A128D4" w:rsidRPr="004D1636">
              <w:rPr>
                <w:rStyle w:val="Hyperlink"/>
                <w:rFonts w:ascii="Times New Roman" w:hAnsi="Times New Roman" w:cs="Times New Roman"/>
                <w:noProof/>
              </w:rPr>
              <w:t>3.6.4</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_Toc450651066 \h </w:instrText>
            </w:r>
            <w:r w:rsidR="00A128D4" w:rsidRPr="004D1636">
              <w:rPr>
                <w:noProof/>
                <w:webHidden/>
              </w:rPr>
            </w:r>
            <w:r w:rsidR="00A128D4" w:rsidRPr="004D1636">
              <w:rPr>
                <w:noProof/>
                <w:webHidden/>
              </w:rPr>
              <w:fldChar w:fldCharType="separate"/>
            </w:r>
            <w:r w:rsidR="006E017A">
              <w:rPr>
                <w:noProof/>
                <w:webHidden/>
              </w:rPr>
              <w:t>89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7" w:history="1">
            <w:r w:rsidR="00A128D4" w:rsidRPr="004D1636">
              <w:rPr>
                <w:rStyle w:val="Hyperlink"/>
                <w:rFonts w:ascii="Times New Roman" w:eastAsia="Times New Roman" w:hAnsi="Times New Roman" w:cs="Times New Roman"/>
                <w:noProof/>
              </w:rPr>
              <w:t>3.6.5</w:t>
            </w:r>
            <w:r w:rsidR="00A128D4" w:rsidRPr="004D1636">
              <w:rPr>
                <w:noProof/>
                <w:lang w:val="en-US"/>
              </w:rPr>
              <w:tab/>
            </w:r>
            <w:r w:rsidR="00A128D4" w:rsidRPr="004D1636">
              <w:rPr>
                <w:rStyle w:val="Hyperlink"/>
                <w:rFonts w:ascii="Times New Roman" w:eastAsia="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_Toc450651067 \h </w:instrText>
            </w:r>
            <w:r w:rsidR="00A128D4" w:rsidRPr="004D1636">
              <w:rPr>
                <w:noProof/>
                <w:webHidden/>
              </w:rPr>
            </w:r>
            <w:r w:rsidR="00A128D4" w:rsidRPr="004D1636">
              <w:rPr>
                <w:noProof/>
                <w:webHidden/>
              </w:rPr>
              <w:fldChar w:fldCharType="separate"/>
            </w:r>
            <w:r w:rsidR="006E017A">
              <w:rPr>
                <w:noProof/>
                <w:webHidden/>
              </w:rPr>
              <w:t>89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68" w:history="1">
            <w:r w:rsidR="00A128D4" w:rsidRPr="004D1636">
              <w:rPr>
                <w:rStyle w:val="Hyperlink"/>
                <w:rFonts w:ascii="Times New Roman" w:hAnsi="Times New Roman" w:cs="Times New Roman"/>
                <w:noProof/>
              </w:rPr>
              <w:t>3.6.6</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_Toc450651068 \h </w:instrText>
            </w:r>
            <w:r w:rsidR="00A128D4" w:rsidRPr="004D1636">
              <w:rPr>
                <w:noProof/>
                <w:webHidden/>
              </w:rPr>
            </w:r>
            <w:r w:rsidR="00A128D4" w:rsidRPr="004D1636">
              <w:rPr>
                <w:noProof/>
                <w:webHidden/>
              </w:rPr>
              <w:fldChar w:fldCharType="separate"/>
            </w:r>
            <w:r w:rsidR="006E017A">
              <w:rPr>
                <w:noProof/>
                <w:webHidden/>
              </w:rPr>
              <w:t>90</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69" w:history="1">
            <w:r w:rsidR="00A128D4" w:rsidRPr="004D1636">
              <w:rPr>
                <w:rStyle w:val="Hyperlink"/>
                <w:rFonts w:ascii="Times New Roman" w:hAnsi="Times New Roman" w:cs="Times New Roman"/>
                <w:noProof/>
              </w:rPr>
              <w:t>3.7</w:t>
            </w:r>
            <w:r w:rsidR="00A128D4" w:rsidRPr="004D1636">
              <w:rPr>
                <w:noProof/>
                <w:lang w:val="en-US"/>
              </w:rPr>
              <w:tab/>
            </w:r>
            <w:r w:rsidR="00A128D4" w:rsidRPr="004D1636">
              <w:rPr>
                <w:rStyle w:val="Hyperlink"/>
                <w:rFonts w:ascii="Times New Roman" w:hAnsi="Times New Roman" w:cs="Times New Roman"/>
                <w:noProof/>
              </w:rPr>
              <w:t>MINISTRY OF FISHERIES AND AQUACULTURE DEVELOPMENT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_Toc450651069 \h </w:instrText>
            </w:r>
            <w:r w:rsidR="00A128D4" w:rsidRPr="004D1636">
              <w:rPr>
                <w:noProof/>
                <w:webHidden/>
              </w:rPr>
            </w:r>
            <w:r w:rsidR="00A128D4" w:rsidRPr="004D1636">
              <w:rPr>
                <w:noProof/>
                <w:webHidden/>
              </w:rPr>
              <w:fldChar w:fldCharType="separate"/>
            </w:r>
            <w:r w:rsidR="006E017A">
              <w:rPr>
                <w:noProof/>
                <w:webHidden/>
              </w:rPr>
              <w:t>93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0" w:history="1">
            <w:r w:rsidR="00A128D4" w:rsidRPr="004D1636">
              <w:rPr>
                <w:rStyle w:val="Hyperlink"/>
                <w:rFonts w:ascii="Times New Roman" w:hAnsi="Times New Roman" w:cs="Times New Roman"/>
                <w:noProof/>
              </w:rPr>
              <w:t>3.7.1</w:t>
            </w:r>
            <w:r w:rsidR="00A128D4" w:rsidRPr="004D1636">
              <w:rPr>
                <w:noProof/>
                <w:lang w:val="en-US"/>
              </w:rPr>
              <w:tab/>
            </w:r>
            <w:r w:rsidR="00A128D4" w:rsidRPr="004D1636">
              <w:rPr>
                <w:rStyle w:val="Hyperlink"/>
                <w:rFonts w:ascii="Times New Roman" w:hAnsi="Times New Roman" w:cs="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_Toc450651070 \h </w:instrText>
            </w:r>
            <w:r w:rsidR="00A128D4" w:rsidRPr="004D1636">
              <w:rPr>
                <w:noProof/>
                <w:webHidden/>
              </w:rPr>
            </w:r>
            <w:r w:rsidR="00A128D4" w:rsidRPr="004D1636">
              <w:rPr>
                <w:noProof/>
                <w:webHidden/>
              </w:rPr>
              <w:fldChar w:fldCharType="separate"/>
            </w:r>
            <w:r w:rsidR="006E017A">
              <w:rPr>
                <w:noProof/>
                <w:webHidden/>
              </w:rPr>
              <w:t>93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1" w:history="1">
            <w:r w:rsidR="00A128D4" w:rsidRPr="004D1636">
              <w:rPr>
                <w:rStyle w:val="Hyperlink"/>
                <w:rFonts w:ascii="Times New Roman" w:hAnsi="Times New Roman" w:cs="Times New Roman"/>
                <w:noProof/>
              </w:rPr>
              <w:t>3.7.2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_Toc450651071 \h </w:instrText>
            </w:r>
            <w:r w:rsidR="00A128D4" w:rsidRPr="004D1636">
              <w:rPr>
                <w:noProof/>
                <w:webHidden/>
              </w:rPr>
            </w:r>
            <w:r w:rsidR="00A128D4" w:rsidRPr="004D1636">
              <w:rPr>
                <w:noProof/>
                <w:webHidden/>
              </w:rPr>
              <w:fldChar w:fldCharType="separate"/>
            </w:r>
            <w:r w:rsidR="006E017A">
              <w:rPr>
                <w:noProof/>
                <w:webHidden/>
              </w:rPr>
              <w:t>93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2" w:history="1">
            <w:r w:rsidR="00A128D4" w:rsidRPr="004D1636">
              <w:rPr>
                <w:rStyle w:val="Hyperlink"/>
                <w:rFonts w:ascii="Times New Roman" w:eastAsiaTheme="minorHAnsi" w:hAnsi="Times New Roman" w:cs="Times New Roman"/>
                <w:noProof/>
              </w:rPr>
              <w:t>3.7.3</w:t>
            </w:r>
            <w:r w:rsidR="00A128D4" w:rsidRPr="004D1636">
              <w:rPr>
                <w:noProof/>
                <w:lang w:val="en-US"/>
              </w:rPr>
              <w:tab/>
            </w:r>
            <w:r w:rsidR="00A128D4" w:rsidRPr="004D1636">
              <w:rPr>
                <w:rStyle w:val="Hyperlink"/>
                <w:rFonts w:ascii="Times New Roman" w:eastAsiaTheme="minorHAnsi"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_Toc450651072 \h </w:instrText>
            </w:r>
            <w:r w:rsidR="00A128D4" w:rsidRPr="004D1636">
              <w:rPr>
                <w:noProof/>
                <w:webHidden/>
              </w:rPr>
            </w:r>
            <w:r w:rsidR="00A128D4" w:rsidRPr="004D1636">
              <w:rPr>
                <w:noProof/>
                <w:webHidden/>
              </w:rPr>
              <w:fldChar w:fldCharType="separate"/>
            </w:r>
            <w:r w:rsidR="006E017A">
              <w:rPr>
                <w:noProof/>
                <w:webHidden/>
              </w:rPr>
              <w:t>98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3" w:history="1">
            <w:r w:rsidR="00A128D4" w:rsidRPr="004D1636">
              <w:rPr>
                <w:rStyle w:val="Hyperlink"/>
                <w:rFonts w:ascii="Times New Roman" w:eastAsiaTheme="minorHAnsi" w:hAnsi="Times New Roman" w:cs="Times New Roman"/>
                <w:noProof/>
              </w:rPr>
              <w:t>3.7.4</w:t>
            </w:r>
            <w:r w:rsidR="00A128D4" w:rsidRPr="004D1636">
              <w:rPr>
                <w:noProof/>
                <w:lang w:val="en-US"/>
              </w:rPr>
              <w:tab/>
            </w:r>
            <w:r w:rsidR="00A128D4" w:rsidRPr="004D1636">
              <w:rPr>
                <w:rStyle w:val="Hyperlink"/>
                <w:rFonts w:ascii="Times New Roman" w:eastAsiaTheme="minorHAnsi"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_Toc450651073 \h </w:instrText>
            </w:r>
            <w:r w:rsidR="00A128D4" w:rsidRPr="004D1636">
              <w:rPr>
                <w:noProof/>
                <w:webHidden/>
              </w:rPr>
            </w:r>
            <w:r w:rsidR="00A128D4" w:rsidRPr="004D1636">
              <w:rPr>
                <w:noProof/>
                <w:webHidden/>
              </w:rPr>
              <w:fldChar w:fldCharType="separate"/>
            </w:r>
            <w:r w:rsidR="006E017A">
              <w:rPr>
                <w:noProof/>
                <w:webHidden/>
              </w:rPr>
              <w:t>99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4" w:history="1">
            <w:r w:rsidR="00A128D4" w:rsidRPr="004D1636">
              <w:rPr>
                <w:rStyle w:val="Hyperlink"/>
                <w:rFonts w:ascii="Times New Roman" w:eastAsiaTheme="minorHAnsi" w:hAnsi="Times New Roman" w:cs="Times New Roman"/>
                <w:noProof/>
              </w:rPr>
              <w:t>3.7.5</w:t>
            </w:r>
            <w:r w:rsidR="00A128D4" w:rsidRPr="004D1636">
              <w:rPr>
                <w:noProof/>
                <w:lang w:val="en-US"/>
              </w:rPr>
              <w:tab/>
            </w:r>
            <w:r w:rsidR="00A128D4" w:rsidRPr="004D1636">
              <w:rPr>
                <w:rStyle w:val="Hyperlink"/>
                <w:rFonts w:ascii="Times New Roman" w:eastAsiaTheme="minorHAnsi"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_Toc450651074 \h </w:instrText>
            </w:r>
            <w:r w:rsidR="00A128D4" w:rsidRPr="004D1636">
              <w:rPr>
                <w:noProof/>
                <w:webHidden/>
              </w:rPr>
            </w:r>
            <w:r w:rsidR="00A128D4" w:rsidRPr="004D1636">
              <w:rPr>
                <w:noProof/>
                <w:webHidden/>
              </w:rPr>
              <w:fldChar w:fldCharType="separate"/>
            </w:r>
            <w:r w:rsidR="006E017A">
              <w:rPr>
                <w:noProof/>
                <w:webHidden/>
              </w:rPr>
              <w:t>99</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75" w:history="1">
            <w:r w:rsidR="00A128D4" w:rsidRPr="004D1636">
              <w:rPr>
                <w:rStyle w:val="Hyperlink"/>
                <w:rFonts w:ascii="Times New Roman" w:hAnsi="Times New Roman" w:cs="Times New Roman"/>
                <w:noProof/>
              </w:rPr>
              <w:t>3.8</w:t>
            </w:r>
            <w:r w:rsidR="00A128D4" w:rsidRPr="004D1636">
              <w:rPr>
                <w:noProof/>
                <w:lang w:val="en-US"/>
              </w:rPr>
              <w:tab/>
            </w:r>
            <w:r w:rsidR="00A128D4" w:rsidRPr="004D1636">
              <w:rPr>
                <w:rStyle w:val="Hyperlink"/>
                <w:rFonts w:ascii="Times New Roman" w:hAnsi="Times New Roman" w:cs="Times New Roman"/>
                <w:noProof/>
              </w:rPr>
              <w:t>MINISTRY OF FOOD AND AGRICULTURE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_Toc450651075 \h </w:instrText>
            </w:r>
            <w:r w:rsidR="00A128D4" w:rsidRPr="004D1636">
              <w:rPr>
                <w:noProof/>
                <w:webHidden/>
              </w:rPr>
            </w:r>
            <w:r w:rsidR="00A128D4" w:rsidRPr="004D1636">
              <w:rPr>
                <w:noProof/>
                <w:webHidden/>
              </w:rPr>
              <w:fldChar w:fldCharType="separate"/>
            </w:r>
            <w:r w:rsidR="006E017A">
              <w:rPr>
                <w:noProof/>
                <w:webHidden/>
              </w:rPr>
              <w:t>101</w:t>
            </w:r>
            <w:r w:rsidR="00A128D4" w:rsidRPr="004D1636">
              <w:rPr>
                <w:noProof/>
                <w:webHidden/>
              </w:rPr>
              <w:fldChar w:fldCharType="end"/>
            </w:r>
          </w:hyperlink>
        </w:p>
        <w:p w:rsidR="00A128D4" w:rsidRPr="004D1636" w:rsidRDefault="009060CB">
          <w:pPr>
            <w:pStyle w:val="TOC3"/>
            <w:tabs>
              <w:tab w:val="left" w:pos="1320"/>
              <w:tab w:val="right" w:leader="dot" w:pos="9350"/>
            </w:tabs>
            <w:rPr>
              <w:noProof/>
              <w:lang w:val="en-US"/>
            </w:rPr>
          </w:pPr>
          <w:hyperlink w:anchor="_Toc450651076" w:history="1">
            <w:r w:rsidR="00A128D4" w:rsidRPr="004D1636">
              <w:rPr>
                <w:rStyle w:val="Hyperlink"/>
                <w:rFonts w:ascii="Times New Roman" w:hAnsi="Times New Roman" w:cs="Times New Roman"/>
                <w:noProof/>
              </w:rPr>
              <w:t>3.8.1</w:t>
            </w:r>
            <w:r w:rsidR="00A128D4" w:rsidRPr="004D1636">
              <w:rPr>
                <w:noProof/>
                <w:lang w:val="en-US"/>
              </w:rPr>
              <w:tab/>
            </w:r>
            <w:r w:rsidR="00A128D4" w:rsidRPr="004D1636">
              <w:rPr>
                <w:rStyle w:val="Hyperlink"/>
                <w:rFonts w:ascii="Times New Roman" w:hAnsi="Times New Roman" w:cs="Times New Roman"/>
                <w:noProof/>
              </w:rPr>
              <w:t>Sector Directorates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_Toc450651076 \h </w:instrText>
            </w:r>
            <w:r w:rsidR="00A128D4" w:rsidRPr="004D1636">
              <w:rPr>
                <w:noProof/>
                <w:webHidden/>
              </w:rPr>
            </w:r>
            <w:r w:rsidR="00A128D4" w:rsidRPr="004D1636">
              <w:rPr>
                <w:noProof/>
                <w:webHidden/>
              </w:rPr>
              <w:fldChar w:fldCharType="separate"/>
            </w:r>
            <w:r w:rsidR="006E017A">
              <w:rPr>
                <w:noProof/>
                <w:webHidden/>
              </w:rPr>
              <w:t>101</w:t>
            </w:r>
            <w:r w:rsidR="00A128D4" w:rsidRPr="004D1636">
              <w:rPr>
                <w:noProof/>
                <w:webHidden/>
              </w:rPr>
              <w:fldChar w:fldCharType="end"/>
            </w:r>
          </w:hyperlink>
        </w:p>
        <w:p w:rsidR="00A128D4" w:rsidRPr="004D1636" w:rsidRDefault="009060CB">
          <w:pPr>
            <w:pStyle w:val="TOC3"/>
            <w:tabs>
              <w:tab w:val="left" w:pos="1320"/>
              <w:tab w:val="right" w:leader="dot" w:pos="9350"/>
            </w:tabs>
            <w:rPr>
              <w:noProof/>
              <w:lang w:val="en-US"/>
            </w:rPr>
          </w:pPr>
          <w:hyperlink w:anchor="_Toc450651077" w:history="1">
            <w:r w:rsidR="00A128D4" w:rsidRPr="004D1636">
              <w:rPr>
                <w:rStyle w:val="Hyperlink"/>
                <w:rFonts w:ascii="Times New Roman" w:hAnsi="Times New Roman" w:cs="Times New Roman"/>
                <w:noProof/>
              </w:rPr>
              <w:t>3.8.2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_Toc450651077 \h </w:instrText>
            </w:r>
            <w:r w:rsidR="00A128D4" w:rsidRPr="004D1636">
              <w:rPr>
                <w:noProof/>
                <w:webHidden/>
              </w:rPr>
            </w:r>
            <w:r w:rsidR="00A128D4" w:rsidRPr="004D1636">
              <w:rPr>
                <w:noProof/>
                <w:webHidden/>
              </w:rPr>
              <w:fldChar w:fldCharType="separate"/>
            </w:r>
            <w:r w:rsidR="006E017A">
              <w:rPr>
                <w:noProof/>
                <w:webHidden/>
              </w:rPr>
              <w:t>101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8" w:history="1">
            <w:r w:rsidR="00A128D4" w:rsidRPr="004D1636">
              <w:rPr>
                <w:rStyle w:val="Hyperlink"/>
                <w:rFonts w:ascii="Times New Roman" w:hAnsi="Times New Roman" w:cs="Times New Roman"/>
                <w:noProof/>
              </w:rPr>
              <w:t>3.8.3</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_Toc450651078 \h </w:instrText>
            </w:r>
            <w:r w:rsidR="00A128D4" w:rsidRPr="004D1636">
              <w:rPr>
                <w:noProof/>
                <w:webHidden/>
              </w:rPr>
            </w:r>
            <w:r w:rsidR="00A128D4" w:rsidRPr="004D1636">
              <w:rPr>
                <w:noProof/>
                <w:webHidden/>
              </w:rPr>
              <w:fldChar w:fldCharType="separate"/>
            </w:r>
            <w:r w:rsidR="006E017A">
              <w:rPr>
                <w:noProof/>
                <w:webHidden/>
              </w:rPr>
              <w:t>106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79" w:history="1">
            <w:r w:rsidR="00A128D4" w:rsidRPr="004D1636">
              <w:rPr>
                <w:rStyle w:val="Hyperlink"/>
                <w:rFonts w:ascii="Times New Roman" w:hAnsi="Times New Roman" w:cs="Times New Roman"/>
                <w:noProof/>
              </w:rPr>
              <w:t>3.8.4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_Toc450651079 \h </w:instrText>
            </w:r>
            <w:r w:rsidR="00A128D4" w:rsidRPr="004D1636">
              <w:rPr>
                <w:noProof/>
                <w:webHidden/>
              </w:rPr>
            </w:r>
            <w:r w:rsidR="00A128D4" w:rsidRPr="004D1636">
              <w:rPr>
                <w:noProof/>
                <w:webHidden/>
              </w:rPr>
              <w:fldChar w:fldCharType="separate"/>
            </w:r>
            <w:r w:rsidR="006E017A">
              <w:rPr>
                <w:noProof/>
                <w:webHidden/>
              </w:rPr>
              <w:t>106</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80" w:history="1">
            <w:r w:rsidR="00A128D4" w:rsidRPr="004D1636">
              <w:rPr>
                <w:rStyle w:val="Hyperlink"/>
                <w:rFonts w:ascii="Times New Roman" w:hAnsi="Times New Roman"/>
                <w:noProof/>
              </w:rPr>
              <w:t>3.9</w:t>
            </w:r>
            <w:r w:rsidR="00A128D4" w:rsidRPr="004D1636">
              <w:rPr>
                <w:noProof/>
                <w:lang w:val="en-US"/>
              </w:rPr>
              <w:tab/>
            </w:r>
            <w:r w:rsidR="00A128D4" w:rsidRPr="004D1636">
              <w:rPr>
                <w:rStyle w:val="Hyperlink"/>
                <w:rFonts w:ascii="Times New Roman" w:hAnsi="Times New Roman"/>
                <w:noProof/>
              </w:rPr>
              <w:t>MINISTRY OF LANDS AND NATURAL RESOURCES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_Toc450651080 \h </w:instrText>
            </w:r>
            <w:r w:rsidR="00A128D4" w:rsidRPr="004D1636">
              <w:rPr>
                <w:noProof/>
                <w:webHidden/>
              </w:rPr>
            </w:r>
            <w:r w:rsidR="00A128D4" w:rsidRPr="004D1636">
              <w:rPr>
                <w:noProof/>
                <w:webHidden/>
              </w:rPr>
              <w:fldChar w:fldCharType="separate"/>
            </w:r>
            <w:r w:rsidR="006E017A">
              <w:rPr>
                <w:noProof/>
                <w:webHidden/>
              </w:rPr>
              <w:t>107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1" w:history="1">
            <w:r w:rsidR="00A128D4" w:rsidRPr="004D1636">
              <w:rPr>
                <w:rStyle w:val="Hyperlink"/>
                <w:rFonts w:ascii="Times New Roman" w:hAnsi="Times New Roman" w:cs="Times New Roman"/>
                <w:noProof/>
              </w:rPr>
              <w:t>3.9.1</w:t>
            </w:r>
            <w:r w:rsidR="00A128D4" w:rsidRPr="004D1636">
              <w:rPr>
                <w:noProof/>
                <w:lang w:val="en-US"/>
              </w:rPr>
              <w:tab/>
            </w:r>
            <w:r w:rsidR="00A128D4" w:rsidRPr="004D1636">
              <w:rPr>
                <w:rStyle w:val="Hyperlink"/>
                <w:rFonts w:ascii="Times New Roman" w:hAnsi="Times New Roman" w:cs="Times New Roman"/>
                <w:noProof/>
              </w:rPr>
              <w:t>Sector Department</w:t>
            </w:r>
            <w:r w:rsidR="0075540C">
              <w:rPr>
                <w:rStyle w:val="Hyperlink"/>
                <w:rFonts w:ascii="Times New Roman" w:hAnsi="Times New Roman" w:cs="Times New Roman"/>
                <w:noProof/>
              </w:rPr>
              <w:t>s</w:t>
            </w:r>
            <w:r w:rsidR="00A128D4" w:rsidRPr="004D1636">
              <w:rPr>
                <w:rStyle w:val="Hyperlink"/>
                <w:rFonts w:ascii="Times New Roman" w:hAnsi="Times New Roman" w:cs="Times New Roman"/>
                <w:noProof/>
              </w:rPr>
              <w:t xml:space="preserve">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_Toc450651081 \h </w:instrText>
            </w:r>
            <w:r w:rsidR="00A128D4" w:rsidRPr="004D1636">
              <w:rPr>
                <w:noProof/>
                <w:webHidden/>
              </w:rPr>
            </w:r>
            <w:r w:rsidR="00A128D4" w:rsidRPr="004D1636">
              <w:rPr>
                <w:noProof/>
                <w:webHidden/>
              </w:rPr>
              <w:fldChar w:fldCharType="separate"/>
            </w:r>
            <w:r w:rsidR="006E017A">
              <w:rPr>
                <w:noProof/>
                <w:webHidden/>
              </w:rPr>
              <w:t>107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2" w:history="1">
            <w:r w:rsidR="00A128D4" w:rsidRPr="004D1636">
              <w:rPr>
                <w:rStyle w:val="Hyperlink"/>
                <w:rFonts w:ascii="Times New Roman" w:hAnsi="Times New Roman" w:cs="Times New Roman"/>
                <w:noProof/>
              </w:rPr>
              <w:t>3.9.2</w:t>
            </w:r>
            <w:r w:rsidR="00A128D4" w:rsidRPr="004D1636">
              <w:rPr>
                <w:noProof/>
                <w:lang w:val="en-US"/>
              </w:rPr>
              <w:tab/>
            </w:r>
            <w:r w:rsidR="00A128D4" w:rsidRPr="004D1636">
              <w:rPr>
                <w:rStyle w:val="Hyperlink"/>
                <w:rFonts w:ascii="Times New Roman" w:hAnsi="Times New Roman" w:cs="Times New Roman"/>
                <w:noProof/>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_Toc450651082 \h </w:instrText>
            </w:r>
            <w:r w:rsidR="00A128D4" w:rsidRPr="004D1636">
              <w:rPr>
                <w:noProof/>
                <w:webHidden/>
              </w:rPr>
            </w:r>
            <w:r w:rsidR="00A128D4" w:rsidRPr="004D1636">
              <w:rPr>
                <w:noProof/>
                <w:webHidden/>
              </w:rPr>
              <w:fldChar w:fldCharType="separate"/>
            </w:r>
            <w:r w:rsidR="006E017A">
              <w:rPr>
                <w:noProof/>
                <w:webHidden/>
              </w:rPr>
              <w:t>107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3" w:history="1">
            <w:r w:rsidR="00A128D4" w:rsidRPr="004D1636">
              <w:rPr>
                <w:rStyle w:val="Hyperlink"/>
                <w:rFonts w:ascii="Times New Roman" w:hAnsi="Times New Roman" w:cs="Times New Roman"/>
                <w:noProof/>
              </w:rPr>
              <w:t>3.9.3</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_Toc450651083 \h </w:instrText>
            </w:r>
            <w:r w:rsidR="00A128D4" w:rsidRPr="004D1636">
              <w:rPr>
                <w:noProof/>
                <w:webHidden/>
              </w:rPr>
            </w:r>
            <w:r w:rsidR="00A128D4" w:rsidRPr="004D1636">
              <w:rPr>
                <w:noProof/>
                <w:webHidden/>
              </w:rPr>
              <w:fldChar w:fldCharType="separate"/>
            </w:r>
            <w:r w:rsidR="006E017A">
              <w:rPr>
                <w:noProof/>
                <w:webHidden/>
              </w:rPr>
              <w:t>108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4" w:history="1">
            <w:r w:rsidR="00A128D4" w:rsidRPr="004D1636">
              <w:rPr>
                <w:rStyle w:val="Hyperlink"/>
                <w:rFonts w:ascii="Times New Roman" w:hAnsi="Times New Roman"/>
                <w:noProof/>
              </w:rPr>
              <w:t>3.9.4</w:t>
            </w:r>
            <w:r w:rsidR="00A128D4" w:rsidRPr="004D1636">
              <w:rPr>
                <w:noProof/>
                <w:lang w:val="en-US"/>
              </w:rPr>
              <w:tab/>
            </w:r>
            <w:r w:rsidR="00A128D4" w:rsidRPr="004D1636">
              <w:rPr>
                <w:rStyle w:val="Hyperlink"/>
                <w:rFonts w:ascii="Times New Roman" w:hAnsi="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_Toc450651084 \h </w:instrText>
            </w:r>
            <w:r w:rsidR="00A128D4" w:rsidRPr="004D1636">
              <w:rPr>
                <w:noProof/>
                <w:webHidden/>
              </w:rPr>
            </w:r>
            <w:r w:rsidR="00A128D4" w:rsidRPr="004D1636">
              <w:rPr>
                <w:noProof/>
                <w:webHidden/>
              </w:rPr>
              <w:fldChar w:fldCharType="separate"/>
            </w:r>
            <w:r w:rsidR="006E017A">
              <w:rPr>
                <w:noProof/>
                <w:webHidden/>
              </w:rPr>
              <w:t>110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5" w:history="1">
            <w:r w:rsidR="00A128D4" w:rsidRPr="004D1636">
              <w:rPr>
                <w:rStyle w:val="Hyperlink"/>
                <w:rFonts w:ascii="Times New Roman" w:hAnsi="Times New Roman"/>
                <w:noProof/>
              </w:rPr>
              <w:t>3.9.5</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_Toc450651085 \h </w:instrText>
            </w:r>
            <w:r w:rsidR="00A128D4" w:rsidRPr="004D1636">
              <w:rPr>
                <w:noProof/>
                <w:webHidden/>
              </w:rPr>
            </w:r>
            <w:r w:rsidR="00A128D4" w:rsidRPr="004D1636">
              <w:rPr>
                <w:noProof/>
                <w:webHidden/>
              </w:rPr>
              <w:fldChar w:fldCharType="separate"/>
            </w:r>
            <w:r w:rsidR="006E017A">
              <w:rPr>
                <w:noProof/>
                <w:webHidden/>
              </w:rPr>
              <w:t>110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6" w:history="1">
            <w:r w:rsidR="00A128D4" w:rsidRPr="004D1636">
              <w:rPr>
                <w:rStyle w:val="Hyperlink"/>
                <w:rFonts w:ascii="Times New Roman" w:hAnsi="Times New Roman"/>
                <w:noProof/>
              </w:rPr>
              <w:t>3.9.6</w:t>
            </w:r>
            <w:r w:rsidR="00A128D4" w:rsidRPr="004D1636">
              <w:rPr>
                <w:noProof/>
                <w:lang w:val="en-US"/>
              </w:rPr>
              <w:tab/>
            </w:r>
            <w:r w:rsidR="00A128D4" w:rsidRPr="004D1636">
              <w:rPr>
                <w:rStyle w:val="Hyperlink"/>
                <w:rFonts w:ascii="Times New Roman" w:hAnsi="Times New Roman"/>
                <w:noProof/>
              </w:rPr>
              <w:t>Outl</w:t>
            </w:r>
            <w:r w:rsidR="0075540C">
              <w:rPr>
                <w:rStyle w:val="Hyperlink"/>
                <w:rFonts w:ascii="Times New Roman" w:hAnsi="Times New Roman"/>
                <w:noProof/>
              </w:rPr>
              <w:t>ook</w:t>
            </w:r>
            <w:r w:rsidR="00A128D4" w:rsidRPr="004D1636">
              <w:rPr>
                <w:rStyle w:val="Hyperlink"/>
                <w:rFonts w:ascii="Times New Roman" w:hAnsi="Times New Roman"/>
                <w:noProof/>
              </w:rPr>
              <w:t xml:space="preserve">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_Toc450651086 \h </w:instrText>
            </w:r>
            <w:r w:rsidR="00A128D4" w:rsidRPr="004D1636">
              <w:rPr>
                <w:noProof/>
                <w:webHidden/>
              </w:rPr>
            </w:r>
            <w:r w:rsidR="00A128D4" w:rsidRPr="004D1636">
              <w:rPr>
                <w:noProof/>
                <w:webHidden/>
              </w:rPr>
              <w:fldChar w:fldCharType="separate"/>
            </w:r>
            <w:r w:rsidR="006E017A">
              <w:rPr>
                <w:noProof/>
                <w:webHidden/>
              </w:rPr>
              <w:t>111</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87" w:history="1">
            <w:r w:rsidR="00A128D4" w:rsidRPr="004D1636">
              <w:rPr>
                <w:rStyle w:val="Hyperlink"/>
                <w:rFonts w:ascii="Times New Roman" w:hAnsi="Times New Roman" w:cs="Times New Roman"/>
                <w:noProof/>
              </w:rPr>
              <w:t>3.10</w:t>
            </w:r>
            <w:r w:rsidR="00A128D4" w:rsidRPr="004D1636">
              <w:rPr>
                <w:noProof/>
                <w:lang w:val="en-US"/>
              </w:rPr>
              <w:tab/>
            </w:r>
            <w:r w:rsidR="00A128D4" w:rsidRPr="004D1636">
              <w:rPr>
                <w:rStyle w:val="Hyperlink"/>
                <w:rFonts w:ascii="Times New Roman" w:hAnsi="Times New Roman" w:cs="Times New Roman"/>
                <w:noProof/>
              </w:rPr>
              <w:t>MINISTRY OF FINANCE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_Toc450651087 \h </w:instrText>
            </w:r>
            <w:r w:rsidR="00A128D4" w:rsidRPr="004D1636">
              <w:rPr>
                <w:noProof/>
                <w:webHidden/>
              </w:rPr>
            </w:r>
            <w:r w:rsidR="00A128D4" w:rsidRPr="004D1636">
              <w:rPr>
                <w:noProof/>
                <w:webHidden/>
              </w:rPr>
              <w:fldChar w:fldCharType="separate"/>
            </w:r>
            <w:r w:rsidR="006E017A">
              <w:rPr>
                <w:noProof/>
                <w:webHidden/>
              </w:rPr>
              <w:t>112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8" w:history="1">
            <w:r w:rsidR="00A128D4" w:rsidRPr="004D1636">
              <w:rPr>
                <w:rStyle w:val="Hyperlink"/>
                <w:rFonts w:ascii="Times New Roman" w:hAnsi="Times New Roman" w:cs="Times New Roman"/>
                <w:noProof/>
              </w:rPr>
              <w:t>3.10.1</w:t>
            </w:r>
            <w:r w:rsidR="00A128D4" w:rsidRPr="004D1636">
              <w:rPr>
                <w:noProof/>
                <w:lang w:val="en-US"/>
              </w:rPr>
              <w:tab/>
            </w:r>
            <w:r w:rsidR="00A128D4" w:rsidRPr="004D1636">
              <w:rPr>
                <w:rStyle w:val="Hyperlink"/>
                <w:rFonts w:ascii="Times New Roman" w:hAnsi="Times New Roman" w:cs="Times New Roman"/>
                <w:noProof/>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_Toc450651088 \h </w:instrText>
            </w:r>
            <w:r w:rsidR="00A128D4" w:rsidRPr="004D1636">
              <w:rPr>
                <w:noProof/>
                <w:webHidden/>
              </w:rPr>
            </w:r>
            <w:r w:rsidR="00A128D4" w:rsidRPr="004D1636">
              <w:rPr>
                <w:noProof/>
                <w:webHidden/>
              </w:rPr>
              <w:fldChar w:fldCharType="separate"/>
            </w:r>
            <w:r w:rsidR="006E017A">
              <w:rPr>
                <w:noProof/>
                <w:webHidden/>
              </w:rPr>
              <w:t>112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89" w:history="1">
            <w:r w:rsidR="00A128D4" w:rsidRPr="004D1636">
              <w:rPr>
                <w:rStyle w:val="Hyperlink"/>
                <w:rFonts w:ascii="Times New Roman" w:hAnsi="Times New Roman" w:cs="Times New Roman"/>
                <w:noProof/>
              </w:rPr>
              <w:t>3.10.2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_Toc450651089 \h </w:instrText>
            </w:r>
            <w:r w:rsidR="00A128D4" w:rsidRPr="004D1636">
              <w:rPr>
                <w:noProof/>
                <w:webHidden/>
              </w:rPr>
            </w:r>
            <w:r w:rsidR="00A128D4" w:rsidRPr="004D1636">
              <w:rPr>
                <w:noProof/>
                <w:webHidden/>
              </w:rPr>
              <w:fldChar w:fldCharType="separate"/>
            </w:r>
            <w:r w:rsidR="006E017A">
              <w:rPr>
                <w:noProof/>
                <w:webHidden/>
              </w:rPr>
              <w:t>112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90" w:history="1">
            <w:r w:rsidR="00A128D4" w:rsidRPr="004D1636">
              <w:rPr>
                <w:rStyle w:val="Hyperlink"/>
                <w:rFonts w:ascii="Times New Roman" w:hAnsi="Times New Roman" w:cs="Times New Roman"/>
                <w:noProof/>
              </w:rPr>
              <w:t>3.10.4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_Toc450651090 \h </w:instrText>
            </w:r>
            <w:r w:rsidR="00A128D4" w:rsidRPr="004D1636">
              <w:rPr>
                <w:noProof/>
                <w:webHidden/>
              </w:rPr>
            </w:r>
            <w:r w:rsidR="00A128D4" w:rsidRPr="004D1636">
              <w:rPr>
                <w:noProof/>
                <w:webHidden/>
              </w:rPr>
              <w:fldChar w:fldCharType="separate"/>
            </w:r>
            <w:r w:rsidR="006E017A">
              <w:rPr>
                <w:noProof/>
                <w:webHidden/>
              </w:rPr>
              <w:t>116</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091" w:history="1">
            <w:r w:rsidR="00A128D4" w:rsidRPr="004D1636">
              <w:rPr>
                <w:rStyle w:val="Hyperlink"/>
                <w:rFonts w:ascii="Times New Roman" w:hAnsi="Times New Roman" w:cs="Times New Roman"/>
                <w:noProof/>
              </w:rPr>
              <w:t>3.10.4 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_Toc450651091 \h </w:instrText>
            </w:r>
            <w:r w:rsidR="00A128D4" w:rsidRPr="004D1636">
              <w:rPr>
                <w:noProof/>
                <w:webHidden/>
              </w:rPr>
            </w:r>
            <w:r w:rsidR="00A128D4" w:rsidRPr="004D1636">
              <w:rPr>
                <w:noProof/>
                <w:webHidden/>
              </w:rPr>
              <w:fldChar w:fldCharType="separate"/>
            </w:r>
            <w:r w:rsidR="006E017A">
              <w:rPr>
                <w:noProof/>
                <w:webHidden/>
              </w:rPr>
              <w:t>117</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092" w:history="1">
            <w:r w:rsidR="00A128D4" w:rsidRPr="004D1636">
              <w:rPr>
                <w:rStyle w:val="Hyperlink"/>
                <w:rFonts w:ascii="Times New Roman" w:hAnsi="Times New Roman" w:cs="Times New Roman"/>
                <w:noProof/>
              </w:rPr>
              <w:t>3.11</w:t>
            </w:r>
            <w:r w:rsidR="00A128D4" w:rsidRPr="004D1636">
              <w:rPr>
                <w:noProof/>
                <w:lang w:val="en-US"/>
              </w:rPr>
              <w:tab/>
            </w:r>
            <w:r w:rsidR="00A128D4" w:rsidRPr="004D1636">
              <w:rPr>
                <w:rStyle w:val="Hyperlink"/>
                <w:rFonts w:ascii="Times New Roman" w:hAnsi="Times New Roman" w:cs="Times New Roman"/>
                <w:noProof/>
              </w:rPr>
              <w:t>MINISTRY OF TOURISM, CULTURE AND CREATIVE ARTS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_Toc450651092 \h </w:instrText>
            </w:r>
            <w:r w:rsidR="00A128D4" w:rsidRPr="004D1636">
              <w:rPr>
                <w:noProof/>
                <w:webHidden/>
              </w:rPr>
            </w:r>
            <w:r w:rsidR="00A128D4" w:rsidRPr="004D1636">
              <w:rPr>
                <w:noProof/>
                <w:webHidden/>
              </w:rPr>
              <w:fldChar w:fldCharType="separate"/>
            </w:r>
            <w:r w:rsidR="006E017A">
              <w:rPr>
                <w:noProof/>
                <w:webHidden/>
              </w:rPr>
              <w:t>119</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093" w:history="1">
            <w:r w:rsidR="00A128D4" w:rsidRPr="004D1636">
              <w:rPr>
                <w:rStyle w:val="Hyperlink"/>
                <w:rFonts w:ascii="Times New Roman" w:eastAsia="Verdana" w:hAnsi="Times New Roman" w:cs="Times New Roman"/>
                <w:noProof/>
                <w:kern w:val="24"/>
              </w:rPr>
              <w:t>3.11.1Policies,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_Toc450651093 \h </w:instrText>
            </w:r>
            <w:r w:rsidR="00A128D4" w:rsidRPr="004D1636">
              <w:rPr>
                <w:noProof/>
                <w:webHidden/>
              </w:rPr>
            </w:r>
            <w:r w:rsidR="00A128D4" w:rsidRPr="004D1636">
              <w:rPr>
                <w:noProof/>
                <w:webHidden/>
              </w:rPr>
              <w:fldChar w:fldCharType="separate"/>
            </w:r>
            <w:r w:rsidR="006E017A">
              <w:rPr>
                <w:noProof/>
                <w:webHidden/>
              </w:rPr>
              <w:t>119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94" w:history="1">
            <w:r w:rsidR="00A128D4" w:rsidRPr="004D1636">
              <w:rPr>
                <w:rStyle w:val="Hyperlink"/>
                <w:rFonts w:ascii="Times New Roman" w:eastAsia="Verdana" w:hAnsi="Times New Roman" w:cs="Times New Roman"/>
                <w:noProof/>
                <w:kern w:val="24"/>
              </w:rPr>
              <w:t>3.11.2</w:t>
            </w:r>
            <w:r w:rsidR="00A128D4" w:rsidRPr="004D1636">
              <w:rPr>
                <w:noProof/>
                <w:lang w:val="en-US"/>
              </w:rPr>
              <w:tab/>
            </w:r>
            <w:r w:rsidR="00A128D4" w:rsidRPr="004D1636">
              <w:rPr>
                <w:rStyle w:val="Hyperlink"/>
                <w:rFonts w:ascii="Times New Roman" w:eastAsia="Verdana" w:hAnsi="Times New Roman" w:cs="Times New Roman"/>
                <w:noProof/>
                <w:kern w:val="24"/>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_Toc450651094 \h </w:instrText>
            </w:r>
            <w:r w:rsidR="00A128D4" w:rsidRPr="004D1636">
              <w:rPr>
                <w:noProof/>
                <w:webHidden/>
              </w:rPr>
            </w:r>
            <w:r w:rsidR="00A128D4" w:rsidRPr="004D1636">
              <w:rPr>
                <w:noProof/>
                <w:webHidden/>
              </w:rPr>
              <w:fldChar w:fldCharType="separate"/>
            </w:r>
            <w:r w:rsidR="006E017A">
              <w:rPr>
                <w:noProof/>
                <w:webHidden/>
              </w:rPr>
              <w:t>120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95" w:history="1">
            <w:r w:rsidR="00A128D4" w:rsidRPr="004D1636">
              <w:rPr>
                <w:rStyle w:val="Hyperlink"/>
                <w:rFonts w:ascii="Times New Roman" w:eastAsia="Calibri" w:hAnsi="Times New Roman" w:cs="Times New Roman"/>
                <w:noProof/>
              </w:rPr>
              <w:t>3.11.3</w:t>
            </w:r>
            <w:r w:rsidR="00A128D4" w:rsidRPr="004D1636">
              <w:rPr>
                <w:noProof/>
                <w:lang w:val="en-US"/>
              </w:rPr>
              <w:tab/>
            </w:r>
            <w:r w:rsidR="00A128D4" w:rsidRPr="004D1636">
              <w:rPr>
                <w:rStyle w:val="Hyperlink"/>
                <w:rFonts w:ascii="Times New Roman" w:eastAsia="Calibri"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_Toc450651095 \h </w:instrText>
            </w:r>
            <w:r w:rsidR="00A128D4" w:rsidRPr="004D1636">
              <w:rPr>
                <w:noProof/>
                <w:webHidden/>
              </w:rPr>
            </w:r>
            <w:r w:rsidR="00A128D4" w:rsidRPr="004D1636">
              <w:rPr>
                <w:noProof/>
                <w:webHidden/>
              </w:rPr>
              <w:fldChar w:fldCharType="separate"/>
            </w:r>
            <w:r w:rsidR="006E017A">
              <w:rPr>
                <w:noProof/>
                <w:webHidden/>
              </w:rPr>
              <w:t>127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096" w:history="1">
            <w:r w:rsidR="00A128D4" w:rsidRPr="004D1636">
              <w:rPr>
                <w:rStyle w:val="Hyperlink"/>
                <w:rFonts w:ascii="Times New Roman" w:hAnsi="Times New Roman" w:cs="Times New Roman"/>
                <w:noProof/>
              </w:rPr>
              <w:t>3.11.4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_Toc450651096 \h </w:instrText>
            </w:r>
            <w:r w:rsidR="00A128D4" w:rsidRPr="004D1636">
              <w:rPr>
                <w:noProof/>
                <w:webHidden/>
              </w:rPr>
            </w:r>
            <w:r w:rsidR="00A128D4" w:rsidRPr="004D1636">
              <w:rPr>
                <w:noProof/>
                <w:webHidden/>
              </w:rPr>
              <w:fldChar w:fldCharType="separate"/>
            </w:r>
            <w:r w:rsidR="006E017A">
              <w:rPr>
                <w:noProof/>
                <w:webHidden/>
              </w:rPr>
              <w:t>127</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097" w:history="1">
            <w:r w:rsidR="00A128D4" w:rsidRPr="004D1636">
              <w:rPr>
                <w:rStyle w:val="Hyperlink"/>
                <w:rFonts w:ascii="Times New Roman" w:hAnsi="Times New Roman" w:cs="Times New Roman"/>
                <w:noProof/>
              </w:rPr>
              <w:t>3.11.5</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_Toc450651097 \h </w:instrText>
            </w:r>
            <w:r w:rsidR="00A128D4" w:rsidRPr="004D1636">
              <w:rPr>
                <w:noProof/>
                <w:webHidden/>
              </w:rPr>
            </w:r>
            <w:r w:rsidR="00A128D4" w:rsidRPr="004D1636">
              <w:rPr>
                <w:noProof/>
                <w:webHidden/>
              </w:rPr>
              <w:fldChar w:fldCharType="separate"/>
            </w:r>
            <w:r w:rsidR="006E017A">
              <w:rPr>
                <w:noProof/>
                <w:webHidden/>
              </w:rPr>
              <w:t>128</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102" w:history="1">
            <w:r w:rsidR="00A128D4" w:rsidRPr="004D1636">
              <w:rPr>
                <w:rStyle w:val="Hyperlink"/>
                <w:rFonts w:ascii="Times New Roman" w:eastAsiaTheme="minorHAnsi" w:hAnsi="Times New Roman" w:cs="Times New Roman"/>
                <w:noProof/>
              </w:rPr>
              <w:t>3.12</w:t>
            </w:r>
            <w:r w:rsidR="00A128D4" w:rsidRPr="004D1636">
              <w:rPr>
                <w:noProof/>
                <w:lang w:val="en-US"/>
              </w:rPr>
              <w:tab/>
            </w:r>
            <w:r w:rsidR="00A128D4" w:rsidRPr="004D1636">
              <w:rPr>
                <w:rStyle w:val="Hyperlink"/>
                <w:rFonts w:ascii="Times New Roman" w:eastAsiaTheme="minorHAnsi" w:hAnsi="Times New Roman" w:cs="Times New Roman"/>
                <w:noProof/>
              </w:rPr>
              <w:t>MINISTRY OF TRADE AND INDUSTRY</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_Toc450651102 \h </w:instrText>
            </w:r>
            <w:r w:rsidR="00A128D4" w:rsidRPr="004D1636">
              <w:rPr>
                <w:noProof/>
                <w:webHidden/>
              </w:rPr>
            </w:r>
            <w:r w:rsidR="00A128D4" w:rsidRPr="004D1636">
              <w:rPr>
                <w:noProof/>
                <w:webHidden/>
              </w:rPr>
              <w:fldChar w:fldCharType="separate"/>
            </w:r>
            <w:r w:rsidR="006E017A">
              <w:rPr>
                <w:noProof/>
                <w:webHidden/>
              </w:rPr>
              <w:t>131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03" w:history="1">
            <w:r w:rsidR="00A128D4" w:rsidRPr="004D1636">
              <w:rPr>
                <w:rStyle w:val="Hyperlink"/>
                <w:rFonts w:ascii="Times New Roman" w:eastAsiaTheme="minorHAnsi" w:hAnsi="Times New Roman" w:cs="Times New Roman"/>
                <w:noProof/>
              </w:rPr>
              <w:t>3.12.1</w:t>
            </w:r>
            <w:r w:rsidR="00A128D4" w:rsidRPr="004D1636">
              <w:rPr>
                <w:noProof/>
                <w:lang w:val="en-US"/>
              </w:rPr>
              <w:tab/>
            </w:r>
            <w:r w:rsidR="00A128D4" w:rsidRPr="004D1636">
              <w:rPr>
                <w:rStyle w:val="Hyperlink"/>
                <w:rFonts w:ascii="Times New Roman" w:eastAsiaTheme="minorHAnsi"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_Toc450651103 \h </w:instrText>
            </w:r>
            <w:r w:rsidR="00A128D4" w:rsidRPr="004D1636">
              <w:rPr>
                <w:noProof/>
                <w:webHidden/>
              </w:rPr>
            </w:r>
            <w:r w:rsidR="00A128D4" w:rsidRPr="004D1636">
              <w:rPr>
                <w:noProof/>
                <w:webHidden/>
              </w:rPr>
              <w:fldChar w:fldCharType="separate"/>
            </w:r>
            <w:r w:rsidR="006E017A">
              <w:rPr>
                <w:noProof/>
                <w:webHidden/>
              </w:rPr>
              <w:t>131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04" w:history="1">
            <w:r w:rsidR="00A128D4" w:rsidRPr="004D1636">
              <w:rPr>
                <w:rStyle w:val="Hyperlink"/>
                <w:rFonts w:ascii="Times New Roman" w:eastAsia="Verdana" w:hAnsi="Times New Roman" w:cs="Times New Roman"/>
                <w:noProof/>
                <w:kern w:val="24"/>
              </w:rPr>
              <w:t>3.12.2</w:t>
            </w:r>
            <w:r w:rsidR="00A128D4" w:rsidRPr="004D1636">
              <w:rPr>
                <w:noProof/>
                <w:lang w:val="en-US"/>
              </w:rPr>
              <w:tab/>
            </w:r>
            <w:r w:rsidR="00A128D4" w:rsidRPr="004D1636">
              <w:rPr>
                <w:rStyle w:val="Hyperlink"/>
                <w:rFonts w:ascii="Times New Roman" w:eastAsia="Verdana" w:hAnsi="Times New Roman" w:cs="Times New Roman"/>
                <w:noProof/>
                <w:kern w:val="24"/>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_Toc450651104 \h </w:instrText>
            </w:r>
            <w:r w:rsidR="00A128D4" w:rsidRPr="004D1636">
              <w:rPr>
                <w:noProof/>
                <w:webHidden/>
              </w:rPr>
            </w:r>
            <w:r w:rsidR="00A128D4" w:rsidRPr="004D1636">
              <w:rPr>
                <w:noProof/>
                <w:webHidden/>
              </w:rPr>
              <w:fldChar w:fldCharType="separate"/>
            </w:r>
            <w:r w:rsidR="006E017A">
              <w:rPr>
                <w:noProof/>
                <w:webHidden/>
              </w:rPr>
              <w:t>132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05" w:history="1">
            <w:r w:rsidR="00A128D4" w:rsidRPr="004D1636">
              <w:rPr>
                <w:rStyle w:val="Hyperlink"/>
                <w:rFonts w:ascii="Times New Roman" w:hAnsi="Times New Roman" w:cs="Times New Roman"/>
                <w:noProof/>
              </w:rPr>
              <w:t>3.12.3</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_Toc450651105 \h </w:instrText>
            </w:r>
            <w:r w:rsidR="00A128D4" w:rsidRPr="004D1636">
              <w:rPr>
                <w:noProof/>
                <w:webHidden/>
              </w:rPr>
            </w:r>
            <w:r w:rsidR="00A128D4" w:rsidRPr="004D1636">
              <w:rPr>
                <w:noProof/>
                <w:webHidden/>
              </w:rPr>
              <w:fldChar w:fldCharType="separate"/>
            </w:r>
            <w:r w:rsidR="006E017A">
              <w:rPr>
                <w:noProof/>
                <w:webHidden/>
              </w:rPr>
              <w:t>133</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106" w:history="1">
            <w:r w:rsidR="00A128D4" w:rsidRPr="004D1636">
              <w:rPr>
                <w:rStyle w:val="Hyperlink"/>
                <w:rFonts w:ascii="Times New Roman" w:hAnsi="Times New Roman"/>
                <w:noProof/>
              </w:rPr>
              <w:t>3.12.4     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_Toc450651106 \h </w:instrText>
            </w:r>
            <w:r w:rsidR="00A128D4" w:rsidRPr="004D1636">
              <w:rPr>
                <w:noProof/>
                <w:webHidden/>
              </w:rPr>
            </w:r>
            <w:r w:rsidR="00A128D4" w:rsidRPr="004D1636">
              <w:rPr>
                <w:noProof/>
                <w:webHidden/>
              </w:rPr>
              <w:fldChar w:fldCharType="separate"/>
            </w:r>
            <w:r w:rsidR="006E017A">
              <w:rPr>
                <w:noProof/>
                <w:webHidden/>
              </w:rPr>
              <w:t>136</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107" w:history="1">
            <w:r w:rsidR="00A128D4" w:rsidRPr="004D1636">
              <w:rPr>
                <w:rStyle w:val="Hyperlink"/>
                <w:rFonts w:ascii="Times New Roman" w:hAnsi="Times New Roman" w:cs="Times New Roman"/>
                <w:noProof/>
              </w:rPr>
              <w:t>3.12.5     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_Toc450651107 \h </w:instrText>
            </w:r>
            <w:r w:rsidR="00A128D4" w:rsidRPr="004D1636">
              <w:rPr>
                <w:noProof/>
                <w:webHidden/>
              </w:rPr>
            </w:r>
            <w:r w:rsidR="00A128D4" w:rsidRPr="004D1636">
              <w:rPr>
                <w:noProof/>
                <w:webHidden/>
              </w:rPr>
              <w:fldChar w:fldCharType="separate"/>
            </w:r>
            <w:r w:rsidR="006E017A">
              <w:rPr>
                <w:noProof/>
                <w:webHidden/>
              </w:rPr>
              <w:t>137</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08" w:history="1">
            <w:r w:rsidR="00A128D4" w:rsidRPr="004D1636">
              <w:rPr>
                <w:rStyle w:val="Hyperlink"/>
                <w:rFonts w:ascii="Times New Roman" w:hAnsi="Times New Roman" w:cs="Times New Roman"/>
                <w:noProof/>
              </w:rPr>
              <w:t>3.12.6</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_Toc450651108 \h </w:instrText>
            </w:r>
            <w:r w:rsidR="00A128D4" w:rsidRPr="004D1636">
              <w:rPr>
                <w:noProof/>
                <w:webHidden/>
              </w:rPr>
            </w:r>
            <w:r w:rsidR="00A128D4" w:rsidRPr="004D1636">
              <w:rPr>
                <w:noProof/>
                <w:webHidden/>
              </w:rPr>
              <w:fldChar w:fldCharType="separate"/>
            </w:r>
            <w:r w:rsidR="006E017A">
              <w:rPr>
                <w:noProof/>
                <w:webHidden/>
              </w:rPr>
              <w:t>137</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111" w:history="1">
            <w:r w:rsidR="00A128D4" w:rsidRPr="004D1636">
              <w:rPr>
                <w:rStyle w:val="Hyperlink"/>
                <w:rFonts w:ascii="Times New Roman" w:hAnsi="Times New Roman"/>
                <w:noProof/>
              </w:rPr>
              <w:t>3.13</w:t>
            </w:r>
            <w:r w:rsidR="00A128D4" w:rsidRPr="004D1636">
              <w:rPr>
                <w:noProof/>
                <w:lang w:val="en-US"/>
              </w:rPr>
              <w:tab/>
            </w:r>
            <w:r w:rsidR="00A128D4" w:rsidRPr="004D1636">
              <w:rPr>
                <w:rStyle w:val="Hyperlink"/>
                <w:rFonts w:ascii="Times New Roman" w:hAnsi="Times New Roman"/>
                <w:noProof/>
              </w:rPr>
              <w:t>MINISTRY OF THE INTERIOR</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_Toc450651111 \h </w:instrText>
            </w:r>
            <w:r w:rsidR="00A128D4" w:rsidRPr="004D1636">
              <w:rPr>
                <w:noProof/>
                <w:webHidden/>
              </w:rPr>
            </w:r>
            <w:r w:rsidR="00A128D4" w:rsidRPr="004D1636">
              <w:rPr>
                <w:noProof/>
                <w:webHidden/>
              </w:rPr>
              <w:fldChar w:fldCharType="separate"/>
            </w:r>
            <w:r w:rsidR="006E017A">
              <w:rPr>
                <w:noProof/>
                <w:webHidden/>
              </w:rPr>
              <w:t>140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12" w:history="1">
            <w:r w:rsidR="00A128D4" w:rsidRPr="004D1636">
              <w:rPr>
                <w:rStyle w:val="Hyperlink"/>
                <w:rFonts w:ascii="Times New Roman" w:hAnsi="Times New Roman"/>
                <w:noProof/>
              </w:rPr>
              <w:t>3.13.1</w:t>
            </w:r>
            <w:r w:rsidR="00A128D4" w:rsidRPr="004D1636">
              <w:rPr>
                <w:noProof/>
                <w:lang w:val="en-US"/>
              </w:rPr>
              <w:tab/>
            </w:r>
            <w:r w:rsidR="00A128D4" w:rsidRPr="004D1636">
              <w:rPr>
                <w:rStyle w:val="Hyperlink"/>
                <w:rFonts w:ascii="Times New Roman" w:hAnsi="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_Toc450651112 \h </w:instrText>
            </w:r>
            <w:r w:rsidR="00A128D4" w:rsidRPr="004D1636">
              <w:rPr>
                <w:noProof/>
                <w:webHidden/>
              </w:rPr>
            </w:r>
            <w:r w:rsidR="00A128D4" w:rsidRPr="004D1636">
              <w:rPr>
                <w:noProof/>
                <w:webHidden/>
              </w:rPr>
              <w:fldChar w:fldCharType="separate"/>
            </w:r>
            <w:r w:rsidR="006E017A">
              <w:rPr>
                <w:noProof/>
                <w:webHidden/>
              </w:rPr>
              <w:t>140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13" w:history="1">
            <w:r w:rsidR="00A128D4" w:rsidRPr="004D1636">
              <w:rPr>
                <w:rStyle w:val="Hyperlink"/>
                <w:rFonts w:ascii="Times New Roman" w:hAnsi="Times New Roman"/>
                <w:noProof/>
              </w:rPr>
              <w:t>3.13.2</w:t>
            </w:r>
            <w:r w:rsidR="00A128D4" w:rsidRPr="004D1636">
              <w:rPr>
                <w:noProof/>
                <w:lang w:val="en-US"/>
              </w:rPr>
              <w:tab/>
            </w:r>
            <w:r w:rsidR="00A128D4" w:rsidRPr="004D1636">
              <w:rPr>
                <w:rStyle w:val="Hyperlink"/>
                <w:rFonts w:ascii="Times New Roman" w:hAnsi="Times New Roman"/>
                <w:noProof/>
              </w:rPr>
              <w:t>Policies, Legislations and Bills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_Toc450651113 \h </w:instrText>
            </w:r>
            <w:r w:rsidR="00A128D4" w:rsidRPr="004D1636">
              <w:rPr>
                <w:noProof/>
                <w:webHidden/>
              </w:rPr>
            </w:r>
            <w:r w:rsidR="00A128D4" w:rsidRPr="004D1636">
              <w:rPr>
                <w:noProof/>
                <w:webHidden/>
              </w:rPr>
              <w:fldChar w:fldCharType="separate"/>
            </w:r>
            <w:r w:rsidR="006E017A">
              <w:rPr>
                <w:noProof/>
                <w:webHidden/>
              </w:rPr>
              <w:t>140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14" w:history="1">
            <w:r w:rsidR="00A128D4" w:rsidRPr="004D1636">
              <w:rPr>
                <w:rStyle w:val="Hyperlink"/>
                <w:rFonts w:ascii="Times New Roman" w:hAnsi="Times New Roman"/>
                <w:noProof/>
              </w:rPr>
              <w:t>3.13.3</w:t>
            </w:r>
            <w:r w:rsidR="00A128D4" w:rsidRPr="004D1636">
              <w:rPr>
                <w:noProof/>
                <w:lang w:val="en-US"/>
              </w:rPr>
              <w:tab/>
            </w:r>
            <w:r w:rsidR="00A128D4" w:rsidRPr="004D1636">
              <w:rPr>
                <w:rStyle w:val="Hyperlink"/>
                <w:rFonts w:ascii="Times New Roman" w:hAnsi="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_Toc450651114 \h </w:instrText>
            </w:r>
            <w:r w:rsidR="00A128D4" w:rsidRPr="004D1636">
              <w:rPr>
                <w:noProof/>
                <w:webHidden/>
              </w:rPr>
            </w:r>
            <w:r w:rsidR="00A128D4" w:rsidRPr="004D1636">
              <w:rPr>
                <w:noProof/>
                <w:webHidden/>
              </w:rPr>
              <w:fldChar w:fldCharType="separate"/>
            </w:r>
            <w:r w:rsidR="006E017A">
              <w:rPr>
                <w:noProof/>
                <w:webHidden/>
              </w:rPr>
              <w:t>141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15" w:history="1">
            <w:r w:rsidR="00A128D4" w:rsidRPr="004D1636">
              <w:rPr>
                <w:rStyle w:val="Hyperlink"/>
                <w:rFonts w:ascii="Times New Roman" w:hAnsi="Times New Roman"/>
                <w:noProof/>
              </w:rPr>
              <w:t>3.13.4</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_Toc450651115 \h </w:instrText>
            </w:r>
            <w:r w:rsidR="00A128D4" w:rsidRPr="004D1636">
              <w:rPr>
                <w:noProof/>
                <w:webHidden/>
              </w:rPr>
            </w:r>
            <w:r w:rsidR="00A128D4" w:rsidRPr="004D1636">
              <w:rPr>
                <w:noProof/>
                <w:webHidden/>
              </w:rPr>
              <w:fldChar w:fldCharType="separate"/>
            </w:r>
            <w:r w:rsidR="006E017A">
              <w:rPr>
                <w:noProof/>
                <w:webHidden/>
              </w:rPr>
              <w:t>151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16" w:history="1">
            <w:r w:rsidR="00A128D4" w:rsidRPr="004D1636">
              <w:rPr>
                <w:rStyle w:val="Hyperlink"/>
                <w:rFonts w:ascii="Times New Roman" w:hAnsi="Times New Roman"/>
                <w:noProof/>
              </w:rPr>
              <w:t>3.13.5</w:t>
            </w:r>
            <w:r w:rsidR="00A128D4" w:rsidRPr="004D1636">
              <w:rPr>
                <w:noProof/>
                <w:lang w:val="en-US"/>
              </w:rPr>
              <w:tab/>
            </w:r>
            <w:r w:rsidR="00A128D4" w:rsidRPr="004D1636">
              <w:rPr>
                <w:rStyle w:val="Hyperlink"/>
                <w:rFonts w:ascii="Times New Roman" w:hAnsi="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_Toc450651116 \h </w:instrText>
            </w:r>
            <w:r w:rsidR="00A128D4" w:rsidRPr="004D1636">
              <w:rPr>
                <w:noProof/>
                <w:webHidden/>
              </w:rPr>
            </w:r>
            <w:r w:rsidR="00A128D4" w:rsidRPr="004D1636">
              <w:rPr>
                <w:noProof/>
                <w:webHidden/>
              </w:rPr>
              <w:fldChar w:fldCharType="separate"/>
            </w:r>
            <w:r w:rsidR="006E017A">
              <w:rPr>
                <w:noProof/>
                <w:webHidden/>
              </w:rPr>
              <w:t>152</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117" w:history="1">
            <w:r w:rsidR="00A128D4" w:rsidRPr="004D1636">
              <w:rPr>
                <w:rStyle w:val="Hyperlink"/>
                <w:rFonts w:ascii="Times New Roman" w:hAnsi="Times New Roman"/>
                <w:noProof/>
              </w:rPr>
              <w:t>3.14</w:t>
            </w:r>
            <w:r w:rsidR="00A128D4" w:rsidRPr="004D1636">
              <w:rPr>
                <w:noProof/>
                <w:lang w:val="en-US"/>
              </w:rPr>
              <w:tab/>
            </w:r>
            <w:r w:rsidR="00A128D4" w:rsidRPr="004D1636">
              <w:rPr>
                <w:rStyle w:val="Hyperlink"/>
                <w:rFonts w:ascii="Times New Roman" w:hAnsi="Times New Roman"/>
                <w:noProof/>
              </w:rPr>
              <w:t>MINISTRY OF COMMUNICATION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_Toc450651117 \h </w:instrText>
            </w:r>
            <w:r w:rsidR="00A128D4" w:rsidRPr="004D1636">
              <w:rPr>
                <w:noProof/>
                <w:webHidden/>
              </w:rPr>
            </w:r>
            <w:r w:rsidR="00A128D4" w:rsidRPr="004D1636">
              <w:rPr>
                <w:noProof/>
                <w:webHidden/>
              </w:rPr>
              <w:fldChar w:fldCharType="separate"/>
            </w:r>
            <w:r w:rsidR="006E017A">
              <w:rPr>
                <w:noProof/>
                <w:webHidden/>
              </w:rPr>
              <w:t>156</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18" w:history="1">
            <w:r w:rsidR="00A128D4" w:rsidRPr="004D1636">
              <w:rPr>
                <w:rStyle w:val="Hyperlink"/>
                <w:rFonts w:ascii="Times New Roman" w:hAnsi="Times New Roman" w:cs="Times New Roman"/>
                <w:noProof/>
              </w:rPr>
              <w:t>3.14.1</w:t>
            </w:r>
            <w:r w:rsidR="00A128D4" w:rsidRPr="004D1636">
              <w:rPr>
                <w:noProof/>
                <w:lang w:val="en-US"/>
              </w:rPr>
              <w:tab/>
            </w:r>
            <w:r w:rsidR="00A128D4" w:rsidRPr="004D1636">
              <w:rPr>
                <w:rStyle w:val="Hyperlink"/>
                <w:rFonts w:ascii="Times New Roman" w:hAnsi="Times New Roman" w:cs="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_Toc450651118 \h </w:instrText>
            </w:r>
            <w:r w:rsidR="00A128D4" w:rsidRPr="004D1636">
              <w:rPr>
                <w:noProof/>
                <w:webHidden/>
              </w:rPr>
            </w:r>
            <w:r w:rsidR="00A128D4" w:rsidRPr="004D1636">
              <w:rPr>
                <w:noProof/>
                <w:webHidden/>
              </w:rPr>
              <w:fldChar w:fldCharType="separate"/>
            </w:r>
            <w:r w:rsidR="006E017A">
              <w:rPr>
                <w:noProof/>
                <w:webHidden/>
              </w:rPr>
              <w:t>156</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20" w:history="1">
            <w:r w:rsidR="00A128D4" w:rsidRPr="004D1636">
              <w:rPr>
                <w:rStyle w:val="Hyperlink"/>
                <w:rFonts w:ascii="Times New Roman" w:hAnsi="Times New Roman" w:cs="Times New Roman"/>
                <w:noProof/>
              </w:rPr>
              <w:t>3.14.2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_Toc450651120 \h </w:instrText>
            </w:r>
            <w:r w:rsidR="00A128D4" w:rsidRPr="004D1636">
              <w:rPr>
                <w:noProof/>
                <w:webHidden/>
              </w:rPr>
            </w:r>
            <w:r w:rsidR="00A128D4" w:rsidRPr="004D1636">
              <w:rPr>
                <w:noProof/>
                <w:webHidden/>
              </w:rPr>
              <w:fldChar w:fldCharType="separate"/>
            </w:r>
            <w:r w:rsidR="006E017A">
              <w:rPr>
                <w:noProof/>
                <w:webHidden/>
              </w:rPr>
              <w:t>157</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23" w:history="1">
            <w:r w:rsidR="00A128D4" w:rsidRPr="004D1636">
              <w:rPr>
                <w:rStyle w:val="Hyperlink"/>
                <w:rFonts w:ascii="Times New Roman" w:hAnsi="Times New Roman"/>
                <w:noProof/>
              </w:rPr>
              <w:t>3.14.3</w:t>
            </w:r>
            <w:r w:rsidR="00A128D4" w:rsidRPr="004D1636">
              <w:rPr>
                <w:noProof/>
                <w:lang w:val="en-US"/>
              </w:rPr>
              <w:tab/>
            </w:r>
            <w:r w:rsidR="00A128D4" w:rsidRPr="004D1636">
              <w:rPr>
                <w:rStyle w:val="Hyperlink"/>
                <w:rFonts w:ascii="Times New Roman" w:hAnsi="Times New Roman"/>
                <w:noProof/>
              </w:rPr>
              <w:t>National Communications Authority</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_Toc450651123 \h </w:instrText>
            </w:r>
            <w:r w:rsidR="00A128D4" w:rsidRPr="004D1636">
              <w:rPr>
                <w:noProof/>
                <w:webHidden/>
              </w:rPr>
            </w:r>
            <w:r w:rsidR="00A128D4" w:rsidRPr="004D1636">
              <w:rPr>
                <w:noProof/>
                <w:webHidden/>
              </w:rPr>
              <w:fldChar w:fldCharType="separate"/>
            </w:r>
            <w:r w:rsidR="006E017A">
              <w:rPr>
                <w:noProof/>
                <w:webHidden/>
              </w:rPr>
              <w:t>158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41" w:history="1">
            <w:r w:rsidR="00A128D4" w:rsidRPr="004D1636">
              <w:rPr>
                <w:rStyle w:val="Hyperlink"/>
                <w:rFonts w:ascii="Times New Roman" w:hAnsi="Times New Roman"/>
                <w:bCs/>
                <w:noProof/>
              </w:rPr>
              <w:t>3.14.4</w:t>
            </w:r>
            <w:r w:rsidR="00A128D4" w:rsidRPr="004D1636">
              <w:rPr>
                <w:noProof/>
                <w:lang w:val="en-US"/>
              </w:rPr>
              <w:tab/>
            </w:r>
            <w:r w:rsidR="00A128D4" w:rsidRPr="004D1636">
              <w:rPr>
                <w:rStyle w:val="Hyperlink"/>
                <w:rFonts w:ascii="Times New Roman" w:hAnsi="Times New Roman"/>
                <w:bCs/>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_Toc450651141 \h </w:instrText>
            </w:r>
            <w:r w:rsidR="00A128D4" w:rsidRPr="004D1636">
              <w:rPr>
                <w:noProof/>
                <w:webHidden/>
              </w:rPr>
            </w:r>
            <w:r w:rsidR="00A128D4" w:rsidRPr="004D1636">
              <w:rPr>
                <w:noProof/>
                <w:webHidden/>
              </w:rPr>
              <w:fldChar w:fldCharType="separate"/>
            </w:r>
            <w:r w:rsidR="006E017A">
              <w:rPr>
                <w:noProof/>
                <w:webHidden/>
              </w:rPr>
              <w:t>163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42" w:history="1">
            <w:r w:rsidR="00A128D4" w:rsidRPr="004D1636">
              <w:rPr>
                <w:rStyle w:val="Hyperlink"/>
                <w:rFonts w:ascii="Times New Roman" w:hAnsi="Times New Roman"/>
                <w:bCs/>
                <w:noProof/>
              </w:rPr>
              <w:t>3.14.5</w:t>
            </w:r>
            <w:r w:rsidR="00A128D4" w:rsidRPr="004D1636">
              <w:rPr>
                <w:noProof/>
                <w:lang w:val="en-US"/>
              </w:rPr>
              <w:tab/>
            </w:r>
            <w:r w:rsidR="00A128D4" w:rsidRPr="004D1636">
              <w:rPr>
                <w:rStyle w:val="Hyperlink"/>
                <w:rFonts w:ascii="Times New Roman" w:hAnsi="Times New Roman"/>
                <w:bCs/>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_Toc450651142 \h </w:instrText>
            </w:r>
            <w:r w:rsidR="00A128D4" w:rsidRPr="004D1636">
              <w:rPr>
                <w:noProof/>
                <w:webHidden/>
              </w:rPr>
            </w:r>
            <w:r w:rsidR="00A128D4" w:rsidRPr="004D1636">
              <w:rPr>
                <w:noProof/>
                <w:webHidden/>
              </w:rPr>
              <w:fldChar w:fldCharType="separate"/>
            </w:r>
            <w:r w:rsidR="006E017A">
              <w:rPr>
                <w:noProof/>
                <w:webHidden/>
              </w:rPr>
              <w:t>163</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43" w:history="1">
            <w:r w:rsidR="00A128D4" w:rsidRPr="004D1636">
              <w:rPr>
                <w:rStyle w:val="Hyperlink"/>
                <w:rFonts w:ascii="Times New Roman" w:hAnsi="Times New Roman"/>
                <w:bCs/>
                <w:noProof/>
              </w:rPr>
              <w:t>3.14.6</w:t>
            </w:r>
            <w:r w:rsidR="00A128D4" w:rsidRPr="004D1636">
              <w:rPr>
                <w:noProof/>
                <w:lang w:val="en-US"/>
              </w:rPr>
              <w:tab/>
            </w:r>
            <w:r w:rsidR="00A128D4" w:rsidRPr="004D1636">
              <w:rPr>
                <w:rStyle w:val="Hyperlink"/>
                <w:rFonts w:ascii="Times New Roman" w:hAnsi="Times New Roman"/>
                <w:bCs/>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_Toc450651143 \h </w:instrText>
            </w:r>
            <w:r w:rsidR="00A128D4" w:rsidRPr="004D1636">
              <w:rPr>
                <w:noProof/>
                <w:webHidden/>
              </w:rPr>
            </w:r>
            <w:r w:rsidR="00A128D4" w:rsidRPr="004D1636">
              <w:rPr>
                <w:noProof/>
                <w:webHidden/>
              </w:rPr>
              <w:fldChar w:fldCharType="separate"/>
            </w:r>
            <w:r w:rsidR="006E017A">
              <w:rPr>
                <w:noProof/>
                <w:webHidden/>
              </w:rPr>
              <w:t>164</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1169" w:history="1">
            <w:r w:rsidR="00A128D4" w:rsidRPr="004D1636">
              <w:rPr>
                <w:rStyle w:val="Hyperlink"/>
                <w:rFonts w:ascii="Times New Roman" w:hAnsi="Times New Roman" w:cs="Times New Roman"/>
                <w:noProof/>
              </w:rPr>
              <w:t>3.15   PUBLIC SECTOR REFORM SECRETARIAT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_Toc450651169 \h </w:instrText>
            </w:r>
            <w:r w:rsidR="00A128D4" w:rsidRPr="004D1636">
              <w:rPr>
                <w:noProof/>
                <w:webHidden/>
              </w:rPr>
            </w:r>
            <w:r w:rsidR="00A128D4" w:rsidRPr="004D1636">
              <w:rPr>
                <w:noProof/>
                <w:webHidden/>
              </w:rPr>
              <w:fldChar w:fldCharType="separate"/>
            </w:r>
            <w:r w:rsidR="006E017A">
              <w:rPr>
                <w:noProof/>
                <w:webHidden/>
              </w:rPr>
              <w:t>171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0" w:history="1">
            <w:r w:rsidR="00A128D4" w:rsidRPr="004D1636">
              <w:rPr>
                <w:rStyle w:val="Hyperlink"/>
                <w:rFonts w:ascii="Times New Roman" w:hAnsi="Times New Roman" w:cs="Times New Roman"/>
                <w:noProof/>
              </w:rPr>
              <w:t>3.15.1</w:t>
            </w:r>
            <w:r w:rsidR="00A128D4" w:rsidRPr="004D1636">
              <w:rPr>
                <w:noProof/>
                <w:lang w:val="en-US"/>
              </w:rPr>
              <w:tab/>
            </w:r>
            <w:r w:rsidR="00A128D4" w:rsidRPr="004D1636">
              <w:rPr>
                <w:rStyle w:val="Hyperlink"/>
                <w:rFonts w:ascii="Times New Roman" w:hAnsi="Times New Roman" w:cs="Times New Roman"/>
                <w:noProof/>
              </w:rPr>
              <w:t>Sector Key Activities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_Toc450651170 \h </w:instrText>
            </w:r>
            <w:r w:rsidR="00A128D4" w:rsidRPr="004D1636">
              <w:rPr>
                <w:noProof/>
                <w:webHidden/>
              </w:rPr>
            </w:r>
            <w:r w:rsidR="00A128D4" w:rsidRPr="004D1636">
              <w:rPr>
                <w:noProof/>
                <w:webHidden/>
              </w:rPr>
              <w:fldChar w:fldCharType="separate"/>
            </w:r>
            <w:r w:rsidR="006E017A">
              <w:rPr>
                <w:noProof/>
                <w:webHidden/>
              </w:rPr>
              <w:t>171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1" w:history="1">
            <w:r w:rsidR="00A128D4" w:rsidRPr="004D1636">
              <w:rPr>
                <w:rStyle w:val="Hyperlink"/>
                <w:rFonts w:ascii="Times New Roman" w:eastAsia="Arial Unicode MS" w:hAnsi="Times New Roman" w:cs="Times New Roman"/>
                <w:noProof/>
              </w:rPr>
              <w:t>3.15.2</w:t>
            </w:r>
            <w:r w:rsidR="00A128D4" w:rsidRPr="004D1636">
              <w:rPr>
                <w:noProof/>
                <w:lang w:val="en-US"/>
              </w:rPr>
              <w:tab/>
            </w:r>
            <w:r w:rsidR="0075540C">
              <w:rPr>
                <w:rStyle w:val="Hyperlink"/>
                <w:rFonts w:ascii="Times New Roman" w:eastAsia="Arial Unicode MS" w:hAnsi="Times New Roman" w:cs="Times New Roman"/>
                <w:noProof/>
              </w:rPr>
              <w:t>Financial</w:t>
            </w:r>
            <w:r w:rsidR="00A128D4" w:rsidRPr="004D1636">
              <w:rPr>
                <w:rStyle w:val="Hyperlink"/>
                <w:rFonts w:ascii="Times New Roman" w:eastAsia="Arial Unicode MS" w:hAnsi="Times New Roman" w:cs="Times New Roman"/>
                <w:noProof/>
              </w:rPr>
              <w:t xml:space="preserve">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_Toc450651171 \h </w:instrText>
            </w:r>
            <w:r w:rsidR="00A128D4" w:rsidRPr="004D1636">
              <w:rPr>
                <w:noProof/>
                <w:webHidden/>
              </w:rPr>
            </w:r>
            <w:r w:rsidR="00A128D4" w:rsidRPr="004D1636">
              <w:rPr>
                <w:noProof/>
                <w:webHidden/>
              </w:rPr>
              <w:fldChar w:fldCharType="separate"/>
            </w:r>
            <w:r w:rsidR="006E017A">
              <w:rPr>
                <w:noProof/>
                <w:webHidden/>
              </w:rPr>
              <w:t>173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2" w:history="1">
            <w:r w:rsidR="00A128D4" w:rsidRPr="004D1636">
              <w:rPr>
                <w:rStyle w:val="Hyperlink"/>
                <w:rFonts w:ascii="Times New Roman" w:hAnsi="Times New Roman" w:cs="Times New Roman"/>
                <w:noProof/>
              </w:rPr>
              <w:t>3.15.3</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_Toc450651172 \h </w:instrText>
            </w:r>
            <w:r w:rsidR="00A128D4" w:rsidRPr="004D1636">
              <w:rPr>
                <w:noProof/>
                <w:webHidden/>
              </w:rPr>
            </w:r>
            <w:r w:rsidR="00A128D4" w:rsidRPr="004D1636">
              <w:rPr>
                <w:noProof/>
                <w:webHidden/>
              </w:rPr>
              <w:fldChar w:fldCharType="separate"/>
            </w:r>
            <w:r w:rsidR="006E017A">
              <w:rPr>
                <w:noProof/>
                <w:webHidden/>
              </w:rPr>
              <w:t>174</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73" w:history="1">
            <w:r w:rsidR="00A128D4" w:rsidRPr="004D1636">
              <w:rPr>
                <w:rStyle w:val="Hyperlink"/>
                <w:rFonts w:ascii="Times New Roman" w:hAnsi="Times New Roman" w:cs="Times New Roman"/>
                <w:noProof/>
              </w:rPr>
              <w:t>3.15.4</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_Toc450651173 \h </w:instrText>
            </w:r>
            <w:r w:rsidR="00A128D4" w:rsidRPr="004D1636">
              <w:rPr>
                <w:noProof/>
                <w:webHidden/>
              </w:rPr>
            </w:r>
            <w:r w:rsidR="00A128D4" w:rsidRPr="004D1636">
              <w:rPr>
                <w:noProof/>
                <w:webHidden/>
              </w:rPr>
              <w:fldChar w:fldCharType="separate"/>
            </w:r>
            <w:r w:rsidR="006E017A">
              <w:rPr>
                <w:noProof/>
                <w:webHidden/>
              </w:rPr>
              <w:t>174</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176" w:history="1">
            <w:r w:rsidR="00A128D4" w:rsidRPr="004D1636">
              <w:rPr>
                <w:rStyle w:val="Hyperlink"/>
                <w:rFonts w:ascii="Times New Roman" w:hAnsi="Times New Roman" w:cs="Times New Roman"/>
                <w:noProof/>
              </w:rPr>
              <w:t>3.16</w:t>
            </w:r>
            <w:r w:rsidR="00A128D4" w:rsidRPr="004D1636">
              <w:rPr>
                <w:noProof/>
                <w:lang w:val="en-US"/>
              </w:rPr>
              <w:tab/>
            </w:r>
            <w:r w:rsidR="00A128D4" w:rsidRPr="004D1636">
              <w:rPr>
                <w:rStyle w:val="Hyperlink"/>
                <w:rFonts w:ascii="Times New Roman" w:hAnsi="Times New Roman" w:cs="Times New Roman"/>
                <w:noProof/>
              </w:rPr>
              <w:t>MINISTRY OF CHIEFTAINCY AND TRADITIONAL AFFAIRS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_Toc450651176 \h </w:instrText>
            </w:r>
            <w:r w:rsidR="00A128D4" w:rsidRPr="004D1636">
              <w:rPr>
                <w:noProof/>
                <w:webHidden/>
              </w:rPr>
            </w:r>
            <w:r w:rsidR="00A128D4" w:rsidRPr="004D1636">
              <w:rPr>
                <w:noProof/>
                <w:webHidden/>
              </w:rPr>
              <w:fldChar w:fldCharType="separate"/>
            </w:r>
            <w:r w:rsidR="006E017A">
              <w:rPr>
                <w:noProof/>
                <w:webHidden/>
              </w:rPr>
              <w:t>175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7" w:history="1">
            <w:r w:rsidR="00A128D4" w:rsidRPr="004D1636">
              <w:rPr>
                <w:rStyle w:val="Hyperlink"/>
                <w:rFonts w:ascii="Times New Roman" w:hAnsi="Times New Roman"/>
                <w:noProof/>
              </w:rPr>
              <w:t>3.16.1</w:t>
            </w:r>
            <w:r w:rsidR="00A128D4" w:rsidRPr="004D1636">
              <w:rPr>
                <w:noProof/>
                <w:lang w:val="en-US"/>
              </w:rPr>
              <w:tab/>
            </w:r>
            <w:r w:rsidR="00A128D4" w:rsidRPr="004D1636">
              <w:rPr>
                <w:rStyle w:val="Hyperlink"/>
                <w:rFonts w:ascii="Times New Roman" w:hAnsi="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_Toc450651177 \h </w:instrText>
            </w:r>
            <w:r w:rsidR="00A128D4" w:rsidRPr="004D1636">
              <w:rPr>
                <w:noProof/>
                <w:webHidden/>
              </w:rPr>
            </w:r>
            <w:r w:rsidR="00A128D4" w:rsidRPr="004D1636">
              <w:rPr>
                <w:noProof/>
                <w:webHidden/>
              </w:rPr>
              <w:fldChar w:fldCharType="separate"/>
            </w:r>
            <w:r w:rsidR="006E017A">
              <w:rPr>
                <w:noProof/>
                <w:webHidden/>
              </w:rPr>
              <w:t>175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8" w:history="1">
            <w:r w:rsidR="00A128D4" w:rsidRPr="004D1636">
              <w:rPr>
                <w:rStyle w:val="Hyperlink"/>
                <w:rFonts w:ascii="Times New Roman" w:hAnsi="Times New Roman"/>
                <w:noProof/>
              </w:rPr>
              <w:t>3.16.2</w:t>
            </w:r>
            <w:r w:rsidR="00A128D4" w:rsidRPr="004D1636">
              <w:rPr>
                <w:noProof/>
                <w:lang w:val="en-US"/>
              </w:rPr>
              <w:tab/>
            </w:r>
            <w:r w:rsidR="00A128D4" w:rsidRPr="004D1636">
              <w:rPr>
                <w:rStyle w:val="Hyperlink"/>
                <w:rFonts w:ascii="Times New Roman" w:hAnsi="Times New Roman"/>
                <w:noProof/>
              </w:rPr>
              <w:t>Policies, Regulations and Legislation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_Toc450651178 \h </w:instrText>
            </w:r>
            <w:r w:rsidR="00A128D4" w:rsidRPr="004D1636">
              <w:rPr>
                <w:noProof/>
                <w:webHidden/>
              </w:rPr>
            </w:r>
            <w:r w:rsidR="00A128D4" w:rsidRPr="004D1636">
              <w:rPr>
                <w:noProof/>
                <w:webHidden/>
              </w:rPr>
              <w:fldChar w:fldCharType="separate"/>
            </w:r>
            <w:r w:rsidR="006E017A">
              <w:rPr>
                <w:noProof/>
                <w:webHidden/>
              </w:rPr>
              <w:t>175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79" w:history="1">
            <w:r w:rsidR="00A128D4" w:rsidRPr="004D1636">
              <w:rPr>
                <w:rStyle w:val="Hyperlink"/>
                <w:rFonts w:ascii="Times New Roman" w:hAnsi="Times New Roman"/>
                <w:noProof/>
              </w:rPr>
              <w:t>3.16.3</w:t>
            </w:r>
            <w:r w:rsidR="00A128D4" w:rsidRPr="004D1636">
              <w:rPr>
                <w:noProof/>
                <w:lang w:val="en-US"/>
              </w:rPr>
              <w:tab/>
            </w:r>
            <w:r w:rsidR="00A128D4" w:rsidRPr="004D1636">
              <w:rPr>
                <w:rStyle w:val="Hyperlink"/>
                <w:rFonts w:ascii="Times New Roman" w:hAnsi="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_Toc450651179 \h </w:instrText>
            </w:r>
            <w:r w:rsidR="00A128D4" w:rsidRPr="004D1636">
              <w:rPr>
                <w:noProof/>
                <w:webHidden/>
              </w:rPr>
            </w:r>
            <w:r w:rsidR="00A128D4" w:rsidRPr="004D1636">
              <w:rPr>
                <w:noProof/>
                <w:webHidden/>
              </w:rPr>
              <w:fldChar w:fldCharType="separate"/>
            </w:r>
            <w:r w:rsidR="006E017A">
              <w:rPr>
                <w:noProof/>
                <w:webHidden/>
              </w:rPr>
              <w:t>176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80" w:history="1">
            <w:r w:rsidR="00A128D4" w:rsidRPr="004D1636">
              <w:rPr>
                <w:rStyle w:val="Hyperlink"/>
                <w:rFonts w:ascii="Times New Roman" w:hAnsi="Times New Roman"/>
                <w:noProof/>
              </w:rPr>
              <w:t>3.16.4</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_Toc450651180 \h </w:instrText>
            </w:r>
            <w:r w:rsidR="00A128D4" w:rsidRPr="004D1636">
              <w:rPr>
                <w:noProof/>
                <w:webHidden/>
              </w:rPr>
            </w:r>
            <w:r w:rsidR="00A128D4" w:rsidRPr="004D1636">
              <w:rPr>
                <w:noProof/>
                <w:webHidden/>
              </w:rPr>
              <w:fldChar w:fldCharType="separate"/>
            </w:r>
            <w:r w:rsidR="006E017A">
              <w:rPr>
                <w:noProof/>
                <w:webHidden/>
              </w:rPr>
              <w:t>176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181" w:history="1">
            <w:r w:rsidR="00A128D4" w:rsidRPr="004D1636">
              <w:rPr>
                <w:rStyle w:val="Hyperlink"/>
                <w:rFonts w:ascii="Times New Roman" w:hAnsi="Times New Roman"/>
                <w:noProof/>
              </w:rPr>
              <w:t>3.16.5</w:t>
            </w:r>
            <w:r w:rsidR="00A128D4" w:rsidRPr="004D1636">
              <w:rPr>
                <w:noProof/>
                <w:lang w:val="en-US"/>
              </w:rPr>
              <w:tab/>
            </w:r>
            <w:r w:rsidR="00A128D4" w:rsidRPr="004D1636">
              <w:rPr>
                <w:rStyle w:val="Hyperlink"/>
                <w:rFonts w:ascii="Times New Roman" w:hAnsi="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_Toc450651181 \h </w:instrText>
            </w:r>
            <w:r w:rsidR="00A128D4" w:rsidRPr="004D1636">
              <w:rPr>
                <w:noProof/>
                <w:webHidden/>
              </w:rPr>
            </w:r>
            <w:r w:rsidR="00A128D4" w:rsidRPr="004D1636">
              <w:rPr>
                <w:noProof/>
                <w:webHidden/>
              </w:rPr>
              <w:fldChar w:fldCharType="separate"/>
            </w:r>
            <w:r w:rsidR="006E017A">
              <w:rPr>
                <w:noProof/>
                <w:webHidden/>
              </w:rPr>
              <w:t>177</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182" w:history="1">
            <w:r w:rsidR="00A128D4" w:rsidRPr="004D1636">
              <w:rPr>
                <w:rStyle w:val="Hyperlink"/>
                <w:rFonts w:ascii="Times New Roman" w:hAnsi="Times New Roman" w:cs="Times New Roman"/>
                <w:noProof/>
              </w:rPr>
              <w:t>3.17</w:t>
            </w:r>
            <w:r w:rsidR="00A128D4" w:rsidRPr="004D1636">
              <w:rPr>
                <w:noProof/>
                <w:lang w:val="en-US"/>
              </w:rPr>
              <w:tab/>
            </w:r>
            <w:r w:rsidR="00A128D4" w:rsidRPr="004D1636">
              <w:rPr>
                <w:rStyle w:val="Hyperlink"/>
                <w:rFonts w:ascii="Times New Roman" w:hAnsi="Times New Roman" w:cs="Times New Roman"/>
                <w:noProof/>
              </w:rPr>
              <w:t>MINISTRY OF LOCAL GOVERNMENT AND RURAL DEVELOPMENT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_Toc450651182 \h </w:instrText>
            </w:r>
            <w:r w:rsidR="00A128D4" w:rsidRPr="004D1636">
              <w:rPr>
                <w:noProof/>
                <w:webHidden/>
              </w:rPr>
            </w:r>
            <w:r w:rsidR="00A128D4" w:rsidRPr="004D1636">
              <w:rPr>
                <w:noProof/>
                <w:webHidden/>
              </w:rPr>
              <w:fldChar w:fldCharType="separate"/>
            </w:r>
            <w:r w:rsidR="006E017A">
              <w:rPr>
                <w:noProof/>
                <w:webHidden/>
              </w:rPr>
              <w:t>178</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83" w:history="1">
            <w:r w:rsidR="00A128D4" w:rsidRPr="004D1636">
              <w:rPr>
                <w:rStyle w:val="Hyperlink"/>
                <w:rFonts w:ascii="Times New Roman" w:hAnsi="Times New Roman" w:cs="Times New Roman"/>
                <w:noProof/>
              </w:rPr>
              <w:t>3.17.1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_Toc450651183 \h </w:instrText>
            </w:r>
            <w:r w:rsidR="00A128D4" w:rsidRPr="004D1636">
              <w:rPr>
                <w:noProof/>
                <w:webHidden/>
              </w:rPr>
            </w:r>
            <w:r w:rsidR="00A128D4" w:rsidRPr="004D1636">
              <w:rPr>
                <w:noProof/>
                <w:webHidden/>
              </w:rPr>
              <w:fldChar w:fldCharType="separate"/>
            </w:r>
            <w:r w:rsidR="006E017A">
              <w:rPr>
                <w:noProof/>
                <w:webHidden/>
              </w:rPr>
              <w:t>178</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90" w:history="1">
            <w:r w:rsidR="00A128D4" w:rsidRPr="004D1636">
              <w:rPr>
                <w:rStyle w:val="Hyperlink"/>
                <w:rFonts w:ascii="Times New Roman" w:hAnsi="Times New Roman" w:cs="Times New Roman"/>
                <w:noProof/>
              </w:rPr>
              <w:t>3.17.2</w:t>
            </w:r>
            <w:r w:rsidR="00A128D4" w:rsidRPr="004D1636">
              <w:rPr>
                <w:noProof/>
                <w:lang w:val="en-US"/>
              </w:rPr>
              <w:tab/>
            </w:r>
            <w:r w:rsidR="00A128D4" w:rsidRPr="004D1636">
              <w:rPr>
                <w:rStyle w:val="Hyperlink"/>
                <w:rFonts w:ascii="Times New Roman" w:hAnsi="Times New Roman" w:cs="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_Toc450651190 \h </w:instrText>
            </w:r>
            <w:r w:rsidR="00A128D4" w:rsidRPr="004D1636">
              <w:rPr>
                <w:noProof/>
                <w:webHidden/>
              </w:rPr>
            </w:r>
            <w:r w:rsidR="00A128D4" w:rsidRPr="004D1636">
              <w:rPr>
                <w:noProof/>
                <w:webHidden/>
              </w:rPr>
              <w:fldChar w:fldCharType="separate"/>
            </w:r>
            <w:r w:rsidR="006E017A">
              <w:rPr>
                <w:noProof/>
                <w:webHidden/>
              </w:rPr>
              <w:t>178</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193" w:history="1">
            <w:r w:rsidR="00A128D4" w:rsidRPr="004D1636">
              <w:rPr>
                <w:rStyle w:val="Hyperlink"/>
                <w:rFonts w:ascii="Times New Roman" w:hAnsi="Times New Roman" w:cs="Times New Roman"/>
                <w:noProof/>
              </w:rPr>
              <w:t>3.17.3</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_Toc450651193 \h </w:instrText>
            </w:r>
            <w:r w:rsidR="00A128D4" w:rsidRPr="004D1636">
              <w:rPr>
                <w:noProof/>
                <w:webHidden/>
              </w:rPr>
            </w:r>
            <w:r w:rsidR="00A128D4" w:rsidRPr="004D1636">
              <w:rPr>
                <w:noProof/>
                <w:webHidden/>
              </w:rPr>
              <w:fldChar w:fldCharType="separate"/>
            </w:r>
            <w:r w:rsidR="006E017A">
              <w:rPr>
                <w:noProof/>
                <w:webHidden/>
              </w:rPr>
              <w:t>179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15" w:history="1">
            <w:r w:rsidR="00A128D4" w:rsidRPr="004D1636">
              <w:rPr>
                <w:rStyle w:val="Hyperlink"/>
                <w:rFonts w:ascii="Times New Roman" w:hAnsi="Times New Roman" w:cs="Times New Roman"/>
                <w:noProof/>
              </w:rPr>
              <w:t>3.17.5</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_Toc450651215 \h </w:instrText>
            </w:r>
            <w:r w:rsidR="00A128D4" w:rsidRPr="004D1636">
              <w:rPr>
                <w:noProof/>
                <w:webHidden/>
              </w:rPr>
            </w:r>
            <w:r w:rsidR="00A128D4" w:rsidRPr="004D1636">
              <w:rPr>
                <w:noProof/>
                <w:webHidden/>
              </w:rPr>
              <w:fldChar w:fldCharType="separate"/>
            </w:r>
            <w:r w:rsidR="006E017A">
              <w:rPr>
                <w:noProof/>
                <w:webHidden/>
              </w:rPr>
              <w:t>185</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216" w:history="1">
            <w:r w:rsidR="00A128D4" w:rsidRPr="004D1636">
              <w:rPr>
                <w:rStyle w:val="Hyperlink"/>
                <w:rFonts w:ascii="Times New Roman" w:hAnsi="Times New Roman" w:cs="Times New Roman"/>
                <w:noProof/>
              </w:rPr>
              <w:t>3.17.6</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_Toc450651216 \h </w:instrText>
            </w:r>
            <w:r w:rsidR="00A128D4" w:rsidRPr="004D1636">
              <w:rPr>
                <w:noProof/>
                <w:webHidden/>
              </w:rPr>
            </w:r>
            <w:r w:rsidR="00A128D4" w:rsidRPr="004D1636">
              <w:rPr>
                <w:noProof/>
                <w:webHidden/>
              </w:rPr>
              <w:fldChar w:fldCharType="separate"/>
            </w:r>
            <w:r w:rsidR="006E017A">
              <w:rPr>
                <w:noProof/>
                <w:webHidden/>
              </w:rPr>
              <w:t>185</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31" w:history="1">
            <w:r w:rsidR="00A128D4" w:rsidRPr="004D1636">
              <w:rPr>
                <w:rStyle w:val="Hyperlink"/>
                <w:rFonts w:ascii="Times New Roman" w:hAnsi="Times New Roman"/>
                <w:noProof/>
              </w:rPr>
              <w:t>3.18</w:t>
            </w:r>
            <w:r w:rsidR="00A128D4" w:rsidRPr="004D1636">
              <w:rPr>
                <w:noProof/>
                <w:lang w:val="en-US"/>
              </w:rPr>
              <w:tab/>
            </w:r>
            <w:r w:rsidR="00A128D4" w:rsidRPr="004D1636">
              <w:rPr>
                <w:rStyle w:val="Hyperlink"/>
                <w:rFonts w:ascii="Times New Roman" w:hAnsi="Times New Roman"/>
                <w:noProof/>
              </w:rPr>
              <w:t>MINISTRY OF PETROLEUM</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_Toc450651231 \h </w:instrText>
            </w:r>
            <w:r w:rsidR="00A128D4" w:rsidRPr="004D1636">
              <w:rPr>
                <w:noProof/>
                <w:webHidden/>
              </w:rPr>
            </w:r>
            <w:r w:rsidR="00A128D4" w:rsidRPr="004D1636">
              <w:rPr>
                <w:noProof/>
                <w:webHidden/>
              </w:rPr>
              <w:fldChar w:fldCharType="separate"/>
            </w:r>
            <w:r w:rsidR="006E017A">
              <w:rPr>
                <w:noProof/>
                <w:webHidden/>
              </w:rPr>
              <w:t>189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2" w:history="1">
            <w:r w:rsidR="00A128D4" w:rsidRPr="004D1636">
              <w:rPr>
                <w:rStyle w:val="Hyperlink"/>
                <w:rFonts w:ascii="Times New Roman" w:hAnsi="Times New Roman" w:cs="Times New Roman"/>
                <w:bCs/>
                <w:noProof/>
              </w:rPr>
              <w:t>3.18.1</w:t>
            </w:r>
            <w:r w:rsidR="00A128D4" w:rsidRPr="004D1636">
              <w:rPr>
                <w:noProof/>
                <w:lang w:val="en-US"/>
              </w:rPr>
              <w:tab/>
            </w:r>
            <w:r w:rsidR="00A128D4" w:rsidRPr="004D1636">
              <w:rPr>
                <w:rStyle w:val="Hyperlink"/>
                <w:rFonts w:ascii="Times New Roman" w:hAnsi="Times New Roman" w:cs="Times New Roman"/>
                <w:bCs/>
                <w:noProof/>
              </w:rPr>
              <w:t>Sector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_Toc450651232 \h </w:instrText>
            </w:r>
            <w:r w:rsidR="00A128D4" w:rsidRPr="004D1636">
              <w:rPr>
                <w:noProof/>
                <w:webHidden/>
              </w:rPr>
            </w:r>
            <w:r w:rsidR="00A128D4" w:rsidRPr="004D1636">
              <w:rPr>
                <w:noProof/>
                <w:webHidden/>
              </w:rPr>
              <w:fldChar w:fldCharType="separate"/>
            </w:r>
            <w:r w:rsidR="006E017A">
              <w:rPr>
                <w:noProof/>
                <w:webHidden/>
              </w:rPr>
              <w:t>189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3" w:history="1">
            <w:r w:rsidR="00A128D4" w:rsidRPr="004D1636">
              <w:rPr>
                <w:rStyle w:val="Hyperlink"/>
                <w:rFonts w:ascii="Times New Roman" w:hAnsi="Times New Roman"/>
                <w:bCs/>
                <w:noProof/>
              </w:rPr>
              <w:t>3.18.2</w:t>
            </w:r>
            <w:r w:rsidR="00A128D4" w:rsidRPr="004D1636">
              <w:rPr>
                <w:noProof/>
                <w:lang w:val="en-US"/>
              </w:rPr>
              <w:tab/>
            </w:r>
            <w:r w:rsidR="00A128D4" w:rsidRPr="004D1636">
              <w:rPr>
                <w:rStyle w:val="Hyperlink"/>
                <w:rFonts w:ascii="Times New Roman" w:hAnsi="Times New Roman"/>
                <w:bCs/>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_Toc450651233 \h </w:instrText>
            </w:r>
            <w:r w:rsidR="00A128D4" w:rsidRPr="004D1636">
              <w:rPr>
                <w:noProof/>
                <w:webHidden/>
              </w:rPr>
            </w:r>
            <w:r w:rsidR="00A128D4" w:rsidRPr="004D1636">
              <w:rPr>
                <w:noProof/>
                <w:webHidden/>
              </w:rPr>
              <w:fldChar w:fldCharType="separate"/>
            </w:r>
            <w:r w:rsidR="006E017A">
              <w:rPr>
                <w:noProof/>
                <w:webHidden/>
              </w:rPr>
              <w:t>189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4" w:history="1">
            <w:r w:rsidR="00A128D4" w:rsidRPr="004D1636">
              <w:rPr>
                <w:rStyle w:val="Hyperlink"/>
                <w:rFonts w:ascii="Times New Roman" w:hAnsi="Times New Roman"/>
                <w:noProof/>
              </w:rPr>
              <w:t>3.18.3</w:t>
            </w:r>
            <w:r w:rsidR="00A128D4" w:rsidRPr="004D1636">
              <w:rPr>
                <w:noProof/>
                <w:lang w:val="en-US"/>
              </w:rPr>
              <w:tab/>
            </w:r>
            <w:r w:rsidR="00A128D4" w:rsidRPr="004D1636">
              <w:rPr>
                <w:rStyle w:val="Hyperlink"/>
                <w:rFonts w:ascii="Times New Roman" w:hAnsi="Times New Roman"/>
                <w:noProof/>
              </w:rPr>
              <w:t>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_Toc450651234 \h </w:instrText>
            </w:r>
            <w:r w:rsidR="00A128D4" w:rsidRPr="004D1636">
              <w:rPr>
                <w:noProof/>
                <w:webHidden/>
              </w:rPr>
            </w:r>
            <w:r w:rsidR="00A128D4" w:rsidRPr="004D1636">
              <w:rPr>
                <w:noProof/>
                <w:webHidden/>
              </w:rPr>
              <w:fldChar w:fldCharType="separate"/>
            </w:r>
            <w:r w:rsidR="006E017A">
              <w:rPr>
                <w:noProof/>
                <w:webHidden/>
              </w:rPr>
              <w:t>190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5" w:history="1">
            <w:r w:rsidR="00A128D4" w:rsidRPr="004D1636">
              <w:rPr>
                <w:rStyle w:val="Hyperlink"/>
                <w:rFonts w:ascii="Times New Roman" w:hAnsi="Times New Roman"/>
                <w:noProof/>
              </w:rPr>
              <w:t>3.18.4</w:t>
            </w:r>
            <w:r w:rsidR="00A128D4" w:rsidRPr="004D1636">
              <w:rPr>
                <w:noProof/>
                <w:lang w:val="en-US"/>
              </w:rPr>
              <w:tab/>
            </w:r>
            <w:r w:rsidR="00A128D4" w:rsidRPr="004D1636">
              <w:rPr>
                <w:rStyle w:val="Hyperlink"/>
                <w:rFonts w:ascii="Times New Roman" w:hAnsi="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_Toc450651235 \h </w:instrText>
            </w:r>
            <w:r w:rsidR="00A128D4" w:rsidRPr="004D1636">
              <w:rPr>
                <w:noProof/>
                <w:webHidden/>
              </w:rPr>
            </w:r>
            <w:r w:rsidR="00A128D4" w:rsidRPr="004D1636">
              <w:rPr>
                <w:noProof/>
                <w:webHidden/>
              </w:rPr>
              <w:fldChar w:fldCharType="separate"/>
            </w:r>
            <w:r w:rsidR="006E017A">
              <w:rPr>
                <w:noProof/>
                <w:webHidden/>
              </w:rPr>
              <w:t>192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6" w:history="1">
            <w:r w:rsidR="00A128D4" w:rsidRPr="004D1636">
              <w:rPr>
                <w:rStyle w:val="Hyperlink"/>
                <w:rFonts w:ascii="Times New Roman" w:hAnsi="Times New Roman"/>
                <w:noProof/>
              </w:rPr>
              <w:t>3.18.5</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_Toc450651236 \h </w:instrText>
            </w:r>
            <w:r w:rsidR="00A128D4" w:rsidRPr="004D1636">
              <w:rPr>
                <w:noProof/>
                <w:webHidden/>
              </w:rPr>
            </w:r>
            <w:r w:rsidR="00A128D4" w:rsidRPr="004D1636">
              <w:rPr>
                <w:noProof/>
                <w:webHidden/>
              </w:rPr>
              <w:fldChar w:fldCharType="separate"/>
            </w:r>
            <w:r w:rsidR="006E017A">
              <w:rPr>
                <w:noProof/>
                <w:webHidden/>
              </w:rPr>
              <w:t>192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7" w:history="1">
            <w:r w:rsidR="00A128D4" w:rsidRPr="004D1636">
              <w:rPr>
                <w:rStyle w:val="Hyperlink"/>
                <w:rFonts w:ascii="Times New Roman" w:hAnsi="Times New Roman"/>
                <w:bCs/>
                <w:noProof/>
              </w:rPr>
              <w:t>3.18.6</w:t>
            </w:r>
            <w:r w:rsidR="00A128D4" w:rsidRPr="004D1636">
              <w:rPr>
                <w:noProof/>
                <w:lang w:val="en-US"/>
              </w:rPr>
              <w:tab/>
            </w:r>
            <w:r w:rsidR="00A128D4" w:rsidRPr="004D1636">
              <w:rPr>
                <w:rStyle w:val="Hyperlink"/>
                <w:rFonts w:ascii="Times New Roman" w:hAnsi="Times New Roman"/>
                <w:bCs/>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_Toc450651237 \h </w:instrText>
            </w:r>
            <w:r w:rsidR="00A128D4" w:rsidRPr="004D1636">
              <w:rPr>
                <w:noProof/>
                <w:webHidden/>
              </w:rPr>
            </w:r>
            <w:r w:rsidR="00A128D4" w:rsidRPr="004D1636">
              <w:rPr>
                <w:noProof/>
                <w:webHidden/>
              </w:rPr>
              <w:fldChar w:fldCharType="separate"/>
            </w:r>
            <w:r w:rsidR="006E017A">
              <w:rPr>
                <w:noProof/>
                <w:webHidden/>
              </w:rPr>
              <w:t>192</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38" w:history="1">
            <w:r w:rsidR="00A128D4" w:rsidRPr="004D1636">
              <w:rPr>
                <w:rStyle w:val="Hyperlink"/>
                <w:rFonts w:ascii="Times New Roman" w:hAnsi="Times New Roman" w:cs="Times New Roman"/>
                <w:noProof/>
              </w:rPr>
              <w:t>3.19</w:t>
            </w:r>
            <w:r w:rsidR="00A128D4" w:rsidRPr="004D1636">
              <w:rPr>
                <w:noProof/>
                <w:lang w:val="en-US"/>
              </w:rPr>
              <w:tab/>
            </w:r>
            <w:r w:rsidR="00A128D4" w:rsidRPr="004D1636">
              <w:rPr>
                <w:rStyle w:val="Hyperlink"/>
                <w:rFonts w:ascii="Times New Roman" w:hAnsi="Times New Roman" w:cs="Times New Roman"/>
                <w:noProof/>
              </w:rPr>
              <w:t>MINISTRY OF EDUCATION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_Toc450651238 \h </w:instrText>
            </w:r>
            <w:r w:rsidR="00A128D4" w:rsidRPr="004D1636">
              <w:rPr>
                <w:noProof/>
                <w:webHidden/>
              </w:rPr>
            </w:r>
            <w:r w:rsidR="00A128D4" w:rsidRPr="004D1636">
              <w:rPr>
                <w:noProof/>
                <w:webHidden/>
              </w:rPr>
              <w:fldChar w:fldCharType="separate"/>
            </w:r>
            <w:r w:rsidR="006E017A">
              <w:rPr>
                <w:noProof/>
                <w:webHidden/>
              </w:rPr>
              <w:t>194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39" w:history="1">
            <w:r w:rsidR="00A128D4" w:rsidRPr="004D1636">
              <w:rPr>
                <w:rStyle w:val="Hyperlink"/>
                <w:rFonts w:ascii="Times New Roman" w:hAnsi="Times New Roman" w:cs="Times New Roman"/>
                <w:noProof/>
              </w:rPr>
              <w:t>3.19.1</w:t>
            </w:r>
            <w:r w:rsidR="00A128D4" w:rsidRPr="004D1636">
              <w:rPr>
                <w:noProof/>
                <w:lang w:val="en-US"/>
              </w:rPr>
              <w:tab/>
            </w:r>
            <w:r w:rsidR="00A128D4" w:rsidRPr="004D1636">
              <w:rPr>
                <w:rStyle w:val="Hyperlink"/>
                <w:rFonts w:ascii="Times New Roman" w:hAnsi="Times New Roman" w:cs="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_Toc450651239 \h </w:instrText>
            </w:r>
            <w:r w:rsidR="00A128D4" w:rsidRPr="004D1636">
              <w:rPr>
                <w:noProof/>
                <w:webHidden/>
              </w:rPr>
            </w:r>
            <w:r w:rsidR="00A128D4" w:rsidRPr="004D1636">
              <w:rPr>
                <w:noProof/>
                <w:webHidden/>
              </w:rPr>
              <w:fldChar w:fldCharType="separate"/>
            </w:r>
            <w:r w:rsidR="006E017A">
              <w:rPr>
                <w:noProof/>
                <w:webHidden/>
              </w:rPr>
              <w:t>194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0" w:history="1">
            <w:r w:rsidR="00A128D4" w:rsidRPr="004D1636">
              <w:rPr>
                <w:rStyle w:val="Hyperlink"/>
                <w:rFonts w:ascii="Times New Roman" w:eastAsia="Times New Roman" w:hAnsi="Times New Roman" w:cs="Times New Roman"/>
                <w:noProof/>
              </w:rPr>
              <w:t>3.19.2</w:t>
            </w:r>
            <w:r w:rsidR="00A128D4" w:rsidRPr="004D1636">
              <w:rPr>
                <w:noProof/>
                <w:lang w:val="en-US"/>
              </w:rPr>
              <w:tab/>
            </w:r>
            <w:r w:rsidR="00A128D4" w:rsidRPr="004D1636">
              <w:rPr>
                <w:rStyle w:val="Hyperlink"/>
                <w:rFonts w:ascii="Times New Roman" w:eastAsia="Times New Roman" w:hAnsi="Times New Roman" w:cs="Times New Roman"/>
                <w:noProof/>
              </w:rPr>
              <w:t>Other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_Toc450651240 \h </w:instrText>
            </w:r>
            <w:r w:rsidR="00A128D4" w:rsidRPr="004D1636">
              <w:rPr>
                <w:noProof/>
                <w:webHidden/>
              </w:rPr>
            </w:r>
            <w:r w:rsidR="00A128D4" w:rsidRPr="004D1636">
              <w:rPr>
                <w:noProof/>
                <w:webHidden/>
              </w:rPr>
              <w:fldChar w:fldCharType="separate"/>
            </w:r>
            <w:r w:rsidR="006E017A">
              <w:rPr>
                <w:noProof/>
                <w:webHidden/>
              </w:rPr>
              <w:t>195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1" w:history="1">
            <w:r w:rsidR="00A128D4" w:rsidRPr="004D1636">
              <w:rPr>
                <w:rStyle w:val="Hyperlink"/>
                <w:rFonts w:ascii="Times New Roman" w:eastAsia="Times New Roman" w:hAnsi="Times New Roman" w:cs="Times New Roman"/>
                <w:noProof/>
                <w:kern w:val="32"/>
                <w:lang w:val="sv-SE"/>
              </w:rPr>
              <w:t>3.19.3</w:t>
            </w:r>
            <w:r w:rsidR="00A128D4" w:rsidRPr="004D1636">
              <w:rPr>
                <w:noProof/>
                <w:lang w:val="en-US"/>
              </w:rPr>
              <w:tab/>
            </w:r>
            <w:r w:rsidR="00A128D4" w:rsidRPr="004D1636">
              <w:rPr>
                <w:rStyle w:val="Hyperlink"/>
                <w:rFonts w:ascii="Times New Roman" w:eastAsia="Times New Roman" w:hAnsi="Times New Roman" w:cs="Times New Roman"/>
                <w:noProof/>
                <w:kern w:val="32"/>
                <w:lang w:val="sv-SE"/>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_Toc450651241 \h </w:instrText>
            </w:r>
            <w:r w:rsidR="00A128D4" w:rsidRPr="004D1636">
              <w:rPr>
                <w:noProof/>
                <w:webHidden/>
              </w:rPr>
            </w:r>
            <w:r w:rsidR="00A128D4" w:rsidRPr="004D1636">
              <w:rPr>
                <w:noProof/>
                <w:webHidden/>
              </w:rPr>
              <w:fldChar w:fldCharType="separate"/>
            </w:r>
            <w:r w:rsidR="006E017A">
              <w:rPr>
                <w:noProof/>
                <w:webHidden/>
              </w:rPr>
              <w:t>201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2" w:history="1">
            <w:r w:rsidR="00A128D4" w:rsidRPr="004D1636">
              <w:rPr>
                <w:rStyle w:val="Hyperlink"/>
                <w:rFonts w:ascii="Times New Roman" w:hAnsi="Times New Roman" w:cs="Times New Roman"/>
                <w:noProof/>
              </w:rPr>
              <w:t>3.19.4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_Toc450651242 \h </w:instrText>
            </w:r>
            <w:r w:rsidR="00A128D4" w:rsidRPr="004D1636">
              <w:rPr>
                <w:noProof/>
                <w:webHidden/>
              </w:rPr>
            </w:r>
            <w:r w:rsidR="00A128D4" w:rsidRPr="004D1636">
              <w:rPr>
                <w:noProof/>
                <w:webHidden/>
              </w:rPr>
              <w:fldChar w:fldCharType="separate"/>
            </w:r>
            <w:r w:rsidR="006E017A">
              <w:rPr>
                <w:noProof/>
                <w:webHidden/>
              </w:rPr>
              <w:t>202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3" w:history="1">
            <w:r w:rsidR="00A128D4" w:rsidRPr="004D1636">
              <w:rPr>
                <w:rStyle w:val="Hyperlink"/>
                <w:rFonts w:ascii="Times New Roman" w:eastAsia="Times New Roman" w:hAnsi="Times New Roman" w:cs="Times New Roman"/>
                <w:noProof/>
              </w:rPr>
              <w:t>3.19.5</w:t>
            </w:r>
            <w:r w:rsidR="00A128D4" w:rsidRPr="004D1636">
              <w:rPr>
                <w:noProof/>
                <w:lang w:val="en-US"/>
              </w:rPr>
              <w:tab/>
            </w:r>
            <w:r w:rsidR="00A128D4" w:rsidRPr="004D1636">
              <w:rPr>
                <w:rStyle w:val="Hyperlink"/>
                <w:rFonts w:ascii="Times New Roman" w:eastAsia="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_Toc450651243 \h </w:instrText>
            </w:r>
            <w:r w:rsidR="00A128D4" w:rsidRPr="004D1636">
              <w:rPr>
                <w:noProof/>
                <w:webHidden/>
              </w:rPr>
            </w:r>
            <w:r w:rsidR="00A128D4" w:rsidRPr="004D1636">
              <w:rPr>
                <w:noProof/>
                <w:webHidden/>
              </w:rPr>
              <w:fldChar w:fldCharType="separate"/>
            </w:r>
            <w:r w:rsidR="006E017A">
              <w:rPr>
                <w:noProof/>
                <w:webHidden/>
              </w:rPr>
              <w:t>202</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44" w:history="1">
            <w:r w:rsidR="00A128D4" w:rsidRPr="004D1636">
              <w:rPr>
                <w:rStyle w:val="Hyperlink"/>
                <w:rFonts w:ascii="Times New Roman" w:eastAsia="Century Gothic" w:hAnsi="Times New Roman" w:cs="Times New Roman"/>
                <w:noProof/>
              </w:rPr>
              <w:t>3.20</w:t>
            </w:r>
            <w:r w:rsidR="00A128D4" w:rsidRPr="004D1636">
              <w:rPr>
                <w:noProof/>
                <w:lang w:val="en-US"/>
              </w:rPr>
              <w:tab/>
            </w:r>
            <w:r w:rsidR="00A128D4" w:rsidRPr="004D1636">
              <w:rPr>
                <w:rStyle w:val="Hyperlink"/>
                <w:rFonts w:ascii="Times New Roman" w:eastAsia="Century Gothic" w:hAnsi="Times New Roman" w:cs="Times New Roman"/>
                <w:noProof/>
              </w:rPr>
              <w:t>MINISTRY OF YOUTH AND SPORTS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_Toc450651244 \h </w:instrText>
            </w:r>
            <w:r w:rsidR="00A128D4" w:rsidRPr="004D1636">
              <w:rPr>
                <w:noProof/>
                <w:webHidden/>
              </w:rPr>
            </w:r>
            <w:r w:rsidR="00A128D4" w:rsidRPr="004D1636">
              <w:rPr>
                <w:noProof/>
                <w:webHidden/>
              </w:rPr>
              <w:fldChar w:fldCharType="separate"/>
            </w:r>
            <w:r w:rsidR="006E017A">
              <w:rPr>
                <w:noProof/>
                <w:webHidden/>
              </w:rPr>
              <w:t>205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5" w:history="1">
            <w:r w:rsidR="00A128D4" w:rsidRPr="004D1636">
              <w:rPr>
                <w:rStyle w:val="Hyperlink"/>
                <w:rFonts w:ascii="Times New Roman" w:eastAsia="Century Gothic" w:hAnsi="Times New Roman" w:cs="Times New Roman"/>
                <w:noProof/>
              </w:rPr>
              <w:t>3.20.1</w:t>
            </w:r>
            <w:r w:rsidR="00A128D4" w:rsidRPr="004D1636">
              <w:rPr>
                <w:noProof/>
                <w:lang w:val="en-US"/>
              </w:rPr>
              <w:tab/>
            </w:r>
            <w:r w:rsidR="00A128D4" w:rsidRPr="004D1636">
              <w:rPr>
                <w:rStyle w:val="Hyperlink"/>
                <w:rFonts w:ascii="Times New Roman" w:eastAsia="Century Gothic" w:hAnsi="Times New Roman" w:cs="Times New Roman"/>
                <w:noProof/>
              </w:rPr>
              <w:t>Sector Department</w:t>
            </w:r>
            <w:r w:rsidR="0075540C">
              <w:rPr>
                <w:rStyle w:val="Hyperlink"/>
                <w:rFonts w:ascii="Times New Roman" w:eastAsia="Century Gothic" w:hAnsi="Times New Roman" w:cs="Times New Roman"/>
                <w:noProof/>
              </w:rPr>
              <w:t>s</w:t>
            </w:r>
            <w:r w:rsidR="00A128D4" w:rsidRPr="004D1636">
              <w:rPr>
                <w:rStyle w:val="Hyperlink"/>
                <w:rFonts w:ascii="Times New Roman" w:eastAsia="Century Gothic" w:hAnsi="Times New Roman" w:cs="Times New Roman"/>
                <w:noProof/>
              </w:rPr>
              <w:t xml:space="preserve">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_Toc450651245 \h </w:instrText>
            </w:r>
            <w:r w:rsidR="00A128D4" w:rsidRPr="004D1636">
              <w:rPr>
                <w:noProof/>
                <w:webHidden/>
              </w:rPr>
            </w:r>
            <w:r w:rsidR="00A128D4" w:rsidRPr="004D1636">
              <w:rPr>
                <w:noProof/>
                <w:webHidden/>
              </w:rPr>
              <w:fldChar w:fldCharType="separate"/>
            </w:r>
            <w:r w:rsidR="006E017A">
              <w:rPr>
                <w:noProof/>
                <w:webHidden/>
              </w:rPr>
              <w:t>205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6" w:history="1">
            <w:r w:rsidR="00A128D4" w:rsidRPr="004D1636">
              <w:rPr>
                <w:rStyle w:val="Hyperlink"/>
                <w:rFonts w:ascii="Times New Roman" w:hAnsi="Times New Roman"/>
                <w:noProof/>
              </w:rPr>
              <w:t>3.20.2</w:t>
            </w:r>
            <w:r w:rsidR="00A128D4" w:rsidRPr="004D1636">
              <w:rPr>
                <w:noProof/>
                <w:lang w:val="en-US"/>
              </w:rPr>
              <w:tab/>
            </w:r>
            <w:r w:rsidR="00A128D4" w:rsidRPr="004D1636">
              <w:rPr>
                <w:rStyle w:val="Hyperlink"/>
                <w:rFonts w:ascii="Times New Roman" w:hAnsi="Times New Roman"/>
                <w:noProof/>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_Toc450651246 \h </w:instrText>
            </w:r>
            <w:r w:rsidR="00A128D4" w:rsidRPr="004D1636">
              <w:rPr>
                <w:noProof/>
                <w:webHidden/>
              </w:rPr>
            </w:r>
            <w:r w:rsidR="00A128D4" w:rsidRPr="004D1636">
              <w:rPr>
                <w:noProof/>
                <w:webHidden/>
              </w:rPr>
              <w:fldChar w:fldCharType="separate"/>
            </w:r>
            <w:r w:rsidR="006E017A">
              <w:rPr>
                <w:noProof/>
                <w:webHidden/>
              </w:rPr>
              <w:t>205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47" w:history="1">
            <w:r w:rsidR="00A128D4" w:rsidRPr="004D1636">
              <w:rPr>
                <w:rStyle w:val="Hyperlink"/>
                <w:rFonts w:ascii="Times New Roman" w:hAnsi="Times New Roman"/>
                <w:noProof/>
              </w:rPr>
              <w:t>3.20.3</w:t>
            </w:r>
            <w:r w:rsidR="00A128D4" w:rsidRPr="004D1636">
              <w:rPr>
                <w:noProof/>
                <w:lang w:val="en-US"/>
              </w:rPr>
              <w:tab/>
            </w:r>
            <w:r w:rsidR="00A128D4" w:rsidRPr="004D1636">
              <w:rPr>
                <w:rStyle w:val="Hyperlink"/>
                <w:rFonts w:ascii="Times New Roman" w:hAnsi="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_Toc450651247 \h </w:instrText>
            </w:r>
            <w:r w:rsidR="00A128D4" w:rsidRPr="004D1636">
              <w:rPr>
                <w:noProof/>
                <w:webHidden/>
              </w:rPr>
            </w:r>
            <w:r w:rsidR="00A128D4" w:rsidRPr="004D1636">
              <w:rPr>
                <w:noProof/>
                <w:webHidden/>
              </w:rPr>
              <w:fldChar w:fldCharType="separate"/>
            </w:r>
            <w:r w:rsidR="006E017A">
              <w:rPr>
                <w:noProof/>
                <w:webHidden/>
              </w:rPr>
              <w:t>205</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248" w:history="1">
            <w:r w:rsidR="00A128D4" w:rsidRPr="004D1636">
              <w:rPr>
                <w:rStyle w:val="Hyperlink"/>
                <w:rFonts w:ascii="Times New Roman" w:eastAsia="Times New Roman" w:hAnsi="Times New Roman" w:cs="Times New Roman"/>
                <w:noProof/>
              </w:rPr>
              <w:t>3.20.5</w:t>
            </w:r>
            <w:r w:rsidR="00A128D4" w:rsidRPr="004D1636">
              <w:rPr>
                <w:noProof/>
                <w:lang w:val="en-US"/>
              </w:rPr>
              <w:tab/>
            </w:r>
            <w:r w:rsidR="00A128D4" w:rsidRPr="004D1636">
              <w:rPr>
                <w:rStyle w:val="Hyperlink"/>
                <w:rFonts w:ascii="Times New Roman" w:eastAsia="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_Toc450651248 \h </w:instrText>
            </w:r>
            <w:r w:rsidR="00A128D4" w:rsidRPr="004D1636">
              <w:rPr>
                <w:noProof/>
                <w:webHidden/>
              </w:rPr>
            </w:r>
            <w:r w:rsidR="00A128D4" w:rsidRPr="004D1636">
              <w:rPr>
                <w:noProof/>
                <w:webHidden/>
              </w:rPr>
              <w:fldChar w:fldCharType="separate"/>
            </w:r>
            <w:r w:rsidR="006E017A">
              <w:rPr>
                <w:noProof/>
                <w:webHidden/>
              </w:rPr>
              <w:t>208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0" w:history="1">
            <w:r w:rsidR="00A128D4" w:rsidRPr="004D1636">
              <w:rPr>
                <w:rStyle w:val="Hyperlink"/>
                <w:rFonts w:ascii="Times New Roman" w:eastAsia="Times New Roman" w:hAnsi="Times New Roman" w:cs="Times New Roman"/>
                <w:noProof/>
              </w:rPr>
              <w:t>3.20.6</w:t>
            </w:r>
            <w:r w:rsidR="00A128D4" w:rsidRPr="004D1636">
              <w:rPr>
                <w:noProof/>
                <w:lang w:val="en-US"/>
              </w:rPr>
              <w:tab/>
            </w:r>
            <w:r w:rsidR="00A128D4" w:rsidRPr="004D1636">
              <w:rPr>
                <w:rStyle w:val="Hyperlink"/>
                <w:rFonts w:ascii="Times New Roman" w:eastAsia="Times New Roman" w:hAnsi="Times New Roman" w:cs="Times New Roman"/>
                <w:noProof/>
              </w:rPr>
              <w:t>Outlook for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_Toc450651250 \h </w:instrText>
            </w:r>
            <w:r w:rsidR="00A128D4" w:rsidRPr="004D1636">
              <w:rPr>
                <w:noProof/>
                <w:webHidden/>
              </w:rPr>
            </w:r>
            <w:r w:rsidR="00A128D4" w:rsidRPr="004D1636">
              <w:rPr>
                <w:noProof/>
                <w:webHidden/>
              </w:rPr>
              <w:fldChar w:fldCharType="separate"/>
            </w:r>
            <w:r w:rsidR="006E017A">
              <w:rPr>
                <w:noProof/>
                <w:webHidden/>
              </w:rPr>
              <w:t>209</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251" w:history="1">
            <w:r w:rsidR="00A128D4" w:rsidRPr="004D1636">
              <w:rPr>
                <w:rStyle w:val="Hyperlink"/>
                <w:rFonts w:ascii="Times New Roman" w:hAnsi="Times New Roman" w:cs="Times New Roman"/>
                <w:noProof/>
              </w:rPr>
              <w:t>3.21</w:t>
            </w:r>
            <w:r w:rsidR="00A128D4" w:rsidRPr="004D1636">
              <w:rPr>
                <w:noProof/>
                <w:lang w:val="en-US"/>
              </w:rPr>
              <w:tab/>
            </w:r>
            <w:r w:rsidR="00A128D4" w:rsidRPr="004D1636">
              <w:rPr>
                <w:rStyle w:val="Hyperlink"/>
                <w:rFonts w:ascii="Times New Roman" w:hAnsi="Times New Roman" w:cs="Times New Roman"/>
                <w:noProof/>
              </w:rPr>
              <w:t>MINISTRY OF TRANSPORT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_Toc450651251 \h </w:instrText>
            </w:r>
            <w:r w:rsidR="00A128D4" w:rsidRPr="004D1636">
              <w:rPr>
                <w:noProof/>
                <w:webHidden/>
              </w:rPr>
            </w:r>
            <w:r w:rsidR="00A128D4" w:rsidRPr="004D1636">
              <w:rPr>
                <w:noProof/>
                <w:webHidden/>
              </w:rPr>
              <w:fldChar w:fldCharType="separate"/>
            </w:r>
            <w:r w:rsidR="006E017A">
              <w:rPr>
                <w:noProof/>
                <w:webHidden/>
              </w:rPr>
              <w:t>211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2" w:history="1">
            <w:r w:rsidR="00A128D4" w:rsidRPr="004D1636">
              <w:rPr>
                <w:rStyle w:val="Hyperlink"/>
                <w:rFonts w:ascii="Times New Roman" w:hAnsi="Times New Roman" w:cs="Times New Roman"/>
                <w:noProof/>
              </w:rPr>
              <w:t>3.21.1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_Toc450651252 \h </w:instrText>
            </w:r>
            <w:r w:rsidR="00A128D4" w:rsidRPr="004D1636">
              <w:rPr>
                <w:noProof/>
                <w:webHidden/>
              </w:rPr>
            </w:r>
            <w:r w:rsidR="00A128D4" w:rsidRPr="004D1636">
              <w:rPr>
                <w:noProof/>
                <w:webHidden/>
              </w:rPr>
              <w:fldChar w:fldCharType="separate"/>
            </w:r>
            <w:r w:rsidR="006E017A">
              <w:rPr>
                <w:noProof/>
                <w:webHidden/>
              </w:rPr>
              <w:t>211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3" w:history="1">
            <w:r w:rsidR="00A128D4" w:rsidRPr="004D1636">
              <w:rPr>
                <w:rStyle w:val="Hyperlink"/>
                <w:rFonts w:ascii="Times New Roman" w:hAnsi="Times New Roman" w:cs="Times New Roman"/>
                <w:noProof/>
              </w:rPr>
              <w:t>3.21.2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_Toc450651253 \h </w:instrText>
            </w:r>
            <w:r w:rsidR="00A128D4" w:rsidRPr="004D1636">
              <w:rPr>
                <w:noProof/>
                <w:webHidden/>
              </w:rPr>
            </w:r>
            <w:r w:rsidR="00A128D4" w:rsidRPr="004D1636">
              <w:rPr>
                <w:noProof/>
                <w:webHidden/>
              </w:rPr>
              <w:fldChar w:fldCharType="separate"/>
            </w:r>
            <w:r w:rsidR="006E017A">
              <w:rPr>
                <w:noProof/>
                <w:webHidden/>
              </w:rPr>
              <w:t>211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4" w:history="1">
            <w:r w:rsidR="00A128D4" w:rsidRPr="004D1636">
              <w:rPr>
                <w:rStyle w:val="Hyperlink"/>
                <w:rFonts w:ascii="Times New Roman" w:hAnsi="Times New Roman" w:cs="Times New Roman"/>
                <w:noProof/>
              </w:rPr>
              <w:t>3.21.3</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_Toc450651254 \h </w:instrText>
            </w:r>
            <w:r w:rsidR="00A128D4" w:rsidRPr="004D1636">
              <w:rPr>
                <w:noProof/>
                <w:webHidden/>
              </w:rPr>
            </w:r>
            <w:r w:rsidR="00A128D4" w:rsidRPr="004D1636">
              <w:rPr>
                <w:noProof/>
                <w:webHidden/>
              </w:rPr>
              <w:fldChar w:fldCharType="separate"/>
            </w:r>
            <w:r w:rsidR="006E017A">
              <w:rPr>
                <w:noProof/>
                <w:webHidden/>
              </w:rPr>
              <w:t>218</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5" w:history="1">
            <w:r w:rsidR="00A128D4" w:rsidRPr="004D1636">
              <w:rPr>
                <w:rStyle w:val="Hyperlink"/>
                <w:rFonts w:ascii="Times New Roman" w:hAnsi="Times New Roman" w:cs="Times New Roman"/>
                <w:noProof/>
              </w:rPr>
              <w:t>3.21.4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_Toc450651255 \h </w:instrText>
            </w:r>
            <w:r w:rsidR="00A128D4" w:rsidRPr="004D1636">
              <w:rPr>
                <w:noProof/>
                <w:webHidden/>
              </w:rPr>
            </w:r>
            <w:r w:rsidR="00A128D4" w:rsidRPr="004D1636">
              <w:rPr>
                <w:noProof/>
                <w:webHidden/>
              </w:rPr>
              <w:fldChar w:fldCharType="separate"/>
            </w:r>
            <w:r w:rsidR="006E017A">
              <w:rPr>
                <w:noProof/>
                <w:webHidden/>
              </w:rPr>
              <w:t>219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56" w:history="1">
            <w:r w:rsidR="00A128D4" w:rsidRPr="004D1636">
              <w:rPr>
                <w:rStyle w:val="Hyperlink"/>
                <w:rFonts w:ascii="Times New Roman" w:hAnsi="Times New Roman" w:cs="Times New Roman"/>
                <w:noProof/>
              </w:rPr>
              <w:t>3.21.5</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_Toc450651256 \h </w:instrText>
            </w:r>
            <w:r w:rsidR="00A128D4" w:rsidRPr="004D1636">
              <w:rPr>
                <w:noProof/>
                <w:webHidden/>
              </w:rPr>
            </w:r>
            <w:r w:rsidR="00A128D4" w:rsidRPr="004D1636">
              <w:rPr>
                <w:noProof/>
                <w:webHidden/>
              </w:rPr>
              <w:fldChar w:fldCharType="separate"/>
            </w:r>
            <w:r w:rsidR="006E017A">
              <w:rPr>
                <w:noProof/>
                <w:webHidden/>
              </w:rPr>
              <w:t>220</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57" w:history="1">
            <w:r w:rsidR="00A128D4" w:rsidRPr="004D1636">
              <w:rPr>
                <w:rStyle w:val="Hyperlink"/>
                <w:rFonts w:ascii="Times New Roman" w:eastAsia="Times New Roman" w:hAnsi="Times New Roman" w:cs="Times New Roman"/>
                <w:noProof/>
              </w:rPr>
              <w:t>3.22</w:t>
            </w:r>
            <w:r w:rsidR="00A128D4" w:rsidRPr="004D1636">
              <w:rPr>
                <w:noProof/>
                <w:lang w:val="en-US"/>
              </w:rPr>
              <w:tab/>
            </w:r>
            <w:r w:rsidR="00A128D4" w:rsidRPr="004D1636">
              <w:rPr>
                <w:rStyle w:val="Hyperlink"/>
                <w:rFonts w:ascii="Times New Roman" w:eastAsia="Times New Roman" w:hAnsi="Times New Roman" w:cs="Times New Roman"/>
                <w:noProof/>
              </w:rPr>
              <w:t>MINISTRY OF WATER RESOURCES, WORKS AND HOUSING</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_Toc450651257 \h </w:instrText>
            </w:r>
            <w:r w:rsidR="00A128D4" w:rsidRPr="004D1636">
              <w:rPr>
                <w:noProof/>
                <w:webHidden/>
              </w:rPr>
            </w:r>
            <w:r w:rsidR="00A128D4" w:rsidRPr="004D1636">
              <w:rPr>
                <w:noProof/>
                <w:webHidden/>
              </w:rPr>
              <w:fldChar w:fldCharType="separate"/>
            </w:r>
            <w:r w:rsidR="006E017A">
              <w:rPr>
                <w:noProof/>
                <w:webHidden/>
              </w:rPr>
              <w:t>222</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258" w:history="1">
            <w:r w:rsidR="00A128D4" w:rsidRPr="004D1636">
              <w:rPr>
                <w:rStyle w:val="Hyperlink"/>
                <w:rFonts w:ascii="Times New Roman" w:hAnsi="Times New Roman" w:cs="Times New Roman"/>
                <w:noProof/>
              </w:rPr>
              <w:t>3.22.1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_Toc450651258 \h </w:instrText>
            </w:r>
            <w:r w:rsidR="00A128D4" w:rsidRPr="004D1636">
              <w:rPr>
                <w:noProof/>
                <w:webHidden/>
              </w:rPr>
            </w:r>
            <w:r w:rsidR="00A128D4" w:rsidRPr="004D1636">
              <w:rPr>
                <w:noProof/>
                <w:webHidden/>
              </w:rPr>
              <w:fldChar w:fldCharType="separate"/>
            </w:r>
            <w:r w:rsidR="006E017A">
              <w:rPr>
                <w:noProof/>
                <w:webHidden/>
              </w:rPr>
              <w:t>222</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261" w:history="1">
            <w:r w:rsidR="00A128D4" w:rsidRPr="004D1636">
              <w:rPr>
                <w:rStyle w:val="Hyperlink"/>
                <w:rFonts w:ascii="Times New Roman" w:hAnsi="Times New Roman"/>
                <w:noProof/>
              </w:rPr>
              <w:t>3.22.2</w:t>
            </w:r>
            <w:r w:rsidR="00A128D4" w:rsidRPr="004D1636">
              <w:rPr>
                <w:noProof/>
                <w:lang w:val="en-US"/>
              </w:rPr>
              <w:tab/>
            </w:r>
            <w:r w:rsidR="00A128D4" w:rsidRPr="004D1636">
              <w:rPr>
                <w:rStyle w:val="Hyperlink"/>
                <w:rFonts w:ascii="Times New Roman" w:hAnsi="Times New Roman"/>
                <w:noProof/>
              </w:rPr>
              <w:t>Policies, Legislations and Regulations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_Toc450651261 \h </w:instrText>
            </w:r>
            <w:r w:rsidR="00A128D4" w:rsidRPr="004D1636">
              <w:rPr>
                <w:noProof/>
                <w:webHidden/>
              </w:rPr>
            </w:r>
            <w:r w:rsidR="00A128D4" w:rsidRPr="004D1636">
              <w:rPr>
                <w:noProof/>
                <w:webHidden/>
              </w:rPr>
              <w:fldChar w:fldCharType="separate"/>
            </w:r>
            <w:r w:rsidR="006E017A">
              <w:rPr>
                <w:noProof/>
                <w:webHidden/>
              </w:rPr>
              <w:t>222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63" w:history="1">
            <w:r w:rsidR="00A128D4" w:rsidRPr="004D1636">
              <w:rPr>
                <w:rStyle w:val="Hyperlink"/>
                <w:rFonts w:ascii="Times New Roman" w:hAnsi="Times New Roman" w:cs="Times New Roman"/>
                <w:noProof/>
              </w:rPr>
              <w:t>3.22.4</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_Toc450651263 \h </w:instrText>
            </w:r>
            <w:r w:rsidR="00A128D4" w:rsidRPr="004D1636">
              <w:rPr>
                <w:noProof/>
                <w:webHidden/>
              </w:rPr>
            </w:r>
            <w:r w:rsidR="00A128D4" w:rsidRPr="004D1636">
              <w:rPr>
                <w:noProof/>
                <w:webHidden/>
              </w:rPr>
              <w:fldChar w:fldCharType="separate"/>
            </w:r>
            <w:r w:rsidR="006E017A">
              <w:rPr>
                <w:noProof/>
                <w:webHidden/>
              </w:rPr>
              <w:t>229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64" w:history="1">
            <w:r w:rsidR="00A128D4" w:rsidRPr="004D1636">
              <w:rPr>
                <w:rStyle w:val="Hyperlink"/>
                <w:rFonts w:ascii="Times New Roman" w:hAnsi="Times New Roman" w:cs="Times New Roman"/>
                <w:noProof/>
              </w:rPr>
              <w:t>3.22.5</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_Toc450651264 \h </w:instrText>
            </w:r>
            <w:r w:rsidR="00A128D4" w:rsidRPr="004D1636">
              <w:rPr>
                <w:noProof/>
                <w:webHidden/>
              </w:rPr>
            </w:r>
            <w:r w:rsidR="00A128D4" w:rsidRPr="004D1636">
              <w:rPr>
                <w:noProof/>
                <w:webHidden/>
              </w:rPr>
              <w:fldChar w:fldCharType="separate"/>
            </w:r>
            <w:r w:rsidR="006E017A">
              <w:rPr>
                <w:noProof/>
                <w:webHidden/>
              </w:rPr>
              <w:t>230</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65" w:history="1">
            <w:r w:rsidR="00A128D4" w:rsidRPr="004D1636">
              <w:rPr>
                <w:rStyle w:val="Hyperlink"/>
                <w:rFonts w:ascii="Times New Roman" w:eastAsia="Times New Roman" w:hAnsi="Times New Roman" w:cs="Times New Roman"/>
                <w:noProof/>
              </w:rPr>
              <w:t>3.22.6</w:t>
            </w:r>
            <w:r w:rsidR="00A128D4" w:rsidRPr="004D1636">
              <w:rPr>
                <w:noProof/>
                <w:lang w:val="en-US"/>
              </w:rPr>
              <w:tab/>
            </w:r>
            <w:r w:rsidR="00A128D4" w:rsidRPr="004D1636">
              <w:rPr>
                <w:rStyle w:val="Hyperlink"/>
                <w:rFonts w:ascii="Times New Roman" w:eastAsia="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_Toc450651265 \h </w:instrText>
            </w:r>
            <w:r w:rsidR="00A128D4" w:rsidRPr="004D1636">
              <w:rPr>
                <w:noProof/>
                <w:webHidden/>
              </w:rPr>
            </w:r>
            <w:r w:rsidR="00A128D4" w:rsidRPr="004D1636">
              <w:rPr>
                <w:noProof/>
                <w:webHidden/>
              </w:rPr>
              <w:fldChar w:fldCharType="separate"/>
            </w:r>
            <w:r w:rsidR="006E017A">
              <w:rPr>
                <w:noProof/>
                <w:webHidden/>
              </w:rPr>
              <w:t>230</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66" w:history="1">
            <w:r w:rsidR="00A128D4" w:rsidRPr="004D1636">
              <w:rPr>
                <w:rStyle w:val="Hyperlink"/>
                <w:rFonts w:ascii="Times New Roman" w:eastAsia="Times New Roman" w:hAnsi="Times New Roman" w:cs="Times New Roman"/>
                <w:noProof/>
              </w:rPr>
              <w:t>3.23</w:t>
            </w:r>
            <w:r w:rsidR="00A128D4" w:rsidRPr="004D1636">
              <w:rPr>
                <w:noProof/>
                <w:lang w:val="en-US"/>
              </w:rPr>
              <w:tab/>
            </w:r>
            <w:r w:rsidR="00A128D4" w:rsidRPr="004D1636">
              <w:rPr>
                <w:rStyle w:val="Hyperlink"/>
                <w:rFonts w:ascii="Times New Roman" w:eastAsia="Times New Roman" w:hAnsi="Times New Roman" w:cs="Times New Roman"/>
                <w:noProof/>
              </w:rPr>
              <w:t>MINISTRY OF GENDER, CHILDREN AND SOCIAL PROTECTION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_Toc450651266 \h </w:instrText>
            </w:r>
            <w:r w:rsidR="00A128D4" w:rsidRPr="004D1636">
              <w:rPr>
                <w:noProof/>
                <w:webHidden/>
              </w:rPr>
            </w:r>
            <w:r w:rsidR="00A128D4" w:rsidRPr="004D1636">
              <w:rPr>
                <w:noProof/>
                <w:webHidden/>
              </w:rPr>
              <w:fldChar w:fldCharType="separate"/>
            </w:r>
            <w:r w:rsidR="006E017A">
              <w:rPr>
                <w:noProof/>
                <w:webHidden/>
              </w:rPr>
              <w:t>232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67" w:history="1">
            <w:r w:rsidR="00A128D4" w:rsidRPr="004D1636">
              <w:rPr>
                <w:rStyle w:val="Hyperlink"/>
                <w:rFonts w:ascii="Times New Roman" w:hAnsi="Times New Roman" w:cs="Times New Roman"/>
                <w:noProof/>
              </w:rPr>
              <w:t>3.23.1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_Toc450651267 \h </w:instrText>
            </w:r>
            <w:r w:rsidR="00A128D4" w:rsidRPr="004D1636">
              <w:rPr>
                <w:noProof/>
                <w:webHidden/>
              </w:rPr>
            </w:r>
            <w:r w:rsidR="00A128D4" w:rsidRPr="004D1636">
              <w:rPr>
                <w:noProof/>
                <w:webHidden/>
              </w:rPr>
              <w:fldChar w:fldCharType="separate"/>
            </w:r>
            <w:r w:rsidR="006E017A">
              <w:rPr>
                <w:noProof/>
                <w:webHidden/>
              </w:rPr>
              <w:t>232</w:t>
            </w:r>
            <w:r w:rsidR="00A128D4" w:rsidRPr="004D1636">
              <w:rPr>
                <w:noProof/>
                <w:webHidden/>
              </w:rPr>
              <w:fldChar w:fldCharType="end"/>
            </w:r>
          </w:hyperlink>
        </w:p>
        <w:p w:rsidR="00A128D4" w:rsidRPr="004D1636" w:rsidRDefault="009060CB">
          <w:pPr>
            <w:pStyle w:val="TOC2"/>
            <w:tabs>
              <w:tab w:val="right" w:leader="dot" w:pos="9350"/>
            </w:tabs>
            <w:rPr>
              <w:noProof/>
              <w:lang w:val="en-US"/>
            </w:rPr>
          </w:pPr>
          <w:hyperlink w:anchor="_Toc450651268" w:history="1">
            <w:r w:rsidR="00A128D4" w:rsidRPr="004D1636">
              <w:rPr>
                <w:rStyle w:val="Hyperlink"/>
                <w:rFonts w:ascii="Times New Roman" w:eastAsia="Times New Roman" w:hAnsi="Times New Roman" w:cs="Times New Roman"/>
                <w:noProof/>
              </w:rPr>
              <w:t>3.23.2     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_Toc450651268 \h </w:instrText>
            </w:r>
            <w:r w:rsidR="00A128D4" w:rsidRPr="004D1636">
              <w:rPr>
                <w:noProof/>
                <w:webHidden/>
              </w:rPr>
            </w:r>
            <w:r w:rsidR="00A128D4" w:rsidRPr="004D1636">
              <w:rPr>
                <w:noProof/>
                <w:webHidden/>
              </w:rPr>
              <w:fldChar w:fldCharType="separate"/>
            </w:r>
            <w:r w:rsidR="006E017A">
              <w:rPr>
                <w:noProof/>
                <w:webHidden/>
              </w:rPr>
              <w:t>232</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69" w:history="1">
            <w:r w:rsidR="00A128D4" w:rsidRPr="004D1636">
              <w:rPr>
                <w:rStyle w:val="Hyperlink"/>
                <w:rFonts w:ascii="Times New Roman" w:eastAsia="Times New Roman" w:hAnsi="Times New Roman" w:cs="Times New Roman"/>
                <w:noProof/>
              </w:rPr>
              <w:t>3.23.3</w:t>
            </w:r>
            <w:r w:rsidR="00A128D4" w:rsidRPr="004D1636">
              <w:rPr>
                <w:noProof/>
                <w:lang w:val="en-US"/>
              </w:rPr>
              <w:tab/>
            </w:r>
            <w:r w:rsidR="00A128D4" w:rsidRPr="004D1636">
              <w:rPr>
                <w:rStyle w:val="Hyperlink"/>
                <w:rFonts w:ascii="Times New Roman" w:eastAsia="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_Toc450651269 \h </w:instrText>
            </w:r>
            <w:r w:rsidR="00A128D4" w:rsidRPr="004D1636">
              <w:rPr>
                <w:noProof/>
                <w:webHidden/>
              </w:rPr>
            </w:r>
            <w:r w:rsidR="00A128D4" w:rsidRPr="004D1636">
              <w:rPr>
                <w:noProof/>
                <w:webHidden/>
              </w:rPr>
              <w:fldChar w:fldCharType="separate"/>
            </w:r>
            <w:r w:rsidR="006E017A">
              <w:rPr>
                <w:noProof/>
                <w:webHidden/>
              </w:rPr>
              <w:t>234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0" w:history="1">
            <w:r w:rsidR="00A128D4" w:rsidRPr="004D1636">
              <w:rPr>
                <w:rStyle w:val="Hyperlink"/>
                <w:rFonts w:ascii="Times New Roman" w:hAnsi="Times New Roman"/>
                <w:noProof/>
              </w:rPr>
              <w:t>3.23.4</w:t>
            </w:r>
            <w:r w:rsidR="00A128D4" w:rsidRPr="004D1636">
              <w:rPr>
                <w:noProof/>
                <w:lang w:val="en-US"/>
              </w:rPr>
              <w:tab/>
            </w:r>
            <w:r w:rsidR="00A128D4" w:rsidRPr="004D1636">
              <w:rPr>
                <w:rStyle w:val="Hyperlink"/>
                <w:rFonts w:ascii="Times New Roman" w:hAnsi="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_Toc450651270 \h </w:instrText>
            </w:r>
            <w:r w:rsidR="00A128D4" w:rsidRPr="004D1636">
              <w:rPr>
                <w:noProof/>
                <w:webHidden/>
              </w:rPr>
            </w:r>
            <w:r w:rsidR="00A128D4" w:rsidRPr="004D1636">
              <w:rPr>
                <w:noProof/>
                <w:webHidden/>
              </w:rPr>
              <w:fldChar w:fldCharType="separate"/>
            </w:r>
            <w:r w:rsidR="006E017A">
              <w:rPr>
                <w:noProof/>
                <w:webHidden/>
              </w:rPr>
              <w:t>236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1" w:history="1">
            <w:r w:rsidR="00A128D4" w:rsidRPr="004D1636">
              <w:rPr>
                <w:rStyle w:val="Hyperlink"/>
                <w:rFonts w:ascii="Times New Roman" w:hAnsi="Times New Roman"/>
                <w:noProof/>
              </w:rPr>
              <w:t>3.23.5</w:t>
            </w:r>
            <w:r w:rsidR="00A128D4" w:rsidRPr="004D1636">
              <w:rPr>
                <w:noProof/>
                <w:lang w:val="en-US"/>
              </w:rPr>
              <w:tab/>
            </w:r>
            <w:r w:rsidR="00A128D4" w:rsidRPr="004D1636">
              <w:rPr>
                <w:rStyle w:val="Hyperlink"/>
                <w:rFonts w:ascii="Times New Roman" w:hAnsi="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_Toc450651271 \h </w:instrText>
            </w:r>
            <w:r w:rsidR="00A128D4" w:rsidRPr="004D1636">
              <w:rPr>
                <w:noProof/>
                <w:webHidden/>
              </w:rPr>
            </w:r>
            <w:r w:rsidR="00A128D4" w:rsidRPr="004D1636">
              <w:rPr>
                <w:noProof/>
                <w:webHidden/>
              </w:rPr>
              <w:fldChar w:fldCharType="separate"/>
            </w:r>
            <w:r w:rsidR="006E017A">
              <w:rPr>
                <w:noProof/>
                <w:webHidden/>
              </w:rPr>
              <w:t>237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2" w:history="1">
            <w:r w:rsidR="00A128D4" w:rsidRPr="004D1636">
              <w:rPr>
                <w:rStyle w:val="Hyperlink"/>
                <w:rFonts w:ascii="Times New Roman" w:eastAsiaTheme="minorHAnsi" w:hAnsi="Times New Roman" w:cs="Times New Roman"/>
                <w:noProof/>
              </w:rPr>
              <w:t>3.23.6</w:t>
            </w:r>
            <w:r w:rsidR="00A128D4" w:rsidRPr="004D1636">
              <w:rPr>
                <w:noProof/>
                <w:lang w:val="en-US"/>
              </w:rPr>
              <w:tab/>
            </w:r>
            <w:r w:rsidR="00A128D4" w:rsidRPr="004D1636">
              <w:rPr>
                <w:rStyle w:val="Hyperlink"/>
                <w:rFonts w:ascii="Times New Roman" w:eastAsiaTheme="minorHAnsi"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_Toc450651272 \h </w:instrText>
            </w:r>
            <w:r w:rsidR="00A128D4" w:rsidRPr="004D1636">
              <w:rPr>
                <w:noProof/>
                <w:webHidden/>
              </w:rPr>
            </w:r>
            <w:r w:rsidR="00A128D4" w:rsidRPr="004D1636">
              <w:rPr>
                <w:noProof/>
                <w:webHidden/>
              </w:rPr>
              <w:fldChar w:fldCharType="separate"/>
            </w:r>
            <w:r w:rsidR="006E017A">
              <w:rPr>
                <w:noProof/>
                <w:webHidden/>
              </w:rPr>
              <w:t>237</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73" w:history="1">
            <w:r w:rsidR="00A128D4" w:rsidRPr="004D1636">
              <w:rPr>
                <w:rStyle w:val="Hyperlink"/>
                <w:rFonts w:ascii="Times New Roman" w:hAnsi="Times New Roman"/>
                <w:bCs/>
                <w:noProof/>
              </w:rPr>
              <w:t>3.24</w:t>
            </w:r>
            <w:r w:rsidR="00A128D4" w:rsidRPr="004D1636">
              <w:rPr>
                <w:noProof/>
                <w:lang w:val="en-US"/>
              </w:rPr>
              <w:tab/>
            </w:r>
            <w:r w:rsidR="00A128D4" w:rsidRPr="004D1636">
              <w:rPr>
                <w:rStyle w:val="Hyperlink"/>
                <w:rFonts w:ascii="Times New Roman" w:hAnsi="Times New Roman"/>
                <w:bCs/>
                <w:noProof/>
              </w:rPr>
              <w:t>MINISTRY OF JUSTICE AND ATTORNEY-GENERAL’S DEPARTMENT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_Toc450651273 \h </w:instrText>
            </w:r>
            <w:r w:rsidR="00A128D4" w:rsidRPr="004D1636">
              <w:rPr>
                <w:noProof/>
                <w:webHidden/>
              </w:rPr>
            </w:r>
            <w:r w:rsidR="00A128D4" w:rsidRPr="004D1636">
              <w:rPr>
                <w:noProof/>
                <w:webHidden/>
              </w:rPr>
              <w:fldChar w:fldCharType="separate"/>
            </w:r>
            <w:r w:rsidR="006E017A">
              <w:rPr>
                <w:noProof/>
                <w:webHidden/>
              </w:rPr>
              <w:t>239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4" w:history="1">
            <w:r w:rsidR="00A128D4" w:rsidRPr="004D1636">
              <w:rPr>
                <w:rStyle w:val="Hyperlink"/>
                <w:rFonts w:ascii="Times New Roman" w:hAnsi="Times New Roman" w:cs="Times New Roman"/>
                <w:noProof/>
              </w:rPr>
              <w:t>3.24.1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_Toc450651274 \h </w:instrText>
            </w:r>
            <w:r w:rsidR="00A128D4" w:rsidRPr="004D1636">
              <w:rPr>
                <w:noProof/>
                <w:webHidden/>
              </w:rPr>
            </w:r>
            <w:r w:rsidR="00A128D4" w:rsidRPr="004D1636">
              <w:rPr>
                <w:noProof/>
                <w:webHidden/>
              </w:rPr>
              <w:fldChar w:fldCharType="separate"/>
            </w:r>
            <w:r w:rsidR="006E017A">
              <w:rPr>
                <w:noProof/>
                <w:webHidden/>
              </w:rPr>
              <w:t>239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5" w:history="1">
            <w:r w:rsidR="00A128D4" w:rsidRPr="004D1636">
              <w:rPr>
                <w:rStyle w:val="Hyperlink"/>
                <w:rFonts w:ascii="Times New Roman" w:hAnsi="Times New Roman" w:cs="Times New Roman"/>
                <w:noProof/>
              </w:rPr>
              <w:t>3.24.2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_Toc450651275 \h </w:instrText>
            </w:r>
            <w:r w:rsidR="00A128D4" w:rsidRPr="004D1636">
              <w:rPr>
                <w:noProof/>
                <w:webHidden/>
              </w:rPr>
            </w:r>
            <w:r w:rsidR="00A128D4" w:rsidRPr="004D1636">
              <w:rPr>
                <w:noProof/>
                <w:webHidden/>
              </w:rPr>
              <w:fldChar w:fldCharType="separate"/>
            </w:r>
            <w:r w:rsidR="006E017A">
              <w:rPr>
                <w:noProof/>
                <w:webHidden/>
              </w:rPr>
              <w:t>239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6" w:history="1">
            <w:r w:rsidR="00A128D4" w:rsidRPr="004D1636">
              <w:rPr>
                <w:rStyle w:val="Hyperlink"/>
                <w:rFonts w:ascii="Times New Roman" w:hAnsi="Times New Roman" w:cs="Times New Roman"/>
                <w:noProof/>
              </w:rPr>
              <w:t>3.24.3</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_Toc450651276 \h </w:instrText>
            </w:r>
            <w:r w:rsidR="00A128D4" w:rsidRPr="004D1636">
              <w:rPr>
                <w:noProof/>
                <w:webHidden/>
              </w:rPr>
            </w:r>
            <w:r w:rsidR="00A128D4" w:rsidRPr="004D1636">
              <w:rPr>
                <w:noProof/>
                <w:webHidden/>
              </w:rPr>
              <w:fldChar w:fldCharType="separate"/>
            </w:r>
            <w:r w:rsidR="006E017A">
              <w:rPr>
                <w:noProof/>
                <w:webHidden/>
              </w:rPr>
              <w:t>241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7" w:history="1">
            <w:r w:rsidR="00A128D4" w:rsidRPr="004D1636">
              <w:rPr>
                <w:rStyle w:val="Hyperlink"/>
                <w:rFonts w:ascii="Times New Roman" w:hAnsi="Times New Roman" w:cs="Times New Roman"/>
                <w:noProof/>
              </w:rPr>
              <w:t>3.24.4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_Toc450651277 \h </w:instrText>
            </w:r>
            <w:r w:rsidR="00A128D4" w:rsidRPr="004D1636">
              <w:rPr>
                <w:noProof/>
                <w:webHidden/>
              </w:rPr>
            </w:r>
            <w:r w:rsidR="00A128D4" w:rsidRPr="004D1636">
              <w:rPr>
                <w:noProof/>
                <w:webHidden/>
              </w:rPr>
              <w:fldChar w:fldCharType="separate"/>
            </w:r>
            <w:r w:rsidR="006E017A">
              <w:rPr>
                <w:noProof/>
                <w:webHidden/>
              </w:rPr>
              <w:t>241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78" w:history="1">
            <w:r w:rsidR="00A128D4" w:rsidRPr="004D1636">
              <w:rPr>
                <w:rStyle w:val="Hyperlink"/>
                <w:rFonts w:ascii="Times New Roman" w:hAnsi="Times New Roman" w:cs="Times New Roman"/>
                <w:noProof/>
              </w:rPr>
              <w:t>3.24.5</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_Toc450651278 \h </w:instrText>
            </w:r>
            <w:r w:rsidR="00A128D4" w:rsidRPr="004D1636">
              <w:rPr>
                <w:noProof/>
                <w:webHidden/>
              </w:rPr>
            </w:r>
            <w:r w:rsidR="00A128D4" w:rsidRPr="004D1636">
              <w:rPr>
                <w:noProof/>
                <w:webHidden/>
              </w:rPr>
              <w:fldChar w:fldCharType="separate"/>
            </w:r>
            <w:r w:rsidR="006E017A">
              <w:rPr>
                <w:noProof/>
                <w:webHidden/>
              </w:rPr>
              <w:t>242</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79" w:history="1">
            <w:r w:rsidR="00A128D4" w:rsidRPr="004D1636">
              <w:rPr>
                <w:rStyle w:val="Hyperlink"/>
                <w:rFonts w:ascii="Times New Roman" w:hAnsi="Times New Roman"/>
                <w:noProof/>
              </w:rPr>
              <w:t>3.25</w:t>
            </w:r>
            <w:r w:rsidR="00A128D4" w:rsidRPr="004D1636">
              <w:rPr>
                <w:noProof/>
                <w:lang w:val="en-US"/>
              </w:rPr>
              <w:tab/>
            </w:r>
            <w:r w:rsidR="00A128D4" w:rsidRPr="004D1636">
              <w:rPr>
                <w:rStyle w:val="Hyperlink"/>
                <w:rFonts w:ascii="Times New Roman" w:hAnsi="Times New Roman"/>
                <w:noProof/>
              </w:rPr>
              <w:t>MINISTRY OF EMPLOYMENT AND LABOUR RELATIONS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_Toc450651279 \h </w:instrText>
            </w:r>
            <w:r w:rsidR="00A128D4" w:rsidRPr="004D1636">
              <w:rPr>
                <w:noProof/>
                <w:webHidden/>
              </w:rPr>
            </w:r>
            <w:r w:rsidR="00A128D4" w:rsidRPr="004D1636">
              <w:rPr>
                <w:noProof/>
                <w:webHidden/>
              </w:rPr>
              <w:fldChar w:fldCharType="separate"/>
            </w:r>
            <w:r w:rsidR="006E017A">
              <w:rPr>
                <w:noProof/>
                <w:webHidden/>
              </w:rPr>
              <w:t>244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0" w:history="1">
            <w:r w:rsidR="00A128D4" w:rsidRPr="004D1636">
              <w:rPr>
                <w:rStyle w:val="Hyperlink"/>
                <w:rFonts w:ascii="Times New Roman" w:hAnsi="Times New Roman" w:cs="Times New Roman"/>
                <w:noProof/>
              </w:rPr>
              <w:t>3.25.1</w:t>
            </w:r>
            <w:r w:rsidR="00A128D4" w:rsidRPr="004D1636">
              <w:rPr>
                <w:noProof/>
                <w:lang w:val="en-US"/>
              </w:rPr>
              <w:tab/>
            </w:r>
            <w:r w:rsidR="00A128D4" w:rsidRPr="004D1636">
              <w:rPr>
                <w:rStyle w:val="Hyperlink"/>
                <w:rFonts w:ascii="Times New Roman" w:hAnsi="Times New Roman" w:cs="Times New Roman"/>
                <w:noProof/>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_Toc450651280 \h </w:instrText>
            </w:r>
            <w:r w:rsidR="00A128D4" w:rsidRPr="004D1636">
              <w:rPr>
                <w:noProof/>
                <w:webHidden/>
              </w:rPr>
            </w:r>
            <w:r w:rsidR="00A128D4" w:rsidRPr="004D1636">
              <w:rPr>
                <w:noProof/>
                <w:webHidden/>
              </w:rPr>
              <w:fldChar w:fldCharType="separate"/>
            </w:r>
            <w:r w:rsidR="006E017A">
              <w:rPr>
                <w:noProof/>
                <w:webHidden/>
              </w:rPr>
              <w:t>244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1" w:history="1">
            <w:r w:rsidR="00A128D4" w:rsidRPr="004D1636">
              <w:rPr>
                <w:rStyle w:val="Hyperlink"/>
                <w:rFonts w:ascii="Times New Roman" w:hAnsi="Times New Roman" w:cs="Times New Roman"/>
                <w:noProof/>
              </w:rPr>
              <w:t>3.25.2</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_Toc450651281 \h </w:instrText>
            </w:r>
            <w:r w:rsidR="00A128D4" w:rsidRPr="004D1636">
              <w:rPr>
                <w:noProof/>
                <w:webHidden/>
              </w:rPr>
            </w:r>
            <w:r w:rsidR="00A128D4" w:rsidRPr="004D1636">
              <w:rPr>
                <w:noProof/>
                <w:webHidden/>
              </w:rPr>
              <w:fldChar w:fldCharType="separate"/>
            </w:r>
            <w:r w:rsidR="006E017A">
              <w:rPr>
                <w:noProof/>
                <w:webHidden/>
              </w:rPr>
              <w:t>244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2" w:history="1">
            <w:r w:rsidR="00A128D4" w:rsidRPr="004D1636">
              <w:rPr>
                <w:rStyle w:val="Hyperlink"/>
                <w:rFonts w:ascii="Times New Roman" w:hAnsi="Times New Roman" w:cs="Times New Roman"/>
                <w:noProof/>
              </w:rPr>
              <w:t>3.25.3</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_Toc450651282 \h </w:instrText>
            </w:r>
            <w:r w:rsidR="00A128D4" w:rsidRPr="004D1636">
              <w:rPr>
                <w:noProof/>
                <w:webHidden/>
              </w:rPr>
            </w:r>
            <w:r w:rsidR="00A128D4" w:rsidRPr="004D1636">
              <w:rPr>
                <w:noProof/>
                <w:webHidden/>
              </w:rPr>
              <w:fldChar w:fldCharType="separate"/>
            </w:r>
            <w:r w:rsidR="006E017A">
              <w:rPr>
                <w:noProof/>
                <w:webHidden/>
              </w:rPr>
              <w:t>249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3" w:history="1">
            <w:r w:rsidR="00A128D4" w:rsidRPr="004D1636">
              <w:rPr>
                <w:rStyle w:val="Hyperlink"/>
                <w:rFonts w:ascii="Times New Roman" w:hAnsi="Times New Roman" w:cs="Times New Roman"/>
                <w:noProof/>
              </w:rPr>
              <w:t>3.25.4</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_Toc450651283 \h </w:instrText>
            </w:r>
            <w:r w:rsidR="00A128D4" w:rsidRPr="004D1636">
              <w:rPr>
                <w:noProof/>
                <w:webHidden/>
              </w:rPr>
            </w:r>
            <w:r w:rsidR="00A128D4" w:rsidRPr="004D1636">
              <w:rPr>
                <w:noProof/>
                <w:webHidden/>
              </w:rPr>
              <w:fldChar w:fldCharType="separate"/>
            </w:r>
            <w:r w:rsidR="006E017A">
              <w:rPr>
                <w:noProof/>
                <w:webHidden/>
              </w:rPr>
              <w:t>249</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4" w:history="1">
            <w:r w:rsidR="00A128D4" w:rsidRPr="004D1636">
              <w:rPr>
                <w:rStyle w:val="Hyperlink"/>
                <w:rFonts w:ascii="Times New Roman" w:hAnsi="Times New Roman" w:cs="Times New Roman"/>
                <w:noProof/>
              </w:rPr>
              <w:t>3.25.5</w:t>
            </w:r>
            <w:r w:rsidR="00A128D4" w:rsidRPr="004D1636">
              <w:rPr>
                <w:noProof/>
                <w:lang w:val="en-US"/>
              </w:rPr>
              <w:tab/>
            </w:r>
            <w:r w:rsidR="00A128D4" w:rsidRPr="004D1636">
              <w:rPr>
                <w:rStyle w:val="Hyperlink"/>
                <w:rFonts w:ascii="Times New Roman" w:hAnsi="Times New Roman" w:cs="Times New Roman"/>
                <w:noProof/>
              </w:rPr>
              <w:t>Outlook 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_Toc450651284 \h </w:instrText>
            </w:r>
            <w:r w:rsidR="00A128D4" w:rsidRPr="004D1636">
              <w:rPr>
                <w:noProof/>
                <w:webHidden/>
              </w:rPr>
            </w:r>
            <w:r w:rsidR="00A128D4" w:rsidRPr="004D1636">
              <w:rPr>
                <w:noProof/>
                <w:webHidden/>
              </w:rPr>
              <w:fldChar w:fldCharType="separate"/>
            </w:r>
            <w:r w:rsidR="006E017A">
              <w:rPr>
                <w:noProof/>
                <w:webHidden/>
              </w:rPr>
              <w:t>250</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85" w:history="1">
            <w:r w:rsidR="00A128D4" w:rsidRPr="004D1636">
              <w:rPr>
                <w:rStyle w:val="Hyperlink"/>
                <w:noProof/>
              </w:rPr>
              <w:t>3.26</w:t>
            </w:r>
            <w:r w:rsidR="00A128D4" w:rsidRPr="004D1636">
              <w:rPr>
                <w:noProof/>
                <w:lang w:val="en-US"/>
              </w:rPr>
              <w:tab/>
            </w:r>
            <w:r w:rsidR="00A128D4" w:rsidRPr="004D1636">
              <w:rPr>
                <w:rStyle w:val="Hyperlink"/>
                <w:noProof/>
              </w:rPr>
              <w:t>MINISTRY OF ROADS AND HIGHWAYS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_Toc450651285 \h </w:instrText>
            </w:r>
            <w:r w:rsidR="00A128D4" w:rsidRPr="004D1636">
              <w:rPr>
                <w:noProof/>
                <w:webHidden/>
              </w:rPr>
            </w:r>
            <w:r w:rsidR="00A128D4" w:rsidRPr="004D1636">
              <w:rPr>
                <w:noProof/>
                <w:webHidden/>
              </w:rPr>
              <w:fldChar w:fldCharType="separate"/>
            </w:r>
            <w:r w:rsidR="006E017A">
              <w:rPr>
                <w:noProof/>
                <w:webHidden/>
              </w:rPr>
              <w:t>251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6" w:history="1">
            <w:r w:rsidR="00A128D4" w:rsidRPr="004D1636">
              <w:rPr>
                <w:rStyle w:val="Hyperlink"/>
                <w:rFonts w:ascii="Times New Roman" w:hAnsi="Times New Roman" w:cs="Times New Roman"/>
                <w:noProof/>
              </w:rPr>
              <w:t>3.26.1</w:t>
            </w:r>
            <w:r w:rsidR="00A128D4" w:rsidRPr="004D1636">
              <w:rPr>
                <w:noProof/>
                <w:lang w:val="en-US"/>
              </w:rPr>
              <w:tab/>
            </w:r>
            <w:r w:rsidR="00A128D4" w:rsidRPr="004D1636">
              <w:rPr>
                <w:rStyle w:val="Hyperlink"/>
                <w:rFonts w:ascii="Times New Roman" w:hAnsi="Times New Roman" w:cs="Times New Roman"/>
                <w:noProof/>
              </w:rPr>
              <w:t>Sector Departments and Agencies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_Toc450651286 \h </w:instrText>
            </w:r>
            <w:r w:rsidR="00A128D4" w:rsidRPr="004D1636">
              <w:rPr>
                <w:noProof/>
                <w:webHidden/>
              </w:rPr>
            </w:r>
            <w:r w:rsidR="00A128D4" w:rsidRPr="004D1636">
              <w:rPr>
                <w:noProof/>
                <w:webHidden/>
              </w:rPr>
              <w:fldChar w:fldCharType="separate"/>
            </w:r>
            <w:r w:rsidR="006E017A">
              <w:rPr>
                <w:noProof/>
                <w:webHidden/>
              </w:rPr>
              <w:t>251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7" w:history="1">
            <w:r w:rsidR="00A128D4" w:rsidRPr="004D1636">
              <w:rPr>
                <w:rStyle w:val="Hyperlink"/>
                <w:rFonts w:ascii="Times New Roman" w:hAnsi="Times New Roman" w:cs="Times New Roman"/>
                <w:noProof/>
              </w:rPr>
              <w:t>3.26.2</w:t>
            </w:r>
            <w:r w:rsidR="00A128D4" w:rsidRPr="004D1636">
              <w:rPr>
                <w:noProof/>
                <w:lang w:val="en-US"/>
              </w:rPr>
              <w:tab/>
            </w:r>
            <w:r w:rsidR="00A128D4" w:rsidRPr="004D1636">
              <w:rPr>
                <w:rStyle w:val="Hyperlink"/>
                <w:rFonts w:ascii="Times New Roman" w:hAnsi="Times New Roman" w:cs="Times New Roman"/>
                <w:noProof/>
              </w:rPr>
              <w:t>Policies, Regulations and Legislations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_Toc450651287 \h </w:instrText>
            </w:r>
            <w:r w:rsidR="00A128D4" w:rsidRPr="004D1636">
              <w:rPr>
                <w:noProof/>
                <w:webHidden/>
              </w:rPr>
            </w:r>
            <w:r w:rsidR="00A128D4" w:rsidRPr="004D1636">
              <w:rPr>
                <w:noProof/>
                <w:webHidden/>
              </w:rPr>
              <w:fldChar w:fldCharType="separate"/>
            </w:r>
            <w:r w:rsidR="006E017A">
              <w:rPr>
                <w:noProof/>
                <w:webHidden/>
              </w:rPr>
              <w:t>251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8" w:history="1">
            <w:r w:rsidR="00A128D4" w:rsidRPr="004D1636">
              <w:rPr>
                <w:rStyle w:val="Hyperlink"/>
                <w:rFonts w:ascii="Times New Roman" w:hAnsi="Times New Roman" w:cs="Times New Roman"/>
                <w:noProof/>
              </w:rPr>
              <w:t>3.26.3</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_Toc450651288 \h </w:instrText>
            </w:r>
            <w:r w:rsidR="00A128D4" w:rsidRPr="004D1636">
              <w:rPr>
                <w:noProof/>
                <w:webHidden/>
              </w:rPr>
            </w:r>
            <w:r w:rsidR="00A128D4" w:rsidRPr="004D1636">
              <w:rPr>
                <w:noProof/>
                <w:webHidden/>
              </w:rPr>
              <w:fldChar w:fldCharType="separate"/>
            </w:r>
            <w:r w:rsidR="006E017A">
              <w:rPr>
                <w:noProof/>
                <w:webHidden/>
              </w:rPr>
              <w:t>251</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89" w:history="1">
            <w:r w:rsidR="00A128D4" w:rsidRPr="004D1636">
              <w:rPr>
                <w:rStyle w:val="Hyperlink"/>
                <w:rFonts w:ascii="Times New Roman" w:hAnsi="Times New Roman" w:cs="Times New Roman"/>
                <w:noProof/>
              </w:rPr>
              <w:t>3.26.4</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_Toc450651289 \h </w:instrText>
            </w:r>
            <w:r w:rsidR="00A128D4" w:rsidRPr="004D1636">
              <w:rPr>
                <w:noProof/>
                <w:webHidden/>
              </w:rPr>
            </w:r>
            <w:r w:rsidR="00A128D4" w:rsidRPr="004D1636">
              <w:rPr>
                <w:noProof/>
                <w:webHidden/>
              </w:rPr>
              <w:fldChar w:fldCharType="separate"/>
            </w:r>
            <w:r w:rsidR="006E017A">
              <w:rPr>
                <w:noProof/>
                <w:webHidden/>
              </w:rPr>
              <w:t>254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90" w:history="1">
            <w:r w:rsidR="00A128D4" w:rsidRPr="004D1636">
              <w:rPr>
                <w:rStyle w:val="Hyperlink"/>
                <w:rFonts w:ascii="Times New Roman" w:hAnsi="Times New Roman" w:cs="Times New Roman"/>
                <w:noProof/>
              </w:rPr>
              <w:t>3.26.5</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_Toc450651290 \h </w:instrText>
            </w:r>
            <w:r w:rsidR="00A128D4" w:rsidRPr="004D1636">
              <w:rPr>
                <w:noProof/>
                <w:webHidden/>
              </w:rPr>
            </w:r>
            <w:r w:rsidR="00A128D4" w:rsidRPr="004D1636">
              <w:rPr>
                <w:noProof/>
                <w:webHidden/>
              </w:rPr>
              <w:fldChar w:fldCharType="separate"/>
            </w:r>
            <w:r w:rsidR="006E017A">
              <w:rPr>
                <w:noProof/>
                <w:webHidden/>
              </w:rPr>
              <w:t>254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91" w:history="1">
            <w:r w:rsidR="00A128D4" w:rsidRPr="004D1636">
              <w:rPr>
                <w:rStyle w:val="Hyperlink"/>
                <w:rFonts w:ascii="Times New Roman" w:hAnsi="Times New Roman" w:cs="Times New Roman"/>
                <w:noProof/>
              </w:rPr>
              <w:t>3.26.6</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_Toc450651291 \h </w:instrText>
            </w:r>
            <w:r w:rsidR="00A128D4" w:rsidRPr="004D1636">
              <w:rPr>
                <w:noProof/>
                <w:webHidden/>
              </w:rPr>
            </w:r>
            <w:r w:rsidR="00A128D4" w:rsidRPr="004D1636">
              <w:rPr>
                <w:noProof/>
                <w:webHidden/>
              </w:rPr>
              <w:fldChar w:fldCharType="separate"/>
            </w:r>
            <w:r w:rsidR="006E017A">
              <w:rPr>
                <w:noProof/>
                <w:webHidden/>
              </w:rPr>
              <w:t>255</w:t>
            </w:r>
            <w:r w:rsidR="00A128D4" w:rsidRPr="004D1636">
              <w:rPr>
                <w:noProof/>
                <w:webHidden/>
              </w:rPr>
              <w:fldChar w:fldCharType="end"/>
            </w:r>
          </w:hyperlink>
        </w:p>
        <w:p w:rsidR="00A128D4" w:rsidRPr="004D1636" w:rsidRDefault="009060CB">
          <w:pPr>
            <w:pStyle w:val="TOC1"/>
            <w:tabs>
              <w:tab w:val="left" w:pos="660"/>
              <w:tab w:val="right" w:leader="dot" w:pos="9350"/>
            </w:tabs>
            <w:rPr>
              <w:noProof/>
              <w:lang w:val="en-US"/>
            </w:rPr>
          </w:pPr>
          <w:hyperlink w:anchor="_Toc450651292" w:history="1">
            <w:r w:rsidR="00A128D4" w:rsidRPr="004D1636">
              <w:rPr>
                <w:rStyle w:val="Hyperlink"/>
                <w:rFonts w:ascii="Times New Roman" w:hAnsi="Times New Roman"/>
                <w:noProof/>
              </w:rPr>
              <w:t>3.27</w:t>
            </w:r>
            <w:r w:rsidR="00A128D4" w:rsidRPr="004D1636">
              <w:rPr>
                <w:noProof/>
                <w:lang w:val="en-US"/>
              </w:rPr>
              <w:tab/>
            </w:r>
            <w:r w:rsidR="00A128D4" w:rsidRPr="004D1636">
              <w:rPr>
                <w:rStyle w:val="Hyperlink"/>
                <w:rFonts w:ascii="Times New Roman" w:hAnsi="Times New Roman"/>
                <w:noProof/>
              </w:rPr>
              <w:t>MINISTRY OF DEFENCE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_Toc450651292 \h </w:instrText>
            </w:r>
            <w:r w:rsidR="00A128D4" w:rsidRPr="004D1636">
              <w:rPr>
                <w:noProof/>
                <w:webHidden/>
              </w:rPr>
            </w:r>
            <w:r w:rsidR="00A128D4" w:rsidRPr="004D1636">
              <w:rPr>
                <w:noProof/>
                <w:webHidden/>
              </w:rPr>
              <w:fldChar w:fldCharType="separate"/>
            </w:r>
            <w:r w:rsidR="006E017A">
              <w:rPr>
                <w:noProof/>
                <w:webHidden/>
              </w:rPr>
              <w:t>257</w:t>
            </w:r>
            <w:r w:rsidR="00A128D4" w:rsidRPr="004D1636">
              <w:rPr>
                <w:noProof/>
                <w:webHidden/>
              </w:rPr>
              <w:fldChar w:fldCharType="end"/>
            </w:r>
          </w:hyperlink>
        </w:p>
        <w:p w:rsidR="00A128D4" w:rsidRPr="004D1636" w:rsidRDefault="009060CB" w:rsidP="004D1636">
          <w:pPr>
            <w:pStyle w:val="TOC2"/>
            <w:tabs>
              <w:tab w:val="left" w:pos="1100"/>
              <w:tab w:val="right" w:leader="dot" w:pos="9350"/>
            </w:tabs>
            <w:rPr>
              <w:noProof/>
              <w:lang w:val="en-US"/>
            </w:rPr>
          </w:pPr>
          <w:hyperlink w:anchor="_Toc450651293" w:history="1">
            <w:r w:rsidR="00A128D4" w:rsidRPr="004D1636">
              <w:rPr>
                <w:rStyle w:val="Hyperlink"/>
                <w:rFonts w:ascii="Times New Roman" w:hAnsi="Times New Roman" w:cs="Times New Roman"/>
                <w:noProof/>
              </w:rPr>
              <w:t>3.27.1</w:t>
            </w:r>
            <w:r w:rsidR="00A128D4" w:rsidRPr="004D1636">
              <w:rPr>
                <w:noProof/>
                <w:lang w:val="en-US"/>
              </w:rPr>
              <w:tab/>
            </w:r>
            <w:r w:rsidR="00A128D4" w:rsidRPr="004D1636">
              <w:rPr>
                <w:rStyle w:val="Hyperlink"/>
                <w:rFonts w:ascii="Times New Roman" w:hAnsi="Times New Roman" w:cs="Times New Roman"/>
                <w:noProof/>
              </w:rPr>
              <w:t>Key Activities Undertaken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_Toc450651293 \h </w:instrText>
            </w:r>
            <w:r w:rsidR="00A128D4" w:rsidRPr="004D1636">
              <w:rPr>
                <w:noProof/>
                <w:webHidden/>
              </w:rPr>
            </w:r>
            <w:r w:rsidR="00A128D4" w:rsidRPr="004D1636">
              <w:rPr>
                <w:noProof/>
                <w:webHidden/>
              </w:rPr>
              <w:fldChar w:fldCharType="separate"/>
            </w:r>
            <w:r w:rsidR="006E017A">
              <w:rPr>
                <w:noProof/>
                <w:webHidden/>
              </w:rPr>
              <w:t>257</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98" w:history="1">
            <w:r w:rsidR="00A128D4" w:rsidRPr="004D1636">
              <w:rPr>
                <w:rStyle w:val="Hyperlink"/>
                <w:rFonts w:ascii="Times New Roman" w:hAnsi="Times New Roman" w:cs="Times New Roman"/>
                <w:noProof/>
              </w:rPr>
              <w:t>3.27.2</w:t>
            </w:r>
            <w:r w:rsidR="00A128D4" w:rsidRPr="004D1636">
              <w:rPr>
                <w:noProof/>
                <w:lang w:val="en-US"/>
              </w:rPr>
              <w:tab/>
            </w:r>
            <w:r w:rsidR="00A128D4" w:rsidRPr="004D1636">
              <w:rPr>
                <w:rStyle w:val="Hyperlink"/>
                <w:rFonts w:ascii="Times New Roman" w:hAnsi="Times New Roman" w:cs="Times New Roman"/>
                <w:noProof/>
              </w:rPr>
              <w:t>Financial Performance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_Toc450651298 \h </w:instrText>
            </w:r>
            <w:r w:rsidR="00A128D4" w:rsidRPr="004D1636">
              <w:rPr>
                <w:noProof/>
                <w:webHidden/>
              </w:rPr>
            </w:r>
            <w:r w:rsidR="00A128D4" w:rsidRPr="004D1636">
              <w:rPr>
                <w:noProof/>
                <w:webHidden/>
              </w:rPr>
              <w:fldChar w:fldCharType="separate"/>
            </w:r>
            <w:r w:rsidR="006E017A">
              <w:rPr>
                <w:noProof/>
                <w:webHidden/>
              </w:rPr>
              <w:t>263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299" w:history="1">
            <w:r w:rsidR="00A128D4" w:rsidRPr="004D1636">
              <w:rPr>
                <w:rStyle w:val="Hyperlink"/>
                <w:rFonts w:ascii="Times New Roman" w:hAnsi="Times New Roman" w:cs="Times New Roman"/>
                <w:noProof/>
              </w:rPr>
              <w:t>3.27.3</w:t>
            </w:r>
            <w:r w:rsidR="00A128D4" w:rsidRPr="004D1636">
              <w:rPr>
                <w:noProof/>
                <w:lang w:val="en-US"/>
              </w:rPr>
              <w:tab/>
            </w:r>
            <w:r w:rsidR="00A128D4" w:rsidRPr="004D1636">
              <w:rPr>
                <w:rStyle w:val="Hyperlink"/>
                <w:rFonts w:ascii="Times New Roman" w:hAnsi="Times New Roman" w:cs="Times New Roman"/>
                <w:noProof/>
              </w:rPr>
              <w:t>Challenges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_Toc450651299 \h </w:instrText>
            </w:r>
            <w:r w:rsidR="00A128D4" w:rsidRPr="004D1636">
              <w:rPr>
                <w:noProof/>
                <w:webHidden/>
              </w:rPr>
            </w:r>
            <w:r w:rsidR="00A128D4" w:rsidRPr="004D1636">
              <w:rPr>
                <w:noProof/>
                <w:webHidden/>
              </w:rPr>
              <w:fldChar w:fldCharType="separate"/>
            </w:r>
            <w:r w:rsidR="006E017A">
              <w:rPr>
                <w:noProof/>
                <w:webHidden/>
              </w:rPr>
              <w:t>263</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00" w:history="1">
            <w:r w:rsidR="00A128D4" w:rsidRPr="004D1636">
              <w:rPr>
                <w:rStyle w:val="Hyperlink"/>
                <w:rFonts w:ascii="Times New Roman" w:hAnsi="Times New Roman" w:cs="Times New Roman"/>
                <w:noProof/>
              </w:rPr>
              <w:t>3.27.4</w:t>
            </w:r>
            <w:r w:rsidR="00A128D4" w:rsidRPr="004D1636">
              <w:rPr>
                <w:noProof/>
                <w:lang w:val="en-US"/>
              </w:rPr>
              <w:tab/>
            </w:r>
            <w:r w:rsidR="00A128D4" w:rsidRPr="004D1636">
              <w:rPr>
                <w:rStyle w:val="Hyperlink"/>
                <w:rFonts w:ascii="Times New Roman" w:hAnsi="Times New Roman" w:cs="Times New Roman"/>
                <w:noProof/>
              </w:rPr>
              <w:t>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_Toc450651300 \h </w:instrText>
            </w:r>
            <w:r w:rsidR="00A128D4" w:rsidRPr="004D1636">
              <w:rPr>
                <w:noProof/>
                <w:webHidden/>
              </w:rPr>
            </w:r>
            <w:r w:rsidR="00A128D4" w:rsidRPr="004D1636">
              <w:rPr>
                <w:noProof/>
                <w:webHidden/>
              </w:rPr>
              <w:fldChar w:fldCharType="separate"/>
            </w:r>
            <w:r w:rsidR="006E017A">
              <w:rPr>
                <w:noProof/>
                <w:webHidden/>
              </w:rPr>
              <w:t>263</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1301" w:history="1">
            <w:r w:rsidR="00A128D4" w:rsidRPr="004D1636">
              <w:rPr>
                <w:rStyle w:val="Hyperlink"/>
                <w:rFonts w:ascii="Times New Roman" w:hAnsi="Times New Roman" w:cs="Times New Roman"/>
                <w:noProof/>
              </w:rPr>
              <w:t>CHAPTER 4</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_Toc450651301 \h </w:instrText>
            </w:r>
            <w:r w:rsidR="00A128D4" w:rsidRPr="004D1636">
              <w:rPr>
                <w:noProof/>
                <w:webHidden/>
              </w:rPr>
            </w:r>
            <w:r w:rsidR="00A128D4" w:rsidRPr="004D1636">
              <w:rPr>
                <w:noProof/>
                <w:webHidden/>
              </w:rPr>
              <w:fldChar w:fldCharType="separate"/>
            </w:r>
            <w:r w:rsidR="006E017A">
              <w:rPr>
                <w:noProof/>
                <w:webHidden/>
              </w:rPr>
              <w:t>265</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2" w:history="1">
            <w:r w:rsidR="00A128D4" w:rsidRPr="004D1636">
              <w:rPr>
                <w:rStyle w:val="Hyperlink"/>
                <w:rFonts w:ascii="Times New Roman" w:hAnsi="Times New Roman" w:cs="Times New Roman"/>
                <w:noProof/>
              </w:rPr>
              <w:t>4.0</w:t>
            </w:r>
            <w:r w:rsidR="00A128D4" w:rsidRPr="004D1636">
              <w:rPr>
                <w:noProof/>
                <w:lang w:val="en-US"/>
              </w:rPr>
              <w:tab/>
            </w:r>
            <w:r w:rsidR="00A128D4" w:rsidRPr="004D1636">
              <w:rPr>
                <w:rStyle w:val="Hyperlink"/>
                <w:rFonts w:ascii="Times New Roman" w:hAnsi="Times New Roman" w:cs="Times New Roman"/>
                <w:noProof/>
              </w:rPr>
              <w:t>DEMOGRAPHICS ON STAFFING, TRAINING &amp; MOVEMENT IN 2015</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_Toc450651302 \h </w:instrText>
            </w:r>
            <w:r w:rsidR="00A128D4" w:rsidRPr="004D1636">
              <w:rPr>
                <w:noProof/>
                <w:webHidden/>
              </w:rPr>
            </w:r>
            <w:r w:rsidR="00A128D4" w:rsidRPr="004D1636">
              <w:rPr>
                <w:noProof/>
                <w:webHidden/>
              </w:rPr>
              <w:fldChar w:fldCharType="separate"/>
            </w:r>
            <w:r w:rsidR="006E017A">
              <w:rPr>
                <w:noProof/>
                <w:webHidden/>
              </w:rPr>
              <w:t>265</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3" w:history="1">
            <w:r w:rsidR="00A128D4" w:rsidRPr="004D1636">
              <w:rPr>
                <w:rStyle w:val="Hyperlink"/>
                <w:rFonts w:ascii="Times New Roman" w:hAnsi="Times New Roman" w:cs="Times New Roman"/>
                <w:noProof/>
              </w:rPr>
              <w:t>4.1</w:t>
            </w:r>
            <w:r w:rsidR="00A128D4" w:rsidRPr="004D1636">
              <w:rPr>
                <w:noProof/>
                <w:lang w:val="en-US"/>
              </w:rPr>
              <w:tab/>
            </w:r>
            <w:r w:rsidR="00A128D4" w:rsidRPr="004D1636">
              <w:rPr>
                <w:rStyle w:val="Hyperlink"/>
                <w:rFonts w:ascii="Times New Roman" w:hAnsi="Times New Roman" w:cs="Times New Roman"/>
                <w:noProof/>
              </w:rPr>
              <w:t>Staff Strength of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_Toc450651303 \h </w:instrText>
            </w:r>
            <w:r w:rsidR="00A128D4" w:rsidRPr="004D1636">
              <w:rPr>
                <w:noProof/>
                <w:webHidden/>
              </w:rPr>
            </w:r>
            <w:r w:rsidR="00A128D4" w:rsidRPr="004D1636">
              <w:rPr>
                <w:noProof/>
                <w:webHidden/>
              </w:rPr>
              <w:fldChar w:fldCharType="separate"/>
            </w:r>
            <w:r w:rsidR="006E017A">
              <w:rPr>
                <w:noProof/>
                <w:webHidden/>
              </w:rPr>
              <w:t>265</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4" w:history="1">
            <w:r w:rsidR="00A128D4" w:rsidRPr="004D1636">
              <w:rPr>
                <w:rStyle w:val="Hyperlink"/>
                <w:rFonts w:ascii="Times New Roman" w:hAnsi="Times New Roman" w:cs="Times New Roman"/>
                <w:noProof/>
              </w:rPr>
              <w:t>4.2</w:t>
            </w:r>
            <w:r w:rsidR="00A128D4" w:rsidRPr="004D1636">
              <w:rPr>
                <w:noProof/>
                <w:lang w:val="en-US"/>
              </w:rPr>
              <w:tab/>
            </w:r>
            <w:r w:rsidR="00A128D4" w:rsidRPr="004D1636">
              <w:rPr>
                <w:rStyle w:val="Hyperlink"/>
                <w:rFonts w:ascii="Times New Roman" w:hAnsi="Times New Roman" w:cs="Times New Roman"/>
                <w:noProof/>
              </w:rPr>
              <w:t>Analysis of Staff Distribution by Sex</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_Toc450651304 \h </w:instrText>
            </w:r>
            <w:r w:rsidR="00A128D4" w:rsidRPr="004D1636">
              <w:rPr>
                <w:noProof/>
                <w:webHidden/>
              </w:rPr>
            </w:r>
            <w:r w:rsidR="00A128D4" w:rsidRPr="004D1636">
              <w:rPr>
                <w:noProof/>
                <w:webHidden/>
              </w:rPr>
              <w:fldChar w:fldCharType="separate"/>
            </w:r>
            <w:r w:rsidR="006E017A">
              <w:rPr>
                <w:noProof/>
                <w:webHidden/>
              </w:rPr>
              <w:t>265</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5" w:history="1">
            <w:r w:rsidR="00A128D4" w:rsidRPr="004D1636">
              <w:rPr>
                <w:rStyle w:val="Hyperlink"/>
                <w:rFonts w:ascii="Times New Roman" w:hAnsi="Times New Roman" w:cs="Times New Roman"/>
                <w:noProof/>
              </w:rPr>
              <w:t>4.3</w:t>
            </w:r>
            <w:r w:rsidR="00A128D4" w:rsidRPr="004D1636">
              <w:rPr>
                <w:noProof/>
                <w:lang w:val="en-US"/>
              </w:rPr>
              <w:tab/>
            </w:r>
            <w:r w:rsidR="00A128D4" w:rsidRPr="004D1636">
              <w:rPr>
                <w:rStyle w:val="Hyperlink"/>
                <w:rFonts w:ascii="Times New Roman" w:hAnsi="Times New Roman" w:cs="Times New Roman"/>
                <w:noProof/>
              </w:rPr>
              <w:t>Staff Training</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_Toc450651305 \h </w:instrText>
            </w:r>
            <w:r w:rsidR="00A128D4" w:rsidRPr="004D1636">
              <w:rPr>
                <w:noProof/>
                <w:webHidden/>
              </w:rPr>
            </w:r>
            <w:r w:rsidR="00A128D4" w:rsidRPr="004D1636">
              <w:rPr>
                <w:noProof/>
                <w:webHidden/>
              </w:rPr>
              <w:fldChar w:fldCharType="separate"/>
            </w:r>
            <w:r w:rsidR="006E017A">
              <w:rPr>
                <w:noProof/>
                <w:webHidden/>
              </w:rPr>
              <w:t>266</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6" w:history="1">
            <w:r w:rsidR="00A128D4" w:rsidRPr="004D1636">
              <w:rPr>
                <w:rStyle w:val="Hyperlink"/>
                <w:rFonts w:ascii="Times New Roman" w:hAnsi="Times New Roman" w:cs="Times New Roman"/>
                <w:noProof/>
              </w:rPr>
              <w:t>4.4</w:t>
            </w:r>
            <w:r w:rsidR="00A128D4" w:rsidRPr="004D1636">
              <w:rPr>
                <w:noProof/>
                <w:lang w:val="en-US"/>
              </w:rPr>
              <w:tab/>
            </w:r>
            <w:r w:rsidR="00A128D4" w:rsidRPr="004D1636">
              <w:rPr>
                <w:rStyle w:val="Hyperlink"/>
                <w:rFonts w:ascii="Times New Roman" w:hAnsi="Times New Roman" w:cs="Times New Roman"/>
                <w:noProof/>
              </w:rPr>
              <w:t>Scheme of Service Training</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_Toc450651306 \h </w:instrText>
            </w:r>
            <w:r w:rsidR="00A128D4" w:rsidRPr="004D1636">
              <w:rPr>
                <w:noProof/>
                <w:webHidden/>
              </w:rPr>
            </w:r>
            <w:r w:rsidR="00A128D4" w:rsidRPr="004D1636">
              <w:rPr>
                <w:noProof/>
                <w:webHidden/>
              </w:rPr>
              <w:fldChar w:fldCharType="separate"/>
            </w:r>
            <w:r w:rsidR="006E017A">
              <w:rPr>
                <w:noProof/>
                <w:webHidden/>
              </w:rPr>
              <w:t>267</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7" w:history="1">
            <w:r w:rsidR="00A128D4" w:rsidRPr="004D1636">
              <w:rPr>
                <w:rStyle w:val="Hyperlink"/>
                <w:rFonts w:ascii="Times New Roman" w:hAnsi="Times New Roman" w:cs="Times New Roman"/>
                <w:noProof/>
              </w:rPr>
              <w:t>4.5</w:t>
            </w:r>
            <w:r w:rsidR="00A128D4" w:rsidRPr="004D1636">
              <w:rPr>
                <w:noProof/>
                <w:lang w:val="en-US"/>
              </w:rPr>
              <w:tab/>
            </w:r>
            <w:r w:rsidR="00A128D4" w:rsidRPr="004D1636">
              <w:rPr>
                <w:rStyle w:val="Hyperlink"/>
                <w:rFonts w:ascii="Times New Roman" w:hAnsi="Times New Roman" w:cs="Times New Roman"/>
                <w:noProof/>
              </w:rPr>
              <w:t>Other Training</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_Toc450651307 \h </w:instrText>
            </w:r>
            <w:r w:rsidR="00A128D4" w:rsidRPr="004D1636">
              <w:rPr>
                <w:noProof/>
                <w:webHidden/>
              </w:rPr>
            </w:r>
            <w:r w:rsidR="00A128D4" w:rsidRPr="004D1636">
              <w:rPr>
                <w:noProof/>
                <w:webHidden/>
              </w:rPr>
              <w:fldChar w:fldCharType="separate"/>
            </w:r>
            <w:r w:rsidR="006E017A">
              <w:rPr>
                <w:noProof/>
                <w:webHidden/>
              </w:rPr>
              <w:t>268</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8" w:history="1">
            <w:r w:rsidR="00A128D4" w:rsidRPr="004D1636">
              <w:rPr>
                <w:rStyle w:val="Hyperlink"/>
                <w:rFonts w:ascii="Times New Roman" w:hAnsi="Times New Roman" w:cs="Times New Roman"/>
                <w:noProof/>
              </w:rPr>
              <w:t>4.6</w:t>
            </w:r>
            <w:r w:rsidR="00A128D4" w:rsidRPr="004D1636">
              <w:rPr>
                <w:noProof/>
                <w:lang w:val="en-US"/>
              </w:rPr>
              <w:tab/>
            </w:r>
            <w:r w:rsidR="00A128D4" w:rsidRPr="004D1636">
              <w:rPr>
                <w:rStyle w:val="Hyperlink"/>
                <w:rFonts w:ascii="Times New Roman" w:hAnsi="Times New Roman" w:cs="Times New Roman"/>
                <w:noProof/>
              </w:rPr>
              <w:t>Workshops /conferences/Seminars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_Toc450651308 \h </w:instrText>
            </w:r>
            <w:r w:rsidR="00A128D4" w:rsidRPr="004D1636">
              <w:rPr>
                <w:noProof/>
                <w:webHidden/>
              </w:rPr>
            </w:r>
            <w:r w:rsidR="00A128D4" w:rsidRPr="004D1636">
              <w:rPr>
                <w:noProof/>
                <w:webHidden/>
              </w:rPr>
              <w:fldChar w:fldCharType="separate"/>
            </w:r>
            <w:r w:rsidR="006E017A">
              <w:rPr>
                <w:noProof/>
                <w:webHidden/>
              </w:rPr>
              <w:t>269</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09" w:history="1">
            <w:r w:rsidR="00A128D4" w:rsidRPr="004D1636">
              <w:rPr>
                <w:rStyle w:val="Hyperlink"/>
                <w:rFonts w:ascii="Times New Roman" w:hAnsi="Times New Roman" w:cs="Times New Roman"/>
                <w:noProof/>
              </w:rPr>
              <w:t>4.7</w:t>
            </w:r>
            <w:r w:rsidR="00A128D4" w:rsidRPr="004D1636">
              <w:rPr>
                <w:noProof/>
                <w:lang w:val="en-US"/>
              </w:rPr>
              <w:tab/>
            </w:r>
            <w:r w:rsidR="00A128D4" w:rsidRPr="004D1636">
              <w:rPr>
                <w:rStyle w:val="Hyperlink"/>
                <w:rFonts w:ascii="Times New Roman" w:hAnsi="Times New Roman" w:cs="Times New Roman"/>
                <w:noProof/>
              </w:rPr>
              <w:t>Staff Movement within the Civil Service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_Toc450651309 \h </w:instrText>
            </w:r>
            <w:r w:rsidR="00A128D4" w:rsidRPr="004D1636">
              <w:rPr>
                <w:noProof/>
                <w:webHidden/>
              </w:rPr>
            </w:r>
            <w:r w:rsidR="00A128D4" w:rsidRPr="004D1636">
              <w:rPr>
                <w:noProof/>
                <w:webHidden/>
              </w:rPr>
              <w:fldChar w:fldCharType="separate"/>
            </w:r>
            <w:r w:rsidR="006E017A">
              <w:rPr>
                <w:noProof/>
                <w:webHidden/>
              </w:rPr>
              <w:t>269</w:t>
            </w:r>
            <w:r w:rsidR="00A128D4" w:rsidRPr="004D1636">
              <w:rPr>
                <w:noProof/>
                <w:webHidden/>
              </w:rPr>
              <w:fldChar w:fldCharType="end"/>
            </w:r>
          </w:hyperlink>
        </w:p>
        <w:p w:rsidR="00A128D4" w:rsidRPr="004D1636" w:rsidRDefault="009060CB">
          <w:pPr>
            <w:pStyle w:val="TOC1"/>
            <w:tabs>
              <w:tab w:val="right" w:leader="dot" w:pos="9350"/>
            </w:tabs>
            <w:rPr>
              <w:noProof/>
              <w:lang w:val="en-US"/>
            </w:rPr>
          </w:pPr>
          <w:hyperlink w:anchor="_Toc450651310" w:history="1">
            <w:r w:rsidR="00A128D4" w:rsidRPr="004D1636">
              <w:rPr>
                <w:rStyle w:val="Hyperlink"/>
                <w:rFonts w:ascii="Times New Roman" w:hAnsi="Times New Roman" w:cs="Times New Roman"/>
                <w:noProof/>
              </w:rPr>
              <w:t>CHAPTER FIVE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_Toc450651310 \h </w:instrText>
            </w:r>
            <w:r w:rsidR="00A128D4" w:rsidRPr="004D1636">
              <w:rPr>
                <w:noProof/>
                <w:webHidden/>
              </w:rPr>
            </w:r>
            <w:r w:rsidR="00A128D4" w:rsidRPr="004D1636">
              <w:rPr>
                <w:noProof/>
                <w:webHidden/>
              </w:rPr>
              <w:fldChar w:fldCharType="separate"/>
            </w:r>
            <w:r w:rsidR="006E017A">
              <w:rPr>
                <w:noProof/>
                <w:webHidden/>
              </w:rPr>
              <w:t>274</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11" w:history="1">
            <w:r w:rsidR="00A128D4" w:rsidRPr="004D1636">
              <w:rPr>
                <w:rStyle w:val="Hyperlink"/>
                <w:rFonts w:ascii="Times New Roman" w:hAnsi="Times New Roman" w:cs="Times New Roman"/>
                <w:noProof/>
              </w:rPr>
              <w:t>5.0</w:t>
            </w:r>
            <w:r w:rsidR="00A128D4" w:rsidRPr="004D1636">
              <w:rPr>
                <w:noProof/>
                <w:lang w:val="en-US"/>
              </w:rPr>
              <w:tab/>
            </w:r>
            <w:r w:rsidR="00A128D4" w:rsidRPr="004D1636">
              <w:rPr>
                <w:rStyle w:val="Hyperlink"/>
                <w:rFonts w:ascii="Times New Roman" w:hAnsi="Times New Roman" w:cs="Times New Roman"/>
                <w:noProof/>
              </w:rPr>
              <w:t>SERVICE-WIDE CHALLENGES AND 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_Toc450651311 \h </w:instrText>
            </w:r>
            <w:r w:rsidR="00A128D4" w:rsidRPr="004D1636">
              <w:rPr>
                <w:noProof/>
                <w:webHidden/>
              </w:rPr>
            </w:r>
            <w:r w:rsidR="00A128D4" w:rsidRPr="004D1636">
              <w:rPr>
                <w:noProof/>
                <w:webHidden/>
              </w:rPr>
              <w:fldChar w:fldCharType="separate"/>
            </w:r>
            <w:r w:rsidR="006E017A">
              <w:rPr>
                <w:noProof/>
                <w:webHidden/>
              </w:rPr>
              <w:t>274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2" w:history="1">
            <w:r w:rsidR="00A128D4" w:rsidRPr="004D1636">
              <w:rPr>
                <w:rStyle w:val="Hyperlink"/>
                <w:rFonts w:ascii="Times New Roman" w:hAnsi="Times New Roman" w:cs="Times New Roman"/>
                <w:noProof/>
              </w:rPr>
              <w:t>5.1.1</w:t>
            </w:r>
            <w:r w:rsidR="00A128D4" w:rsidRPr="004D1636">
              <w:rPr>
                <w:noProof/>
                <w:lang w:val="en-US"/>
              </w:rPr>
              <w:tab/>
            </w:r>
            <w:r w:rsidR="00A128D4" w:rsidRPr="004D1636">
              <w:rPr>
                <w:rStyle w:val="Hyperlink"/>
                <w:rFonts w:ascii="Times New Roman" w:hAnsi="Times New Roman" w:cs="Times New Roman"/>
                <w:noProof/>
              </w:rPr>
              <w:t>Office Space/ Accommodation</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_Toc450651312 \h </w:instrText>
            </w:r>
            <w:r w:rsidR="00A128D4" w:rsidRPr="004D1636">
              <w:rPr>
                <w:noProof/>
                <w:webHidden/>
              </w:rPr>
            </w:r>
            <w:r w:rsidR="00A128D4" w:rsidRPr="004D1636">
              <w:rPr>
                <w:noProof/>
                <w:webHidden/>
              </w:rPr>
              <w:fldChar w:fldCharType="separate"/>
            </w:r>
            <w:r w:rsidR="006E017A">
              <w:rPr>
                <w:noProof/>
                <w:webHidden/>
              </w:rPr>
              <w:t>274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3" w:history="1">
            <w:r w:rsidR="00A128D4" w:rsidRPr="004D1636">
              <w:rPr>
                <w:rStyle w:val="Hyperlink"/>
                <w:rFonts w:ascii="Times New Roman" w:hAnsi="Times New Roman" w:cs="Times New Roman"/>
                <w:noProof/>
              </w:rPr>
              <w:t>5.1.2</w:t>
            </w:r>
            <w:r w:rsidR="00A128D4" w:rsidRPr="004D1636">
              <w:rPr>
                <w:noProof/>
                <w:lang w:val="en-US"/>
              </w:rPr>
              <w:tab/>
            </w:r>
            <w:r w:rsidR="00A128D4" w:rsidRPr="004D1636">
              <w:rPr>
                <w:rStyle w:val="Hyperlink"/>
                <w:rFonts w:ascii="Times New Roman" w:hAnsi="Times New Roman" w:cs="Times New Roman"/>
                <w:noProof/>
              </w:rPr>
              <w:t>Obsolete Equipment and Limited Logistics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_Toc450651313 \h </w:instrText>
            </w:r>
            <w:r w:rsidR="00A128D4" w:rsidRPr="004D1636">
              <w:rPr>
                <w:noProof/>
                <w:webHidden/>
              </w:rPr>
            </w:r>
            <w:r w:rsidR="00A128D4" w:rsidRPr="004D1636">
              <w:rPr>
                <w:noProof/>
                <w:webHidden/>
              </w:rPr>
              <w:fldChar w:fldCharType="separate"/>
            </w:r>
            <w:r w:rsidR="006E017A">
              <w:rPr>
                <w:noProof/>
                <w:webHidden/>
              </w:rPr>
              <w:t>274</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4" w:history="1">
            <w:r w:rsidR="00A128D4" w:rsidRPr="004D1636">
              <w:rPr>
                <w:rStyle w:val="Hyperlink"/>
                <w:rFonts w:ascii="Times New Roman" w:hAnsi="Times New Roman" w:cs="Times New Roman"/>
                <w:noProof/>
              </w:rPr>
              <w:t>5.1.3</w:t>
            </w:r>
            <w:r w:rsidR="00A128D4" w:rsidRPr="004D1636">
              <w:rPr>
                <w:noProof/>
                <w:lang w:val="en-US"/>
              </w:rPr>
              <w:tab/>
            </w:r>
            <w:r w:rsidR="00A128D4" w:rsidRPr="004D1636">
              <w:rPr>
                <w:rStyle w:val="Hyperlink"/>
                <w:rFonts w:ascii="Times New Roman" w:hAnsi="Times New Roman" w:cs="Times New Roman"/>
                <w:noProof/>
              </w:rPr>
              <w:t>Delayed Release of Funds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_Toc450651314 \h </w:instrText>
            </w:r>
            <w:r w:rsidR="00A128D4" w:rsidRPr="004D1636">
              <w:rPr>
                <w:noProof/>
                <w:webHidden/>
              </w:rPr>
            </w:r>
            <w:r w:rsidR="00A128D4" w:rsidRPr="004D1636">
              <w:rPr>
                <w:noProof/>
                <w:webHidden/>
              </w:rPr>
              <w:fldChar w:fldCharType="separate"/>
            </w:r>
            <w:r w:rsidR="006E017A">
              <w:rPr>
                <w:noProof/>
                <w:webHidden/>
              </w:rPr>
              <w:t>275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5" w:history="1">
            <w:r w:rsidR="00A128D4" w:rsidRPr="004D1636">
              <w:rPr>
                <w:rStyle w:val="Hyperlink"/>
                <w:rFonts w:ascii="Times New Roman" w:hAnsi="Times New Roman" w:cs="Times New Roman"/>
                <w:noProof/>
              </w:rPr>
              <w:t>5.1.4</w:t>
            </w:r>
            <w:r w:rsidR="00A128D4" w:rsidRPr="004D1636">
              <w:rPr>
                <w:noProof/>
                <w:lang w:val="en-US"/>
              </w:rPr>
              <w:tab/>
            </w:r>
            <w:r w:rsidR="00A128D4" w:rsidRPr="004D1636">
              <w:rPr>
                <w:rStyle w:val="Hyperlink"/>
                <w:rFonts w:ascii="Times New Roman" w:hAnsi="Times New Roman" w:cs="Times New Roman"/>
                <w:noProof/>
              </w:rPr>
              <w:t>Human Resource and Management</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_Toc450651315 \h </w:instrText>
            </w:r>
            <w:r w:rsidR="00A128D4" w:rsidRPr="004D1636">
              <w:rPr>
                <w:noProof/>
                <w:webHidden/>
              </w:rPr>
            </w:r>
            <w:r w:rsidR="00A128D4" w:rsidRPr="004D1636">
              <w:rPr>
                <w:noProof/>
                <w:webHidden/>
              </w:rPr>
              <w:fldChar w:fldCharType="separate"/>
            </w:r>
            <w:r w:rsidR="006E017A">
              <w:rPr>
                <w:noProof/>
                <w:webHidden/>
              </w:rPr>
              <w:t>275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6" w:history="1">
            <w:r w:rsidR="00A128D4" w:rsidRPr="004D1636">
              <w:rPr>
                <w:rStyle w:val="Hyperlink"/>
                <w:rFonts w:ascii="Times New Roman" w:hAnsi="Times New Roman" w:cs="Times New Roman"/>
                <w:noProof/>
              </w:rPr>
              <w:t>5.1.5</w:t>
            </w:r>
            <w:r w:rsidR="00A128D4" w:rsidRPr="004D1636">
              <w:rPr>
                <w:noProof/>
                <w:lang w:val="en-US"/>
              </w:rPr>
              <w:tab/>
            </w:r>
            <w:r w:rsidR="00A128D4" w:rsidRPr="004D1636">
              <w:rPr>
                <w:rStyle w:val="Hyperlink"/>
                <w:rFonts w:ascii="Times New Roman" w:hAnsi="Times New Roman" w:cs="Times New Roman"/>
                <w:noProof/>
              </w:rPr>
              <w:t>Reliable Power Supply and Cost of Power</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_Toc450651316 \h </w:instrText>
            </w:r>
            <w:r w:rsidR="00A128D4" w:rsidRPr="004D1636">
              <w:rPr>
                <w:noProof/>
                <w:webHidden/>
              </w:rPr>
            </w:r>
            <w:r w:rsidR="00A128D4" w:rsidRPr="004D1636">
              <w:rPr>
                <w:noProof/>
                <w:webHidden/>
              </w:rPr>
              <w:fldChar w:fldCharType="separate"/>
            </w:r>
            <w:r w:rsidR="006E017A">
              <w:rPr>
                <w:noProof/>
                <w:webHidden/>
              </w:rPr>
              <w:t>275</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7" w:history="1">
            <w:r w:rsidR="00A128D4" w:rsidRPr="004D1636">
              <w:rPr>
                <w:rStyle w:val="Hyperlink"/>
                <w:rFonts w:ascii="Times New Roman" w:hAnsi="Times New Roman" w:cs="Times New Roman"/>
                <w:noProof/>
              </w:rPr>
              <w:t>5.1.6</w:t>
            </w:r>
            <w:r w:rsidR="00A128D4" w:rsidRPr="004D1636">
              <w:rPr>
                <w:noProof/>
                <w:lang w:val="en-US"/>
              </w:rPr>
              <w:tab/>
            </w:r>
            <w:r w:rsidR="00A128D4" w:rsidRPr="004D1636">
              <w:rPr>
                <w:rStyle w:val="Hyperlink"/>
                <w:rFonts w:ascii="Times New Roman" w:hAnsi="Times New Roman" w:cs="Times New Roman"/>
                <w:noProof/>
              </w:rPr>
              <w:t>Legal and Regulatory Issues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_Toc450651317 \h </w:instrText>
            </w:r>
            <w:r w:rsidR="00A128D4" w:rsidRPr="004D1636">
              <w:rPr>
                <w:noProof/>
                <w:webHidden/>
              </w:rPr>
            </w:r>
            <w:r w:rsidR="00A128D4" w:rsidRPr="004D1636">
              <w:rPr>
                <w:noProof/>
                <w:webHidden/>
              </w:rPr>
              <w:fldChar w:fldCharType="separate"/>
            </w:r>
            <w:r w:rsidR="006E017A">
              <w:rPr>
                <w:noProof/>
                <w:webHidden/>
              </w:rPr>
              <w:t>276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8" w:history="1">
            <w:r w:rsidR="00A128D4" w:rsidRPr="004D1636">
              <w:rPr>
                <w:rStyle w:val="Hyperlink"/>
                <w:rFonts w:ascii="Times New Roman" w:hAnsi="Times New Roman" w:cs="Times New Roman"/>
                <w:noProof/>
              </w:rPr>
              <w:t>5.1.7</w:t>
            </w:r>
            <w:r w:rsidR="00A128D4" w:rsidRPr="004D1636">
              <w:rPr>
                <w:noProof/>
                <w:lang w:val="en-US"/>
              </w:rPr>
              <w:tab/>
            </w:r>
            <w:r w:rsidR="00A128D4" w:rsidRPr="004D1636">
              <w:rPr>
                <w:rStyle w:val="Hyperlink"/>
                <w:rFonts w:ascii="Times New Roman" w:hAnsi="Times New Roman" w:cs="Times New Roman"/>
                <w:noProof/>
              </w:rPr>
              <w:t>Poor Communication and Internet Connectivity Gaps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_Toc450651318 \h </w:instrText>
            </w:r>
            <w:r w:rsidR="00A128D4" w:rsidRPr="004D1636">
              <w:rPr>
                <w:noProof/>
                <w:webHidden/>
              </w:rPr>
            </w:r>
            <w:r w:rsidR="00A128D4" w:rsidRPr="004D1636">
              <w:rPr>
                <w:noProof/>
                <w:webHidden/>
              </w:rPr>
              <w:fldChar w:fldCharType="separate"/>
            </w:r>
            <w:r w:rsidR="006E017A">
              <w:rPr>
                <w:noProof/>
                <w:webHidden/>
              </w:rPr>
              <w:t>276</w:t>
            </w:r>
            <w:r w:rsidR="00A128D4" w:rsidRPr="004D1636">
              <w:rPr>
                <w:noProof/>
                <w:webHidden/>
              </w:rPr>
              <w:fldChar w:fldCharType="end"/>
            </w:r>
          </w:hyperlink>
        </w:p>
        <w:p w:rsidR="00A128D4" w:rsidRPr="004D1636" w:rsidRDefault="009060CB">
          <w:pPr>
            <w:pStyle w:val="TOC2"/>
            <w:tabs>
              <w:tab w:val="left" w:pos="1100"/>
              <w:tab w:val="right" w:leader="dot" w:pos="9350"/>
            </w:tabs>
            <w:rPr>
              <w:noProof/>
              <w:lang w:val="en-US"/>
            </w:rPr>
          </w:pPr>
          <w:hyperlink w:anchor="_Toc450651319" w:history="1">
            <w:r w:rsidR="00A128D4" w:rsidRPr="004D1636">
              <w:rPr>
                <w:rStyle w:val="Hyperlink"/>
                <w:rFonts w:ascii="Times New Roman" w:hAnsi="Times New Roman" w:cs="Times New Roman"/>
                <w:noProof/>
              </w:rPr>
              <w:t>5.1.8</w:t>
            </w:r>
            <w:r w:rsidR="00A128D4" w:rsidRPr="004D1636">
              <w:rPr>
                <w:noProof/>
                <w:lang w:val="en-US"/>
              </w:rPr>
              <w:tab/>
            </w:r>
            <w:r w:rsidR="00A128D4" w:rsidRPr="004D1636">
              <w:rPr>
                <w:rStyle w:val="Hyperlink"/>
                <w:rFonts w:ascii="Times New Roman" w:hAnsi="Times New Roman" w:cs="Times New Roman"/>
                <w:noProof/>
              </w:rPr>
              <w:t>Poor Work Environment /Ambiance of the Ministerial Enclave</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_Toc450651319 \h </w:instrText>
            </w:r>
            <w:r w:rsidR="00A128D4" w:rsidRPr="004D1636">
              <w:rPr>
                <w:noProof/>
                <w:webHidden/>
              </w:rPr>
            </w:r>
            <w:r w:rsidR="00A128D4" w:rsidRPr="004D1636">
              <w:rPr>
                <w:noProof/>
                <w:webHidden/>
              </w:rPr>
              <w:fldChar w:fldCharType="separate"/>
            </w:r>
            <w:r w:rsidR="006E017A">
              <w:rPr>
                <w:noProof/>
                <w:webHidden/>
              </w:rPr>
              <w:t>276</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20" w:history="1">
            <w:r w:rsidR="00A128D4" w:rsidRPr="004D1636">
              <w:rPr>
                <w:rStyle w:val="Hyperlink"/>
                <w:rFonts w:ascii="Times New Roman" w:hAnsi="Times New Roman" w:cs="Times New Roman"/>
                <w:noProof/>
              </w:rPr>
              <w:t>5.2</w:t>
            </w:r>
            <w:r w:rsidR="00A128D4" w:rsidRPr="004D1636">
              <w:rPr>
                <w:noProof/>
                <w:lang w:val="en-US"/>
              </w:rPr>
              <w:tab/>
            </w:r>
            <w:r w:rsidR="00A128D4" w:rsidRPr="004D1636">
              <w:rPr>
                <w:rStyle w:val="Hyperlink"/>
                <w:rFonts w:ascii="Times New Roman" w:hAnsi="Times New Roman" w:cs="Times New Roman"/>
                <w:noProof/>
              </w:rPr>
              <w:t>SERVICE-WIDE OUTLOOK FOR 2016</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_Toc450651320 \h </w:instrText>
            </w:r>
            <w:r w:rsidR="00A128D4" w:rsidRPr="004D1636">
              <w:rPr>
                <w:noProof/>
                <w:webHidden/>
              </w:rPr>
            </w:r>
            <w:r w:rsidR="00A128D4" w:rsidRPr="004D1636">
              <w:rPr>
                <w:noProof/>
                <w:webHidden/>
              </w:rPr>
              <w:fldChar w:fldCharType="separate"/>
            </w:r>
            <w:r w:rsidR="006E017A">
              <w:rPr>
                <w:noProof/>
                <w:webHidden/>
              </w:rPr>
              <w:t>276</w:t>
            </w:r>
            <w:r w:rsidR="00A128D4" w:rsidRPr="004D1636">
              <w:rPr>
                <w:noProof/>
                <w:webHidden/>
              </w:rPr>
              <w:fldChar w:fldCharType="end"/>
            </w:r>
          </w:hyperlink>
        </w:p>
        <w:p w:rsidR="00A128D4" w:rsidRPr="004D1636" w:rsidRDefault="009060CB">
          <w:pPr>
            <w:pStyle w:val="TOC2"/>
            <w:tabs>
              <w:tab w:val="left" w:pos="880"/>
              <w:tab w:val="right" w:leader="dot" w:pos="9350"/>
            </w:tabs>
            <w:rPr>
              <w:noProof/>
              <w:lang w:val="en-US"/>
            </w:rPr>
          </w:pPr>
          <w:hyperlink w:anchor="_Toc450651321" w:history="1">
            <w:r w:rsidR="00A128D4" w:rsidRPr="004D1636">
              <w:rPr>
                <w:rStyle w:val="Hyperlink"/>
                <w:rFonts w:ascii="Times New Roman" w:hAnsi="Times New Roman" w:cs="Times New Roman"/>
                <w:noProof/>
              </w:rPr>
              <w:t>5.3</w:t>
            </w:r>
            <w:r w:rsidR="00A128D4" w:rsidRPr="004D1636">
              <w:rPr>
                <w:noProof/>
                <w:lang w:val="en-US"/>
              </w:rPr>
              <w:tab/>
            </w:r>
            <w:r w:rsidR="00A128D4" w:rsidRPr="004D1636">
              <w:rPr>
                <w:rStyle w:val="Hyperlink"/>
                <w:rFonts w:ascii="Times New Roman" w:hAnsi="Times New Roman" w:cs="Times New Roman"/>
                <w:noProof/>
              </w:rPr>
              <w:t>CONCLUSION AND RECOMMENDATIONS</w:t>
            </w:r>
            <w:r w:rsidR="00A128D4" w:rsidRPr="004D1636">
              <w:rPr>
                <w:noProof/>
                <w:webHidden/>
              </w:rPr>
              <w:tab/>
            </w:r>
            <w:r w:rsidR="00A128D4" w:rsidRPr="004D1636">
              <w:rPr>
                <w:noProof/>
                <w:webHidden/>
              </w:rPr>
              <w:fldChar w:fldCharType="begin"/>
            </w:r>
            <w:r w:rsidR="00A128D4" w:rsidRPr="004D1636">
              <w:rPr>
                <w:noProof/>
                <w:webHidden/>
              </w:rPr>
              <w:instrText xml:space="preserve"> PAGEREF _Toc450651321 \h </w:instrText>
            </w:r>
            <w:r w:rsidR="00A128D4" w:rsidRPr="004D1636">
              <w:rPr>
                <w:noProof/>
                <w:webHidden/>
              </w:rPr>
            </w:r>
            <w:r w:rsidR="00A128D4" w:rsidRPr="004D1636">
              <w:rPr>
                <w:noProof/>
                <w:webHidden/>
              </w:rPr>
              <w:fldChar w:fldCharType="separate"/>
            </w:r>
            <w:r w:rsidR="006E017A">
              <w:rPr>
                <w:noProof/>
                <w:webHidden/>
              </w:rPr>
              <w:t>278</w:t>
            </w:r>
            <w:r w:rsidR="00A128D4" w:rsidRPr="004D1636">
              <w:rPr>
                <w:noProof/>
                <w:webHidden/>
              </w:rPr>
              <w:fldChar w:fldCharType="end"/>
            </w:r>
          </w:hyperlink>
        </w:p>
        <w:p w:rsidR="00A128D4" w:rsidRPr="004D1636" w:rsidRDefault="00A128D4" w:rsidP="004D1636">
          <w:pPr>
            <w:pStyle w:val="TOC2"/>
            <w:tabs>
              <w:tab w:val="left" w:pos="1100"/>
              <w:tab w:val="right" w:leader="dot" w:pos="9350"/>
            </w:tabs>
            <w:rPr>
              <w:noProof/>
              <w:lang w:val="en-US"/>
            </w:rPr>
          </w:pPr>
        </w:p>
        <w:p w:rsidR="003A7691" w:rsidRPr="00C40F32" w:rsidRDefault="003A7691">
          <w:pPr>
            <w:rPr>
              <w:rFonts w:ascii="Times New Roman" w:hAnsi="Times New Roman" w:cs="Times New Roman"/>
              <w:sz w:val="24"/>
              <w:szCs w:val="24"/>
            </w:rPr>
          </w:pPr>
          <w:r w:rsidRPr="004D1636">
            <w:rPr>
              <w:rFonts w:ascii="Times New Roman" w:hAnsi="Times New Roman" w:cs="Times New Roman"/>
              <w:bCs/>
              <w:noProof/>
              <w:sz w:val="24"/>
              <w:szCs w:val="24"/>
            </w:rPr>
            <w:fldChar w:fldCharType="end"/>
          </w:r>
        </w:p>
      </w:sdtContent>
    </w:sdt>
    <w:p w:rsidR="00547799" w:rsidRPr="00C40F32" w:rsidRDefault="00547799">
      <w:pPr>
        <w:pStyle w:val="TableofFigures"/>
        <w:tabs>
          <w:tab w:val="right" w:leader="dot" w:pos="9350"/>
        </w:tabs>
        <w:rPr>
          <w:rFonts w:ascii="Times New Roman" w:hAnsi="Times New Roman" w:cs="Times New Roman"/>
          <w:sz w:val="24"/>
          <w:szCs w:val="24"/>
        </w:rPr>
      </w:pPr>
    </w:p>
    <w:p w:rsidR="00722B2E" w:rsidRDefault="00722B2E">
      <w:pPr>
        <w:pStyle w:val="TableofFigures"/>
        <w:tabs>
          <w:tab w:val="right" w:leader="dot" w:pos="9350"/>
        </w:tabs>
        <w:rPr>
          <w:rFonts w:ascii="Times New Roman" w:hAnsi="Times New Roman" w:cs="Times New Roman"/>
          <w:sz w:val="24"/>
          <w:szCs w:val="24"/>
        </w:rPr>
      </w:pPr>
    </w:p>
    <w:p w:rsidR="00F0471D" w:rsidRDefault="00F0471D" w:rsidP="00F0471D"/>
    <w:p w:rsidR="004D1636" w:rsidRDefault="004D1636" w:rsidP="00F0471D"/>
    <w:p w:rsidR="004D1636" w:rsidRDefault="004D1636" w:rsidP="00F0471D"/>
    <w:p w:rsidR="004D1636" w:rsidRDefault="004D1636" w:rsidP="00F0471D"/>
    <w:p w:rsidR="004D1636" w:rsidRDefault="004D1636" w:rsidP="00F0471D"/>
    <w:p w:rsidR="004D1636" w:rsidRDefault="004D1636" w:rsidP="00F0471D"/>
    <w:p w:rsidR="004D1636" w:rsidRDefault="004D1636" w:rsidP="00F0471D"/>
    <w:p w:rsidR="004D1636" w:rsidRDefault="004D1636" w:rsidP="00F0471D"/>
    <w:p w:rsidR="004D1636" w:rsidRDefault="004D1636" w:rsidP="00F0471D"/>
    <w:p w:rsidR="004D1636" w:rsidRDefault="004D1636" w:rsidP="00F0471D"/>
    <w:p w:rsidR="00547799" w:rsidRPr="0046730E" w:rsidRDefault="00894669">
      <w:pPr>
        <w:pStyle w:val="TableofFigures"/>
        <w:tabs>
          <w:tab w:val="right" w:leader="dot" w:pos="9350"/>
        </w:tabs>
        <w:rPr>
          <w:rFonts w:ascii="Times New Roman" w:hAnsi="Times New Roman" w:cs="Times New Roman"/>
          <w:b/>
          <w:sz w:val="24"/>
          <w:szCs w:val="24"/>
        </w:rPr>
      </w:pPr>
      <w:r w:rsidRPr="0046730E">
        <w:rPr>
          <w:rFonts w:ascii="Times New Roman" w:hAnsi="Times New Roman" w:cs="Times New Roman"/>
          <w:b/>
          <w:sz w:val="24"/>
          <w:szCs w:val="24"/>
        </w:rPr>
        <w:t>PILLARS</w:t>
      </w:r>
      <w:r w:rsidR="0046730E" w:rsidRPr="0046730E">
        <w:rPr>
          <w:rFonts w:ascii="Times New Roman" w:hAnsi="Times New Roman" w:cs="Times New Roman"/>
          <w:b/>
          <w:sz w:val="24"/>
          <w:szCs w:val="24"/>
        </w:rPr>
        <w:t xml:space="preserve"> IN THE 2015 STATE OF NATION ADDRESS</w:t>
      </w:r>
    </w:p>
    <w:p w:rsidR="004F4AB4" w:rsidRPr="0046730E" w:rsidRDefault="003A7691">
      <w:pPr>
        <w:pStyle w:val="TableofFigures"/>
        <w:tabs>
          <w:tab w:val="right" w:leader="dot" w:pos="9350"/>
        </w:tabs>
        <w:rPr>
          <w:rFonts w:ascii="Times New Roman" w:hAnsi="Times New Roman" w:cs="Times New Roman"/>
          <w:noProof/>
          <w:sz w:val="24"/>
          <w:szCs w:val="24"/>
        </w:rPr>
      </w:pPr>
      <w:r w:rsidRPr="0046730E">
        <w:rPr>
          <w:rFonts w:ascii="Times New Roman" w:hAnsi="Times New Roman" w:cs="Times New Roman"/>
          <w:sz w:val="24"/>
          <w:szCs w:val="24"/>
          <w:lang w:val="en-US"/>
        </w:rPr>
        <w:fldChar w:fldCharType="begin"/>
      </w:r>
      <w:r w:rsidRPr="0046730E">
        <w:rPr>
          <w:rFonts w:ascii="Times New Roman" w:hAnsi="Times New Roman" w:cs="Times New Roman"/>
          <w:sz w:val="24"/>
          <w:szCs w:val="24"/>
        </w:rPr>
        <w:instrText xml:space="preserve"> TOC \h \z \c "pillar" </w:instrText>
      </w:r>
      <w:r w:rsidRPr="0046730E">
        <w:rPr>
          <w:rFonts w:ascii="Times New Roman" w:hAnsi="Times New Roman" w:cs="Times New Roman"/>
          <w:sz w:val="24"/>
          <w:szCs w:val="24"/>
          <w:lang w:val="en-US"/>
        </w:rPr>
        <w:fldChar w:fldCharType="separate"/>
      </w:r>
      <w:hyperlink w:anchor="_Toc447031822" w:history="1">
        <w:r w:rsidR="0071550C" w:rsidRPr="0046730E">
          <w:rPr>
            <w:rStyle w:val="Hyperlink"/>
            <w:rFonts w:ascii="Times New Roman" w:hAnsi="Times New Roman" w:cs="Times New Roman"/>
            <w:noProof/>
            <w:sz w:val="24"/>
            <w:szCs w:val="24"/>
          </w:rPr>
          <w:t>Pillar 1: Putting People First</w:t>
        </w:r>
        <w:r w:rsidR="0071550C" w:rsidRPr="0046730E">
          <w:rPr>
            <w:rFonts w:ascii="Times New Roman" w:hAnsi="Times New Roman" w:cs="Times New Roman"/>
            <w:noProof/>
            <w:webHidden/>
            <w:sz w:val="24"/>
            <w:szCs w:val="24"/>
          </w:rPr>
          <w:tab/>
        </w:r>
        <w:r w:rsidR="004F4AB4" w:rsidRPr="0046730E">
          <w:rPr>
            <w:rFonts w:ascii="Times New Roman" w:hAnsi="Times New Roman" w:cs="Times New Roman"/>
            <w:noProof/>
            <w:webHidden/>
            <w:sz w:val="24"/>
            <w:szCs w:val="24"/>
          </w:rPr>
          <w:fldChar w:fldCharType="begin"/>
        </w:r>
        <w:r w:rsidR="004F4AB4" w:rsidRPr="0046730E">
          <w:rPr>
            <w:rFonts w:ascii="Times New Roman" w:hAnsi="Times New Roman" w:cs="Times New Roman"/>
            <w:noProof/>
            <w:webHidden/>
            <w:sz w:val="24"/>
            <w:szCs w:val="24"/>
          </w:rPr>
          <w:instrText xml:space="preserve"> PAGEREF _Toc447031822 \h </w:instrText>
        </w:r>
        <w:r w:rsidR="004F4AB4" w:rsidRPr="0046730E">
          <w:rPr>
            <w:rFonts w:ascii="Times New Roman" w:hAnsi="Times New Roman" w:cs="Times New Roman"/>
            <w:noProof/>
            <w:webHidden/>
            <w:sz w:val="24"/>
            <w:szCs w:val="24"/>
          </w:rPr>
        </w:r>
        <w:r w:rsidR="004F4AB4" w:rsidRPr="0046730E">
          <w:rPr>
            <w:rFonts w:ascii="Times New Roman" w:hAnsi="Times New Roman" w:cs="Times New Roman"/>
            <w:noProof/>
            <w:webHidden/>
            <w:sz w:val="24"/>
            <w:szCs w:val="24"/>
          </w:rPr>
          <w:fldChar w:fldCharType="separate"/>
        </w:r>
        <w:r w:rsidR="009E3BA1">
          <w:rPr>
            <w:rFonts w:ascii="Times New Roman" w:hAnsi="Times New Roman" w:cs="Times New Roman"/>
            <w:noProof/>
            <w:webHidden/>
            <w:sz w:val="24"/>
            <w:szCs w:val="24"/>
          </w:rPr>
          <w:t>12</w:t>
        </w:r>
        <w:r w:rsidR="004F4AB4" w:rsidRPr="0046730E">
          <w:rPr>
            <w:rFonts w:ascii="Times New Roman" w:hAnsi="Times New Roman" w:cs="Times New Roman"/>
            <w:noProof/>
            <w:webHidden/>
            <w:sz w:val="24"/>
            <w:szCs w:val="24"/>
          </w:rPr>
          <w:fldChar w:fldCharType="end"/>
        </w:r>
      </w:hyperlink>
    </w:p>
    <w:p w:rsidR="004F4AB4" w:rsidRPr="0046730E" w:rsidRDefault="009060CB">
      <w:pPr>
        <w:pStyle w:val="TableofFigures"/>
        <w:tabs>
          <w:tab w:val="right" w:leader="dot" w:pos="9350"/>
        </w:tabs>
        <w:rPr>
          <w:rFonts w:ascii="Times New Roman" w:hAnsi="Times New Roman" w:cs="Times New Roman"/>
          <w:noProof/>
          <w:sz w:val="24"/>
          <w:szCs w:val="24"/>
        </w:rPr>
      </w:pPr>
      <w:hyperlink w:anchor="_Toc447031823" w:history="1">
        <w:r w:rsidR="0071550C" w:rsidRPr="0046730E">
          <w:rPr>
            <w:rStyle w:val="Hyperlink"/>
            <w:rFonts w:ascii="Times New Roman" w:hAnsi="Times New Roman" w:cs="Times New Roman"/>
            <w:noProof/>
            <w:sz w:val="24"/>
            <w:szCs w:val="24"/>
          </w:rPr>
          <w:t>Pillar 2: Building A Strong And Resilient Economy</w:t>
        </w:r>
        <w:r w:rsidR="0071550C" w:rsidRPr="0046730E">
          <w:rPr>
            <w:rFonts w:ascii="Times New Roman" w:hAnsi="Times New Roman" w:cs="Times New Roman"/>
            <w:noProof/>
            <w:webHidden/>
            <w:sz w:val="24"/>
            <w:szCs w:val="24"/>
          </w:rPr>
          <w:tab/>
        </w:r>
        <w:r w:rsidR="004F4AB4" w:rsidRPr="0046730E">
          <w:rPr>
            <w:rFonts w:ascii="Times New Roman" w:hAnsi="Times New Roman" w:cs="Times New Roman"/>
            <w:noProof/>
            <w:webHidden/>
            <w:sz w:val="24"/>
            <w:szCs w:val="24"/>
          </w:rPr>
          <w:fldChar w:fldCharType="begin"/>
        </w:r>
        <w:r w:rsidR="004F4AB4" w:rsidRPr="0046730E">
          <w:rPr>
            <w:rFonts w:ascii="Times New Roman" w:hAnsi="Times New Roman" w:cs="Times New Roman"/>
            <w:noProof/>
            <w:webHidden/>
            <w:sz w:val="24"/>
            <w:szCs w:val="24"/>
          </w:rPr>
          <w:instrText xml:space="preserve"> PAGEREF _Toc447031823 \h </w:instrText>
        </w:r>
        <w:r w:rsidR="004F4AB4" w:rsidRPr="0046730E">
          <w:rPr>
            <w:rFonts w:ascii="Times New Roman" w:hAnsi="Times New Roman" w:cs="Times New Roman"/>
            <w:noProof/>
            <w:webHidden/>
            <w:sz w:val="24"/>
            <w:szCs w:val="24"/>
          </w:rPr>
        </w:r>
        <w:r w:rsidR="004F4AB4" w:rsidRPr="0046730E">
          <w:rPr>
            <w:rFonts w:ascii="Times New Roman" w:hAnsi="Times New Roman" w:cs="Times New Roman"/>
            <w:noProof/>
            <w:webHidden/>
            <w:sz w:val="24"/>
            <w:szCs w:val="24"/>
          </w:rPr>
          <w:fldChar w:fldCharType="separate"/>
        </w:r>
        <w:r w:rsidR="009E3BA1">
          <w:rPr>
            <w:rFonts w:ascii="Times New Roman" w:hAnsi="Times New Roman" w:cs="Times New Roman"/>
            <w:noProof/>
            <w:webHidden/>
            <w:sz w:val="24"/>
            <w:szCs w:val="24"/>
          </w:rPr>
          <w:t>13</w:t>
        </w:r>
        <w:r w:rsidR="004F4AB4" w:rsidRPr="0046730E">
          <w:rPr>
            <w:rFonts w:ascii="Times New Roman" w:hAnsi="Times New Roman" w:cs="Times New Roman"/>
            <w:noProof/>
            <w:webHidden/>
            <w:sz w:val="24"/>
            <w:szCs w:val="24"/>
          </w:rPr>
          <w:fldChar w:fldCharType="end"/>
        </w:r>
      </w:hyperlink>
    </w:p>
    <w:p w:rsidR="004F4AB4" w:rsidRPr="0046730E" w:rsidRDefault="009060CB">
      <w:pPr>
        <w:pStyle w:val="TableofFigures"/>
        <w:tabs>
          <w:tab w:val="right" w:leader="dot" w:pos="9350"/>
        </w:tabs>
        <w:rPr>
          <w:rFonts w:ascii="Times New Roman" w:hAnsi="Times New Roman" w:cs="Times New Roman"/>
          <w:noProof/>
          <w:sz w:val="24"/>
          <w:szCs w:val="24"/>
        </w:rPr>
      </w:pPr>
      <w:hyperlink w:anchor="_Toc447031824" w:history="1">
        <w:r w:rsidR="0071550C" w:rsidRPr="0046730E">
          <w:rPr>
            <w:rStyle w:val="Hyperlink"/>
            <w:rFonts w:ascii="Times New Roman" w:hAnsi="Times New Roman" w:cs="Times New Roman"/>
            <w:noProof/>
            <w:sz w:val="24"/>
            <w:szCs w:val="24"/>
          </w:rPr>
          <w:t>Pillar 3: Expanding Infrastructure For Growth</w:t>
        </w:r>
        <w:r w:rsidR="0071550C" w:rsidRPr="0046730E">
          <w:rPr>
            <w:rFonts w:ascii="Times New Roman" w:hAnsi="Times New Roman" w:cs="Times New Roman"/>
            <w:noProof/>
            <w:webHidden/>
            <w:sz w:val="24"/>
            <w:szCs w:val="24"/>
          </w:rPr>
          <w:tab/>
        </w:r>
        <w:r w:rsidR="004F4AB4" w:rsidRPr="0046730E">
          <w:rPr>
            <w:rFonts w:ascii="Times New Roman" w:hAnsi="Times New Roman" w:cs="Times New Roman"/>
            <w:noProof/>
            <w:webHidden/>
            <w:sz w:val="24"/>
            <w:szCs w:val="24"/>
          </w:rPr>
          <w:fldChar w:fldCharType="begin"/>
        </w:r>
        <w:r w:rsidR="004F4AB4" w:rsidRPr="0046730E">
          <w:rPr>
            <w:rFonts w:ascii="Times New Roman" w:hAnsi="Times New Roman" w:cs="Times New Roman"/>
            <w:noProof/>
            <w:webHidden/>
            <w:sz w:val="24"/>
            <w:szCs w:val="24"/>
          </w:rPr>
          <w:instrText xml:space="preserve"> PAGEREF _Toc447031824 \h </w:instrText>
        </w:r>
        <w:r w:rsidR="004F4AB4" w:rsidRPr="0046730E">
          <w:rPr>
            <w:rFonts w:ascii="Times New Roman" w:hAnsi="Times New Roman" w:cs="Times New Roman"/>
            <w:noProof/>
            <w:webHidden/>
            <w:sz w:val="24"/>
            <w:szCs w:val="24"/>
          </w:rPr>
        </w:r>
        <w:r w:rsidR="004F4AB4" w:rsidRPr="0046730E">
          <w:rPr>
            <w:rFonts w:ascii="Times New Roman" w:hAnsi="Times New Roman" w:cs="Times New Roman"/>
            <w:noProof/>
            <w:webHidden/>
            <w:sz w:val="24"/>
            <w:szCs w:val="24"/>
          </w:rPr>
          <w:fldChar w:fldCharType="separate"/>
        </w:r>
        <w:r w:rsidR="009E3BA1">
          <w:rPr>
            <w:rFonts w:ascii="Times New Roman" w:hAnsi="Times New Roman" w:cs="Times New Roman"/>
            <w:noProof/>
            <w:webHidden/>
            <w:sz w:val="24"/>
            <w:szCs w:val="24"/>
          </w:rPr>
          <w:t>14</w:t>
        </w:r>
        <w:r w:rsidR="004F4AB4" w:rsidRPr="0046730E">
          <w:rPr>
            <w:rFonts w:ascii="Times New Roman" w:hAnsi="Times New Roman" w:cs="Times New Roman"/>
            <w:noProof/>
            <w:webHidden/>
            <w:sz w:val="24"/>
            <w:szCs w:val="24"/>
          </w:rPr>
          <w:fldChar w:fldCharType="end"/>
        </w:r>
      </w:hyperlink>
    </w:p>
    <w:p w:rsidR="004F4AB4" w:rsidRPr="0046730E" w:rsidRDefault="009060CB">
      <w:pPr>
        <w:pStyle w:val="TableofFigures"/>
        <w:tabs>
          <w:tab w:val="right" w:leader="dot" w:pos="9350"/>
        </w:tabs>
        <w:rPr>
          <w:rFonts w:ascii="Times New Roman" w:hAnsi="Times New Roman" w:cs="Times New Roman"/>
          <w:noProof/>
          <w:sz w:val="24"/>
          <w:szCs w:val="24"/>
        </w:rPr>
      </w:pPr>
      <w:hyperlink w:anchor="_Toc447031825" w:history="1">
        <w:r w:rsidR="0071550C" w:rsidRPr="0046730E">
          <w:rPr>
            <w:rStyle w:val="Hyperlink"/>
            <w:rFonts w:ascii="Times New Roman" w:hAnsi="Times New Roman" w:cs="Times New Roman"/>
            <w:noProof/>
            <w:sz w:val="24"/>
            <w:szCs w:val="24"/>
          </w:rPr>
          <w:t>Pillar 4: Maintaining Transparent &amp; Accountable Governance</w:t>
        </w:r>
        <w:r w:rsidR="0071550C" w:rsidRPr="0046730E">
          <w:rPr>
            <w:rFonts w:ascii="Times New Roman" w:hAnsi="Times New Roman" w:cs="Times New Roman"/>
            <w:noProof/>
            <w:webHidden/>
            <w:sz w:val="24"/>
            <w:szCs w:val="24"/>
          </w:rPr>
          <w:tab/>
        </w:r>
        <w:r w:rsidR="004F4AB4" w:rsidRPr="0046730E">
          <w:rPr>
            <w:rFonts w:ascii="Times New Roman" w:hAnsi="Times New Roman" w:cs="Times New Roman"/>
            <w:noProof/>
            <w:webHidden/>
            <w:sz w:val="24"/>
            <w:szCs w:val="24"/>
          </w:rPr>
          <w:fldChar w:fldCharType="begin"/>
        </w:r>
        <w:r w:rsidR="004F4AB4" w:rsidRPr="0046730E">
          <w:rPr>
            <w:rFonts w:ascii="Times New Roman" w:hAnsi="Times New Roman" w:cs="Times New Roman"/>
            <w:noProof/>
            <w:webHidden/>
            <w:sz w:val="24"/>
            <w:szCs w:val="24"/>
          </w:rPr>
          <w:instrText xml:space="preserve"> PAGEREF _Toc447031825 \h </w:instrText>
        </w:r>
        <w:r w:rsidR="004F4AB4" w:rsidRPr="0046730E">
          <w:rPr>
            <w:rFonts w:ascii="Times New Roman" w:hAnsi="Times New Roman" w:cs="Times New Roman"/>
            <w:noProof/>
            <w:webHidden/>
            <w:sz w:val="24"/>
            <w:szCs w:val="24"/>
          </w:rPr>
        </w:r>
        <w:r w:rsidR="004F4AB4" w:rsidRPr="0046730E">
          <w:rPr>
            <w:rFonts w:ascii="Times New Roman" w:hAnsi="Times New Roman" w:cs="Times New Roman"/>
            <w:noProof/>
            <w:webHidden/>
            <w:sz w:val="24"/>
            <w:szCs w:val="24"/>
          </w:rPr>
          <w:fldChar w:fldCharType="separate"/>
        </w:r>
        <w:r w:rsidR="009E3BA1">
          <w:rPr>
            <w:rFonts w:ascii="Times New Roman" w:hAnsi="Times New Roman" w:cs="Times New Roman"/>
            <w:noProof/>
            <w:webHidden/>
            <w:sz w:val="24"/>
            <w:szCs w:val="24"/>
          </w:rPr>
          <w:t>16</w:t>
        </w:r>
        <w:r w:rsidR="004F4AB4" w:rsidRPr="0046730E">
          <w:rPr>
            <w:rFonts w:ascii="Times New Roman" w:hAnsi="Times New Roman" w:cs="Times New Roman"/>
            <w:noProof/>
            <w:webHidden/>
            <w:sz w:val="24"/>
            <w:szCs w:val="24"/>
          </w:rPr>
          <w:fldChar w:fldCharType="end"/>
        </w:r>
      </w:hyperlink>
    </w:p>
    <w:p w:rsidR="004F4AB4" w:rsidRPr="0046730E" w:rsidRDefault="003A7691" w:rsidP="00EB3CFF">
      <w:pPr>
        <w:pStyle w:val="Heading1"/>
        <w:rPr>
          <w:rFonts w:ascii="Times New Roman" w:hAnsi="Times New Roman" w:cs="Times New Roman"/>
          <w:noProof/>
          <w:sz w:val="24"/>
          <w:szCs w:val="24"/>
        </w:rPr>
      </w:pPr>
      <w:r w:rsidRPr="0046730E">
        <w:rPr>
          <w:rFonts w:ascii="Times New Roman" w:hAnsi="Times New Roman" w:cs="Times New Roman"/>
          <w:b w:val="0"/>
          <w:color w:val="auto"/>
          <w:sz w:val="24"/>
          <w:szCs w:val="24"/>
        </w:rPr>
        <w:fldChar w:fldCharType="end"/>
      </w:r>
      <w:bookmarkStart w:id="1" w:name="_Toc450650971"/>
      <w:r w:rsidR="00894669" w:rsidRPr="0046730E">
        <w:rPr>
          <w:rFonts w:ascii="Times New Roman" w:hAnsi="Times New Roman" w:cs="Times New Roman"/>
          <w:color w:val="auto"/>
          <w:sz w:val="24"/>
          <w:szCs w:val="24"/>
        </w:rPr>
        <w:t>LIST OF TABLES</w:t>
      </w:r>
      <w:bookmarkEnd w:id="1"/>
      <w:r w:rsidR="00C31803" w:rsidRPr="00BA4370">
        <w:rPr>
          <w:rFonts w:ascii="Times New Roman" w:hAnsi="Times New Roman" w:cs="Times New Roman"/>
          <w:color w:val="auto"/>
          <w:sz w:val="24"/>
          <w:szCs w:val="24"/>
        </w:rPr>
        <w:fldChar w:fldCharType="begin"/>
      </w:r>
      <w:r w:rsidR="00C31803" w:rsidRPr="0046730E">
        <w:rPr>
          <w:rFonts w:ascii="Times New Roman" w:hAnsi="Times New Roman" w:cs="Times New Roman"/>
          <w:color w:val="auto"/>
          <w:sz w:val="24"/>
          <w:szCs w:val="24"/>
        </w:rPr>
        <w:instrText xml:space="preserve"> TOC \h \z \c "Table" </w:instrText>
      </w:r>
      <w:r w:rsidR="00C31803" w:rsidRPr="00BA4370">
        <w:rPr>
          <w:rFonts w:ascii="Times New Roman" w:hAnsi="Times New Roman" w:cs="Times New Roman"/>
          <w:color w:val="auto"/>
          <w:sz w:val="24"/>
          <w:szCs w:val="24"/>
        </w:rPr>
        <w:fldChar w:fldCharType="separate"/>
      </w:r>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26" w:history="1">
        <w:r w:rsidR="0071550C" w:rsidRPr="00BA4370">
          <w:rPr>
            <w:rStyle w:val="Hyperlink"/>
            <w:rFonts w:ascii="Times New Roman" w:hAnsi="Times New Roman" w:cs="Times New Roman"/>
            <w:noProof/>
            <w:sz w:val="24"/>
            <w:szCs w:val="24"/>
          </w:rPr>
          <w:t>Table 1: Work Done By The Preservation Services Branch Over The Period Under Review</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_Toc447031826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27</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27" w:history="1">
        <w:r w:rsidR="0071550C" w:rsidRPr="00BA4370">
          <w:rPr>
            <w:rStyle w:val="Hyperlink"/>
            <w:rFonts w:ascii="Times New Roman" w:hAnsi="Times New Roman" w:cs="Times New Roman"/>
            <w:noProof/>
            <w:sz w:val="24"/>
            <w:szCs w:val="24"/>
          </w:rPr>
          <w:t>Table 2: Office Of The Head Of Civil Service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_Toc447031827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33</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28" w:history="1">
        <w:r w:rsidR="0071550C" w:rsidRPr="00BA4370">
          <w:rPr>
            <w:rStyle w:val="Hyperlink"/>
            <w:rFonts w:ascii="Times New Roman" w:hAnsi="Times New Roman" w:cs="Times New Roman"/>
            <w:noProof/>
            <w:sz w:val="24"/>
            <w:szCs w:val="24"/>
          </w:rPr>
          <w:t>Table 3: Office Of Government Machinery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_Toc447031828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41</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29" w:history="1">
        <w:r w:rsidR="0071550C" w:rsidRPr="00BA4370">
          <w:rPr>
            <w:rStyle w:val="Hyperlink"/>
            <w:rFonts w:ascii="Times New Roman" w:hAnsi="Times New Roman" w:cs="Times New Roman"/>
            <w:noProof/>
            <w:sz w:val="24"/>
            <w:szCs w:val="24"/>
          </w:rPr>
          <w:t>Table 4: Minstry Of Environment, Science, Technology And Innovation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_Toc447031829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48</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0" w:history="1">
        <w:r w:rsidR="0071550C" w:rsidRPr="00BA4370">
          <w:rPr>
            <w:rStyle w:val="Hyperlink"/>
            <w:rFonts w:ascii="Times New Roman" w:hAnsi="Times New Roman" w:cs="Times New Roman"/>
            <w:noProof/>
            <w:sz w:val="24"/>
            <w:szCs w:val="24"/>
          </w:rPr>
          <w:t>Table 5:The Scaling Up Of Chps In-Line With New Revised Policy</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_Toc447031830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55</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1" w:history="1">
        <w:r w:rsidR="0071550C" w:rsidRPr="00BA4370">
          <w:rPr>
            <w:rStyle w:val="Hyperlink"/>
            <w:rFonts w:ascii="Times New Roman" w:hAnsi="Times New Roman" w:cs="Times New Roman"/>
            <w:noProof/>
            <w:sz w:val="24"/>
            <w:szCs w:val="24"/>
          </w:rPr>
          <w:t>Table 6: Ppp Enrollment Summary</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_Toc447031831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56</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2" w:history="1">
        <w:r w:rsidR="0071550C" w:rsidRPr="00BA4370">
          <w:rPr>
            <w:rStyle w:val="Hyperlink"/>
            <w:rFonts w:ascii="Times New Roman" w:hAnsi="Times New Roman" w:cs="Times New Roman"/>
            <w:noProof/>
            <w:sz w:val="24"/>
            <w:szCs w:val="24"/>
          </w:rPr>
          <w:t>Table 7: Ministry Of Foreign Affairs And Regional Integration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_Toc447031832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82</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3" w:history="1">
        <w:r w:rsidR="0071550C" w:rsidRPr="00BA4370">
          <w:rPr>
            <w:rStyle w:val="Hyperlink"/>
            <w:rFonts w:ascii="Times New Roman" w:hAnsi="Times New Roman" w:cs="Times New Roman"/>
            <w:noProof/>
            <w:sz w:val="24"/>
            <w:szCs w:val="24"/>
          </w:rPr>
          <w:t>Table 8: Ministry Of Power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_Toc447031833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89</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4" w:history="1">
        <w:r w:rsidR="0071550C" w:rsidRPr="00BA4370">
          <w:rPr>
            <w:rStyle w:val="Hyperlink"/>
            <w:rFonts w:ascii="Times New Roman" w:hAnsi="Times New Roman" w:cs="Times New Roman"/>
            <w:noProof/>
            <w:sz w:val="24"/>
            <w:szCs w:val="24"/>
          </w:rPr>
          <w:t>Table 9: Regional Breakdown Of The Embossed Marine Canoes</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_Toc447031834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94</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5" w:history="1">
        <w:r w:rsidR="0071550C" w:rsidRPr="00BA4370">
          <w:rPr>
            <w:rStyle w:val="Hyperlink"/>
            <w:rFonts w:ascii="Times New Roman" w:hAnsi="Times New Roman" w:cs="Times New Roman"/>
            <w:noProof/>
            <w:sz w:val="24"/>
            <w:szCs w:val="24"/>
          </w:rPr>
          <w:t>Table 10: Ministry Of Fisheries And Aquaculture Development</w:t>
        </w:r>
        <w:r w:rsidR="00934CE6">
          <w:rPr>
            <w:rStyle w:val="Hyperlink"/>
            <w:rFonts w:ascii="Times New Roman" w:hAnsi="Times New Roman" w:cs="Times New Roman"/>
            <w:noProof/>
            <w:sz w:val="24"/>
            <w:szCs w:val="24"/>
          </w:rPr>
          <w:t xml:space="preserve"> </w:t>
        </w:r>
        <w:r w:rsidR="00934CE6" w:rsidRPr="00934CE6">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_Toc447031835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98</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6" w:history="1">
        <w:r w:rsidR="0071550C" w:rsidRPr="00BA4370">
          <w:rPr>
            <w:rStyle w:val="Hyperlink"/>
            <w:rFonts w:ascii="Times New Roman" w:hAnsi="Times New Roman" w:cs="Times New Roman"/>
            <w:noProof/>
            <w:sz w:val="24"/>
            <w:szCs w:val="24"/>
          </w:rPr>
          <w:t>Table 11: Ministry Of Food And Agriculture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_Toc447031836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106</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7" w:history="1">
        <w:r w:rsidR="0071550C" w:rsidRPr="00BA4370">
          <w:rPr>
            <w:rStyle w:val="Hyperlink"/>
            <w:rFonts w:ascii="Times New Roman" w:hAnsi="Times New Roman" w:cs="Times New Roman"/>
            <w:noProof/>
            <w:sz w:val="24"/>
            <w:szCs w:val="24"/>
          </w:rPr>
          <w:t>Table 12: Ministry Of Lands And Natural Resources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_Toc447031837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110</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8" w:history="1">
        <w:r w:rsidR="0071550C" w:rsidRPr="00BA4370">
          <w:rPr>
            <w:rStyle w:val="Hyperlink"/>
            <w:rFonts w:ascii="Times New Roman" w:hAnsi="Times New Roman" w:cs="Times New Roman"/>
            <w:noProof/>
            <w:sz w:val="24"/>
            <w:szCs w:val="24"/>
          </w:rPr>
          <w:t>Table 13: Ministry Of Tourism, Culture And Creative Arts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_Toc447031838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127</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39" w:history="1">
        <w:r w:rsidR="0071550C" w:rsidRPr="00BA4370">
          <w:rPr>
            <w:rStyle w:val="Hyperlink"/>
            <w:rFonts w:ascii="Times New Roman" w:hAnsi="Times New Roman" w:cs="Times New Roman"/>
            <w:noProof/>
            <w:sz w:val="24"/>
            <w:szCs w:val="24"/>
          </w:rPr>
          <w:t>Table 14: Ministry Of Trade And Industry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_Toc447031839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136</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0" w:history="1">
        <w:r w:rsidR="0071550C" w:rsidRPr="00BA4370">
          <w:rPr>
            <w:rStyle w:val="Hyperlink"/>
            <w:rFonts w:ascii="Times New Roman" w:hAnsi="Times New Roman" w:cs="Times New Roman"/>
            <w:noProof/>
            <w:sz w:val="24"/>
            <w:szCs w:val="24"/>
          </w:rPr>
          <w:t>Table 15: Ministry Of The Interior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_Toc447031840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150</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1" w:history="1">
        <w:r w:rsidR="0071550C" w:rsidRPr="00BA4370">
          <w:rPr>
            <w:rStyle w:val="Hyperlink"/>
            <w:rFonts w:ascii="Times New Roman" w:hAnsi="Times New Roman" w:cs="Times New Roman"/>
            <w:noProof/>
            <w:sz w:val="24"/>
            <w:szCs w:val="24"/>
          </w:rPr>
          <w:t>Table 16: Ministry Of Communications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_Toc447031841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161</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2" w:history="1">
        <w:r w:rsidR="0071550C" w:rsidRPr="00BA4370">
          <w:rPr>
            <w:rStyle w:val="Hyperlink"/>
            <w:rFonts w:ascii="Times New Roman" w:hAnsi="Times New Roman" w:cs="Times New Roman"/>
            <w:noProof/>
            <w:sz w:val="24"/>
            <w:szCs w:val="24"/>
          </w:rPr>
          <w:t>Table 17: Public Sector Reform Secretariat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_Toc447031842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171</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3" w:history="1">
        <w:r w:rsidR="0071550C" w:rsidRPr="00BA4370">
          <w:rPr>
            <w:rStyle w:val="Hyperlink"/>
            <w:rFonts w:ascii="Times New Roman" w:hAnsi="Times New Roman" w:cs="Times New Roman"/>
            <w:noProof/>
            <w:sz w:val="24"/>
            <w:szCs w:val="24"/>
          </w:rPr>
          <w:t>Table 18: Ministry Of Chieftaincy And Traditional Affairs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_Toc447031843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174</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4" w:history="1">
        <w:r w:rsidR="0071550C" w:rsidRPr="00BA4370">
          <w:rPr>
            <w:rStyle w:val="Hyperlink"/>
            <w:rFonts w:ascii="Times New Roman" w:hAnsi="Times New Roman" w:cs="Times New Roman"/>
            <w:noProof/>
            <w:sz w:val="24"/>
            <w:szCs w:val="24"/>
          </w:rPr>
          <w:t>Table 19: Ministry Of Local Government And Rural Development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_Toc447031844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183</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5" w:history="1">
        <w:r w:rsidR="0071550C" w:rsidRPr="00BA4370">
          <w:rPr>
            <w:rStyle w:val="Hyperlink"/>
            <w:rFonts w:ascii="Times New Roman" w:hAnsi="Times New Roman" w:cs="Times New Roman"/>
            <w:noProof/>
            <w:sz w:val="24"/>
            <w:szCs w:val="24"/>
          </w:rPr>
          <w:t>Table 20: Ministry Of Petroleum</w:t>
        </w:r>
        <w:r w:rsidR="00934CE6">
          <w:rPr>
            <w:rStyle w:val="Hyperlink"/>
            <w:rFonts w:ascii="Times New Roman" w:hAnsi="Times New Roman" w:cs="Times New Roman"/>
            <w:noProof/>
            <w:sz w:val="24"/>
            <w:szCs w:val="24"/>
          </w:rPr>
          <w:t xml:space="preserve"> </w:t>
        </w:r>
        <w:r w:rsidR="00934CE6" w:rsidRPr="00934CE6">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_Toc447031845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190</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6" w:history="1">
        <w:r w:rsidR="0071550C" w:rsidRPr="00BA4370">
          <w:rPr>
            <w:rStyle w:val="Hyperlink"/>
            <w:rFonts w:ascii="Times New Roman" w:hAnsi="Times New Roman" w:cs="Times New Roman"/>
            <w:noProof/>
            <w:sz w:val="24"/>
            <w:szCs w:val="24"/>
          </w:rPr>
          <w:t>Table 21: Ministry Of Education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_Toc447031846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199</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7" w:history="1">
        <w:r w:rsidR="0071550C" w:rsidRPr="00BA4370">
          <w:rPr>
            <w:rStyle w:val="Hyperlink"/>
            <w:rFonts w:ascii="Times New Roman" w:hAnsi="Times New Roman" w:cs="Times New Roman"/>
            <w:noProof/>
            <w:sz w:val="24"/>
            <w:szCs w:val="24"/>
          </w:rPr>
          <w:t>Table 22: Ministry Of Youth And Sports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_Toc447031847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206</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8" w:history="1">
        <w:r w:rsidR="0071550C" w:rsidRPr="00BA4370">
          <w:rPr>
            <w:rStyle w:val="Hyperlink"/>
            <w:rFonts w:ascii="Times New Roman" w:hAnsi="Times New Roman" w:cs="Times New Roman"/>
            <w:noProof/>
            <w:sz w:val="24"/>
            <w:szCs w:val="24"/>
          </w:rPr>
          <w:t>Table 23: Ministry Of Transport</w:t>
        </w:r>
        <w:r w:rsidR="00934CE6">
          <w:rPr>
            <w:rStyle w:val="Hyperlink"/>
            <w:rFonts w:ascii="Times New Roman" w:hAnsi="Times New Roman" w:cs="Times New Roman"/>
            <w:noProof/>
            <w:sz w:val="24"/>
            <w:szCs w:val="24"/>
          </w:rPr>
          <w:t xml:space="preserve"> </w:t>
        </w:r>
        <w:r w:rsidR="00934CE6" w:rsidRPr="00934CE6">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_Toc447031848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216</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49" w:history="1">
        <w:r w:rsidR="0071550C" w:rsidRPr="00BA4370">
          <w:rPr>
            <w:rStyle w:val="Hyperlink"/>
            <w:rFonts w:ascii="Times New Roman" w:hAnsi="Times New Roman" w:cs="Times New Roman"/>
            <w:noProof/>
            <w:sz w:val="24"/>
            <w:szCs w:val="24"/>
          </w:rPr>
          <w:t>Table 24: Ministry Of Gender, Children And Social Protection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_Toc447031849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234</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0" w:history="1">
        <w:r w:rsidR="0071550C" w:rsidRPr="00BA4370">
          <w:rPr>
            <w:rStyle w:val="Hyperlink"/>
            <w:rFonts w:ascii="Times New Roman" w:hAnsi="Times New Roman" w:cs="Times New Roman"/>
            <w:noProof/>
            <w:sz w:val="24"/>
            <w:szCs w:val="24"/>
          </w:rPr>
          <w:t>Table 25: Company Registration</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_Toc447031850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239</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1" w:history="1">
        <w:r w:rsidR="0071550C" w:rsidRPr="00BA4370">
          <w:rPr>
            <w:rStyle w:val="Hyperlink"/>
            <w:rFonts w:ascii="Times New Roman" w:hAnsi="Times New Roman" w:cs="Times New Roman"/>
            <w:noProof/>
            <w:sz w:val="24"/>
            <w:szCs w:val="24"/>
          </w:rPr>
          <w:t>Table 26: Minstry Of Justice And Attorney-General’s Department</w:t>
        </w:r>
        <w:r w:rsidR="00934CE6">
          <w:rPr>
            <w:rStyle w:val="Hyperlink"/>
            <w:rFonts w:ascii="Times New Roman" w:hAnsi="Times New Roman" w:cs="Times New Roman"/>
            <w:noProof/>
            <w:sz w:val="24"/>
            <w:szCs w:val="24"/>
          </w:rPr>
          <w:t xml:space="preserve"> </w:t>
        </w:r>
        <w:r w:rsidR="00934CE6" w:rsidRPr="00934CE6">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_Toc447031851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239</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2" w:history="1">
        <w:r w:rsidR="0071550C" w:rsidRPr="00BA4370">
          <w:rPr>
            <w:rStyle w:val="Hyperlink"/>
            <w:rFonts w:ascii="Times New Roman" w:hAnsi="Times New Roman" w:cs="Times New Roman"/>
            <w:noProof/>
            <w:sz w:val="24"/>
            <w:szCs w:val="24"/>
          </w:rPr>
          <w:t>Table 27: Ministry Of Employment And Labour Relations</w:t>
        </w:r>
        <w:r w:rsidR="00934CE6">
          <w:rPr>
            <w:rStyle w:val="Hyperlink"/>
            <w:rFonts w:ascii="Times New Roman" w:hAnsi="Times New Roman" w:cs="Times New Roman"/>
            <w:noProof/>
            <w:sz w:val="24"/>
            <w:szCs w:val="24"/>
          </w:rPr>
          <w:t xml:space="preserve"> </w:t>
        </w:r>
        <w:r w:rsidR="00934CE6" w:rsidRPr="00934CE6">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_Toc447031852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247</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3" w:history="1">
        <w:r w:rsidR="0071550C" w:rsidRPr="00BA4370">
          <w:rPr>
            <w:rStyle w:val="Hyperlink"/>
            <w:rFonts w:ascii="Times New Roman" w:hAnsi="Times New Roman" w:cs="Times New Roman"/>
            <w:noProof/>
            <w:sz w:val="24"/>
            <w:szCs w:val="24"/>
          </w:rPr>
          <w:t>Table 28: Ministry Of Roads And Highways 2015 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_Toc447031853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253</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4" w:history="1">
        <w:r w:rsidR="0071550C" w:rsidRPr="00BA4370">
          <w:rPr>
            <w:rStyle w:val="Hyperlink"/>
            <w:rFonts w:ascii="Times New Roman" w:hAnsi="Times New Roman" w:cs="Times New Roman"/>
            <w:noProof/>
            <w:sz w:val="24"/>
            <w:szCs w:val="24"/>
          </w:rPr>
          <w:t xml:space="preserve">Table 29: </w:t>
        </w:r>
        <w:r w:rsidR="00934CE6">
          <w:rPr>
            <w:rStyle w:val="Hyperlink"/>
            <w:rFonts w:ascii="Times New Roman" w:hAnsi="Times New Roman" w:cs="Times New Roman"/>
            <w:noProof/>
            <w:sz w:val="24"/>
            <w:szCs w:val="24"/>
          </w:rPr>
          <w:t xml:space="preserve">Ministry of Defence </w:t>
        </w:r>
        <w:r w:rsidR="0071550C" w:rsidRPr="00BA4370">
          <w:rPr>
            <w:rStyle w:val="Hyperlink"/>
            <w:rFonts w:ascii="Times New Roman" w:hAnsi="Times New Roman" w:cs="Times New Roman"/>
            <w:noProof/>
            <w:sz w:val="24"/>
            <w:szCs w:val="24"/>
          </w:rPr>
          <w:t>Financial Performance</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_Toc447031854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262</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5" w:history="1">
        <w:r w:rsidR="0071550C" w:rsidRPr="00BA4370">
          <w:rPr>
            <w:rStyle w:val="Hyperlink"/>
            <w:rFonts w:ascii="Times New Roman" w:hAnsi="Times New Roman" w:cs="Times New Roman"/>
            <w:noProof/>
            <w:sz w:val="24"/>
            <w:szCs w:val="24"/>
          </w:rPr>
          <w:t>Table 30: Total Number Of Officers By Extra-Ministerial Organiz</w:t>
        </w:r>
        <w:r w:rsidR="00815F81" w:rsidRPr="00BA4370">
          <w:rPr>
            <w:rStyle w:val="Hyperlink"/>
            <w:rFonts w:ascii="Times New Roman" w:hAnsi="Times New Roman" w:cs="Times New Roman"/>
            <w:noProof/>
            <w:sz w:val="24"/>
            <w:szCs w:val="24"/>
          </w:rPr>
          <w:t>ations, Ministries</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_Toc447031855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264</w:t>
        </w:r>
        <w:r w:rsidR="004F4AB4" w:rsidRPr="00BA4370">
          <w:rPr>
            <w:rFonts w:ascii="Times New Roman" w:hAnsi="Times New Roman" w:cs="Times New Roman"/>
            <w:noProof/>
            <w:webHidden/>
            <w:sz w:val="24"/>
            <w:szCs w:val="24"/>
          </w:rPr>
          <w:fldChar w:fldCharType="end"/>
        </w:r>
      </w:hyperlink>
    </w:p>
    <w:p w:rsidR="004F4AB4" w:rsidRPr="00BA4370" w:rsidRDefault="009060CB">
      <w:pPr>
        <w:pStyle w:val="TableofFigures"/>
        <w:tabs>
          <w:tab w:val="right" w:leader="dot" w:pos="9350"/>
        </w:tabs>
        <w:rPr>
          <w:rFonts w:ascii="Times New Roman" w:hAnsi="Times New Roman" w:cs="Times New Roman"/>
          <w:noProof/>
          <w:sz w:val="24"/>
          <w:szCs w:val="24"/>
        </w:rPr>
      </w:pPr>
      <w:hyperlink w:anchor="_Toc447031856" w:history="1">
        <w:r w:rsidR="0071550C" w:rsidRPr="00BA4370">
          <w:rPr>
            <w:rStyle w:val="Hyperlink"/>
            <w:rFonts w:ascii="Times New Roman" w:hAnsi="Times New Roman" w:cs="Times New Roman"/>
            <w:noProof/>
            <w:sz w:val="24"/>
            <w:szCs w:val="24"/>
          </w:rPr>
          <w:t>Table 31:Staff Movements Distribution</w:t>
        </w:r>
        <w:r w:rsidR="0071550C" w:rsidRPr="00BA4370">
          <w:rPr>
            <w:rFonts w:ascii="Times New Roman" w:hAnsi="Times New Roman" w:cs="Times New Roman"/>
            <w:noProof/>
            <w:webHidden/>
            <w:sz w:val="24"/>
            <w:szCs w:val="24"/>
          </w:rPr>
          <w:tab/>
        </w:r>
        <w:r w:rsidR="004F4AB4" w:rsidRPr="00BA4370">
          <w:rPr>
            <w:rFonts w:ascii="Times New Roman" w:hAnsi="Times New Roman" w:cs="Times New Roman"/>
            <w:noProof/>
            <w:webHidden/>
            <w:sz w:val="24"/>
            <w:szCs w:val="24"/>
          </w:rPr>
          <w:fldChar w:fldCharType="begin"/>
        </w:r>
        <w:r w:rsidR="004F4AB4" w:rsidRPr="00BA4370">
          <w:rPr>
            <w:rFonts w:ascii="Times New Roman" w:hAnsi="Times New Roman" w:cs="Times New Roman"/>
            <w:noProof/>
            <w:webHidden/>
            <w:sz w:val="24"/>
            <w:szCs w:val="24"/>
          </w:rPr>
          <w:instrText xml:space="preserve"> PAGEREF _Toc447031856 \h </w:instrText>
        </w:r>
        <w:r w:rsidR="004F4AB4" w:rsidRPr="00BA4370">
          <w:rPr>
            <w:rFonts w:ascii="Times New Roman" w:hAnsi="Times New Roman" w:cs="Times New Roman"/>
            <w:noProof/>
            <w:webHidden/>
            <w:sz w:val="24"/>
            <w:szCs w:val="24"/>
          </w:rPr>
        </w:r>
        <w:r w:rsidR="004F4AB4" w:rsidRPr="00BA4370">
          <w:rPr>
            <w:rFonts w:ascii="Times New Roman" w:hAnsi="Times New Roman" w:cs="Times New Roman"/>
            <w:noProof/>
            <w:webHidden/>
            <w:sz w:val="24"/>
            <w:szCs w:val="24"/>
          </w:rPr>
          <w:fldChar w:fldCharType="separate"/>
        </w:r>
        <w:r w:rsidR="004535F3">
          <w:rPr>
            <w:rFonts w:ascii="Times New Roman" w:hAnsi="Times New Roman" w:cs="Times New Roman"/>
            <w:noProof/>
            <w:webHidden/>
            <w:sz w:val="24"/>
            <w:szCs w:val="24"/>
          </w:rPr>
          <w:t>269</w:t>
        </w:r>
        <w:r w:rsidR="004F4AB4" w:rsidRPr="00BA4370">
          <w:rPr>
            <w:rFonts w:ascii="Times New Roman" w:hAnsi="Times New Roman" w:cs="Times New Roman"/>
            <w:noProof/>
            <w:webHidden/>
            <w:sz w:val="24"/>
            <w:szCs w:val="24"/>
          </w:rPr>
          <w:fldChar w:fldCharType="end"/>
        </w:r>
      </w:hyperlink>
    </w:p>
    <w:p w:rsidR="00DC790D" w:rsidRPr="0046730E" w:rsidRDefault="00C31803" w:rsidP="00815F81">
      <w:pPr>
        <w:pStyle w:val="Heading1"/>
        <w:rPr>
          <w:rFonts w:ascii="Times New Roman" w:hAnsi="Times New Roman" w:cs="Times New Roman"/>
          <w:color w:val="auto"/>
          <w:sz w:val="24"/>
          <w:szCs w:val="24"/>
        </w:rPr>
      </w:pPr>
      <w:r w:rsidRPr="00BA4370">
        <w:rPr>
          <w:rFonts w:ascii="Times New Roman" w:hAnsi="Times New Roman" w:cs="Times New Roman"/>
          <w:b w:val="0"/>
          <w:color w:val="auto"/>
          <w:sz w:val="24"/>
          <w:szCs w:val="24"/>
        </w:rPr>
        <w:fldChar w:fldCharType="end"/>
      </w:r>
      <w:bookmarkStart w:id="2" w:name="_Toc450650972"/>
      <w:r w:rsidR="00DC790D" w:rsidRPr="0046730E">
        <w:rPr>
          <w:rFonts w:ascii="Times New Roman" w:hAnsi="Times New Roman" w:cs="Times New Roman"/>
          <w:color w:val="auto"/>
          <w:sz w:val="24"/>
          <w:szCs w:val="24"/>
        </w:rPr>
        <w:t>LIST OF FIGURES</w:t>
      </w:r>
      <w:bookmarkEnd w:id="2"/>
    </w:p>
    <w:p w:rsidR="00894669" w:rsidRPr="00BA4370" w:rsidRDefault="00894669" w:rsidP="00DC790D">
      <w:pPr>
        <w:pStyle w:val="Heading1"/>
        <w:spacing w:before="0"/>
        <w:rPr>
          <w:rFonts w:ascii="Times New Roman" w:hAnsi="Times New Roman" w:cs="Times New Roman"/>
          <w:b w:val="0"/>
          <w:noProof/>
          <w:color w:val="auto"/>
          <w:sz w:val="24"/>
          <w:szCs w:val="24"/>
        </w:rPr>
      </w:pPr>
      <w:r w:rsidRPr="00BA4370">
        <w:rPr>
          <w:rFonts w:ascii="Times New Roman" w:hAnsi="Times New Roman" w:cs="Times New Roman"/>
          <w:b w:val="0"/>
          <w:color w:val="auto"/>
          <w:sz w:val="24"/>
          <w:szCs w:val="24"/>
        </w:rPr>
        <w:fldChar w:fldCharType="begin"/>
      </w:r>
      <w:r w:rsidRPr="00BA4370">
        <w:rPr>
          <w:rFonts w:ascii="Times New Roman" w:hAnsi="Times New Roman" w:cs="Times New Roman"/>
          <w:b w:val="0"/>
          <w:color w:val="auto"/>
          <w:sz w:val="24"/>
          <w:szCs w:val="24"/>
        </w:rPr>
        <w:instrText xml:space="preserve"> TOC \h \z \c "Figure" </w:instrText>
      </w:r>
      <w:r w:rsidRPr="00BA4370">
        <w:rPr>
          <w:rFonts w:ascii="Times New Roman" w:hAnsi="Times New Roman" w:cs="Times New Roman"/>
          <w:b w:val="0"/>
          <w:color w:val="auto"/>
          <w:sz w:val="24"/>
          <w:szCs w:val="24"/>
        </w:rPr>
        <w:fldChar w:fldCharType="separate"/>
      </w:r>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2" w:history="1">
        <w:r w:rsidR="00894669" w:rsidRPr="00BA4370">
          <w:rPr>
            <w:rStyle w:val="Hyperlink"/>
            <w:rFonts w:ascii="Times New Roman" w:hAnsi="Times New Roman" w:cs="Times New Roman"/>
            <w:noProof/>
            <w:sz w:val="24"/>
            <w:szCs w:val="24"/>
          </w:rPr>
          <w:t>Fi</w:t>
        </w:r>
        <w:r w:rsidR="00116DD6">
          <w:rPr>
            <w:rStyle w:val="Hyperlink"/>
            <w:rFonts w:ascii="Times New Roman" w:hAnsi="Times New Roman" w:cs="Times New Roman"/>
            <w:noProof/>
            <w:sz w:val="24"/>
            <w:szCs w:val="24"/>
          </w:rPr>
          <w:t>gure 1</w:t>
        </w:r>
        <w:r w:rsidR="00894669" w:rsidRPr="00BA4370">
          <w:rPr>
            <w:rStyle w:val="Hyperlink"/>
            <w:rFonts w:ascii="Times New Roman" w:hAnsi="Times New Roman" w:cs="Times New Roman"/>
            <w:noProof/>
            <w:sz w:val="24"/>
            <w:szCs w:val="24"/>
          </w:rPr>
          <w:t>: Services Rendered By the Ministry of the Interior to the Public In 2015</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_Toc447032392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143</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3" w:history="1">
        <w:r w:rsidR="00116DD6">
          <w:rPr>
            <w:rStyle w:val="Hyperlink"/>
            <w:rFonts w:ascii="Times New Roman" w:hAnsi="Times New Roman" w:cs="Times New Roman"/>
            <w:noProof/>
            <w:sz w:val="24"/>
            <w:szCs w:val="24"/>
          </w:rPr>
          <w:t>Figure 2</w:t>
        </w:r>
        <w:r w:rsidR="00894669" w:rsidRPr="00BA4370">
          <w:rPr>
            <w:rStyle w:val="Hyperlink"/>
            <w:rFonts w:ascii="Times New Roman" w:hAnsi="Times New Roman" w:cs="Times New Roman"/>
            <w:noProof/>
            <w:sz w:val="24"/>
            <w:szCs w:val="24"/>
          </w:rPr>
          <w:t>: Work Permit Granted</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_Toc447032393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143</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4" w:history="1">
        <w:r w:rsidR="00116DD6">
          <w:rPr>
            <w:rStyle w:val="Hyperlink"/>
            <w:rFonts w:ascii="Times New Roman" w:hAnsi="Times New Roman" w:cs="Times New Roman"/>
            <w:noProof/>
            <w:sz w:val="24"/>
            <w:szCs w:val="24"/>
          </w:rPr>
          <w:t>Figure 3</w:t>
        </w:r>
        <w:r w:rsidR="00894669" w:rsidRPr="00BA4370">
          <w:rPr>
            <w:rStyle w:val="Hyperlink"/>
            <w:rFonts w:ascii="Times New Roman" w:hAnsi="Times New Roman" w:cs="Times New Roman"/>
            <w:noProof/>
            <w:sz w:val="24"/>
            <w:szCs w:val="24"/>
          </w:rPr>
          <w:t>: Dual Citizenship</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_Toc447032394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144</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5" w:history="1">
        <w:r w:rsidR="00116DD6">
          <w:rPr>
            <w:rStyle w:val="Hyperlink"/>
            <w:rFonts w:ascii="Times New Roman" w:hAnsi="Times New Roman" w:cs="Times New Roman"/>
            <w:noProof/>
            <w:sz w:val="24"/>
            <w:szCs w:val="24"/>
          </w:rPr>
          <w:t>Figure 4</w:t>
        </w:r>
        <w:r w:rsidR="00894669" w:rsidRPr="00BA4370">
          <w:rPr>
            <w:rStyle w:val="Hyperlink"/>
            <w:rFonts w:ascii="Times New Roman" w:hAnsi="Times New Roman" w:cs="Times New Roman"/>
            <w:noProof/>
            <w:sz w:val="24"/>
            <w:szCs w:val="24"/>
          </w:rPr>
          <w:t>: Private Security Organizations</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_Toc447032395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144</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6" w:history="1">
        <w:r w:rsidR="00116DD6">
          <w:rPr>
            <w:rStyle w:val="Hyperlink"/>
            <w:rFonts w:ascii="Times New Roman" w:hAnsi="Times New Roman" w:cs="Times New Roman"/>
            <w:noProof/>
            <w:sz w:val="24"/>
            <w:szCs w:val="24"/>
          </w:rPr>
          <w:t>Figure 5</w:t>
        </w:r>
        <w:r w:rsidR="00894669" w:rsidRPr="00BA4370">
          <w:rPr>
            <w:rStyle w:val="Hyperlink"/>
            <w:rFonts w:ascii="Times New Roman" w:hAnsi="Times New Roman" w:cs="Times New Roman"/>
            <w:noProof/>
            <w:sz w:val="24"/>
            <w:szCs w:val="24"/>
          </w:rPr>
          <w:t>: Registration of Spouse</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_Toc447032396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145</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7" w:history="1">
        <w:r w:rsidR="00116DD6">
          <w:rPr>
            <w:rStyle w:val="Hyperlink"/>
            <w:rFonts w:ascii="Times New Roman" w:hAnsi="Times New Roman" w:cs="Times New Roman"/>
            <w:noProof/>
            <w:sz w:val="24"/>
            <w:szCs w:val="24"/>
          </w:rPr>
          <w:t>Figure 6</w:t>
        </w:r>
        <w:r w:rsidR="00894669" w:rsidRPr="00BA4370">
          <w:rPr>
            <w:rStyle w:val="Hyperlink"/>
            <w:rFonts w:ascii="Times New Roman" w:hAnsi="Times New Roman" w:cs="Times New Roman"/>
            <w:noProof/>
            <w:sz w:val="24"/>
            <w:szCs w:val="24"/>
          </w:rPr>
          <w:t>: Registration of Minors</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_Toc447032397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145</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8" w:history="1">
        <w:r w:rsidR="00116DD6">
          <w:rPr>
            <w:rStyle w:val="Hyperlink"/>
            <w:rFonts w:ascii="Times New Roman" w:hAnsi="Times New Roman" w:cs="Times New Roman"/>
            <w:noProof/>
            <w:sz w:val="24"/>
            <w:szCs w:val="24"/>
          </w:rPr>
          <w:t>Figure 7</w:t>
        </w:r>
        <w:r w:rsidR="00894669" w:rsidRPr="00BA4370">
          <w:rPr>
            <w:rStyle w:val="Hyperlink"/>
            <w:rFonts w:ascii="Times New Roman" w:hAnsi="Times New Roman" w:cs="Times New Roman"/>
            <w:noProof/>
            <w:sz w:val="24"/>
            <w:szCs w:val="24"/>
          </w:rPr>
          <w:t>: Renunciation and Naturalisation</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_Toc447032398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146</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399" w:history="1">
        <w:r w:rsidR="00116DD6">
          <w:rPr>
            <w:rStyle w:val="Hyperlink"/>
            <w:rFonts w:ascii="Times New Roman" w:hAnsi="Times New Roman" w:cs="Times New Roman"/>
            <w:noProof/>
            <w:sz w:val="24"/>
            <w:szCs w:val="24"/>
          </w:rPr>
          <w:t>Figure 8</w:t>
        </w:r>
        <w:r w:rsidR="00894669" w:rsidRPr="00BA4370">
          <w:rPr>
            <w:rStyle w:val="Hyperlink"/>
            <w:rFonts w:ascii="Times New Roman" w:hAnsi="Times New Roman" w:cs="Times New Roman"/>
            <w:noProof/>
            <w:sz w:val="24"/>
            <w:szCs w:val="24"/>
          </w:rPr>
          <w:t>: Distribution of Staff in the Ghana Civil Service by Sex</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_Toc447032399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266</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0" w:history="1">
        <w:r w:rsidR="00116DD6">
          <w:rPr>
            <w:rStyle w:val="Hyperlink"/>
            <w:rFonts w:ascii="Times New Roman" w:hAnsi="Times New Roman" w:cs="Times New Roman"/>
            <w:noProof/>
            <w:sz w:val="24"/>
            <w:szCs w:val="24"/>
          </w:rPr>
          <w:t>Figure 9</w:t>
        </w:r>
        <w:r w:rsidR="00894669" w:rsidRPr="00BA4370">
          <w:rPr>
            <w:rStyle w:val="Hyperlink"/>
            <w:rFonts w:ascii="Times New Roman" w:hAnsi="Times New Roman" w:cs="Times New Roman"/>
            <w:noProof/>
            <w:sz w:val="24"/>
            <w:szCs w:val="24"/>
          </w:rPr>
          <w:t xml:space="preserve">: Staff Training </w:t>
        </w:r>
        <w:r w:rsidR="00A41F12">
          <w:rPr>
            <w:rStyle w:val="Hyperlink"/>
            <w:rFonts w:ascii="Times New Roman" w:hAnsi="Times New Roman" w:cs="Times New Roman"/>
            <w:noProof/>
            <w:sz w:val="24"/>
            <w:szCs w:val="24"/>
          </w:rPr>
          <w:t>a</w:t>
        </w:r>
        <w:r w:rsidR="00894669" w:rsidRPr="00BA4370">
          <w:rPr>
            <w:rStyle w:val="Hyperlink"/>
            <w:rFonts w:ascii="Times New Roman" w:hAnsi="Times New Roman" w:cs="Times New Roman"/>
            <w:noProof/>
            <w:sz w:val="24"/>
            <w:szCs w:val="24"/>
          </w:rPr>
          <w:t>nd Development</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_Toc447032400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267</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1" w:history="1">
        <w:r w:rsidR="00116DD6">
          <w:rPr>
            <w:rStyle w:val="Hyperlink"/>
            <w:rFonts w:ascii="Times New Roman" w:hAnsi="Times New Roman" w:cs="Times New Roman"/>
            <w:noProof/>
            <w:sz w:val="24"/>
            <w:szCs w:val="24"/>
          </w:rPr>
          <w:t>Figure 10</w:t>
        </w:r>
        <w:r w:rsidR="00894669" w:rsidRPr="00BA4370">
          <w:rPr>
            <w:rStyle w:val="Hyperlink"/>
            <w:rFonts w:ascii="Times New Roman" w:hAnsi="Times New Roman" w:cs="Times New Roman"/>
            <w:noProof/>
            <w:sz w:val="24"/>
            <w:szCs w:val="24"/>
          </w:rPr>
          <w:t>:Institutions for various Schemes of Service Training</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_Toc447032401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268</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2" w:history="1">
        <w:r w:rsidR="00116DD6">
          <w:rPr>
            <w:rStyle w:val="Hyperlink"/>
            <w:rFonts w:ascii="Times New Roman" w:hAnsi="Times New Roman" w:cs="Times New Roman"/>
            <w:noProof/>
            <w:sz w:val="24"/>
            <w:szCs w:val="24"/>
          </w:rPr>
          <w:t>Figure 11</w:t>
        </w:r>
        <w:r w:rsidR="00894669" w:rsidRPr="00BA4370">
          <w:rPr>
            <w:rStyle w:val="Hyperlink"/>
            <w:rFonts w:ascii="Times New Roman" w:hAnsi="Times New Roman" w:cs="Times New Roman"/>
            <w:noProof/>
            <w:sz w:val="24"/>
            <w:szCs w:val="24"/>
          </w:rPr>
          <w:t>: Academic Training</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_Toc447032402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268</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3" w:history="1">
        <w:r w:rsidR="00116DD6">
          <w:rPr>
            <w:rStyle w:val="Hyperlink"/>
            <w:rFonts w:ascii="Times New Roman" w:hAnsi="Times New Roman" w:cs="Times New Roman"/>
            <w:noProof/>
            <w:sz w:val="24"/>
            <w:szCs w:val="24"/>
          </w:rPr>
          <w:t>Figure 12</w:t>
        </w:r>
        <w:r w:rsidR="00894669" w:rsidRPr="00BA4370">
          <w:rPr>
            <w:rStyle w:val="Hyperlink"/>
            <w:rFonts w:ascii="Times New Roman" w:hAnsi="Times New Roman" w:cs="Times New Roman"/>
            <w:noProof/>
            <w:sz w:val="24"/>
            <w:szCs w:val="24"/>
          </w:rPr>
          <w:t>: Workshops /Conferences/Seminars Undertaken</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_Toc447032403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269</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4" w:history="1">
        <w:r w:rsidR="00116DD6">
          <w:rPr>
            <w:rStyle w:val="Hyperlink"/>
            <w:rFonts w:ascii="Times New Roman" w:hAnsi="Times New Roman" w:cs="Times New Roman"/>
            <w:noProof/>
            <w:sz w:val="24"/>
            <w:szCs w:val="24"/>
          </w:rPr>
          <w:t>Figure 13</w:t>
        </w:r>
        <w:r w:rsidR="00894669" w:rsidRPr="00BA4370">
          <w:rPr>
            <w:rStyle w:val="Hyperlink"/>
            <w:rFonts w:ascii="Times New Roman" w:hAnsi="Times New Roman" w:cs="Times New Roman"/>
            <w:noProof/>
            <w:sz w:val="24"/>
            <w:szCs w:val="24"/>
          </w:rPr>
          <w:t>:</w:t>
        </w:r>
        <w:r w:rsidR="00A41F12" w:rsidRPr="00A41F12">
          <w:rPr>
            <w:noProof/>
          </w:rPr>
          <w:t xml:space="preserve"> </w:t>
        </w:r>
        <w:r w:rsidR="00A41F12" w:rsidRPr="00A41F12">
          <w:rPr>
            <w:rStyle w:val="Hyperlink"/>
            <w:rFonts w:ascii="Times New Roman" w:hAnsi="Times New Roman" w:cs="Times New Roman"/>
            <w:noProof/>
            <w:sz w:val="24"/>
            <w:szCs w:val="24"/>
          </w:rPr>
          <w:t>Gender Distribution of Promotions Undertaken</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_Toc447032404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272</w:t>
        </w:r>
        <w:r w:rsidR="00894669" w:rsidRPr="00BA4370">
          <w:rPr>
            <w:rFonts w:ascii="Times New Roman" w:hAnsi="Times New Roman" w:cs="Times New Roman"/>
            <w:noProof/>
            <w:webHidden/>
            <w:sz w:val="24"/>
            <w:szCs w:val="24"/>
          </w:rPr>
          <w:fldChar w:fldCharType="end"/>
        </w:r>
      </w:hyperlink>
      <w:r w:rsidR="00A41F12">
        <w:rPr>
          <w:rFonts w:ascii="Times New Roman" w:hAnsi="Times New Roman" w:cs="Times New Roman"/>
          <w:noProof/>
          <w:sz w:val="24"/>
          <w:szCs w:val="24"/>
        </w:rPr>
        <w:t>9</w:t>
      </w:r>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5" w:history="1">
        <w:r w:rsidR="00116DD6">
          <w:rPr>
            <w:rStyle w:val="Hyperlink"/>
            <w:rFonts w:ascii="Times New Roman" w:hAnsi="Times New Roman" w:cs="Times New Roman"/>
            <w:noProof/>
            <w:sz w:val="24"/>
            <w:szCs w:val="24"/>
          </w:rPr>
          <w:t>Figure 14</w:t>
        </w:r>
        <w:r w:rsidR="00894669" w:rsidRPr="00BA4370">
          <w:rPr>
            <w:rStyle w:val="Hyperlink"/>
            <w:rFonts w:ascii="Times New Roman" w:hAnsi="Times New Roman" w:cs="Times New Roman"/>
            <w:noProof/>
            <w:sz w:val="24"/>
            <w:szCs w:val="24"/>
          </w:rPr>
          <w:t xml:space="preserve">: </w:t>
        </w:r>
        <w:r w:rsidR="00A41F12" w:rsidRPr="00A41F12">
          <w:rPr>
            <w:rStyle w:val="Hyperlink"/>
            <w:rFonts w:ascii="Times New Roman" w:hAnsi="Times New Roman" w:cs="Times New Roman"/>
            <w:noProof/>
            <w:sz w:val="24"/>
            <w:szCs w:val="24"/>
          </w:rPr>
          <w:t>Gender Distribution of Posting Undertaken</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_Toc447032405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272</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6" w:history="1">
        <w:r w:rsidR="00116DD6">
          <w:rPr>
            <w:rStyle w:val="Hyperlink"/>
            <w:rFonts w:ascii="Times New Roman" w:hAnsi="Times New Roman" w:cs="Times New Roman"/>
            <w:noProof/>
            <w:sz w:val="24"/>
            <w:szCs w:val="24"/>
          </w:rPr>
          <w:t>Figure 15</w:t>
        </w:r>
        <w:r w:rsidR="00894669" w:rsidRPr="00BA4370">
          <w:rPr>
            <w:rStyle w:val="Hyperlink"/>
            <w:rFonts w:ascii="Times New Roman" w:hAnsi="Times New Roman" w:cs="Times New Roman"/>
            <w:noProof/>
            <w:sz w:val="24"/>
            <w:szCs w:val="24"/>
          </w:rPr>
          <w:t xml:space="preserve">: </w:t>
        </w:r>
        <w:r w:rsidR="00A41F12" w:rsidRPr="00A41F12">
          <w:rPr>
            <w:rStyle w:val="Hyperlink"/>
            <w:rFonts w:ascii="Times New Roman" w:hAnsi="Times New Roman" w:cs="Times New Roman"/>
            <w:noProof/>
            <w:sz w:val="24"/>
            <w:szCs w:val="24"/>
          </w:rPr>
          <w:t>Gender Distribution of Secondment</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_Toc447032406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273</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left" w:pos="5318"/>
          <w:tab w:val="right" w:leader="dot" w:pos="9350"/>
        </w:tabs>
        <w:rPr>
          <w:rFonts w:ascii="Times New Roman" w:hAnsi="Times New Roman" w:cs="Times New Roman"/>
          <w:noProof/>
          <w:sz w:val="24"/>
          <w:szCs w:val="24"/>
        </w:rPr>
      </w:pPr>
      <w:hyperlink w:anchor="_Toc447032407" w:history="1">
        <w:r w:rsidR="00116DD6">
          <w:rPr>
            <w:rStyle w:val="Hyperlink"/>
            <w:rFonts w:ascii="Times New Roman" w:hAnsi="Times New Roman" w:cs="Times New Roman"/>
            <w:noProof/>
            <w:sz w:val="24"/>
            <w:szCs w:val="24"/>
          </w:rPr>
          <w:t>Figure 16</w:t>
        </w:r>
        <w:r w:rsidR="00894669" w:rsidRPr="00BA4370">
          <w:rPr>
            <w:rStyle w:val="Hyperlink"/>
            <w:rFonts w:ascii="Times New Roman" w:hAnsi="Times New Roman" w:cs="Times New Roman"/>
            <w:noProof/>
            <w:sz w:val="24"/>
            <w:szCs w:val="24"/>
          </w:rPr>
          <w:t>:</w:t>
        </w:r>
        <w:r w:rsidR="00A41F12" w:rsidRPr="00A41F12">
          <w:rPr>
            <w:noProof/>
          </w:rPr>
          <w:t xml:space="preserve"> </w:t>
        </w:r>
        <w:r w:rsidR="00A41F12" w:rsidRPr="00A41F12">
          <w:rPr>
            <w:rStyle w:val="Hyperlink"/>
            <w:rFonts w:ascii="Times New Roman" w:hAnsi="Times New Roman" w:cs="Times New Roman"/>
            <w:noProof/>
            <w:sz w:val="24"/>
            <w:szCs w:val="24"/>
          </w:rPr>
          <w:t>Gender Distribution of Staff on Contract</w:t>
        </w:r>
        <w:r w:rsidR="00A41F12">
          <w:rPr>
            <w:rFonts w:ascii="Times New Roman" w:hAnsi="Times New Roman" w:cs="Times New Roman"/>
            <w:noProof/>
            <w:webHidden/>
            <w:sz w:val="24"/>
            <w:szCs w:val="24"/>
          </w:rPr>
          <w:t>…………………………………………...</w:t>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_Toc447032407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270</w:t>
        </w:r>
        <w:r w:rsidR="00894669" w:rsidRPr="00BA4370">
          <w:rPr>
            <w:rFonts w:ascii="Times New Roman" w:hAnsi="Times New Roman" w:cs="Times New Roman"/>
            <w:noProof/>
            <w:webHidden/>
            <w:sz w:val="24"/>
            <w:szCs w:val="24"/>
          </w:rPr>
          <w:fldChar w:fldCharType="end"/>
        </w:r>
      </w:hyperlink>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8" w:history="1">
        <w:r w:rsidR="00116DD6">
          <w:rPr>
            <w:rStyle w:val="Hyperlink"/>
            <w:rFonts w:ascii="Times New Roman" w:hAnsi="Times New Roman" w:cs="Times New Roman"/>
            <w:noProof/>
            <w:sz w:val="24"/>
            <w:szCs w:val="24"/>
          </w:rPr>
          <w:t>Figure 17</w:t>
        </w:r>
        <w:r w:rsidR="00894669" w:rsidRPr="00BA4370">
          <w:rPr>
            <w:rStyle w:val="Hyperlink"/>
            <w:rFonts w:ascii="Times New Roman" w:hAnsi="Times New Roman" w:cs="Times New Roman"/>
            <w:noProof/>
            <w:sz w:val="24"/>
            <w:szCs w:val="24"/>
          </w:rPr>
          <w:t>:</w:t>
        </w:r>
        <w:r w:rsidR="00A41F12" w:rsidRPr="00A41F12">
          <w:rPr>
            <w:noProof/>
          </w:rPr>
          <w:t xml:space="preserve"> </w:t>
        </w:r>
        <w:r w:rsidR="00A41F12" w:rsidRPr="00A41F12">
          <w:rPr>
            <w:rStyle w:val="Hyperlink"/>
            <w:rFonts w:ascii="Times New Roman" w:hAnsi="Times New Roman" w:cs="Times New Roman"/>
            <w:noProof/>
            <w:sz w:val="24"/>
            <w:szCs w:val="24"/>
          </w:rPr>
          <w:t>Gender Distribution of Recruitments Undertaken</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_Toc447032408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270</w:t>
        </w:r>
        <w:r w:rsidR="00894669" w:rsidRPr="00BA4370">
          <w:rPr>
            <w:rFonts w:ascii="Times New Roman" w:hAnsi="Times New Roman" w:cs="Times New Roman"/>
            <w:noProof/>
            <w:webHidden/>
            <w:sz w:val="24"/>
            <w:szCs w:val="24"/>
          </w:rPr>
          <w:fldChar w:fldCharType="end"/>
        </w:r>
      </w:hyperlink>
      <w:r w:rsidR="00A41F12">
        <w:rPr>
          <w:rFonts w:ascii="Times New Roman" w:hAnsi="Times New Roman" w:cs="Times New Roman"/>
          <w:noProof/>
          <w:sz w:val="24"/>
          <w:szCs w:val="24"/>
        </w:rPr>
        <w:t>1</w:t>
      </w:r>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09" w:history="1">
        <w:r w:rsidR="00116DD6">
          <w:rPr>
            <w:rStyle w:val="Hyperlink"/>
            <w:rFonts w:ascii="Times New Roman" w:hAnsi="Times New Roman" w:cs="Times New Roman"/>
            <w:noProof/>
            <w:sz w:val="24"/>
            <w:szCs w:val="24"/>
          </w:rPr>
          <w:t>Figure 18</w:t>
        </w:r>
        <w:r w:rsidR="00894669" w:rsidRPr="00BA4370">
          <w:rPr>
            <w:rStyle w:val="Hyperlink"/>
            <w:rFonts w:ascii="Times New Roman" w:hAnsi="Times New Roman" w:cs="Times New Roman"/>
            <w:noProof/>
            <w:sz w:val="24"/>
            <w:szCs w:val="24"/>
          </w:rPr>
          <w:t>:</w:t>
        </w:r>
        <w:r w:rsidR="00A41F12" w:rsidRPr="00A41F12">
          <w:rPr>
            <w:noProof/>
          </w:rPr>
          <w:t xml:space="preserve"> </w:t>
        </w:r>
        <w:r w:rsidR="00A41F12" w:rsidRPr="00A41F12">
          <w:rPr>
            <w:rStyle w:val="Hyperlink"/>
            <w:rFonts w:ascii="Times New Roman" w:hAnsi="Times New Roman" w:cs="Times New Roman"/>
            <w:noProof/>
            <w:sz w:val="24"/>
            <w:szCs w:val="24"/>
          </w:rPr>
          <w:t>Representation of Mode of Exit</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_Toc447032409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271</w:t>
        </w:r>
        <w:r w:rsidR="00894669" w:rsidRPr="00BA4370">
          <w:rPr>
            <w:rFonts w:ascii="Times New Roman" w:hAnsi="Times New Roman" w:cs="Times New Roman"/>
            <w:noProof/>
            <w:webHidden/>
            <w:sz w:val="24"/>
            <w:szCs w:val="24"/>
          </w:rPr>
          <w:fldChar w:fldCharType="end"/>
        </w:r>
      </w:hyperlink>
      <w:r w:rsidR="00A41F12">
        <w:rPr>
          <w:rFonts w:ascii="Times New Roman" w:hAnsi="Times New Roman" w:cs="Times New Roman"/>
          <w:noProof/>
          <w:sz w:val="24"/>
          <w:szCs w:val="24"/>
        </w:rPr>
        <w:t>2</w:t>
      </w:r>
    </w:p>
    <w:p w:rsidR="00894669" w:rsidRPr="00BA4370" w:rsidRDefault="009060CB">
      <w:pPr>
        <w:pStyle w:val="TableofFigures"/>
        <w:tabs>
          <w:tab w:val="right" w:leader="dot" w:pos="9350"/>
        </w:tabs>
        <w:rPr>
          <w:rFonts w:ascii="Times New Roman" w:hAnsi="Times New Roman" w:cs="Times New Roman"/>
          <w:noProof/>
          <w:sz w:val="24"/>
          <w:szCs w:val="24"/>
        </w:rPr>
      </w:pPr>
      <w:hyperlink w:anchor="_Toc447032410" w:history="1">
        <w:r w:rsidR="00116DD6">
          <w:rPr>
            <w:rStyle w:val="Hyperlink"/>
            <w:rFonts w:ascii="Times New Roman" w:hAnsi="Times New Roman" w:cs="Times New Roman"/>
            <w:noProof/>
            <w:sz w:val="24"/>
            <w:szCs w:val="24"/>
          </w:rPr>
          <w:t>Figure 20</w:t>
        </w:r>
        <w:r w:rsidR="00894669" w:rsidRPr="00BA4370">
          <w:rPr>
            <w:rStyle w:val="Hyperlink"/>
            <w:rFonts w:ascii="Times New Roman" w:hAnsi="Times New Roman" w:cs="Times New Roman"/>
            <w:noProof/>
            <w:sz w:val="24"/>
            <w:szCs w:val="24"/>
          </w:rPr>
          <w:t>:</w:t>
        </w:r>
        <w:r w:rsidR="00A41F12" w:rsidRPr="00A41F12">
          <w:rPr>
            <w:noProof/>
          </w:rPr>
          <w:t xml:space="preserve"> </w:t>
        </w:r>
        <w:r w:rsidR="00A41F12" w:rsidRPr="00A41F12">
          <w:rPr>
            <w:rStyle w:val="Hyperlink"/>
            <w:rFonts w:ascii="Times New Roman" w:hAnsi="Times New Roman" w:cs="Times New Roman"/>
            <w:noProof/>
            <w:sz w:val="24"/>
            <w:szCs w:val="24"/>
          </w:rPr>
          <w:t>Gender Representation of Staff Exited</w:t>
        </w:r>
        <w:r w:rsidR="00894669" w:rsidRPr="00BA4370">
          <w:rPr>
            <w:rFonts w:ascii="Times New Roman" w:hAnsi="Times New Roman" w:cs="Times New Roman"/>
            <w:noProof/>
            <w:webHidden/>
            <w:sz w:val="24"/>
            <w:szCs w:val="24"/>
          </w:rPr>
          <w:tab/>
        </w:r>
        <w:r w:rsidR="00894669" w:rsidRPr="00BA4370">
          <w:rPr>
            <w:rFonts w:ascii="Times New Roman" w:hAnsi="Times New Roman" w:cs="Times New Roman"/>
            <w:noProof/>
            <w:webHidden/>
            <w:sz w:val="24"/>
            <w:szCs w:val="24"/>
          </w:rPr>
          <w:fldChar w:fldCharType="begin"/>
        </w:r>
        <w:r w:rsidR="00894669" w:rsidRPr="00BA4370">
          <w:rPr>
            <w:rFonts w:ascii="Times New Roman" w:hAnsi="Times New Roman" w:cs="Times New Roman"/>
            <w:noProof/>
            <w:webHidden/>
            <w:sz w:val="24"/>
            <w:szCs w:val="24"/>
          </w:rPr>
          <w:instrText xml:space="preserve"> PAGEREF _Toc447032410 \h </w:instrText>
        </w:r>
        <w:r w:rsidR="00894669" w:rsidRPr="00BA4370">
          <w:rPr>
            <w:rFonts w:ascii="Times New Roman" w:hAnsi="Times New Roman" w:cs="Times New Roman"/>
            <w:noProof/>
            <w:webHidden/>
            <w:sz w:val="24"/>
            <w:szCs w:val="24"/>
          </w:rPr>
        </w:r>
        <w:r w:rsidR="00894669" w:rsidRPr="00BA4370">
          <w:rPr>
            <w:rFonts w:ascii="Times New Roman" w:hAnsi="Times New Roman" w:cs="Times New Roman"/>
            <w:noProof/>
            <w:webHidden/>
            <w:sz w:val="24"/>
            <w:szCs w:val="24"/>
          </w:rPr>
          <w:fldChar w:fldCharType="separate"/>
        </w:r>
        <w:r w:rsidR="00BA12E1">
          <w:rPr>
            <w:rFonts w:ascii="Times New Roman" w:hAnsi="Times New Roman" w:cs="Times New Roman"/>
            <w:noProof/>
            <w:webHidden/>
            <w:sz w:val="24"/>
            <w:szCs w:val="24"/>
          </w:rPr>
          <w:t>271</w:t>
        </w:r>
        <w:r w:rsidR="00894669" w:rsidRPr="00BA4370">
          <w:rPr>
            <w:rFonts w:ascii="Times New Roman" w:hAnsi="Times New Roman" w:cs="Times New Roman"/>
            <w:noProof/>
            <w:webHidden/>
            <w:sz w:val="24"/>
            <w:szCs w:val="24"/>
          </w:rPr>
          <w:fldChar w:fldCharType="end"/>
        </w:r>
      </w:hyperlink>
      <w:r w:rsidR="00A41F12">
        <w:rPr>
          <w:rFonts w:ascii="Times New Roman" w:hAnsi="Times New Roman" w:cs="Times New Roman"/>
          <w:noProof/>
          <w:sz w:val="24"/>
          <w:szCs w:val="24"/>
        </w:rPr>
        <w:t>2</w:t>
      </w:r>
    </w:p>
    <w:p w:rsidR="003A7691" w:rsidRPr="00BA4370" w:rsidRDefault="00894669" w:rsidP="00EB3CFF">
      <w:pPr>
        <w:pStyle w:val="Heading1"/>
        <w:rPr>
          <w:rFonts w:ascii="Times New Roman" w:hAnsi="Times New Roman" w:cs="Times New Roman"/>
          <w:b w:val="0"/>
          <w:color w:val="auto"/>
          <w:sz w:val="24"/>
          <w:szCs w:val="24"/>
        </w:rPr>
      </w:pPr>
      <w:r w:rsidRPr="00BA4370">
        <w:rPr>
          <w:rFonts w:ascii="Times New Roman" w:hAnsi="Times New Roman" w:cs="Times New Roman"/>
          <w:b w:val="0"/>
          <w:color w:val="auto"/>
          <w:sz w:val="24"/>
          <w:szCs w:val="24"/>
        </w:rPr>
        <w:fldChar w:fldCharType="end"/>
      </w:r>
      <w:bookmarkStart w:id="3" w:name="_Toc450650973"/>
      <w:r w:rsidR="00BA4370" w:rsidRPr="00BA4370">
        <w:rPr>
          <w:rFonts w:ascii="Times New Roman" w:hAnsi="Times New Roman" w:cs="Times New Roman"/>
          <w:b w:val="0"/>
          <w:color w:val="auto"/>
          <w:sz w:val="24"/>
          <w:szCs w:val="24"/>
        </w:rPr>
        <w:t>LIST OF ANNEXES</w:t>
      </w:r>
      <w:bookmarkEnd w:id="3"/>
    </w:p>
    <w:p w:rsidR="00116DD6" w:rsidRPr="00116DD6" w:rsidRDefault="00BA4370">
      <w:pPr>
        <w:pStyle w:val="TableofFigures"/>
        <w:tabs>
          <w:tab w:val="right" w:leader="dot" w:pos="9350"/>
        </w:tabs>
        <w:rPr>
          <w:rFonts w:ascii="Times New Roman" w:hAnsi="Times New Roman" w:cs="Times New Roman"/>
          <w:noProof/>
          <w:sz w:val="24"/>
          <w:szCs w:val="24"/>
          <w:lang w:val="en-US"/>
        </w:rPr>
      </w:pPr>
      <w:r w:rsidRPr="00116DD6">
        <w:rPr>
          <w:rFonts w:ascii="Times New Roman" w:hAnsi="Times New Roman" w:cs="Times New Roman"/>
          <w:sz w:val="24"/>
          <w:szCs w:val="24"/>
          <w:lang w:eastAsia="en-GB"/>
        </w:rPr>
        <w:fldChar w:fldCharType="begin"/>
      </w:r>
      <w:r w:rsidRPr="00116DD6">
        <w:rPr>
          <w:rFonts w:ascii="Times New Roman" w:hAnsi="Times New Roman" w:cs="Times New Roman"/>
          <w:sz w:val="24"/>
          <w:szCs w:val="24"/>
          <w:lang w:eastAsia="en-GB"/>
        </w:rPr>
        <w:instrText xml:space="preserve"> TOC \h \z \c "Annex" </w:instrText>
      </w:r>
      <w:r w:rsidRPr="00116DD6">
        <w:rPr>
          <w:rFonts w:ascii="Times New Roman" w:hAnsi="Times New Roman" w:cs="Times New Roman"/>
          <w:sz w:val="24"/>
          <w:szCs w:val="24"/>
          <w:lang w:eastAsia="en-GB"/>
        </w:rPr>
        <w:fldChar w:fldCharType="separate"/>
      </w:r>
      <w:hyperlink w:anchor="_Toc450655987" w:history="1">
        <w:r w:rsidR="00116DD6" w:rsidRPr="00116DD6">
          <w:rPr>
            <w:rStyle w:val="Hyperlink"/>
            <w:rFonts w:ascii="Times New Roman" w:hAnsi="Times New Roman" w:cs="Times New Roman"/>
            <w:noProof/>
            <w:sz w:val="24"/>
            <w:szCs w:val="24"/>
          </w:rPr>
          <w:t>Annex 1: List of Ministries</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_Toc450655987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280</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88" w:history="1">
        <w:r w:rsidR="00116DD6" w:rsidRPr="00116DD6">
          <w:rPr>
            <w:rStyle w:val="Hyperlink"/>
            <w:rFonts w:ascii="Times New Roman" w:hAnsi="Times New Roman" w:cs="Times New Roman"/>
            <w:noProof/>
            <w:sz w:val="24"/>
            <w:szCs w:val="24"/>
          </w:rPr>
          <w:t>Annex 2: List of Departments</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_Toc450655988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281</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89" w:history="1">
        <w:r w:rsidR="00116DD6" w:rsidRPr="00116DD6">
          <w:rPr>
            <w:rStyle w:val="Hyperlink"/>
            <w:rFonts w:ascii="Times New Roman" w:hAnsi="Times New Roman" w:cs="Times New Roman"/>
            <w:noProof/>
            <w:sz w:val="24"/>
            <w:szCs w:val="24"/>
          </w:rPr>
          <w:t>Annex 3: List of Extra-Ministrial</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_Toc450655989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282</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90" w:history="1">
        <w:r w:rsidR="00116DD6" w:rsidRPr="00116DD6">
          <w:rPr>
            <w:rStyle w:val="Hyperlink"/>
            <w:rFonts w:ascii="Times New Roman" w:hAnsi="Times New Roman" w:cs="Times New Roman"/>
            <w:noProof/>
            <w:sz w:val="24"/>
            <w:szCs w:val="24"/>
          </w:rPr>
          <w:t>Annex 4: Total number of staff in the civil service</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_Toc450655990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282</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91" w:history="1">
        <w:r w:rsidR="00116DD6" w:rsidRPr="00116DD6">
          <w:rPr>
            <w:rStyle w:val="Hyperlink"/>
            <w:rFonts w:ascii="Times New Roman" w:hAnsi="Times New Roman" w:cs="Times New Roman"/>
            <w:noProof/>
            <w:sz w:val="24"/>
            <w:szCs w:val="24"/>
          </w:rPr>
          <w:t>Annex 5: Sex Distribution of Staff in the Ministries</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_Toc450655991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283</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92" w:history="1">
        <w:r w:rsidR="00116DD6" w:rsidRPr="00116DD6">
          <w:rPr>
            <w:rStyle w:val="Hyperlink"/>
            <w:rFonts w:ascii="Times New Roman" w:hAnsi="Times New Roman" w:cs="Times New Roman"/>
            <w:noProof/>
            <w:sz w:val="24"/>
            <w:szCs w:val="24"/>
          </w:rPr>
          <w:t>Annex 6: Sex Distribution of Staff in the Departments</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_Toc450655992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284</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93" w:history="1">
        <w:r w:rsidR="00116DD6" w:rsidRPr="00116DD6">
          <w:rPr>
            <w:rStyle w:val="Hyperlink"/>
            <w:rFonts w:ascii="Times New Roman" w:hAnsi="Times New Roman" w:cs="Times New Roman"/>
            <w:noProof/>
            <w:sz w:val="24"/>
            <w:szCs w:val="24"/>
          </w:rPr>
          <w:t>Annex 7: Sex Distribution of Staff in the Extra-Ministerial</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_Toc450655993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285</w:t>
        </w:r>
        <w:r w:rsidR="00116DD6" w:rsidRPr="00116DD6">
          <w:rPr>
            <w:rFonts w:ascii="Times New Roman" w:hAnsi="Times New Roman" w:cs="Times New Roman"/>
            <w:noProof/>
            <w:webHidden/>
            <w:sz w:val="24"/>
            <w:szCs w:val="24"/>
          </w:rPr>
          <w:fldChar w:fldCharType="end"/>
        </w:r>
      </w:hyperlink>
    </w:p>
    <w:p w:rsidR="00116DD6" w:rsidRPr="00116DD6" w:rsidRDefault="009060CB">
      <w:pPr>
        <w:pStyle w:val="TableofFigures"/>
        <w:tabs>
          <w:tab w:val="right" w:leader="dot" w:pos="9350"/>
        </w:tabs>
        <w:rPr>
          <w:rFonts w:ascii="Times New Roman" w:hAnsi="Times New Roman" w:cs="Times New Roman"/>
          <w:noProof/>
          <w:sz w:val="24"/>
          <w:szCs w:val="24"/>
          <w:lang w:val="en-US"/>
        </w:rPr>
      </w:pPr>
      <w:hyperlink w:anchor="_Toc450655994" w:history="1">
        <w:r w:rsidR="00116DD6" w:rsidRPr="00116DD6">
          <w:rPr>
            <w:rStyle w:val="Hyperlink"/>
            <w:rFonts w:ascii="Times New Roman" w:hAnsi="Times New Roman" w:cs="Times New Roman"/>
            <w:noProof/>
            <w:sz w:val="24"/>
            <w:szCs w:val="24"/>
          </w:rPr>
          <w:t>Annex 8: Class Distribution in the Civil Service</w:t>
        </w:r>
        <w:r w:rsidR="00116DD6" w:rsidRPr="00116DD6">
          <w:rPr>
            <w:rFonts w:ascii="Times New Roman" w:hAnsi="Times New Roman" w:cs="Times New Roman"/>
            <w:noProof/>
            <w:webHidden/>
            <w:sz w:val="24"/>
            <w:szCs w:val="24"/>
          </w:rPr>
          <w:tab/>
        </w:r>
        <w:r w:rsidR="00116DD6" w:rsidRPr="00116DD6">
          <w:rPr>
            <w:rFonts w:ascii="Times New Roman" w:hAnsi="Times New Roman" w:cs="Times New Roman"/>
            <w:noProof/>
            <w:webHidden/>
            <w:sz w:val="24"/>
            <w:szCs w:val="24"/>
          </w:rPr>
          <w:fldChar w:fldCharType="begin"/>
        </w:r>
        <w:r w:rsidR="00116DD6" w:rsidRPr="00116DD6">
          <w:rPr>
            <w:rFonts w:ascii="Times New Roman" w:hAnsi="Times New Roman" w:cs="Times New Roman"/>
            <w:noProof/>
            <w:webHidden/>
            <w:sz w:val="24"/>
            <w:szCs w:val="24"/>
          </w:rPr>
          <w:instrText xml:space="preserve"> PAGEREF _Toc450655994 \h </w:instrText>
        </w:r>
        <w:r w:rsidR="00116DD6" w:rsidRPr="00116DD6">
          <w:rPr>
            <w:rFonts w:ascii="Times New Roman" w:hAnsi="Times New Roman" w:cs="Times New Roman"/>
            <w:noProof/>
            <w:webHidden/>
            <w:sz w:val="24"/>
            <w:szCs w:val="24"/>
          </w:rPr>
        </w:r>
        <w:r w:rsidR="00116DD6" w:rsidRPr="00116DD6">
          <w:rPr>
            <w:rFonts w:ascii="Times New Roman" w:hAnsi="Times New Roman" w:cs="Times New Roman"/>
            <w:noProof/>
            <w:webHidden/>
            <w:sz w:val="24"/>
            <w:szCs w:val="24"/>
          </w:rPr>
          <w:fldChar w:fldCharType="separate"/>
        </w:r>
        <w:r w:rsidR="00116DD6" w:rsidRPr="00116DD6">
          <w:rPr>
            <w:rFonts w:ascii="Times New Roman" w:hAnsi="Times New Roman" w:cs="Times New Roman"/>
            <w:noProof/>
            <w:webHidden/>
            <w:sz w:val="24"/>
            <w:szCs w:val="24"/>
          </w:rPr>
          <w:t>286</w:t>
        </w:r>
        <w:r w:rsidR="00116DD6" w:rsidRPr="00116DD6">
          <w:rPr>
            <w:rFonts w:ascii="Times New Roman" w:hAnsi="Times New Roman" w:cs="Times New Roman"/>
            <w:noProof/>
            <w:webHidden/>
            <w:sz w:val="24"/>
            <w:szCs w:val="24"/>
          </w:rPr>
          <w:fldChar w:fldCharType="end"/>
        </w:r>
      </w:hyperlink>
    </w:p>
    <w:p w:rsidR="004B4708" w:rsidRDefault="00BA4370" w:rsidP="00934CE6">
      <w:pPr>
        <w:spacing w:after="0"/>
        <w:rPr>
          <w:lang w:eastAsia="en-GB"/>
        </w:rPr>
      </w:pPr>
      <w:r w:rsidRPr="00116DD6">
        <w:rPr>
          <w:rFonts w:ascii="Times New Roman" w:hAnsi="Times New Roman" w:cs="Times New Roman"/>
          <w:sz w:val="24"/>
          <w:szCs w:val="24"/>
          <w:lang w:eastAsia="en-GB"/>
        </w:rPr>
        <w:fldChar w:fldCharType="end"/>
      </w:r>
    </w:p>
    <w:p w:rsidR="004B4708" w:rsidRDefault="00A41F12" w:rsidP="00934CE6">
      <w:pPr>
        <w:spacing w:after="0"/>
        <w:rPr>
          <w:rFonts w:ascii="Times New Roman" w:hAnsi="Times New Roman" w:cs="Times New Roman"/>
          <w:sz w:val="24"/>
          <w:lang w:eastAsia="en-GB"/>
        </w:rPr>
      </w:pPr>
      <w:r>
        <w:rPr>
          <w:rFonts w:ascii="Times New Roman" w:hAnsi="Times New Roman" w:cs="Times New Roman"/>
          <w:sz w:val="24"/>
          <w:lang w:eastAsia="en-GB"/>
        </w:rPr>
        <w:t>ABBREVIATIONS……</w:t>
      </w:r>
      <w:r w:rsidR="00934CE6">
        <w:rPr>
          <w:rFonts w:ascii="Times New Roman" w:hAnsi="Times New Roman" w:cs="Times New Roman"/>
          <w:sz w:val="24"/>
          <w:lang w:eastAsia="en-GB"/>
        </w:rPr>
        <w:t>……………………………………………………………………</w:t>
      </w:r>
      <w:r w:rsidR="00782C9A">
        <w:rPr>
          <w:rFonts w:ascii="Times New Roman" w:hAnsi="Times New Roman" w:cs="Times New Roman"/>
          <w:sz w:val="24"/>
          <w:lang w:eastAsia="en-GB"/>
        </w:rPr>
        <w:t>..</w:t>
      </w:r>
      <w:r w:rsidR="00934CE6">
        <w:rPr>
          <w:rFonts w:ascii="Times New Roman" w:hAnsi="Times New Roman" w:cs="Times New Roman"/>
          <w:sz w:val="24"/>
          <w:lang w:eastAsia="en-GB"/>
        </w:rPr>
        <w:t xml:space="preserve">. </w:t>
      </w:r>
      <w:r w:rsidR="00BB6A0A">
        <w:rPr>
          <w:rFonts w:ascii="Times New Roman" w:hAnsi="Times New Roman" w:cs="Times New Roman"/>
          <w:sz w:val="24"/>
          <w:lang w:eastAsia="en-GB"/>
        </w:rPr>
        <w:t>.</w:t>
      </w:r>
      <w:r w:rsidR="00B93864">
        <w:rPr>
          <w:rFonts w:ascii="Times New Roman" w:hAnsi="Times New Roman" w:cs="Times New Roman"/>
          <w:sz w:val="24"/>
          <w:lang w:eastAsia="en-GB"/>
        </w:rPr>
        <w:t>286</w:t>
      </w:r>
    </w:p>
    <w:p w:rsidR="00F0471D" w:rsidRDefault="00F0471D" w:rsidP="00934CE6">
      <w:pPr>
        <w:spacing w:after="0"/>
        <w:rPr>
          <w:rFonts w:ascii="Times New Roman" w:hAnsi="Times New Roman" w:cs="Times New Roman"/>
          <w:sz w:val="24"/>
          <w:lang w:eastAsia="en-GB"/>
        </w:rPr>
      </w:pPr>
    </w:p>
    <w:p w:rsidR="005C2002" w:rsidRDefault="005C2002" w:rsidP="00CB0F13">
      <w:pPr>
        <w:jc w:val="both"/>
        <w:rPr>
          <w:rFonts w:ascii="Times New Roman" w:hAnsi="Times New Roman" w:cs="Times New Roman"/>
          <w:b/>
          <w:sz w:val="24"/>
          <w:szCs w:val="24"/>
        </w:rPr>
      </w:pPr>
    </w:p>
    <w:p w:rsidR="00AC6656" w:rsidRDefault="00AC6656" w:rsidP="00CB0F13">
      <w:pPr>
        <w:jc w:val="both"/>
        <w:rPr>
          <w:rFonts w:ascii="Times New Roman" w:hAnsi="Times New Roman" w:cs="Times New Roman"/>
          <w:b/>
          <w:sz w:val="24"/>
          <w:szCs w:val="24"/>
        </w:rPr>
      </w:pPr>
    </w:p>
    <w:p w:rsidR="00C30867" w:rsidRPr="00A128D4" w:rsidRDefault="00C30867" w:rsidP="00A128D4">
      <w:pPr>
        <w:pStyle w:val="Heading1"/>
        <w:rPr>
          <w:rFonts w:ascii="Times New Roman" w:hAnsi="Times New Roman" w:cs="Times New Roman"/>
          <w:color w:val="auto"/>
          <w:sz w:val="24"/>
          <w:szCs w:val="24"/>
        </w:rPr>
      </w:pPr>
      <w:bookmarkStart w:id="4" w:name="_Toc450650974"/>
      <w:r w:rsidRPr="00A128D4">
        <w:rPr>
          <w:rFonts w:ascii="Times New Roman" w:hAnsi="Times New Roman" w:cs="Times New Roman"/>
          <w:color w:val="auto"/>
          <w:sz w:val="24"/>
          <w:szCs w:val="24"/>
        </w:rPr>
        <w:lastRenderedPageBreak/>
        <w:t>FOREWORD</w:t>
      </w:r>
      <w:bookmarkEnd w:id="4"/>
    </w:p>
    <w:p w:rsidR="00C30867" w:rsidRDefault="00D926E4" w:rsidP="00C30867">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Over the years the Civil Service Council has given critical attention to the Annual Performance </w:t>
      </w:r>
    </w:p>
    <w:p w:rsidR="00D926E4" w:rsidRPr="00C40F32" w:rsidRDefault="00D926E4" w:rsidP="00C30867">
      <w:pPr>
        <w:spacing w:after="0"/>
        <w:jc w:val="both"/>
        <w:rPr>
          <w:rFonts w:ascii="Times New Roman" w:hAnsi="Times New Roman" w:cs="Times New Roman"/>
          <w:sz w:val="24"/>
          <w:szCs w:val="24"/>
        </w:rPr>
      </w:pPr>
      <w:r w:rsidRPr="00C40F32">
        <w:rPr>
          <w:rFonts w:ascii="Times New Roman" w:hAnsi="Times New Roman" w:cs="Times New Roman"/>
          <w:sz w:val="24"/>
          <w:szCs w:val="24"/>
        </w:rPr>
        <w:t>Report of the Civil Service, not only as a legal obligation as in section 85 of the Civil Service Act, 1993 (PNDCL 327) but also as an important source document that gives an overview of the Service in the year under review and also project</w:t>
      </w:r>
      <w:r w:rsidR="00200A89">
        <w:rPr>
          <w:rFonts w:ascii="Times New Roman" w:hAnsi="Times New Roman" w:cs="Times New Roman"/>
          <w:sz w:val="24"/>
          <w:szCs w:val="24"/>
        </w:rPr>
        <w:t>s</w:t>
      </w:r>
      <w:r w:rsidRPr="00C40F32">
        <w:rPr>
          <w:rFonts w:ascii="Times New Roman" w:hAnsi="Times New Roman" w:cs="Times New Roman"/>
          <w:sz w:val="24"/>
          <w:szCs w:val="24"/>
        </w:rPr>
        <w:t xml:space="preserve"> its policies, </w:t>
      </w:r>
      <w:r w:rsidR="00B2030A">
        <w:rPr>
          <w:rFonts w:ascii="Times New Roman" w:hAnsi="Times New Roman" w:cs="Times New Roman"/>
          <w:sz w:val="24"/>
          <w:szCs w:val="24"/>
        </w:rPr>
        <w:t>program</w:t>
      </w:r>
      <w:r w:rsidR="00EA6DE8">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and activities for the ensuing year.</w:t>
      </w:r>
    </w:p>
    <w:p w:rsidR="00226101" w:rsidRDefault="00226101" w:rsidP="00226101">
      <w:pPr>
        <w:spacing w:after="0"/>
        <w:jc w:val="both"/>
        <w:rPr>
          <w:rFonts w:ascii="Times New Roman" w:hAnsi="Times New Roman" w:cs="Times New Roman"/>
          <w:sz w:val="24"/>
          <w:szCs w:val="24"/>
        </w:rPr>
      </w:pP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 xml:space="preserve">There is no gain saying that the Civil Service is the apex and strategic institution of Government to which all other organizations are linked and through which policies and </w:t>
      </w:r>
      <w:r w:rsidR="00B2030A">
        <w:rPr>
          <w:rFonts w:ascii="Times New Roman" w:hAnsi="Times New Roman" w:cs="Times New Roman"/>
          <w:sz w:val="24"/>
          <w:szCs w:val="24"/>
        </w:rPr>
        <w:t>program</w:t>
      </w:r>
      <w:r w:rsidR="00EA6DE8">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of Government are </w:t>
      </w:r>
      <w:r w:rsidR="007903C5" w:rsidRPr="00C40F32">
        <w:rPr>
          <w:rFonts w:ascii="Times New Roman" w:hAnsi="Times New Roman" w:cs="Times New Roman"/>
          <w:sz w:val="24"/>
          <w:szCs w:val="24"/>
        </w:rPr>
        <w:t>channelled</w:t>
      </w:r>
      <w:r w:rsidRPr="00C40F32">
        <w:rPr>
          <w:rFonts w:ascii="Times New Roman" w:hAnsi="Times New Roman" w:cs="Times New Roman"/>
          <w:sz w:val="24"/>
          <w:szCs w:val="24"/>
        </w:rPr>
        <w:t xml:space="preserve"> to the citizenry.</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The pivotal role</w:t>
      </w:r>
      <w:r w:rsidR="005A64DB">
        <w:rPr>
          <w:rFonts w:ascii="Times New Roman" w:hAnsi="Times New Roman" w:cs="Times New Roman"/>
          <w:sz w:val="24"/>
          <w:szCs w:val="24"/>
        </w:rPr>
        <w:t xml:space="preserve"> that the Service plays in the n</w:t>
      </w:r>
      <w:r w:rsidRPr="00C40F32">
        <w:rPr>
          <w:rFonts w:ascii="Times New Roman" w:hAnsi="Times New Roman" w:cs="Times New Roman"/>
          <w:sz w:val="24"/>
          <w:szCs w:val="24"/>
        </w:rPr>
        <w:t>ational development agenda and in the growth of the nation cannot be overemphasized. It is therefore important for the Civil Service to continuously improve and provide</w:t>
      </w:r>
      <w:r w:rsidR="00200A89">
        <w:rPr>
          <w:rFonts w:ascii="Times New Roman" w:hAnsi="Times New Roman" w:cs="Times New Roman"/>
          <w:sz w:val="24"/>
          <w:szCs w:val="24"/>
        </w:rPr>
        <w:t xml:space="preserve"> a</w:t>
      </w:r>
      <w:r w:rsidRPr="00C40F32">
        <w:rPr>
          <w:rFonts w:ascii="Times New Roman" w:hAnsi="Times New Roman" w:cs="Times New Roman"/>
          <w:sz w:val="24"/>
          <w:szCs w:val="24"/>
        </w:rPr>
        <w:t xml:space="preserve"> well-structured monitoring and assessment mechanism that enables it </w:t>
      </w:r>
      <w:r w:rsidR="005A64DB">
        <w:rPr>
          <w:rFonts w:ascii="Times New Roman" w:hAnsi="Times New Roman" w:cs="Times New Roman"/>
          <w:sz w:val="24"/>
          <w:szCs w:val="24"/>
        </w:rPr>
        <w:t xml:space="preserve">to </w:t>
      </w:r>
      <w:r w:rsidRPr="00C40F32">
        <w:rPr>
          <w:rFonts w:ascii="Times New Roman" w:hAnsi="Times New Roman" w:cs="Times New Roman"/>
          <w:sz w:val="24"/>
          <w:szCs w:val="24"/>
        </w:rPr>
        <w:t xml:space="preserve">review, correct, redress and evaluate itself and through that deliver on its mandate.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Unfortunately the year 2015 undoubtedly was a very challenging ye</w:t>
      </w:r>
      <w:r w:rsidR="001C5603" w:rsidRPr="00C40F32">
        <w:rPr>
          <w:rFonts w:ascii="Times New Roman" w:hAnsi="Times New Roman" w:cs="Times New Roman"/>
          <w:sz w:val="24"/>
          <w:szCs w:val="24"/>
        </w:rPr>
        <w:t>ar for all Civil Service organiz</w:t>
      </w:r>
      <w:r w:rsidRPr="00C40F32">
        <w:rPr>
          <w:rFonts w:ascii="Times New Roman" w:hAnsi="Times New Roman" w:cs="Times New Roman"/>
          <w:sz w:val="24"/>
          <w:szCs w:val="24"/>
        </w:rPr>
        <w:t xml:space="preserve">ations due to the global economic downturn resulting in poor financial and budgetary allocations and releases. As such producing at full capacity and meeting the unending demand for social and other critical infrastructure and services from the average Ghanaian posed a huge problem to service providers and the entire </w:t>
      </w:r>
      <w:r w:rsidR="004B1C01" w:rsidRPr="00C40F32">
        <w:rPr>
          <w:rFonts w:ascii="Times New Roman" w:hAnsi="Times New Roman" w:cs="Times New Roman"/>
          <w:sz w:val="24"/>
          <w:szCs w:val="24"/>
        </w:rPr>
        <w:t xml:space="preserve">Civil Service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However in recognition of the </w:t>
      </w:r>
      <w:r w:rsidR="004B1C01" w:rsidRPr="00C40F32">
        <w:rPr>
          <w:rFonts w:ascii="Times New Roman" w:hAnsi="Times New Roman" w:cs="Times New Roman"/>
          <w:sz w:val="24"/>
          <w:szCs w:val="24"/>
        </w:rPr>
        <w:t xml:space="preserve">sensitive roles they play; and </w:t>
      </w:r>
      <w:r w:rsidRPr="00C40F32">
        <w:rPr>
          <w:rFonts w:ascii="Times New Roman" w:hAnsi="Times New Roman" w:cs="Times New Roman"/>
          <w:sz w:val="24"/>
          <w:szCs w:val="24"/>
        </w:rPr>
        <w:t xml:space="preserve">their commitment to duty and national development most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devised innovative approaches to deliver their core functions as far as possible</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 xml:space="preserve">As observed the theme for the year under review, </w:t>
      </w:r>
      <w:r w:rsidR="00A05E69">
        <w:rPr>
          <w:rFonts w:ascii="Times New Roman" w:hAnsi="Times New Roman" w:cs="Times New Roman"/>
          <w:i/>
          <w:sz w:val="24"/>
          <w:szCs w:val="24"/>
        </w:rPr>
        <w:t>“</w:t>
      </w:r>
      <w:r w:rsidRPr="00C40F32">
        <w:rPr>
          <w:rFonts w:ascii="Times New Roman" w:hAnsi="Times New Roman" w:cs="Times New Roman"/>
          <w:i/>
          <w:sz w:val="24"/>
          <w:szCs w:val="24"/>
        </w:rPr>
        <w:t xml:space="preserve">Improving Service delivery for National Growth and Development:  the role of the Ghana Civil </w:t>
      </w:r>
      <w:r w:rsidR="00A05E69">
        <w:rPr>
          <w:rFonts w:ascii="Times New Roman" w:hAnsi="Times New Roman" w:cs="Times New Roman"/>
          <w:i/>
          <w:sz w:val="24"/>
          <w:szCs w:val="24"/>
        </w:rPr>
        <w:t>Service”</w:t>
      </w:r>
      <w:r w:rsidRPr="00C40F32">
        <w:rPr>
          <w:rFonts w:ascii="Times New Roman" w:hAnsi="Times New Roman" w:cs="Times New Roman"/>
          <w:sz w:val="24"/>
          <w:szCs w:val="24"/>
        </w:rPr>
        <w:t>, is aptly a reflection of the focus direc</w:t>
      </w:r>
      <w:r w:rsidR="005A64DB">
        <w:rPr>
          <w:rFonts w:ascii="Times New Roman" w:hAnsi="Times New Roman" w:cs="Times New Roman"/>
          <w:sz w:val="24"/>
          <w:szCs w:val="24"/>
        </w:rPr>
        <w:t>tion of the Service and citizen</w:t>
      </w:r>
      <w:r w:rsidRPr="00C40F32">
        <w:rPr>
          <w:rFonts w:ascii="Times New Roman" w:hAnsi="Times New Roman" w:cs="Times New Roman"/>
          <w:sz w:val="24"/>
          <w:szCs w:val="24"/>
        </w:rPr>
        <w:t xml:space="preserve">s expectations.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One cannot lose sight of the various performance management tools that the Service is inclined to use to en</w:t>
      </w:r>
      <w:r w:rsidR="00200A89">
        <w:rPr>
          <w:rFonts w:ascii="Times New Roman" w:hAnsi="Times New Roman" w:cs="Times New Roman"/>
          <w:sz w:val="24"/>
          <w:szCs w:val="24"/>
        </w:rPr>
        <w:t>gend</w:t>
      </w:r>
      <w:r w:rsidRPr="00C40F32">
        <w:rPr>
          <w:rFonts w:ascii="Times New Roman" w:hAnsi="Times New Roman" w:cs="Times New Roman"/>
          <w:sz w:val="24"/>
          <w:szCs w:val="24"/>
        </w:rPr>
        <w:t>er the spirit of service delivery in all aspects of the service life. For instance the signing of performance contract</w:t>
      </w:r>
      <w:r w:rsidR="005A64DB">
        <w:rPr>
          <w:rFonts w:ascii="Times New Roman" w:hAnsi="Times New Roman" w:cs="Times New Roman"/>
          <w:sz w:val="24"/>
          <w:szCs w:val="24"/>
        </w:rPr>
        <w:t>s</w:t>
      </w:r>
      <w:r w:rsidRPr="00C40F32">
        <w:rPr>
          <w:rFonts w:ascii="Times New Roman" w:hAnsi="Times New Roman" w:cs="Times New Roman"/>
          <w:sz w:val="24"/>
          <w:szCs w:val="24"/>
        </w:rPr>
        <w:t xml:space="preserve"> by Chief Directors, Heads of Department  and Directors and their analogous  grades and subsequent evaluation; the new Staff Performance Appraisal instrument by all civil servants below the rank of Director and analogous</w:t>
      </w:r>
      <w:r w:rsidR="005A64DB">
        <w:rPr>
          <w:rFonts w:ascii="Times New Roman" w:hAnsi="Times New Roman" w:cs="Times New Roman"/>
          <w:sz w:val="24"/>
          <w:szCs w:val="24"/>
        </w:rPr>
        <w:t xml:space="preserve"> grades</w:t>
      </w:r>
      <w:r w:rsidRPr="00C40F32">
        <w:rPr>
          <w:rFonts w:ascii="Times New Roman" w:hAnsi="Times New Roman" w:cs="Times New Roman"/>
          <w:sz w:val="24"/>
          <w:szCs w:val="24"/>
        </w:rPr>
        <w:t xml:space="preserve"> as well as the development of Service Charters by Civil Service Organizations. These have also brought into sharp focus not only delivering of quality services but most importantly, the time to deliver the services.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 xml:space="preserve">You will </w:t>
      </w:r>
      <w:r w:rsidRPr="00DE7187">
        <w:rPr>
          <w:rFonts w:ascii="Times New Roman" w:hAnsi="Times New Roman" w:cs="Times New Roman"/>
          <w:sz w:val="24"/>
          <w:szCs w:val="24"/>
        </w:rPr>
        <w:t>notice</w:t>
      </w:r>
      <w:r w:rsidRPr="00C40F32">
        <w:rPr>
          <w:rFonts w:ascii="Times New Roman" w:hAnsi="Times New Roman" w:cs="Times New Roman"/>
          <w:sz w:val="24"/>
          <w:szCs w:val="24"/>
        </w:rPr>
        <w:t xml:space="preserve"> the sweeping reforms in the Civil Service howbeit not on the scale of pageantry as were known to be but albeit silently and sustainable. The introduction of the e-workspace system where administrative work is carried out by electronic means through the use of the intranet w</w:t>
      </w:r>
      <w:r w:rsidR="005A64DB">
        <w:rPr>
          <w:rFonts w:ascii="Times New Roman" w:hAnsi="Times New Roman" w:cs="Times New Roman"/>
          <w:sz w:val="24"/>
          <w:szCs w:val="24"/>
        </w:rPr>
        <w:t>ould facilitate timely response and</w:t>
      </w:r>
      <w:r w:rsidRPr="00C40F32">
        <w:rPr>
          <w:rFonts w:ascii="Times New Roman" w:hAnsi="Times New Roman" w:cs="Times New Roman"/>
          <w:sz w:val="24"/>
          <w:szCs w:val="24"/>
        </w:rPr>
        <w:t xml:space="preserve"> efficiency and also reduce paper work to the barest min</w:t>
      </w:r>
      <w:r w:rsidR="005A64DB">
        <w:rPr>
          <w:rFonts w:ascii="Times New Roman" w:hAnsi="Times New Roman" w:cs="Times New Roman"/>
          <w:sz w:val="24"/>
          <w:szCs w:val="24"/>
        </w:rPr>
        <w:t>imum if not completely remove it,</w:t>
      </w:r>
      <w:r w:rsidR="00BB7DFC">
        <w:rPr>
          <w:rFonts w:ascii="Times New Roman" w:hAnsi="Times New Roman" w:cs="Times New Roman"/>
          <w:sz w:val="24"/>
          <w:szCs w:val="24"/>
        </w:rPr>
        <w:t xml:space="preserve"> t</w:t>
      </w:r>
      <w:r w:rsidRPr="00C40F32">
        <w:rPr>
          <w:rFonts w:ascii="Times New Roman" w:hAnsi="Times New Roman" w:cs="Times New Roman"/>
          <w:sz w:val="24"/>
          <w:szCs w:val="24"/>
        </w:rPr>
        <w:t xml:space="preserve">hus, effectively curing the paper pushing bureaucratic </w:t>
      </w:r>
      <w:r w:rsidRPr="00C40F32">
        <w:rPr>
          <w:rFonts w:ascii="Times New Roman" w:hAnsi="Times New Roman" w:cs="Times New Roman"/>
          <w:sz w:val="24"/>
          <w:szCs w:val="24"/>
        </w:rPr>
        <w:lastRenderedPageBreak/>
        <w:t>maladies.  Also the re-es</w:t>
      </w:r>
      <w:r w:rsidR="004B1C01" w:rsidRPr="00C40F32">
        <w:rPr>
          <w:rFonts w:ascii="Times New Roman" w:hAnsi="Times New Roman" w:cs="Times New Roman"/>
          <w:sz w:val="24"/>
          <w:szCs w:val="24"/>
        </w:rPr>
        <w:t xml:space="preserve">tablishment and reinvigoration </w:t>
      </w:r>
      <w:r w:rsidRPr="00C40F32">
        <w:rPr>
          <w:rFonts w:ascii="Times New Roman" w:hAnsi="Times New Roman" w:cs="Times New Roman"/>
          <w:sz w:val="24"/>
          <w:szCs w:val="24"/>
        </w:rPr>
        <w:t xml:space="preserve">of the Client </w:t>
      </w:r>
      <w:r w:rsidR="005A64DB">
        <w:rPr>
          <w:rFonts w:ascii="Times New Roman" w:hAnsi="Times New Roman" w:cs="Times New Roman"/>
          <w:sz w:val="24"/>
          <w:szCs w:val="24"/>
        </w:rPr>
        <w:t xml:space="preserve">Service </w:t>
      </w:r>
      <w:r w:rsidR="00A05E69"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in </w:t>
      </w:r>
      <w:r w:rsidR="004B1C01" w:rsidRPr="00C40F32">
        <w:rPr>
          <w:rFonts w:ascii="Times New Roman" w:hAnsi="Times New Roman" w:cs="Times New Roman"/>
          <w:sz w:val="24"/>
          <w:szCs w:val="24"/>
        </w:rPr>
        <w:t xml:space="preserve">the Ministries and Departments </w:t>
      </w:r>
      <w:r w:rsidRPr="00C40F32">
        <w:rPr>
          <w:rFonts w:ascii="Times New Roman" w:hAnsi="Times New Roman" w:cs="Times New Roman"/>
          <w:sz w:val="24"/>
          <w:szCs w:val="24"/>
        </w:rPr>
        <w:t xml:space="preserve">attest to the </w:t>
      </w:r>
      <w:r w:rsidR="0075540C">
        <w:rPr>
          <w:rFonts w:ascii="Times New Roman" w:hAnsi="Times New Roman" w:cs="Times New Roman"/>
          <w:sz w:val="24"/>
          <w:szCs w:val="24"/>
        </w:rPr>
        <w:t>determinance of the S</w:t>
      </w:r>
      <w:r w:rsidRPr="00C40F32">
        <w:rPr>
          <w:rFonts w:ascii="Times New Roman" w:hAnsi="Times New Roman" w:cs="Times New Roman"/>
          <w:sz w:val="24"/>
          <w:szCs w:val="24"/>
        </w:rPr>
        <w:t xml:space="preserve">ervice to </w:t>
      </w:r>
      <w:r w:rsidR="0075540C" w:rsidRPr="00C40F32">
        <w:rPr>
          <w:rFonts w:ascii="Times New Roman" w:hAnsi="Times New Roman" w:cs="Times New Roman"/>
          <w:sz w:val="24"/>
          <w:szCs w:val="24"/>
        </w:rPr>
        <w:t xml:space="preserve">effectively and efficiently </w:t>
      </w:r>
      <w:r w:rsidRPr="00C40F32">
        <w:rPr>
          <w:rFonts w:ascii="Times New Roman" w:hAnsi="Times New Roman" w:cs="Times New Roman"/>
          <w:sz w:val="24"/>
          <w:szCs w:val="24"/>
        </w:rPr>
        <w:t xml:space="preserve"> deliver on its core functions.</w:t>
      </w:r>
      <w:r w:rsidR="002725E8">
        <w:rPr>
          <w:rFonts w:ascii="Times New Roman" w:hAnsi="Times New Roman" w:cs="Times New Roman"/>
          <w:sz w:val="24"/>
          <w:szCs w:val="24"/>
        </w:rPr>
        <w:t xml:space="preserve">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 xml:space="preserve">Ghana would be hosting the Commonwealth Heads of Civil </w:t>
      </w:r>
      <w:r w:rsidR="0075540C">
        <w:rPr>
          <w:rFonts w:ascii="Times New Roman" w:hAnsi="Times New Roman" w:cs="Times New Roman"/>
          <w:sz w:val="24"/>
          <w:szCs w:val="24"/>
        </w:rPr>
        <w:t>Service in Accra in</w:t>
      </w:r>
      <w:r w:rsidRPr="00C40F32">
        <w:rPr>
          <w:rFonts w:ascii="Times New Roman" w:hAnsi="Times New Roman" w:cs="Times New Roman"/>
          <w:sz w:val="24"/>
          <w:szCs w:val="24"/>
        </w:rPr>
        <w:t xml:space="preserve"> 2016.  The attention of Commonwealth nations and the world in general would be focused on Ghana and the Civil Service of Ghana. Civil Servants are called upon to rise up to the occasion in ensuring that systems and institutions work seamlessly for service delivery.</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I wish to encourage us to work harder</w:t>
      </w:r>
      <w:r w:rsidR="0075540C">
        <w:rPr>
          <w:rFonts w:ascii="Times New Roman" w:hAnsi="Times New Roman" w:cs="Times New Roman"/>
          <w:sz w:val="24"/>
          <w:szCs w:val="24"/>
        </w:rPr>
        <w:t xml:space="preserve"> than before</w:t>
      </w:r>
      <w:r w:rsidRPr="00C40F32">
        <w:rPr>
          <w:rFonts w:ascii="Times New Roman" w:hAnsi="Times New Roman" w:cs="Times New Roman"/>
          <w:sz w:val="24"/>
          <w:szCs w:val="24"/>
        </w:rPr>
        <w:t xml:space="preserve"> in the coming year. Notably, </w:t>
      </w:r>
      <w:r w:rsidR="0075540C">
        <w:rPr>
          <w:rFonts w:ascii="Times New Roman" w:hAnsi="Times New Roman" w:cs="Times New Roman"/>
          <w:sz w:val="24"/>
          <w:szCs w:val="24"/>
        </w:rPr>
        <w:t>2016</w:t>
      </w:r>
      <w:r w:rsidRPr="00C40F32">
        <w:rPr>
          <w:rFonts w:ascii="Times New Roman" w:hAnsi="Times New Roman" w:cs="Times New Roman"/>
          <w:sz w:val="24"/>
          <w:szCs w:val="24"/>
        </w:rPr>
        <w:t xml:space="preserve"> is an election year and nothing more is e</w:t>
      </w:r>
      <w:r w:rsidR="004B1C01" w:rsidRPr="00C40F32">
        <w:rPr>
          <w:rFonts w:ascii="Times New Roman" w:hAnsi="Times New Roman" w:cs="Times New Roman"/>
          <w:sz w:val="24"/>
          <w:szCs w:val="24"/>
        </w:rPr>
        <w:t>xpected from the Civil Servant</w:t>
      </w:r>
      <w:r w:rsidRPr="00C40F32">
        <w:rPr>
          <w:rFonts w:ascii="Times New Roman" w:hAnsi="Times New Roman" w:cs="Times New Roman"/>
          <w:sz w:val="24"/>
          <w:szCs w:val="24"/>
        </w:rPr>
        <w:t xml:space="preserve"> than to exhibit the core principles and values of the Service such as professionalism, accountability, integrity, loyalty, selflessness, punctuality and leadership  for service delivery and stability of Ghana. I trust that there is no dispute in this and that the Civil Service would live up to expectation.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 xml:space="preserve">The Civil Service Annual Performance Report, 2015 is a comprehensive and careful compilation of activities and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undertaken in the reporting year and also the challenges and the proffered solutions to mitigate them. This report is therefore a useful document to understand and appreciate the work of the Civ</w:t>
      </w:r>
      <w:r w:rsidR="0075540C">
        <w:rPr>
          <w:rFonts w:ascii="Times New Roman" w:hAnsi="Times New Roman" w:cs="Times New Roman"/>
          <w:sz w:val="24"/>
          <w:szCs w:val="24"/>
        </w:rPr>
        <w:t xml:space="preserve">il Service and to enable </w:t>
      </w:r>
      <w:r w:rsidRPr="00C40F32">
        <w:rPr>
          <w:rFonts w:ascii="Times New Roman" w:hAnsi="Times New Roman" w:cs="Times New Roman"/>
          <w:sz w:val="24"/>
          <w:szCs w:val="24"/>
        </w:rPr>
        <w:t>informed decision-making by stakeholders, most importantly, the Government as the employer.</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On this note, may I recognize the predecessor</w:t>
      </w:r>
      <w:r w:rsidR="002646C2">
        <w:rPr>
          <w:rFonts w:ascii="Times New Roman" w:hAnsi="Times New Roman" w:cs="Times New Roman"/>
          <w:sz w:val="24"/>
          <w:szCs w:val="24"/>
        </w:rPr>
        <w:t>,</w:t>
      </w:r>
      <w:r w:rsidRPr="00C40F32">
        <w:rPr>
          <w:rFonts w:ascii="Times New Roman" w:hAnsi="Times New Roman" w:cs="Times New Roman"/>
          <w:sz w:val="24"/>
          <w:szCs w:val="24"/>
        </w:rPr>
        <w:t xml:space="preserve"> Civil Service Council</w:t>
      </w:r>
      <w:r w:rsidR="002646C2">
        <w:rPr>
          <w:rFonts w:ascii="Times New Roman" w:hAnsi="Times New Roman" w:cs="Times New Roman"/>
          <w:sz w:val="24"/>
          <w:szCs w:val="24"/>
        </w:rPr>
        <w:t>,</w:t>
      </w:r>
      <w:r w:rsidRPr="00C40F32">
        <w:rPr>
          <w:rFonts w:ascii="Times New Roman" w:hAnsi="Times New Roman" w:cs="Times New Roman"/>
          <w:sz w:val="24"/>
          <w:szCs w:val="24"/>
        </w:rPr>
        <w:t xml:space="preserve"> led by the late Dr.  Robert </w:t>
      </w:r>
      <w:r w:rsidR="004B1C01" w:rsidRPr="00C40F32">
        <w:rPr>
          <w:rFonts w:ascii="Times New Roman" w:hAnsi="Times New Roman" w:cs="Times New Roman"/>
          <w:sz w:val="24"/>
          <w:szCs w:val="24"/>
        </w:rPr>
        <w:t>Dodoo</w:t>
      </w:r>
      <w:r w:rsidR="0075540C">
        <w:rPr>
          <w:rFonts w:ascii="Times New Roman" w:hAnsi="Times New Roman" w:cs="Times New Roman"/>
          <w:sz w:val="24"/>
          <w:szCs w:val="24"/>
        </w:rPr>
        <w:t>,</w:t>
      </w:r>
      <w:r w:rsidR="004B1C01" w:rsidRPr="00C40F32">
        <w:rPr>
          <w:rFonts w:ascii="Times New Roman" w:hAnsi="Times New Roman" w:cs="Times New Roman"/>
          <w:sz w:val="24"/>
          <w:szCs w:val="24"/>
        </w:rPr>
        <w:t xml:space="preserve"> for the effective and efficient </w:t>
      </w:r>
      <w:r w:rsidRPr="00C40F32">
        <w:rPr>
          <w:rFonts w:ascii="Times New Roman" w:hAnsi="Times New Roman" w:cs="Times New Roman"/>
          <w:sz w:val="24"/>
          <w:szCs w:val="24"/>
        </w:rPr>
        <w:t xml:space="preserve">advisory role </w:t>
      </w:r>
      <w:r w:rsidR="0075540C">
        <w:rPr>
          <w:rFonts w:ascii="Times New Roman" w:hAnsi="Times New Roman" w:cs="Times New Roman"/>
          <w:sz w:val="24"/>
          <w:szCs w:val="24"/>
        </w:rPr>
        <w:t xml:space="preserve">it </w:t>
      </w:r>
      <w:r w:rsidRPr="00C40F32">
        <w:rPr>
          <w:rFonts w:ascii="Times New Roman" w:hAnsi="Times New Roman" w:cs="Times New Roman"/>
          <w:sz w:val="24"/>
          <w:szCs w:val="24"/>
        </w:rPr>
        <w:t>played in the management of the Civil Service</w:t>
      </w:r>
      <w:r w:rsidR="0075540C">
        <w:rPr>
          <w:rFonts w:ascii="Times New Roman" w:hAnsi="Times New Roman" w:cs="Times New Roman"/>
          <w:sz w:val="24"/>
          <w:szCs w:val="24"/>
        </w:rPr>
        <w:t>. On behalf of the Civil Service Council and on my on behalf</w:t>
      </w:r>
      <w:r w:rsidR="004B1C01" w:rsidRPr="00C40F32">
        <w:rPr>
          <w:rFonts w:ascii="Times New Roman" w:hAnsi="Times New Roman" w:cs="Times New Roman"/>
          <w:sz w:val="24"/>
          <w:szCs w:val="24"/>
        </w:rPr>
        <w:t xml:space="preserve"> </w:t>
      </w:r>
      <w:r w:rsidR="002646C2" w:rsidRPr="00C40F32">
        <w:rPr>
          <w:rFonts w:ascii="Times New Roman" w:hAnsi="Times New Roman" w:cs="Times New Roman"/>
          <w:sz w:val="24"/>
          <w:szCs w:val="24"/>
        </w:rPr>
        <w:t>extend</w:t>
      </w:r>
      <w:r w:rsidRPr="00C40F32">
        <w:rPr>
          <w:rFonts w:ascii="Times New Roman" w:hAnsi="Times New Roman" w:cs="Times New Roman"/>
          <w:sz w:val="24"/>
          <w:szCs w:val="24"/>
        </w:rPr>
        <w:t xml:space="preserve"> profound gratitude for </w:t>
      </w:r>
      <w:r w:rsidR="004B1C01" w:rsidRPr="00C40F32">
        <w:rPr>
          <w:rFonts w:ascii="Times New Roman" w:hAnsi="Times New Roman" w:cs="Times New Roman"/>
          <w:sz w:val="24"/>
          <w:szCs w:val="24"/>
        </w:rPr>
        <w:t xml:space="preserve">work well done as reflected in </w:t>
      </w:r>
      <w:r w:rsidRPr="00C40F32">
        <w:rPr>
          <w:rFonts w:ascii="Times New Roman" w:hAnsi="Times New Roman" w:cs="Times New Roman"/>
          <w:sz w:val="24"/>
          <w:szCs w:val="24"/>
        </w:rPr>
        <w:t xml:space="preserve">this report. </w:t>
      </w:r>
    </w:p>
    <w:p w:rsidR="00D926E4" w:rsidRPr="00C40F32" w:rsidRDefault="00D926E4" w:rsidP="00CB0F13">
      <w:pPr>
        <w:jc w:val="both"/>
        <w:rPr>
          <w:rFonts w:ascii="Times New Roman" w:hAnsi="Times New Roman" w:cs="Times New Roman"/>
          <w:sz w:val="24"/>
          <w:szCs w:val="24"/>
        </w:rPr>
      </w:pPr>
      <w:r w:rsidRPr="00C40F32">
        <w:rPr>
          <w:rFonts w:ascii="Times New Roman" w:hAnsi="Times New Roman" w:cs="Times New Roman"/>
          <w:sz w:val="24"/>
          <w:szCs w:val="24"/>
        </w:rPr>
        <w:t>Finally, I acknowledge that this report is a collaborative one, and it is my wish to express my sincere appreciation to all the Ministries and</w:t>
      </w:r>
      <w:r w:rsidR="004A0054">
        <w:rPr>
          <w:rFonts w:ascii="Times New Roman" w:hAnsi="Times New Roman" w:cs="Times New Roman"/>
          <w:sz w:val="24"/>
          <w:szCs w:val="24"/>
        </w:rPr>
        <w:t xml:space="preserve"> the</w:t>
      </w:r>
      <w:r w:rsidRPr="00C40F32">
        <w:rPr>
          <w:rFonts w:ascii="Times New Roman" w:hAnsi="Times New Roman" w:cs="Times New Roman"/>
          <w:sz w:val="24"/>
          <w:szCs w:val="24"/>
        </w:rPr>
        <w:t xml:space="preserve"> personnel who contributed </w:t>
      </w:r>
      <w:r w:rsidR="002646C2">
        <w:rPr>
          <w:rFonts w:ascii="Times New Roman" w:hAnsi="Times New Roman" w:cs="Times New Roman"/>
          <w:sz w:val="24"/>
          <w:szCs w:val="24"/>
        </w:rPr>
        <w:t xml:space="preserve">to producing </w:t>
      </w:r>
      <w:r w:rsidR="004A0054">
        <w:rPr>
          <w:rFonts w:ascii="Times New Roman" w:hAnsi="Times New Roman" w:cs="Times New Roman"/>
          <w:sz w:val="24"/>
          <w:szCs w:val="24"/>
        </w:rPr>
        <w:t>it</w:t>
      </w:r>
      <w:r w:rsidRPr="00C40F32">
        <w:rPr>
          <w:rFonts w:ascii="Times New Roman" w:hAnsi="Times New Roman" w:cs="Times New Roman"/>
          <w:sz w:val="24"/>
          <w:szCs w:val="24"/>
        </w:rPr>
        <w:t xml:space="preserve">. It is my hope that you would not </w:t>
      </w:r>
      <w:r w:rsidR="004A0054">
        <w:rPr>
          <w:rFonts w:ascii="Times New Roman" w:hAnsi="Times New Roman" w:cs="Times New Roman"/>
          <w:sz w:val="24"/>
          <w:szCs w:val="24"/>
        </w:rPr>
        <w:t>relax</w:t>
      </w:r>
      <w:r w:rsidRPr="00C40F32">
        <w:rPr>
          <w:rFonts w:ascii="Times New Roman" w:hAnsi="Times New Roman" w:cs="Times New Roman"/>
          <w:sz w:val="24"/>
          <w:szCs w:val="24"/>
        </w:rPr>
        <w:t xml:space="preserve"> on your oars but </w:t>
      </w:r>
      <w:r w:rsidR="004A0054">
        <w:rPr>
          <w:rFonts w:ascii="Times New Roman" w:hAnsi="Times New Roman" w:cs="Times New Roman"/>
          <w:sz w:val="24"/>
          <w:szCs w:val="24"/>
        </w:rPr>
        <w:t>would continue to</w:t>
      </w:r>
      <w:r w:rsidRPr="00C40F32">
        <w:rPr>
          <w:rFonts w:ascii="Times New Roman" w:hAnsi="Times New Roman" w:cs="Times New Roman"/>
          <w:sz w:val="24"/>
          <w:szCs w:val="24"/>
        </w:rPr>
        <w:t xml:space="preserve"> work</w:t>
      </w:r>
      <w:r w:rsidR="004A0054">
        <w:rPr>
          <w:rFonts w:ascii="Times New Roman" w:hAnsi="Times New Roman" w:cs="Times New Roman"/>
          <w:sz w:val="24"/>
          <w:szCs w:val="24"/>
        </w:rPr>
        <w:t xml:space="preserve"> hard</w:t>
      </w:r>
      <w:r w:rsidRPr="00C40F32">
        <w:rPr>
          <w:rFonts w:ascii="Times New Roman" w:hAnsi="Times New Roman" w:cs="Times New Roman"/>
          <w:sz w:val="24"/>
          <w:szCs w:val="24"/>
        </w:rPr>
        <w:t xml:space="preserve"> for the </w:t>
      </w:r>
      <w:r w:rsidR="004A0054">
        <w:rPr>
          <w:rFonts w:ascii="Times New Roman" w:hAnsi="Times New Roman" w:cs="Times New Roman"/>
          <w:sz w:val="24"/>
          <w:szCs w:val="24"/>
        </w:rPr>
        <w:t>S</w:t>
      </w:r>
      <w:r w:rsidRPr="00C40F32">
        <w:rPr>
          <w:rFonts w:ascii="Times New Roman" w:hAnsi="Times New Roman" w:cs="Times New Roman"/>
          <w:sz w:val="24"/>
          <w:szCs w:val="24"/>
        </w:rPr>
        <w:t>ervice to achieve its set goals in the coming years.</w:t>
      </w:r>
    </w:p>
    <w:p w:rsidR="00073D29" w:rsidRPr="00C40F32" w:rsidRDefault="004A0054" w:rsidP="004A0054">
      <w:pPr>
        <w:jc w:val="both"/>
        <w:rPr>
          <w:rFonts w:ascii="Times New Roman" w:hAnsi="Times New Roman" w:cs="Times New Roman"/>
          <w:sz w:val="24"/>
          <w:szCs w:val="24"/>
        </w:rPr>
      </w:pPr>
      <w:r>
        <w:rPr>
          <w:rFonts w:ascii="Times New Roman" w:hAnsi="Times New Roman" w:cs="Times New Roman"/>
          <w:sz w:val="24"/>
          <w:szCs w:val="24"/>
        </w:rPr>
        <w:t xml:space="preserve">Thank you and </w:t>
      </w:r>
      <w:r w:rsidRPr="00C40F32">
        <w:rPr>
          <w:rFonts w:ascii="Times New Roman" w:hAnsi="Times New Roman" w:cs="Times New Roman"/>
          <w:sz w:val="24"/>
          <w:szCs w:val="24"/>
        </w:rPr>
        <w:t>God bless us all.</w:t>
      </w:r>
    </w:p>
    <w:p w:rsidR="00D926E4" w:rsidRPr="00C40F32" w:rsidRDefault="00D926E4" w:rsidP="00CB0F13">
      <w:pPr>
        <w:jc w:val="both"/>
        <w:rPr>
          <w:rFonts w:ascii="Times New Roman" w:hAnsi="Times New Roman" w:cs="Times New Roman"/>
          <w:sz w:val="24"/>
          <w:szCs w:val="24"/>
        </w:rPr>
      </w:pPr>
    </w:p>
    <w:p w:rsidR="00073D29" w:rsidRPr="00C40F32" w:rsidRDefault="00073D29" w:rsidP="00073D29">
      <w:pPr>
        <w:spacing w:after="0"/>
        <w:jc w:val="both"/>
        <w:rPr>
          <w:rFonts w:ascii="Times New Roman" w:hAnsi="Times New Roman" w:cs="Times New Roman"/>
          <w:b/>
          <w:sz w:val="24"/>
          <w:szCs w:val="24"/>
        </w:rPr>
      </w:pPr>
      <w:r w:rsidRPr="00C40F32">
        <w:rPr>
          <w:rFonts w:ascii="Times New Roman" w:hAnsi="Times New Roman" w:cs="Times New Roman"/>
          <w:b/>
          <w:sz w:val="24"/>
          <w:szCs w:val="24"/>
        </w:rPr>
        <w:t xml:space="preserve">MR. LIBERIO BAZAA TUSOE  </w:t>
      </w:r>
    </w:p>
    <w:p w:rsidR="00073D29" w:rsidRPr="00C40F32" w:rsidRDefault="00073D29" w:rsidP="00073D29">
      <w:pPr>
        <w:spacing w:after="0" w:line="240" w:lineRule="auto"/>
        <w:jc w:val="both"/>
        <w:rPr>
          <w:rFonts w:ascii="Times New Roman" w:hAnsi="Times New Roman" w:cs="Times New Roman"/>
          <w:b/>
          <w:sz w:val="24"/>
          <w:szCs w:val="24"/>
        </w:rPr>
      </w:pPr>
      <w:r w:rsidRPr="00C40F32">
        <w:rPr>
          <w:rFonts w:ascii="Times New Roman" w:hAnsi="Times New Roman" w:cs="Times New Roman"/>
          <w:b/>
          <w:sz w:val="24"/>
          <w:szCs w:val="24"/>
        </w:rPr>
        <w:t xml:space="preserve">CHAIRMAN </w:t>
      </w:r>
    </w:p>
    <w:p w:rsidR="00073D29" w:rsidRPr="00C40F32" w:rsidRDefault="00073D29" w:rsidP="00073D29">
      <w:pPr>
        <w:spacing w:after="0" w:line="240" w:lineRule="auto"/>
        <w:jc w:val="both"/>
        <w:rPr>
          <w:rFonts w:ascii="Times New Roman" w:hAnsi="Times New Roman" w:cs="Times New Roman"/>
          <w:b/>
          <w:sz w:val="24"/>
          <w:szCs w:val="24"/>
        </w:rPr>
      </w:pPr>
      <w:r w:rsidRPr="00C40F32">
        <w:rPr>
          <w:rFonts w:ascii="Times New Roman" w:hAnsi="Times New Roman" w:cs="Times New Roman"/>
          <w:b/>
          <w:sz w:val="24"/>
          <w:szCs w:val="24"/>
        </w:rPr>
        <w:t>CIVIL SERVICE COUNCIL</w:t>
      </w:r>
    </w:p>
    <w:p w:rsidR="00073D29" w:rsidRPr="00C40F32" w:rsidRDefault="00073D29" w:rsidP="00073D29">
      <w:pPr>
        <w:jc w:val="both"/>
        <w:rPr>
          <w:rFonts w:ascii="Times New Roman" w:hAnsi="Times New Roman" w:cs="Times New Roman"/>
          <w:b/>
          <w:sz w:val="24"/>
          <w:szCs w:val="24"/>
        </w:rPr>
      </w:pPr>
    </w:p>
    <w:p w:rsidR="00D926E4" w:rsidRPr="00C40F32" w:rsidRDefault="00D926E4" w:rsidP="00CB0F13">
      <w:pPr>
        <w:jc w:val="both"/>
        <w:rPr>
          <w:rFonts w:ascii="Times New Roman" w:hAnsi="Times New Roman" w:cs="Times New Roman"/>
          <w:sz w:val="24"/>
          <w:szCs w:val="24"/>
        </w:rPr>
      </w:pPr>
    </w:p>
    <w:p w:rsidR="00D926E4" w:rsidRPr="00C40F32" w:rsidRDefault="00D926E4" w:rsidP="00CB0F13">
      <w:pPr>
        <w:jc w:val="both"/>
        <w:rPr>
          <w:rFonts w:ascii="Times New Roman" w:hAnsi="Times New Roman" w:cs="Times New Roman"/>
          <w:b/>
          <w:sz w:val="24"/>
          <w:szCs w:val="24"/>
        </w:rPr>
      </w:pPr>
    </w:p>
    <w:p w:rsidR="00F23B6E" w:rsidRPr="00C40F32" w:rsidRDefault="00F23B6E" w:rsidP="00A128D4">
      <w:pPr>
        <w:pStyle w:val="Heading1"/>
        <w:rPr>
          <w:rFonts w:ascii="Times New Roman" w:hAnsi="Times New Roman" w:cs="Times New Roman"/>
          <w:b w:val="0"/>
          <w:color w:val="auto"/>
          <w:sz w:val="24"/>
          <w:szCs w:val="24"/>
        </w:rPr>
      </w:pPr>
      <w:bookmarkStart w:id="5" w:name="_Toc450650975"/>
      <w:r w:rsidRPr="00C40F32">
        <w:rPr>
          <w:rFonts w:ascii="Times New Roman" w:hAnsi="Times New Roman" w:cs="Times New Roman"/>
          <w:color w:val="auto"/>
          <w:sz w:val="24"/>
          <w:szCs w:val="24"/>
        </w:rPr>
        <w:lastRenderedPageBreak/>
        <w:t>MESSAGE FROM HEAD OF SERVICE</w:t>
      </w:r>
      <w:bookmarkEnd w:id="5"/>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So soon the year 2015 has ended. This message is to salute all the gallant Civil Servants who have worked diligently to ensure that the targets set for the individual Ministries and Departments were successful</w:t>
      </w:r>
      <w:r w:rsidR="0077245F">
        <w:rPr>
          <w:rFonts w:ascii="Times New Roman" w:hAnsi="Times New Roman" w:cs="Times New Roman"/>
          <w:sz w:val="24"/>
          <w:szCs w:val="24"/>
        </w:rPr>
        <w:t>ly achieved</w:t>
      </w:r>
      <w:r w:rsidRPr="00C40F32">
        <w:rPr>
          <w:rFonts w:ascii="Times New Roman" w:hAnsi="Times New Roman" w:cs="Times New Roman"/>
          <w:sz w:val="24"/>
          <w:szCs w:val="24"/>
        </w:rPr>
        <w:t>. These targets were in line with the Development Agenda of Government, as outlined in the Ghana Shared Growth and Development Agenda (GSGDA II) and the Medium Term Expenditure Framework (MTEF).</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 xml:space="preserve">The Ghana Civil Service Annual Performance Report (APR) as you all are aware, presents a comprehensive report on activities that have been undertaken in the past year. The details provided in the report are normally used by the Government to understand the Service’s current position and future direction. That is the more reason why much attention is needed to focus our outmost in our service delivery in order to justify the need for better resources. </w:t>
      </w:r>
      <w:r w:rsidR="004A0054">
        <w:rPr>
          <w:rFonts w:ascii="Times New Roman" w:hAnsi="Times New Roman" w:cs="Times New Roman"/>
          <w:sz w:val="24"/>
          <w:szCs w:val="24"/>
        </w:rPr>
        <w:t>A</w:t>
      </w:r>
      <w:r w:rsidRPr="00C40F32">
        <w:rPr>
          <w:rFonts w:ascii="Times New Roman" w:hAnsi="Times New Roman" w:cs="Times New Roman"/>
          <w:sz w:val="24"/>
          <w:szCs w:val="24"/>
        </w:rPr>
        <w:t>s civil servants</w:t>
      </w:r>
      <w:r w:rsidR="004A0054">
        <w:rPr>
          <w:rFonts w:ascii="Times New Roman" w:hAnsi="Times New Roman" w:cs="Times New Roman"/>
          <w:sz w:val="24"/>
          <w:szCs w:val="24"/>
        </w:rPr>
        <w:t>, we</w:t>
      </w:r>
      <w:r w:rsidRPr="00C40F32">
        <w:rPr>
          <w:rFonts w:ascii="Times New Roman" w:hAnsi="Times New Roman" w:cs="Times New Roman"/>
          <w:sz w:val="24"/>
          <w:szCs w:val="24"/>
        </w:rPr>
        <w:t xml:space="preserve"> remain committed to the ethics of the Service and work towards building a better performing Civil Service that anticipates the developmental needs of our beloved nation</w:t>
      </w:r>
      <w:r w:rsidR="0077245F">
        <w:rPr>
          <w:rFonts w:ascii="Times New Roman" w:hAnsi="Times New Roman" w:cs="Times New Roman"/>
          <w:sz w:val="24"/>
          <w:szCs w:val="24"/>
        </w:rPr>
        <w:t xml:space="preserve"> and puts in place measures to have these addressed</w:t>
      </w:r>
      <w:r w:rsidRPr="00C40F32">
        <w:rPr>
          <w:rFonts w:ascii="Times New Roman" w:hAnsi="Times New Roman" w:cs="Times New Roman"/>
          <w:sz w:val="24"/>
          <w:szCs w:val="24"/>
        </w:rPr>
        <w:t xml:space="preserve">. </w:t>
      </w:r>
    </w:p>
    <w:p w:rsidR="00F23B6E" w:rsidRPr="00C40F32" w:rsidRDefault="00F23B6E" w:rsidP="00F23B6E">
      <w:pPr>
        <w:pStyle w:val="ListParagraph"/>
        <w:spacing w:after="0"/>
        <w:ind w:left="0"/>
        <w:jc w:val="both"/>
        <w:rPr>
          <w:rFonts w:ascii="Times New Roman" w:hAnsi="Times New Roman"/>
          <w:sz w:val="24"/>
          <w:szCs w:val="24"/>
          <w:lang w:eastAsia="en-GB"/>
        </w:rPr>
      </w:pPr>
      <w:r w:rsidRPr="00C40F32">
        <w:rPr>
          <w:rFonts w:ascii="Times New Roman" w:hAnsi="Times New Roman"/>
          <w:sz w:val="24"/>
          <w:szCs w:val="24"/>
        </w:rPr>
        <w:t>The theme chosen for the year “</w:t>
      </w:r>
      <w:r w:rsidRPr="00C40F32">
        <w:rPr>
          <w:rFonts w:ascii="Times New Roman" w:hAnsi="Times New Roman"/>
          <w:sz w:val="24"/>
          <w:szCs w:val="24"/>
          <w:lang w:eastAsia="en-GB"/>
        </w:rPr>
        <w:t>Improving Service Delivery for National Growth and Development: the Role of the Civil Service”, could not have been better captured. Our Service delivery is gradually improving. The soon to be introduced Human Resource Management Information System (HRMIS), which will no doubt have</w:t>
      </w:r>
      <w:r w:rsidR="002725E8">
        <w:rPr>
          <w:rFonts w:ascii="Times New Roman" w:hAnsi="Times New Roman"/>
          <w:sz w:val="24"/>
          <w:szCs w:val="24"/>
          <w:lang w:eastAsia="en-GB"/>
        </w:rPr>
        <w:t xml:space="preserve"> a</w:t>
      </w:r>
      <w:r w:rsidRPr="00C40F32">
        <w:rPr>
          <w:rFonts w:ascii="Times New Roman" w:hAnsi="Times New Roman"/>
          <w:sz w:val="24"/>
          <w:szCs w:val="24"/>
          <w:lang w:eastAsia="en-GB"/>
        </w:rPr>
        <w:t xml:space="preserve"> positive effect on the service delivery in the MDAs, is something we can be proud of. The introduction of the Chief Directors</w:t>
      </w:r>
      <w:r w:rsidR="004A0054">
        <w:rPr>
          <w:rFonts w:ascii="Times New Roman" w:hAnsi="Times New Roman"/>
          <w:sz w:val="24"/>
          <w:szCs w:val="24"/>
          <w:lang w:eastAsia="en-GB"/>
        </w:rPr>
        <w:t>’</w:t>
      </w:r>
      <w:r w:rsidRPr="00C40F32">
        <w:rPr>
          <w:rFonts w:ascii="Times New Roman" w:hAnsi="Times New Roman"/>
          <w:sz w:val="24"/>
          <w:szCs w:val="24"/>
          <w:lang w:eastAsia="en-GB"/>
        </w:rPr>
        <w:t xml:space="preserve"> </w:t>
      </w:r>
      <w:r w:rsidR="0077245F" w:rsidRPr="00C40F32">
        <w:rPr>
          <w:rFonts w:ascii="Times New Roman" w:hAnsi="Times New Roman"/>
          <w:sz w:val="24"/>
          <w:szCs w:val="24"/>
          <w:lang w:eastAsia="en-GB"/>
        </w:rPr>
        <w:t xml:space="preserve">Performance Agreement </w:t>
      </w:r>
      <w:r w:rsidRPr="00C40F32">
        <w:rPr>
          <w:rFonts w:ascii="Times New Roman" w:hAnsi="Times New Roman"/>
          <w:sz w:val="24"/>
          <w:szCs w:val="24"/>
          <w:lang w:eastAsia="en-GB"/>
        </w:rPr>
        <w:t xml:space="preserve">with me and the cascading effect on Directors </w:t>
      </w:r>
      <w:r w:rsidR="0077245F" w:rsidRPr="00C40F32">
        <w:rPr>
          <w:rFonts w:ascii="Times New Roman" w:hAnsi="Times New Roman"/>
          <w:sz w:val="24"/>
          <w:szCs w:val="24"/>
          <w:lang w:eastAsia="en-GB"/>
        </w:rPr>
        <w:t>Performance Agreement</w:t>
      </w:r>
      <w:r w:rsidR="0077245F">
        <w:rPr>
          <w:rFonts w:ascii="Times New Roman" w:hAnsi="Times New Roman"/>
          <w:sz w:val="24"/>
          <w:szCs w:val="24"/>
          <w:lang w:eastAsia="en-GB"/>
        </w:rPr>
        <w:t>s</w:t>
      </w:r>
      <w:r w:rsidR="0077245F" w:rsidRPr="00C40F32">
        <w:rPr>
          <w:rFonts w:ascii="Times New Roman" w:hAnsi="Times New Roman"/>
          <w:sz w:val="24"/>
          <w:szCs w:val="24"/>
          <w:lang w:eastAsia="en-GB"/>
        </w:rPr>
        <w:t xml:space="preserve"> </w:t>
      </w:r>
      <w:r w:rsidRPr="00C40F32">
        <w:rPr>
          <w:rFonts w:ascii="Times New Roman" w:hAnsi="Times New Roman"/>
          <w:sz w:val="24"/>
          <w:szCs w:val="24"/>
          <w:lang w:eastAsia="en-GB"/>
        </w:rPr>
        <w:t xml:space="preserve">with Chief Directors as well as the new </w:t>
      </w:r>
      <w:r w:rsidR="0077245F" w:rsidRPr="00C40F32">
        <w:rPr>
          <w:rFonts w:ascii="Times New Roman" w:hAnsi="Times New Roman"/>
          <w:sz w:val="24"/>
          <w:szCs w:val="24"/>
          <w:lang w:eastAsia="en-GB"/>
        </w:rPr>
        <w:t xml:space="preserve">Staff Performance </w:t>
      </w:r>
      <w:r w:rsidR="0077245F">
        <w:rPr>
          <w:rFonts w:ascii="Times New Roman" w:hAnsi="Times New Roman"/>
          <w:sz w:val="24"/>
          <w:szCs w:val="24"/>
          <w:lang w:eastAsia="en-GB"/>
        </w:rPr>
        <w:t>Appraisal Instrument for other Officers in the Civil Service</w:t>
      </w:r>
      <w:r w:rsidRPr="00C40F32">
        <w:rPr>
          <w:rFonts w:ascii="Times New Roman" w:hAnsi="Times New Roman"/>
          <w:sz w:val="24"/>
          <w:szCs w:val="24"/>
          <w:lang w:eastAsia="en-GB"/>
        </w:rPr>
        <w:t xml:space="preserve"> have all served as a panacea for </w:t>
      </w:r>
      <w:r w:rsidR="004A0054">
        <w:rPr>
          <w:rFonts w:ascii="Times New Roman" w:hAnsi="Times New Roman"/>
          <w:sz w:val="24"/>
          <w:szCs w:val="24"/>
          <w:lang w:eastAsia="en-GB"/>
        </w:rPr>
        <w:t>im</w:t>
      </w:r>
      <w:r w:rsidRPr="00C40F32">
        <w:rPr>
          <w:rFonts w:ascii="Times New Roman" w:hAnsi="Times New Roman"/>
          <w:sz w:val="24"/>
          <w:szCs w:val="24"/>
          <w:lang w:eastAsia="en-GB"/>
        </w:rPr>
        <w:t>proved service delivery</w:t>
      </w:r>
      <w:r w:rsidR="004A0054">
        <w:rPr>
          <w:rFonts w:ascii="Times New Roman" w:hAnsi="Times New Roman"/>
          <w:sz w:val="24"/>
          <w:szCs w:val="24"/>
          <w:lang w:eastAsia="en-GB"/>
        </w:rPr>
        <w:t>.</w:t>
      </w:r>
    </w:p>
    <w:p w:rsidR="00F23B6E" w:rsidRPr="00C40F32" w:rsidRDefault="00F23B6E" w:rsidP="00F23B6E">
      <w:pPr>
        <w:pStyle w:val="ListParagraph"/>
        <w:spacing w:after="0" w:line="240" w:lineRule="auto"/>
        <w:ind w:left="0"/>
        <w:rPr>
          <w:rFonts w:ascii="Times New Roman" w:hAnsi="Times New Roman"/>
          <w:color w:val="000000"/>
          <w:sz w:val="24"/>
          <w:szCs w:val="24"/>
          <w:lang w:eastAsia="en-GB"/>
        </w:rPr>
      </w:pP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Without hesitating, our current economic situation coupled with the electricity challenges will continue to necessitate that we make certain</w:t>
      </w:r>
      <w:r w:rsidR="0077245F">
        <w:rPr>
          <w:rFonts w:ascii="Times New Roman" w:hAnsi="Times New Roman" w:cs="Times New Roman"/>
          <w:sz w:val="24"/>
          <w:szCs w:val="24"/>
        </w:rPr>
        <w:t xml:space="preserve"> critical</w:t>
      </w:r>
      <w:r w:rsidRPr="00C40F32">
        <w:rPr>
          <w:rFonts w:ascii="Times New Roman" w:hAnsi="Times New Roman" w:cs="Times New Roman"/>
          <w:sz w:val="24"/>
          <w:szCs w:val="24"/>
        </w:rPr>
        <w:t xml:space="preserve"> budget</w:t>
      </w:r>
      <w:r w:rsidR="0077245F">
        <w:rPr>
          <w:rFonts w:ascii="Times New Roman" w:hAnsi="Times New Roman" w:cs="Times New Roman"/>
          <w:sz w:val="24"/>
          <w:szCs w:val="24"/>
        </w:rPr>
        <w:t>ary</w:t>
      </w:r>
      <w:r w:rsidRPr="00C40F32">
        <w:rPr>
          <w:rFonts w:ascii="Times New Roman" w:hAnsi="Times New Roman" w:cs="Times New Roman"/>
          <w:sz w:val="24"/>
          <w:szCs w:val="24"/>
        </w:rPr>
        <w:t xml:space="preserve"> adjustments. We will be required in the same </w:t>
      </w:r>
      <w:r w:rsidR="004A1702">
        <w:rPr>
          <w:rFonts w:ascii="Times New Roman" w:hAnsi="Times New Roman" w:cs="Times New Roman"/>
          <w:sz w:val="24"/>
          <w:szCs w:val="24"/>
        </w:rPr>
        <w:t>vein</w:t>
      </w:r>
      <w:r w:rsidRPr="00C40F32">
        <w:rPr>
          <w:rFonts w:ascii="Times New Roman" w:hAnsi="Times New Roman" w:cs="Times New Roman"/>
          <w:sz w:val="24"/>
          <w:szCs w:val="24"/>
        </w:rPr>
        <w:t xml:space="preserve"> to continue to manage the other operational difficulties that come with it. We should</w:t>
      </w:r>
      <w:r w:rsidR="0077245F">
        <w:rPr>
          <w:rFonts w:ascii="Times New Roman" w:hAnsi="Times New Roman" w:cs="Times New Roman"/>
          <w:sz w:val="24"/>
          <w:szCs w:val="24"/>
        </w:rPr>
        <w:t>,</w:t>
      </w:r>
      <w:r w:rsidRPr="00C40F32">
        <w:rPr>
          <w:rFonts w:ascii="Times New Roman" w:hAnsi="Times New Roman" w:cs="Times New Roman"/>
          <w:sz w:val="24"/>
          <w:szCs w:val="24"/>
        </w:rPr>
        <w:t xml:space="preserve"> however work hard in spite of these challenges and embrace more extraordinary, positive changes to enable us make the Service better by providing an unquestionable service to the public.  </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I will like to extend my sincere gratitude to our stakeholders</w:t>
      </w:r>
      <w:r w:rsidR="0077245F">
        <w:rPr>
          <w:rFonts w:ascii="Times New Roman" w:hAnsi="Times New Roman" w:cs="Times New Roman"/>
          <w:sz w:val="24"/>
          <w:szCs w:val="24"/>
        </w:rPr>
        <w:t>,</w:t>
      </w:r>
      <w:r w:rsidRPr="00C40F32">
        <w:rPr>
          <w:rFonts w:ascii="Times New Roman" w:hAnsi="Times New Roman" w:cs="Times New Roman"/>
          <w:sz w:val="24"/>
          <w:szCs w:val="24"/>
        </w:rPr>
        <w:t xml:space="preserve"> including</w:t>
      </w:r>
      <w:r w:rsidR="0077245F">
        <w:rPr>
          <w:rFonts w:ascii="Times New Roman" w:hAnsi="Times New Roman" w:cs="Times New Roman"/>
          <w:sz w:val="24"/>
          <w:szCs w:val="24"/>
        </w:rPr>
        <w:t xml:space="preserve"> the</w:t>
      </w:r>
      <w:r w:rsidRPr="00C40F32">
        <w:rPr>
          <w:rFonts w:ascii="Times New Roman" w:hAnsi="Times New Roman" w:cs="Times New Roman"/>
          <w:sz w:val="24"/>
          <w:szCs w:val="24"/>
        </w:rPr>
        <w:t xml:space="preserve"> Development Partners who continue to support us in many diverse ways. I also wish to appreciate the contributions made by our colleagues and compatriots who are no longer in the </w:t>
      </w:r>
      <w:r w:rsidR="0077245F" w:rsidRPr="00C40F32">
        <w:rPr>
          <w:rFonts w:ascii="Times New Roman" w:hAnsi="Times New Roman" w:cs="Times New Roman"/>
          <w:sz w:val="24"/>
          <w:szCs w:val="24"/>
        </w:rPr>
        <w:t xml:space="preserve">Service </w:t>
      </w:r>
      <w:r w:rsidRPr="00C40F32">
        <w:rPr>
          <w:rFonts w:ascii="Times New Roman" w:hAnsi="Times New Roman" w:cs="Times New Roman"/>
          <w:sz w:val="24"/>
          <w:szCs w:val="24"/>
        </w:rPr>
        <w:t xml:space="preserve">for one reason or the other. Finally, I wish to acknowledge all Civil Servants for your immense contributions in many different ways to </w:t>
      </w:r>
      <w:r w:rsidR="002725E8">
        <w:rPr>
          <w:rFonts w:ascii="Times New Roman" w:hAnsi="Times New Roman" w:cs="Times New Roman"/>
          <w:sz w:val="24"/>
          <w:szCs w:val="24"/>
        </w:rPr>
        <w:t>the S</w:t>
      </w:r>
      <w:r w:rsidRPr="00C40F32">
        <w:rPr>
          <w:rFonts w:ascii="Times New Roman" w:hAnsi="Times New Roman" w:cs="Times New Roman"/>
          <w:sz w:val="24"/>
          <w:szCs w:val="24"/>
        </w:rPr>
        <w:t>ervice.</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 xml:space="preserve">It is in this direction that I pay </w:t>
      </w:r>
      <w:r w:rsidR="0077245F">
        <w:rPr>
          <w:rFonts w:ascii="Times New Roman" w:hAnsi="Times New Roman" w:cs="Times New Roman"/>
          <w:sz w:val="24"/>
          <w:szCs w:val="24"/>
        </w:rPr>
        <w:t xml:space="preserve">special </w:t>
      </w:r>
      <w:r w:rsidRPr="00C40F32">
        <w:rPr>
          <w:rFonts w:ascii="Times New Roman" w:hAnsi="Times New Roman" w:cs="Times New Roman"/>
          <w:sz w:val="24"/>
          <w:szCs w:val="24"/>
        </w:rPr>
        <w:t>tribute to the late Dr. Robert Nii Djan Dodoo, the former Civil Service Council Chairman, who passed o</w:t>
      </w:r>
      <w:r w:rsidR="004A1702">
        <w:rPr>
          <w:rFonts w:ascii="Times New Roman" w:hAnsi="Times New Roman" w:cs="Times New Roman"/>
          <w:sz w:val="24"/>
          <w:szCs w:val="24"/>
        </w:rPr>
        <w:t>n</w:t>
      </w:r>
      <w:r w:rsidRPr="00C40F32">
        <w:rPr>
          <w:rFonts w:ascii="Times New Roman" w:hAnsi="Times New Roman" w:cs="Times New Roman"/>
          <w:sz w:val="24"/>
          <w:szCs w:val="24"/>
        </w:rPr>
        <w:t xml:space="preserve"> 20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December, 2015. Dr. Robert Dodoo had a passion for fairness and was prepared to go all lengths to ensure that people were fairly treated. Wherever he found himself, he challenged systems and procedures that were not congenial. He </w:t>
      </w:r>
      <w:r w:rsidRPr="00C40F32">
        <w:rPr>
          <w:rFonts w:ascii="Times New Roman" w:hAnsi="Times New Roman" w:cs="Times New Roman"/>
          <w:sz w:val="24"/>
          <w:szCs w:val="24"/>
        </w:rPr>
        <w:lastRenderedPageBreak/>
        <w:t>also had a passion for the welfare of Civil Servants, probably because he had a distinguished career as the Head of the Civil Service. He would be fondly remembered for his pioneering and championing role in the Civil Service Performance Improvement Programme (CSPIP) which led to the introduction of the; performance agreement contracts’ for Chief Directors and Directors to ensure accountability and efficient public service delivery, revised code of conduct and work ethics for the Civil Service and Customer Sensitive Civil Service and development of Service Delivery brochures/Charters. He paid his due to the Civil Service and to Mother Ghana. Such was the nature of his life and we celebrate him.</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 xml:space="preserve">I conclude this message with words of encouragement to us all; may we continue our good work and continue to uphold the ethics of the Service and provide quality service to the people. </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God bless the Civil Service and Ghana our beloved country.</w:t>
      </w:r>
    </w:p>
    <w:p w:rsidR="00F23B6E" w:rsidRPr="00C40F32" w:rsidRDefault="00F23B6E" w:rsidP="00F23B6E">
      <w:pPr>
        <w:rPr>
          <w:rFonts w:ascii="Times New Roman" w:hAnsi="Times New Roman" w:cs="Times New Roman"/>
          <w:sz w:val="24"/>
          <w:szCs w:val="24"/>
        </w:rPr>
      </w:pPr>
    </w:p>
    <w:p w:rsidR="00F23B6E" w:rsidRPr="00C40F32" w:rsidRDefault="00F23B6E" w:rsidP="00F23B6E">
      <w:pPr>
        <w:spacing w:after="0" w:line="240" w:lineRule="auto"/>
        <w:rPr>
          <w:rFonts w:ascii="Times New Roman" w:hAnsi="Times New Roman" w:cs="Times New Roman"/>
          <w:b/>
          <w:sz w:val="24"/>
          <w:szCs w:val="24"/>
        </w:rPr>
      </w:pPr>
      <w:r w:rsidRPr="00C40F32">
        <w:rPr>
          <w:rFonts w:ascii="Times New Roman" w:hAnsi="Times New Roman" w:cs="Times New Roman"/>
          <w:b/>
          <w:sz w:val="24"/>
          <w:szCs w:val="24"/>
        </w:rPr>
        <w:t xml:space="preserve">NANA AGYEKUM DWAMENA </w:t>
      </w:r>
    </w:p>
    <w:p w:rsidR="00F23B6E" w:rsidRPr="00C40F32" w:rsidRDefault="00F23B6E" w:rsidP="00F23B6E">
      <w:pPr>
        <w:spacing w:after="0"/>
        <w:rPr>
          <w:rFonts w:ascii="Times New Roman" w:hAnsi="Times New Roman" w:cs="Times New Roman"/>
          <w:b/>
          <w:sz w:val="24"/>
          <w:szCs w:val="24"/>
        </w:rPr>
      </w:pPr>
      <w:r w:rsidRPr="00C40F32">
        <w:rPr>
          <w:rFonts w:ascii="Times New Roman" w:hAnsi="Times New Roman" w:cs="Times New Roman"/>
          <w:b/>
          <w:sz w:val="24"/>
          <w:szCs w:val="24"/>
        </w:rPr>
        <w:t>HEAD OF THE CIVIL SERVICE</w:t>
      </w:r>
    </w:p>
    <w:p w:rsidR="00F23B6E" w:rsidRPr="00C40F32" w:rsidRDefault="00F23B6E" w:rsidP="00F23B6E">
      <w:pPr>
        <w:rPr>
          <w:rFonts w:ascii="Times New Roman" w:hAnsi="Times New Roman" w:cs="Times New Roman"/>
          <w:sz w:val="24"/>
          <w:szCs w:val="24"/>
        </w:rPr>
      </w:pPr>
    </w:p>
    <w:p w:rsidR="00F23B6E" w:rsidRPr="00C40F32" w:rsidRDefault="00F23B6E" w:rsidP="00F23B6E">
      <w:pPr>
        <w:pStyle w:val="Heading1"/>
        <w:spacing w:before="0"/>
        <w:rPr>
          <w:rFonts w:ascii="Times New Roman" w:hAnsi="Times New Roman" w:cs="Times New Roman"/>
          <w:color w:val="auto"/>
          <w:sz w:val="24"/>
          <w:szCs w:val="24"/>
        </w:rPr>
      </w:pPr>
    </w:p>
    <w:p w:rsidR="00F23B6E" w:rsidRPr="00C40F32" w:rsidRDefault="00F23B6E" w:rsidP="00F23B6E">
      <w:pPr>
        <w:pStyle w:val="Heading1"/>
        <w:spacing w:before="0"/>
        <w:rPr>
          <w:rFonts w:ascii="Times New Roman" w:hAnsi="Times New Roman" w:cs="Times New Roman"/>
          <w:color w:val="auto"/>
          <w:sz w:val="24"/>
          <w:szCs w:val="24"/>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23B6E" w:rsidRPr="00C40F32" w:rsidRDefault="00F23B6E" w:rsidP="00F23B6E">
      <w:pPr>
        <w:rPr>
          <w:rFonts w:ascii="Times New Roman" w:hAnsi="Times New Roman" w:cs="Times New Roman"/>
          <w:sz w:val="24"/>
          <w:szCs w:val="24"/>
          <w:lang w:eastAsia="en-GB"/>
        </w:rPr>
      </w:pPr>
    </w:p>
    <w:p w:rsidR="00FF7AC3" w:rsidRDefault="00FF7AC3" w:rsidP="00FF7AC3">
      <w:pPr>
        <w:pStyle w:val="Heading1"/>
        <w:spacing w:before="0"/>
        <w:rPr>
          <w:rFonts w:ascii="Times New Roman" w:hAnsi="Times New Roman" w:cs="Times New Roman"/>
          <w:color w:val="auto"/>
          <w:sz w:val="24"/>
          <w:szCs w:val="24"/>
        </w:rPr>
      </w:pPr>
    </w:p>
    <w:p w:rsidR="00FF7AC3" w:rsidRPr="00FF7AC3" w:rsidRDefault="00FF7AC3" w:rsidP="00FF7AC3">
      <w:pPr>
        <w:rPr>
          <w:lang w:eastAsia="en-GB"/>
        </w:rPr>
      </w:pPr>
    </w:p>
    <w:p w:rsidR="00FF7AC3" w:rsidRPr="00C40F32" w:rsidRDefault="00FF7AC3" w:rsidP="00A128D4">
      <w:pPr>
        <w:pStyle w:val="Heading1"/>
        <w:rPr>
          <w:rFonts w:ascii="Times New Roman" w:hAnsi="Times New Roman" w:cs="Times New Roman"/>
          <w:color w:val="auto"/>
          <w:sz w:val="24"/>
          <w:szCs w:val="24"/>
        </w:rPr>
      </w:pPr>
      <w:bookmarkStart w:id="6" w:name="_Toc450650976"/>
      <w:r w:rsidRPr="00C40F32">
        <w:rPr>
          <w:rFonts w:ascii="Times New Roman" w:hAnsi="Times New Roman" w:cs="Times New Roman"/>
          <w:color w:val="auto"/>
          <w:sz w:val="24"/>
          <w:szCs w:val="24"/>
        </w:rPr>
        <w:lastRenderedPageBreak/>
        <w:t>EXECUTIVE SUMMARY</w:t>
      </w:r>
      <w:bookmarkEnd w:id="6"/>
    </w:p>
    <w:p w:rsidR="00F23B6E" w:rsidRPr="00C40F32" w:rsidRDefault="007672FB" w:rsidP="00F058FF">
      <w:pPr>
        <w:spacing w:after="240"/>
        <w:jc w:val="both"/>
        <w:rPr>
          <w:rFonts w:ascii="Times New Roman" w:hAnsi="Times New Roman" w:cs="Times New Roman"/>
          <w:sz w:val="24"/>
          <w:szCs w:val="24"/>
        </w:rPr>
      </w:pPr>
      <w:r>
        <w:rPr>
          <w:rFonts w:ascii="Times New Roman" w:hAnsi="Times New Roman" w:cs="Times New Roman"/>
          <w:sz w:val="24"/>
          <w:szCs w:val="24"/>
        </w:rPr>
        <w:t xml:space="preserve">The Civil Service Annual </w:t>
      </w:r>
      <w:r w:rsidR="00F23B6E" w:rsidRPr="00C40F32">
        <w:rPr>
          <w:rFonts w:ascii="Times New Roman" w:hAnsi="Times New Roman" w:cs="Times New Roman"/>
          <w:sz w:val="24"/>
          <w:szCs w:val="24"/>
        </w:rPr>
        <w:t>Performance Report</w:t>
      </w:r>
      <w:r w:rsidR="00B87898">
        <w:rPr>
          <w:rFonts w:ascii="Times New Roman" w:hAnsi="Times New Roman" w:cs="Times New Roman"/>
          <w:sz w:val="24"/>
          <w:szCs w:val="24"/>
        </w:rPr>
        <w:t>,</w:t>
      </w:r>
      <w:r>
        <w:rPr>
          <w:rFonts w:ascii="Times New Roman" w:hAnsi="Times New Roman" w:cs="Times New Roman"/>
          <w:sz w:val="24"/>
          <w:szCs w:val="24"/>
        </w:rPr>
        <w:t xml:space="preserve"> like most annual reports</w:t>
      </w:r>
      <w:r w:rsidR="00B87898">
        <w:rPr>
          <w:rFonts w:ascii="Times New Roman" w:hAnsi="Times New Roman" w:cs="Times New Roman"/>
          <w:sz w:val="24"/>
          <w:szCs w:val="24"/>
        </w:rPr>
        <w:t>,</w:t>
      </w:r>
      <w:r>
        <w:rPr>
          <w:rFonts w:ascii="Times New Roman" w:hAnsi="Times New Roman" w:cs="Times New Roman"/>
          <w:sz w:val="24"/>
          <w:szCs w:val="24"/>
        </w:rPr>
        <w:t xml:space="preserve"> offers </w:t>
      </w:r>
      <w:r w:rsidR="00B87898">
        <w:rPr>
          <w:rFonts w:ascii="Times New Roman" w:hAnsi="Times New Roman" w:cs="Times New Roman"/>
          <w:sz w:val="24"/>
          <w:szCs w:val="24"/>
        </w:rPr>
        <w:t>an</w:t>
      </w:r>
      <w:r w:rsidR="00CE2DD5">
        <w:rPr>
          <w:rFonts w:ascii="Times New Roman" w:hAnsi="Times New Roman" w:cs="Times New Roman"/>
          <w:sz w:val="24"/>
          <w:szCs w:val="24"/>
        </w:rPr>
        <w:t xml:space="preserve"> opportunity </w:t>
      </w:r>
      <w:r w:rsidR="008D397D">
        <w:rPr>
          <w:rFonts w:ascii="Times New Roman" w:hAnsi="Times New Roman" w:cs="Times New Roman"/>
          <w:sz w:val="24"/>
          <w:szCs w:val="24"/>
        </w:rPr>
        <w:t>for review</w:t>
      </w:r>
      <w:r>
        <w:rPr>
          <w:rFonts w:ascii="Times New Roman" w:hAnsi="Times New Roman" w:cs="Times New Roman"/>
          <w:sz w:val="24"/>
          <w:szCs w:val="24"/>
        </w:rPr>
        <w:t xml:space="preserve"> of the various organisations</w:t>
      </w:r>
      <w:r w:rsidR="00B87898">
        <w:rPr>
          <w:rFonts w:ascii="Times New Roman" w:hAnsi="Times New Roman" w:cs="Times New Roman"/>
          <w:sz w:val="24"/>
          <w:szCs w:val="24"/>
        </w:rPr>
        <w:t>’</w:t>
      </w:r>
      <w:r>
        <w:rPr>
          <w:rFonts w:ascii="Times New Roman" w:hAnsi="Times New Roman" w:cs="Times New Roman"/>
          <w:sz w:val="24"/>
          <w:szCs w:val="24"/>
        </w:rPr>
        <w:t xml:space="preserve"> performance during the reporting period. It enables the Service to </w:t>
      </w:r>
      <w:r w:rsidRPr="00C40F32">
        <w:rPr>
          <w:rFonts w:ascii="Times New Roman" w:hAnsi="Times New Roman" w:cs="Times New Roman"/>
          <w:sz w:val="24"/>
          <w:szCs w:val="24"/>
        </w:rPr>
        <w:t>assess</w:t>
      </w:r>
      <w:r w:rsidR="00F23B6E" w:rsidRPr="00C40F32">
        <w:rPr>
          <w:rFonts w:ascii="Times New Roman" w:hAnsi="Times New Roman" w:cs="Times New Roman"/>
          <w:sz w:val="24"/>
          <w:szCs w:val="24"/>
        </w:rPr>
        <w:t xml:space="preserve"> </w:t>
      </w:r>
      <w:r w:rsidR="00B87898">
        <w:rPr>
          <w:rFonts w:ascii="Times New Roman" w:hAnsi="Times New Roman" w:cs="Times New Roman"/>
          <w:sz w:val="24"/>
          <w:szCs w:val="24"/>
        </w:rPr>
        <w:t>its</w:t>
      </w:r>
      <w:r w:rsidR="00F23B6E" w:rsidRPr="00C40F32">
        <w:rPr>
          <w:rFonts w:ascii="Times New Roman" w:hAnsi="Times New Roman" w:cs="Times New Roman"/>
          <w:sz w:val="24"/>
          <w:szCs w:val="24"/>
        </w:rPr>
        <w:t xml:space="preserve"> strength</w:t>
      </w:r>
      <w:r>
        <w:rPr>
          <w:rFonts w:ascii="Times New Roman" w:hAnsi="Times New Roman" w:cs="Times New Roman"/>
          <w:sz w:val="24"/>
          <w:szCs w:val="24"/>
        </w:rPr>
        <w:t>s</w:t>
      </w:r>
      <w:r w:rsidR="00F23B6E" w:rsidRPr="00C40F32">
        <w:rPr>
          <w:rFonts w:ascii="Times New Roman" w:hAnsi="Times New Roman" w:cs="Times New Roman"/>
          <w:sz w:val="24"/>
          <w:szCs w:val="24"/>
        </w:rPr>
        <w:t>, weakness</w:t>
      </w:r>
      <w:r>
        <w:rPr>
          <w:rFonts w:ascii="Times New Roman" w:hAnsi="Times New Roman" w:cs="Times New Roman"/>
          <w:sz w:val="24"/>
          <w:szCs w:val="24"/>
        </w:rPr>
        <w:t>es</w:t>
      </w:r>
      <w:r w:rsidR="00F23B6E" w:rsidRPr="00C40F32">
        <w:rPr>
          <w:rFonts w:ascii="Times New Roman" w:hAnsi="Times New Roman" w:cs="Times New Roman"/>
          <w:sz w:val="24"/>
          <w:szCs w:val="24"/>
        </w:rPr>
        <w:t>, opportunities and t</w:t>
      </w:r>
      <w:r w:rsidR="00B87898">
        <w:rPr>
          <w:rFonts w:ascii="Times New Roman" w:hAnsi="Times New Roman" w:cs="Times New Roman"/>
          <w:sz w:val="24"/>
          <w:szCs w:val="24"/>
        </w:rPr>
        <w:t>h</w:t>
      </w:r>
      <w:r w:rsidR="00F23B6E" w:rsidRPr="00C40F32">
        <w:rPr>
          <w:rFonts w:ascii="Times New Roman" w:hAnsi="Times New Roman" w:cs="Times New Roman"/>
          <w:sz w:val="24"/>
          <w:szCs w:val="24"/>
        </w:rPr>
        <w:t>reats</w:t>
      </w:r>
      <w:r>
        <w:rPr>
          <w:rFonts w:ascii="Times New Roman" w:hAnsi="Times New Roman" w:cs="Times New Roman"/>
          <w:sz w:val="24"/>
          <w:szCs w:val="24"/>
        </w:rPr>
        <w:t xml:space="preserve"> and through that </w:t>
      </w:r>
      <w:r w:rsidR="00F23B6E" w:rsidRPr="00C40F32">
        <w:rPr>
          <w:rFonts w:ascii="Times New Roman" w:hAnsi="Times New Roman" w:cs="Times New Roman"/>
          <w:sz w:val="24"/>
          <w:szCs w:val="24"/>
        </w:rPr>
        <w:t xml:space="preserve">build on </w:t>
      </w:r>
      <w:r w:rsidR="00B87898">
        <w:rPr>
          <w:rFonts w:ascii="Times New Roman" w:hAnsi="Times New Roman" w:cs="Times New Roman"/>
          <w:sz w:val="24"/>
          <w:szCs w:val="24"/>
        </w:rPr>
        <w:t>its successes</w:t>
      </w:r>
      <w:r>
        <w:rPr>
          <w:rFonts w:ascii="Times New Roman" w:hAnsi="Times New Roman" w:cs="Times New Roman"/>
          <w:sz w:val="24"/>
          <w:szCs w:val="24"/>
        </w:rPr>
        <w:t xml:space="preserve"> and </w:t>
      </w:r>
      <w:r w:rsidR="00F23B6E" w:rsidRPr="00C40F32">
        <w:rPr>
          <w:rFonts w:ascii="Times New Roman" w:hAnsi="Times New Roman" w:cs="Times New Roman"/>
          <w:sz w:val="24"/>
          <w:szCs w:val="24"/>
        </w:rPr>
        <w:t xml:space="preserve">strategically reposition </w:t>
      </w:r>
      <w:r>
        <w:rPr>
          <w:rFonts w:ascii="Times New Roman" w:hAnsi="Times New Roman" w:cs="Times New Roman"/>
          <w:sz w:val="24"/>
          <w:szCs w:val="24"/>
        </w:rPr>
        <w:t>itself for higher and better performance.</w:t>
      </w:r>
      <w:r w:rsidR="006B0C8D">
        <w:rPr>
          <w:rFonts w:ascii="Times New Roman" w:hAnsi="Times New Roman" w:cs="Times New Roman"/>
          <w:sz w:val="24"/>
          <w:szCs w:val="24"/>
        </w:rPr>
        <w:t xml:space="preserve"> Section 85</w:t>
      </w:r>
      <w:r w:rsidR="00F23B6E" w:rsidRPr="00C40F32">
        <w:rPr>
          <w:rFonts w:ascii="Times New Roman" w:hAnsi="Times New Roman" w:cs="Times New Roman"/>
          <w:sz w:val="24"/>
          <w:szCs w:val="24"/>
        </w:rPr>
        <w:t xml:space="preserve"> (1) and (2) of the Civil Service Law, 1993 (PNDCL 327) specifically mandates The Head of Civil Service to</w:t>
      </w:r>
      <w:r w:rsidR="00B87898">
        <w:rPr>
          <w:rFonts w:ascii="Times New Roman" w:hAnsi="Times New Roman" w:cs="Times New Roman"/>
          <w:sz w:val="24"/>
          <w:szCs w:val="24"/>
        </w:rPr>
        <w:t>,</w:t>
      </w:r>
      <w:r w:rsidR="00F23B6E" w:rsidRPr="00C40F32">
        <w:rPr>
          <w:rFonts w:ascii="Times New Roman" w:hAnsi="Times New Roman" w:cs="Times New Roman"/>
          <w:sz w:val="24"/>
          <w:szCs w:val="24"/>
        </w:rPr>
        <w:t xml:space="preserve"> within th</w:t>
      </w:r>
      <w:r w:rsidR="00CE2DD5">
        <w:rPr>
          <w:rFonts w:ascii="Times New Roman" w:hAnsi="Times New Roman" w:cs="Times New Roman"/>
          <w:sz w:val="24"/>
          <w:szCs w:val="24"/>
        </w:rPr>
        <w:t>ree months of each n</w:t>
      </w:r>
      <w:r w:rsidR="00B87898">
        <w:rPr>
          <w:rFonts w:ascii="Times New Roman" w:hAnsi="Times New Roman" w:cs="Times New Roman"/>
          <w:sz w:val="24"/>
          <w:szCs w:val="24"/>
        </w:rPr>
        <w:t>ew year,</w:t>
      </w:r>
      <w:r>
        <w:rPr>
          <w:rFonts w:ascii="Times New Roman" w:hAnsi="Times New Roman" w:cs="Times New Roman"/>
          <w:sz w:val="24"/>
          <w:szCs w:val="24"/>
        </w:rPr>
        <w:t xml:space="preserve"> </w:t>
      </w:r>
      <w:r w:rsidR="00CE2DD5">
        <w:rPr>
          <w:rFonts w:ascii="Times New Roman" w:hAnsi="Times New Roman" w:cs="Times New Roman"/>
          <w:sz w:val="24"/>
          <w:szCs w:val="24"/>
        </w:rPr>
        <w:t xml:space="preserve">produce </w:t>
      </w:r>
      <w:r w:rsidR="00B87898">
        <w:rPr>
          <w:rFonts w:ascii="Times New Roman" w:hAnsi="Times New Roman" w:cs="Times New Roman"/>
          <w:sz w:val="24"/>
          <w:szCs w:val="24"/>
        </w:rPr>
        <w:t xml:space="preserve">a </w:t>
      </w:r>
      <w:r w:rsidR="00CE2DD5">
        <w:rPr>
          <w:rFonts w:ascii="Times New Roman" w:hAnsi="Times New Roman" w:cs="Times New Roman"/>
          <w:sz w:val="24"/>
          <w:szCs w:val="24"/>
        </w:rPr>
        <w:t>p</w:t>
      </w:r>
      <w:r w:rsidR="00F23B6E" w:rsidRPr="00C40F32">
        <w:rPr>
          <w:rFonts w:ascii="Times New Roman" w:hAnsi="Times New Roman" w:cs="Times New Roman"/>
          <w:sz w:val="24"/>
          <w:szCs w:val="24"/>
        </w:rPr>
        <w:t xml:space="preserve">erformance </w:t>
      </w:r>
      <w:r>
        <w:rPr>
          <w:rFonts w:ascii="Times New Roman" w:hAnsi="Times New Roman" w:cs="Times New Roman"/>
          <w:sz w:val="24"/>
          <w:szCs w:val="24"/>
        </w:rPr>
        <w:t>report o</w:t>
      </w:r>
      <w:r w:rsidR="00CE2DD5">
        <w:rPr>
          <w:rFonts w:ascii="Times New Roman" w:hAnsi="Times New Roman" w:cs="Times New Roman"/>
          <w:sz w:val="24"/>
          <w:szCs w:val="24"/>
        </w:rPr>
        <w:t>f</w:t>
      </w:r>
      <w:r w:rsidR="00F23B6E" w:rsidRPr="00C40F32">
        <w:rPr>
          <w:rFonts w:ascii="Times New Roman" w:hAnsi="Times New Roman" w:cs="Times New Roman"/>
          <w:sz w:val="24"/>
          <w:szCs w:val="24"/>
        </w:rPr>
        <w:t xml:space="preserve"> the Civil Service</w:t>
      </w:r>
      <w:r w:rsidR="002C4C32" w:rsidRPr="00C40F32">
        <w:rPr>
          <w:rFonts w:ascii="Times New Roman" w:hAnsi="Times New Roman" w:cs="Times New Roman"/>
          <w:sz w:val="24"/>
          <w:szCs w:val="24"/>
        </w:rPr>
        <w:t xml:space="preserve"> for </w:t>
      </w:r>
      <w:r w:rsidR="00CE2DD5">
        <w:rPr>
          <w:rFonts w:ascii="Times New Roman" w:hAnsi="Times New Roman" w:cs="Times New Roman"/>
          <w:sz w:val="24"/>
          <w:szCs w:val="24"/>
        </w:rPr>
        <w:t xml:space="preserve">activities and programmes undertaken in </w:t>
      </w:r>
      <w:r w:rsidR="00F23B6E" w:rsidRPr="00C40F32">
        <w:rPr>
          <w:rFonts w:ascii="Times New Roman" w:hAnsi="Times New Roman" w:cs="Times New Roman"/>
          <w:sz w:val="24"/>
          <w:szCs w:val="24"/>
        </w:rPr>
        <w:t xml:space="preserve">the previous year. It is in </w:t>
      </w:r>
      <w:r w:rsidR="008D397D" w:rsidRPr="00C40F32">
        <w:rPr>
          <w:rFonts w:ascii="Times New Roman" w:hAnsi="Times New Roman" w:cs="Times New Roman"/>
          <w:sz w:val="24"/>
          <w:szCs w:val="24"/>
        </w:rPr>
        <w:t>fulfilment</w:t>
      </w:r>
      <w:r w:rsidR="00F23B6E" w:rsidRPr="00C40F32">
        <w:rPr>
          <w:rFonts w:ascii="Times New Roman" w:hAnsi="Times New Roman" w:cs="Times New Roman"/>
          <w:sz w:val="24"/>
          <w:szCs w:val="24"/>
        </w:rPr>
        <w:t xml:space="preserve"> of this legal requirement, and in recognition of the need </w:t>
      </w:r>
      <w:r w:rsidR="00B87898">
        <w:rPr>
          <w:rFonts w:ascii="Times New Roman" w:hAnsi="Times New Roman" w:cs="Times New Roman"/>
          <w:sz w:val="24"/>
          <w:szCs w:val="24"/>
        </w:rPr>
        <w:t xml:space="preserve">for </w:t>
      </w:r>
      <w:r w:rsidR="00F23B6E" w:rsidRPr="00C40F32">
        <w:rPr>
          <w:rFonts w:ascii="Times New Roman" w:hAnsi="Times New Roman" w:cs="Times New Roman"/>
          <w:sz w:val="24"/>
          <w:szCs w:val="24"/>
        </w:rPr>
        <w:t xml:space="preserve">and </w:t>
      </w:r>
      <w:r w:rsidR="00B87898">
        <w:rPr>
          <w:rFonts w:ascii="Times New Roman" w:hAnsi="Times New Roman" w:cs="Times New Roman"/>
          <w:sz w:val="24"/>
          <w:szCs w:val="24"/>
        </w:rPr>
        <w:t xml:space="preserve">the </w:t>
      </w:r>
      <w:r w:rsidR="00F23B6E" w:rsidRPr="00C40F32">
        <w:rPr>
          <w:rFonts w:ascii="Times New Roman" w:hAnsi="Times New Roman" w:cs="Times New Roman"/>
          <w:sz w:val="24"/>
          <w:szCs w:val="24"/>
        </w:rPr>
        <w:t xml:space="preserve">importance </w:t>
      </w:r>
      <w:r w:rsidR="00B87898">
        <w:rPr>
          <w:rFonts w:ascii="Times New Roman" w:hAnsi="Times New Roman" w:cs="Times New Roman"/>
          <w:sz w:val="24"/>
          <w:szCs w:val="24"/>
        </w:rPr>
        <w:t>of</w:t>
      </w:r>
      <w:r w:rsidR="00F23B6E" w:rsidRPr="00C40F32">
        <w:rPr>
          <w:rFonts w:ascii="Times New Roman" w:hAnsi="Times New Roman" w:cs="Times New Roman"/>
          <w:sz w:val="24"/>
          <w:szCs w:val="24"/>
        </w:rPr>
        <w:t xml:space="preserve"> self-assessment that this Annual Performance Report covering the period January to December 2015</w:t>
      </w:r>
      <w:r w:rsidR="00B87898">
        <w:rPr>
          <w:rFonts w:ascii="Times New Roman" w:hAnsi="Times New Roman" w:cs="Times New Roman"/>
          <w:sz w:val="24"/>
          <w:szCs w:val="24"/>
        </w:rPr>
        <w:t>,</w:t>
      </w:r>
      <w:r w:rsidR="00F23B6E" w:rsidRPr="00C40F32">
        <w:rPr>
          <w:rFonts w:ascii="Times New Roman" w:hAnsi="Times New Roman" w:cs="Times New Roman"/>
          <w:sz w:val="24"/>
          <w:szCs w:val="24"/>
        </w:rPr>
        <w:t xml:space="preserve"> has been prepared by the Office of the Head of Civil Service (OHCS).</w:t>
      </w:r>
    </w:p>
    <w:p w:rsidR="00F23B6E" w:rsidRPr="00C40F32" w:rsidRDefault="0016270D" w:rsidP="00F23B6E">
      <w:pPr>
        <w:jc w:val="both"/>
        <w:rPr>
          <w:rFonts w:ascii="Times New Roman" w:hAnsi="Times New Roman" w:cs="Times New Roman"/>
          <w:sz w:val="24"/>
          <w:szCs w:val="24"/>
        </w:rPr>
      </w:pPr>
      <w:r>
        <w:rPr>
          <w:rFonts w:ascii="Times New Roman" w:hAnsi="Times New Roman" w:cs="Times New Roman"/>
          <w:sz w:val="24"/>
          <w:szCs w:val="24"/>
        </w:rPr>
        <w:t xml:space="preserve">The </w:t>
      </w:r>
      <w:r w:rsidR="00F23B6E" w:rsidRPr="00C40F32">
        <w:rPr>
          <w:rFonts w:ascii="Times New Roman" w:hAnsi="Times New Roman" w:cs="Times New Roman"/>
          <w:sz w:val="24"/>
          <w:szCs w:val="24"/>
        </w:rPr>
        <w:t>Head of</w:t>
      </w:r>
      <w:r>
        <w:rPr>
          <w:rFonts w:ascii="Times New Roman" w:hAnsi="Times New Roman" w:cs="Times New Roman"/>
          <w:sz w:val="24"/>
          <w:szCs w:val="24"/>
        </w:rPr>
        <w:t xml:space="preserve"> the</w:t>
      </w:r>
      <w:r w:rsidR="00F23B6E" w:rsidRPr="00C40F32">
        <w:rPr>
          <w:rFonts w:ascii="Times New Roman" w:hAnsi="Times New Roman" w:cs="Times New Roman"/>
          <w:sz w:val="24"/>
          <w:szCs w:val="24"/>
        </w:rPr>
        <w:t xml:space="preserve"> Civil Service</w:t>
      </w:r>
      <w:r w:rsidR="00B87898">
        <w:rPr>
          <w:rFonts w:ascii="Times New Roman" w:hAnsi="Times New Roman" w:cs="Times New Roman"/>
          <w:sz w:val="24"/>
          <w:szCs w:val="24"/>
        </w:rPr>
        <w:t>,</w:t>
      </w:r>
      <w:r w:rsidR="00F23B6E" w:rsidRPr="00C40F32">
        <w:rPr>
          <w:rFonts w:ascii="Times New Roman" w:hAnsi="Times New Roman" w:cs="Times New Roman"/>
          <w:sz w:val="24"/>
          <w:szCs w:val="24"/>
        </w:rPr>
        <w:t xml:space="preserve"> by this </w:t>
      </w:r>
      <w:r w:rsidR="008D397D" w:rsidRPr="00C40F32">
        <w:rPr>
          <w:rFonts w:ascii="Times New Roman" w:hAnsi="Times New Roman" w:cs="Times New Roman"/>
          <w:sz w:val="24"/>
          <w:szCs w:val="24"/>
        </w:rPr>
        <w:t>mandate</w:t>
      </w:r>
      <w:r w:rsidR="00B87898">
        <w:rPr>
          <w:rFonts w:ascii="Times New Roman" w:hAnsi="Times New Roman" w:cs="Times New Roman"/>
          <w:sz w:val="24"/>
          <w:szCs w:val="24"/>
        </w:rPr>
        <w:t>,</w:t>
      </w:r>
      <w:r w:rsidR="00FE0D50">
        <w:rPr>
          <w:rFonts w:ascii="Times New Roman" w:hAnsi="Times New Roman" w:cs="Times New Roman"/>
          <w:sz w:val="24"/>
          <w:szCs w:val="24"/>
        </w:rPr>
        <w:t xml:space="preserve"> also gets</w:t>
      </w:r>
      <w:r w:rsidR="00F23B6E" w:rsidRPr="00C40F32">
        <w:rPr>
          <w:rFonts w:ascii="Times New Roman" w:hAnsi="Times New Roman" w:cs="Times New Roman"/>
          <w:sz w:val="24"/>
          <w:szCs w:val="24"/>
        </w:rPr>
        <w:t xml:space="preserve"> the opportunity to </w:t>
      </w:r>
      <w:r w:rsidR="00FE0D50">
        <w:rPr>
          <w:rFonts w:ascii="Times New Roman" w:hAnsi="Times New Roman" w:cs="Times New Roman"/>
          <w:sz w:val="24"/>
          <w:szCs w:val="24"/>
        </w:rPr>
        <w:t xml:space="preserve">receive comprehensive </w:t>
      </w:r>
      <w:r w:rsidR="00F23B6E" w:rsidRPr="00C40F32">
        <w:rPr>
          <w:rFonts w:ascii="Times New Roman" w:hAnsi="Times New Roman" w:cs="Times New Roman"/>
          <w:sz w:val="24"/>
          <w:szCs w:val="24"/>
        </w:rPr>
        <w:t>report</w:t>
      </w:r>
      <w:r w:rsidR="00B87898">
        <w:rPr>
          <w:rFonts w:ascii="Times New Roman" w:hAnsi="Times New Roman" w:cs="Times New Roman"/>
          <w:sz w:val="24"/>
          <w:szCs w:val="24"/>
        </w:rPr>
        <w:t>s</w:t>
      </w:r>
      <w:r w:rsidR="00F23B6E" w:rsidRPr="00C40F32">
        <w:rPr>
          <w:rFonts w:ascii="Times New Roman" w:hAnsi="Times New Roman" w:cs="Times New Roman"/>
          <w:sz w:val="24"/>
          <w:szCs w:val="24"/>
        </w:rPr>
        <w:t xml:space="preserve"> on the overall performance </w:t>
      </w:r>
      <w:r w:rsidR="00A86807">
        <w:rPr>
          <w:rFonts w:ascii="Times New Roman" w:hAnsi="Times New Roman" w:cs="Times New Roman"/>
          <w:sz w:val="24"/>
          <w:szCs w:val="24"/>
        </w:rPr>
        <w:t xml:space="preserve">of </w:t>
      </w:r>
      <w:r w:rsidR="00FE0D50">
        <w:rPr>
          <w:rFonts w:ascii="Times New Roman" w:hAnsi="Times New Roman" w:cs="Times New Roman"/>
          <w:sz w:val="24"/>
          <w:szCs w:val="24"/>
        </w:rPr>
        <w:t xml:space="preserve">all </w:t>
      </w:r>
      <w:r w:rsidR="00F23B6E" w:rsidRPr="00C40F32">
        <w:rPr>
          <w:rFonts w:ascii="Times New Roman" w:hAnsi="Times New Roman" w:cs="Times New Roman"/>
          <w:sz w:val="24"/>
          <w:szCs w:val="24"/>
        </w:rPr>
        <w:t xml:space="preserve">Civil Service </w:t>
      </w:r>
      <w:r w:rsidR="008D397D">
        <w:rPr>
          <w:rFonts w:ascii="Times New Roman" w:hAnsi="Times New Roman" w:cs="Times New Roman"/>
          <w:sz w:val="24"/>
          <w:szCs w:val="24"/>
        </w:rPr>
        <w:t>Organis</w:t>
      </w:r>
      <w:r w:rsidR="00B2030A">
        <w:rPr>
          <w:rFonts w:ascii="Times New Roman" w:hAnsi="Times New Roman" w:cs="Times New Roman"/>
          <w:sz w:val="24"/>
          <w:szCs w:val="24"/>
        </w:rPr>
        <w:t>ations</w:t>
      </w:r>
      <w:r w:rsidR="00F23B6E" w:rsidRPr="00C40F32">
        <w:rPr>
          <w:rFonts w:ascii="Times New Roman" w:hAnsi="Times New Roman" w:cs="Times New Roman"/>
          <w:sz w:val="24"/>
          <w:szCs w:val="24"/>
        </w:rPr>
        <w:t xml:space="preserve"> year after year</w:t>
      </w:r>
      <w:r w:rsidR="00FE0D50">
        <w:rPr>
          <w:rFonts w:ascii="Times New Roman" w:hAnsi="Times New Roman" w:cs="Times New Roman"/>
          <w:sz w:val="24"/>
          <w:szCs w:val="24"/>
        </w:rPr>
        <w:t xml:space="preserve"> </w:t>
      </w:r>
      <w:r w:rsidR="008D397D">
        <w:rPr>
          <w:rFonts w:ascii="Times New Roman" w:hAnsi="Times New Roman" w:cs="Times New Roman"/>
          <w:sz w:val="24"/>
          <w:szCs w:val="24"/>
        </w:rPr>
        <w:t>which</w:t>
      </w:r>
      <w:r w:rsidR="00FE0D50">
        <w:rPr>
          <w:rFonts w:ascii="Times New Roman" w:hAnsi="Times New Roman" w:cs="Times New Roman"/>
          <w:sz w:val="24"/>
          <w:szCs w:val="24"/>
        </w:rPr>
        <w:t xml:space="preserve"> help his office to </w:t>
      </w:r>
      <w:r w:rsidR="00891C30">
        <w:rPr>
          <w:rFonts w:ascii="Times New Roman" w:hAnsi="Times New Roman" w:cs="Times New Roman"/>
          <w:sz w:val="24"/>
          <w:szCs w:val="24"/>
        </w:rPr>
        <w:t>make</w:t>
      </w:r>
      <w:r w:rsidR="00FE0D50">
        <w:rPr>
          <w:rFonts w:ascii="Times New Roman" w:hAnsi="Times New Roman" w:cs="Times New Roman"/>
          <w:sz w:val="24"/>
          <w:szCs w:val="24"/>
        </w:rPr>
        <w:t xml:space="preserve"> informed decisions and </w:t>
      </w:r>
      <w:r w:rsidR="00EE3CA6">
        <w:rPr>
          <w:rFonts w:ascii="Times New Roman" w:hAnsi="Times New Roman" w:cs="Times New Roman"/>
          <w:sz w:val="24"/>
          <w:szCs w:val="24"/>
        </w:rPr>
        <w:t>strategize</w:t>
      </w:r>
      <w:r w:rsidR="00FE0D50">
        <w:rPr>
          <w:rFonts w:ascii="Times New Roman" w:hAnsi="Times New Roman" w:cs="Times New Roman"/>
          <w:sz w:val="24"/>
          <w:szCs w:val="24"/>
        </w:rPr>
        <w:t xml:space="preserve"> for better service delivery</w:t>
      </w:r>
      <w:r w:rsidR="00F23B6E" w:rsidRPr="00C40F32">
        <w:rPr>
          <w:rFonts w:ascii="Times New Roman" w:hAnsi="Times New Roman" w:cs="Times New Roman"/>
          <w:sz w:val="24"/>
          <w:szCs w:val="24"/>
        </w:rPr>
        <w:t xml:space="preserve">. Copies of the </w:t>
      </w:r>
      <w:r w:rsidR="00FE0D50">
        <w:rPr>
          <w:rFonts w:ascii="Times New Roman" w:hAnsi="Times New Roman" w:cs="Times New Roman"/>
          <w:sz w:val="24"/>
          <w:szCs w:val="24"/>
        </w:rPr>
        <w:t xml:space="preserve">composite </w:t>
      </w:r>
      <w:r w:rsidR="00F23B6E" w:rsidRPr="00C40F32">
        <w:rPr>
          <w:rFonts w:ascii="Times New Roman" w:hAnsi="Times New Roman" w:cs="Times New Roman"/>
          <w:sz w:val="24"/>
          <w:szCs w:val="24"/>
        </w:rPr>
        <w:t>report</w:t>
      </w:r>
      <w:r w:rsidR="00B87898">
        <w:rPr>
          <w:rFonts w:ascii="Times New Roman" w:hAnsi="Times New Roman" w:cs="Times New Roman"/>
          <w:sz w:val="24"/>
          <w:szCs w:val="24"/>
        </w:rPr>
        <w:t>,</w:t>
      </w:r>
      <w:r w:rsidR="00F23B6E" w:rsidRPr="00C40F32">
        <w:rPr>
          <w:rFonts w:ascii="Times New Roman" w:hAnsi="Times New Roman" w:cs="Times New Roman"/>
          <w:sz w:val="24"/>
          <w:szCs w:val="24"/>
        </w:rPr>
        <w:t xml:space="preserve"> </w:t>
      </w:r>
      <w:r w:rsidR="00FE0D50">
        <w:rPr>
          <w:rFonts w:ascii="Times New Roman" w:hAnsi="Times New Roman" w:cs="Times New Roman"/>
          <w:sz w:val="24"/>
          <w:szCs w:val="24"/>
        </w:rPr>
        <w:t>after review and endorsement b</w:t>
      </w:r>
      <w:r w:rsidR="00F23B6E" w:rsidRPr="00C40F32">
        <w:rPr>
          <w:rFonts w:ascii="Times New Roman" w:hAnsi="Times New Roman" w:cs="Times New Roman"/>
          <w:sz w:val="24"/>
          <w:szCs w:val="24"/>
        </w:rPr>
        <w:t>y the Civil Service Council</w:t>
      </w:r>
      <w:r w:rsidR="001C119B">
        <w:rPr>
          <w:rFonts w:ascii="Times New Roman" w:hAnsi="Times New Roman" w:cs="Times New Roman"/>
          <w:sz w:val="24"/>
          <w:szCs w:val="24"/>
        </w:rPr>
        <w:t>,</w:t>
      </w:r>
      <w:r w:rsidR="00F23B6E" w:rsidRPr="00C40F32">
        <w:rPr>
          <w:rFonts w:ascii="Times New Roman" w:hAnsi="Times New Roman" w:cs="Times New Roman"/>
          <w:sz w:val="24"/>
          <w:szCs w:val="24"/>
        </w:rPr>
        <w:t xml:space="preserve"> are </w:t>
      </w:r>
      <w:r w:rsidR="00FE0D50">
        <w:rPr>
          <w:rFonts w:ascii="Times New Roman" w:hAnsi="Times New Roman" w:cs="Times New Roman"/>
          <w:sz w:val="24"/>
          <w:szCs w:val="24"/>
        </w:rPr>
        <w:t xml:space="preserve">then </w:t>
      </w:r>
      <w:r w:rsidR="00B87898">
        <w:rPr>
          <w:rFonts w:ascii="Times New Roman" w:hAnsi="Times New Roman" w:cs="Times New Roman"/>
          <w:sz w:val="24"/>
          <w:szCs w:val="24"/>
        </w:rPr>
        <w:t>presented to H</w:t>
      </w:r>
      <w:r w:rsidR="00F23B6E" w:rsidRPr="00C40F32">
        <w:rPr>
          <w:rFonts w:ascii="Times New Roman" w:hAnsi="Times New Roman" w:cs="Times New Roman"/>
          <w:sz w:val="24"/>
          <w:szCs w:val="24"/>
        </w:rPr>
        <w:t>is Excellency</w:t>
      </w:r>
      <w:r w:rsidR="00FE0D50">
        <w:rPr>
          <w:rFonts w:ascii="Times New Roman" w:hAnsi="Times New Roman" w:cs="Times New Roman"/>
          <w:sz w:val="24"/>
          <w:szCs w:val="24"/>
        </w:rPr>
        <w:t xml:space="preserve"> the President of the Republic o</w:t>
      </w:r>
      <w:r w:rsidR="00F23B6E" w:rsidRPr="00C40F32">
        <w:rPr>
          <w:rFonts w:ascii="Times New Roman" w:hAnsi="Times New Roman" w:cs="Times New Roman"/>
          <w:sz w:val="24"/>
          <w:szCs w:val="24"/>
        </w:rPr>
        <w:t>f Ghana, Sector Ministries, Development Partners and other identifi</w:t>
      </w:r>
      <w:r w:rsidR="00B87898">
        <w:rPr>
          <w:rFonts w:ascii="Times New Roman" w:hAnsi="Times New Roman" w:cs="Times New Roman"/>
          <w:sz w:val="24"/>
          <w:szCs w:val="24"/>
        </w:rPr>
        <w:t>able</w:t>
      </w:r>
      <w:r w:rsidR="001C119B">
        <w:rPr>
          <w:rFonts w:ascii="Times New Roman" w:hAnsi="Times New Roman" w:cs="Times New Roman"/>
          <w:sz w:val="24"/>
          <w:szCs w:val="24"/>
        </w:rPr>
        <w:t xml:space="preserve"> stakeholders</w:t>
      </w:r>
      <w:r w:rsidR="00FE0D50">
        <w:rPr>
          <w:rFonts w:ascii="Times New Roman" w:hAnsi="Times New Roman" w:cs="Times New Roman"/>
          <w:sz w:val="24"/>
          <w:szCs w:val="24"/>
        </w:rPr>
        <w:t xml:space="preserve"> to be used as</w:t>
      </w:r>
      <w:r w:rsidR="00F23B6E" w:rsidRPr="00C40F32">
        <w:rPr>
          <w:rFonts w:ascii="Times New Roman" w:hAnsi="Times New Roman" w:cs="Times New Roman"/>
          <w:sz w:val="24"/>
          <w:szCs w:val="24"/>
        </w:rPr>
        <w:t xml:space="preserve"> source document</w:t>
      </w:r>
      <w:r w:rsidR="001C119B">
        <w:rPr>
          <w:rFonts w:ascii="Times New Roman" w:hAnsi="Times New Roman" w:cs="Times New Roman"/>
          <w:sz w:val="24"/>
          <w:szCs w:val="24"/>
        </w:rPr>
        <w:t>s for</w:t>
      </w:r>
      <w:r w:rsidR="00F23B6E" w:rsidRPr="00C40F32">
        <w:rPr>
          <w:rFonts w:ascii="Times New Roman" w:hAnsi="Times New Roman" w:cs="Times New Roman"/>
          <w:sz w:val="24"/>
          <w:szCs w:val="24"/>
        </w:rPr>
        <w:t xml:space="preserve"> purpose</w:t>
      </w:r>
      <w:r w:rsidR="00FE0D50">
        <w:rPr>
          <w:rFonts w:ascii="Times New Roman" w:hAnsi="Times New Roman" w:cs="Times New Roman"/>
          <w:sz w:val="24"/>
          <w:szCs w:val="24"/>
        </w:rPr>
        <w:t>s of planning, budgeting and</w:t>
      </w:r>
      <w:r w:rsidR="00F23B6E" w:rsidRPr="00C40F32">
        <w:rPr>
          <w:rFonts w:ascii="Times New Roman" w:hAnsi="Times New Roman" w:cs="Times New Roman"/>
          <w:sz w:val="24"/>
          <w:szCs w:val="24"/>
        </w:rPr>
        <w:t xml:space="preserve"> decision making to</w:t>
      </w:r>
      <w:r w:rsidR="00FE0D50">
        <w:rPr>
          <w:rFonts w:ascii="Times New Roman" w:hAnsi="Times New Roman" w:cs="Times New Roman"/>
          <w:sz w:val="24"/>
          <w:szCs w:val="24"/>
        </w:rPr>
        <w:t xml:space="preserve"> improve on </w:t>
      </w:r>
      <w:r w:rsidR="00F23B6E" w:rsidRPr="00C40F32">
        <w:rPr>
          <w:rFonts w:ascii="Times New Roman" w:hAnsi="Times New Roman" w:cs="Times New Roman"/>
          <w:sz w:val="24"/>
          <w:szCs w:val="24"/>
        </w:rPr>
        <w:t>national development.</w:t>
      </w:r>
    </w:p>
    <w:p w:rsidR="000F1A49" w:rsidRDefault="001C119B" w:rsidP="00F23B6E">
      <w:pPr>
        <w:jc w:val="both"/>
        <w:rPr>
          <w:rFonts w:ascii="Times New Roman" w:hAnsi="Times New Roman" w:cs="Times New Roman"/>
          <w:sz w:val="24"/>
          <w:szCs w:val="24"/>
        </w:rPr>
      </w:pPr>
      <w:r>
        <w:rPr>
          <w:rFonts w:ascii="Times New Roman" w:hAnsi="Times New Roman" w:cs="Times New Roman"/>
          <w:sz w:val="24"/>
          <w:szCs w:val="24"/>
        </w:rPr>
        <w:t xml:space="preserve">Of significance </w:t>
      </w:r>
      <w:r w:rsidR="00FE0D50">
        <w:rPr>
          <w:rFonts w:ascii="Times New Roman" w:hAnsi="Times New Roman" w:cs="Times New Roman"/>
          <w:sz w:val="24"/>
          <w:szCs w:val="24"/>
        </w:rPr>
        <w:t>is the fact that,</w:t>
      </w:r>
      <w:r w:rsidR="00F23B6E" w:rsidRPr="00C40F32">
        <w:rPr>
          <w:rFonts w:ascii="Times New Roman" w:hAnsi="Times New Roman" w:cs="Times New Roman"/>
          <w:sz w:val="24"/>
          <w:szCs w:val="24"/>
        </w:rPr>
        <w:t xml:space="preserve"> the annual report</w:t>
      </w:r>
      <w:r>
        <w:rPr>
          <w:rFonts w:ascii="Times New Roman" w:hAnsi="Times New Roman" w:cs="Times New Roman"/>
          <w:sz w:val="24"/>
          <w:szCs w:val="24"/>
        </w:rPr>
        <w:t>s offer opportunities</w:t>
      </w:r>
      <w:r w:rsidR="000F1A49">
        <w:rPr>
          <w:rFonts w:ascii="Times New Roman" w:hAnsi="Times New Roman" w:cs="Times New Roman"/>
          <w:sz w:val="24"/>
          <w:szCs w:val="24"/>
        </w:rPr>
        <w:t xml:space="preserve"> for rep</w:t>
      </w:r>
      <w:r>
        <w:rPr>
          <w:rFonts w:ascii="Times New Roman" w:hAnsi="Times New Roman" w:cs="Times New Roman"/>
          <w:sz w:val="24"/>
          <w:szCs w:val="24"/>
        </w:rPr>
        <w:t>orting organisations to</w:t>
      </w:r>
      <w:r w:rsidR="00F23B6E" w:rsidRPr="00C40F32">
        <w:rPr>
          <w:rFonts w:ascii="Times New Roman" w:hAnsi="Times New Roman" w:cs="Times New Roman"/>
          <w:sz w:val="24"/>
          <w:szCs w:val="24"/>
        </w:rPr>
        <w:t xml:space="preserve"> monitor </w:t>
      </w:r>
      <w:r>
        <w:rPr>
          <w:rFonts w:ascii="Times New Roman" w:hAnsi="Times New Roman" w:cs="Times New Roman"/>
          <w:sz w:val="24"/>
          <w:szCs w:val="24"/>
        </w:rPr>
        <w:t xml:space="preserve">and evaluate </w:t>
      </w:r>
      <w:r w:rsidR="00F23B6E" w:rsidRPr="00C40F32">
        <w:rPr>
          <w:rFonts w:ascii="Times New Roman" w:hAnsi="Times New Roman" w:cs="Times New Roman"/>
          <w:sz w:val="24"/>
          <w:szCs w:val="24"/>
        </w:rPr>
        <w:t xml:space="preserve">government </w:t>
      </w:r>
      <w:r w:rsidR="00B2030A">
        <w:rPr>
          <w:rFonts w:ascii="Times New Roman" w:hAnsi="Times New Roman" w:cs="Times New Roman"/>
          <w:sz w:val="24"/>
          <w:szCs w:val="24"/>
        </w:rPr>
        <w:t>program</w:t>
      </w:r>
      <w:r w:rsidR="0016270D">
        <w:rPr>
          <w:rFonts w:ascii="Times New Roman" w:hAnsi="Times New Roman" w:cs="Times New Roman"/>
          <w:sz w:val="24"/>
          <w:szCs w:val="24"/>
        </w:rPr>
        <w:t>me</w:t>
      </w:r>
      <w:r w:rsidR="00B2030A">
        <w:rPr>
          <w:rFonts w:ascii="Times New Roman" w:hAnsi="Times New Roman" w:cs="Times New Roman"/>
          <w:sz w:val="24"/>
          <w:szCs w:val="24"/>
        </w:rPr>
        <w:t>s</w:t>
      </w:r>
      <w:r w:rsidR="00F23B6E" w:rsidRPr="00C40F32">
        <w:rPr>
          <w:rFonts w:ascii="Times New Roman" w:hAnsi="Times New Roman" w:cs="Times New Roman"/>
          <w:sz w:val="24"/>
          <w:szCs w:val="24"/>
        </w:rPr>
        <w:t xml:space="preserve"> an</w:t>
      </w:r>
      <w:r w:rsidR="0016270D">
        <w:rPr>
          <w:rFonts w:ascii="Times New Roman" w:hAnsi="Times New Roman" w:cs="Times New Roman"/>
          <w:sz w:val="24"/>
          <w:szCs w:val="24"/>
        </w:rPr>
        <w:t>d policies as spelt out in the National Development A</w:t>
      </w:r>
      <w:r>
        <w:rPr>
          <w:rFonts w:ascii="Times New Roman" w:hAnsi="Times New Roman" w:cs="Times New Roman"/>
          <w:sz w:val="24"/>
          <w:szCs w:val="24"/>
        </w:rPr>
        <w:t>genda:</w:t>
      </w:r>
      <w:r w:rsidR="00F23B6E" w:rsidRPr="00C40F32">
        <w:rPr>
          <w:rFonts w:ascii="Times New Roman" w:hAnsi="Times New Roman" w:cs="Times New Roman"/>
          <w:sz w:val="24"/>
          <w:szCs w:val="24"/>
        </w:rPr>
        <w:t xml:space="preserve"> and outlined in</w:t>
      </w:r>
      <w:r w:rsidR="0016270D">
        <w:rPr>
          <w:rFonts w:ascii="Times New Roman" w:hAnsi="Times New Roman" w:cs="Times New Roman"/>
          <w:sz w:val="24"/>
          <w:szCs w:val="24"/>
        </w:rPr>
        <w:t xml:space="preserve"> the</w:t>
      </w:r>
      <w:r w:rsidR="00F23B6E" w:rsidRPr="00C40F32">
        <w:rPr>
          <w:rFonts w:ascii="Times New Roman" w:hAnsi="Times New Roman" w:cs="Times New Roman"/>
          <w:sz w:val="24"/>
          <w:szCs w:val="24"/>
        </w:rPr>
        <w:t xml:space="preserve"> </w:t>
      </w:r>
      <w:r w:rsidR="00A86807">
        <w:rPr>
          <w:rFonts w:ascii="Times New Roman" w:hAnsi="Times New Roman" w:cs="Times New Roman"/>
          <w:sz w:val="24"/>
          <w:szCs w:val="24"/>
        </w:rPr>
        <w:t xml:space="preserve">various strategic documents including the, </w:t>
      </w:r>
      <w:r w:rsidR="00F23B6E" w:rsidRPr="00C40F32">
        <w:rPr>
          <w:rFonts w:ascii="Times New Roman" w:hAnsi="Times New Roman" w:cs="Times New Roman"/>
          <w:sz w:val="24"/>
          <w:szCs w:val="24"/>
        </w:rPr>
        <w:t xml:space="preserve">Ghana Shared Growth </w:t>
      </w:r>
      <w:r w:rsidR="006165BB" w:rsidRPr="00C40F32">
        <w:rPr>
          <w:rFonts w:ascii="Times New Roman" w:hAnsi="Times New Roman" w:cs="Times New Roman"/>
          <w:sz w:val="24"/>
          <w:szCs w:val="24"/>
        </w:rPr>
        <w:t>and</w:t>
      </w:r>
      <w:r w:rsidR="00F23B6E" w:rsidRPr="00C40F32">
        <w:rPr>
          <w:rFonts w:ascii="Times New Roman" w:hAnsi="Times New Roman" w:cs="Times New Roman"/>
          <w:sz w:val="24"/>
          <w:szCs w:val="24"/>
        </w:rPr>
        <w:t xml:space="preserve"> Development Agenda (GSGDA II), the Medium Term Expenditure Framework (MTEF), the President</w:t>
      </w:r>
      <w:r w:rsidR="003C4170">
        <w:rPr>
          <w:rFonts w:ascii="Times New Roman" w:hAnsi="Times New Roman" w:cs="Times New Roman"/>
          <w:sz w:val="24"/>
          <w:szCs w:val="24"/>
        </w:rPr>
        <w:t>’s</w:t>
      </w:r>
      <w:r w:rsidR="00F23B6E" w:rsidRPr="00C40F32">
        <w:rPr>
          <w:rFonts w:ascii="Times New Roman" w:hAnsi="Times New Roman" w:cs="Times New Roman"/>
          <w:sz w:val="24"/>
          <w:szCs w:val="24"/>
        </w:rPr>
        <w:t xml:space="preserve"> State of the Nation Address (SONA) and the Budget Statement </w:t>
      </w:r>
      <w:r w:rsidR="000F1A49">
        <w:rPr>
          <w:rFonts w:ascii="Times New Roman" w:hAnsi="Times New Roman" w:cs="Times New Roman"/>
          <w:sz w:val="24"/>
          <w:szCs w:val="24"/>
        </w:rPr>
        <w:t xml:space="preserve">which are </w:t>
      </w:r>
      <w:r w:rsidR="00F23B6E" w:rsidRPr="00C40F32">
        <w:rPr>
          <w:rFonts w:ascii="Times New Roman" w:hAnsi="Times New Roman" w:cs="Times New Roman"/>
          <w:sz w:val="24"/>
          <w:szCs w:val="24"/>
        </w:rPr>
        <w:t xml:space="preserve">presented to </w:t>
      </w:r>
      <w:r w:rsidR="0016270D">
        <w:rPr>
          <w:rFonts w:ascii="Times New Roman" w:hAnsi="Times New Roman" w:cs="Times New Roman"/>
          <w:sz w:val="24"/>
          <w:szCs w:val="24"/>
        </w:rPr>
        <w:t>parliament in the reporting year</w:t>
      </w:r>
      <w:r w:rsidR="00F23B6E" w:rsidRPr="00C40F32">
        <w:rPr>
          <w:rFonts w:ascii="Times New Roman" w:hAnsi="Times New Roman" w:cs="Times New Roman"/>
          <w:sz w:val="24"/>
          <w:szCs w:val="24"/>
        </w:rPr>
        <w:t>. Th</w:t>
      </w:r>
      <w:r w:rsidR="000F1A49">
        <w:rPr>
          <w:rFonts w:ascii="Times New Roman" w:hAnsi="Times New Roman" w:cs="Times New Roman"/>
          <w:sz w:val="24"/>
          <w:szCs w:val="24"/>
        </w:rPr>
        <w:t>is is because th</w:t>
      </w:r>
      <w:r w:rsidR="00F23B6E" w:rsidRPr="00C40F32">
        <w:rPr>
          <w:rFonts w:ascii="Times New Roman" w:hAnsi="Times New Roman" w:cs="Times New Roman"/>
          <w:sz w:val="24"/>
          <w:szCs w:val="24"/>
        </w:rPr>
        <w:t xml:space="preserve">ese documents serve as the reference materials through which all the </w:t>
      </w:r>
      <w:r w:rsidR="00B2030A">
        <w:rPr>
          <w:rFonts w:ascii="Times New Roman" w:hAnsi="Times New Roman" w:cs="Times New Roman"/>
          <w:sz w:val="24"/>
          <w:szCs w:val="24"/>
        </w:rPr>
        <w:t>organizations</w:t>
      </w:r>
      <w:r w:rsidR="003C4170">
        <w:rPr>
          <w:rFonts w:ascii="Times New Roman" w:hAnsi="Times New Roman" w:cs="Times New Roman"/>
          <w:sz w:val="24"/>
          <w:szCs w:val="24"/>
        </w:rPr>
        <w:t>,</w:t>
      </w:r>
      <w:r w:rsidR="00F23B6E" w:rsidRPr="00C40F32">
        <w:rPr>
          <w:rFonts w:ascii="Times New Roman" w:hAnsi="Times New Roman" w:cs="Times New Roman"/>
          <w:sz w:val="24"/>
          <w:szCs w:val="24"/>
        </w:rPr>
        <w:t xml:space="preserve"> that is</w:t>
      </w:r>
      <w:r w:rsidR="00A05E69">
        <w:rPr>
          <w:rFonts w:ascii="Times New Roman" w:hAnsi="Times New Roman" w:cs="Times New Roman"/>
          <w:sz w:val="24"/>
          <w:szCs w:val="24"/>
        </w:rPr>
        <w:t>,</w:t>
      </w:r>
      <w:r w:rsidR="00F23B6E" w:rsidRPr="00C40F32">
        <w:rPr>
          <w:rFonts w:ascii="Times New Roman" w:hAnsi="Times New Roman" w:cs="Times New Roman"/>
          <w:sz w:val="24"/>
          <w:szCs w:val="24"/>
        </w:rPr>
        <w:t xml:space="preserve"> the Ministries, Department and Agencies under the Civil Service develop their annual work </w:t>
      </w:r>
      <w:r w:rsidR="00B2030A">
        <w:rPr>
          <w:rFonts w:ascii="Times New Roman" w:hAnsi="Times New Roman" w:cs="Times New Roman"/>
          <w:sz w:val="24"/>
          <w:szCs w:val="24"/>
        </w:rPr>
        <w:t>program</w:t>
      </w:r>
      <w:r w:rsidR="0016270D">
        <w:rPr>
          <w:rFonts w:ascii="Times New Roman" w:hAnsi="Times New Roman" w:cs="Times New Roman"/>
          <w:sz w:val="24"/>
          <w:szCs w:val="24"/>
        </w:rPr>
        <w:t>me</w:t>
      </w:r>
      <w:r w:rsidR="00B2030A">
        <w:rPr>
          <w:rFonts w:ascii="Times New Roman" w:hAnsi="Times New Roman" w:cs="Times New Roman"/>
          <w:sz w:val="24"/>
          <w:szCs w:val="24"/>
        </w:rPr>
        <w:t>s</w:t>
      </w:r>
      <w:r w:rsidR="003C4170">
        <w:rPr>
          <w:rFonts w:ascii="Times New Roman" w:hAnsi="Times New Roman" w:cs="Times New Roman"/>
          <w:sz w:val="24"/>
          <w:szCs w:val="24"/>
        </w:rPr>
        <w:t xml:space="preserve"> which are</w:t>
      </w:r>
      <w:r w:rsidR="000F1A49">
        <w:rPr>
          <w:rFonts w:ascii="Times New Roman" w:hAnsi="Times New Roman" w:cs="Times New Roman"/>
          <w:sz w:val="24"/>
          <w:szCs w:val="24"/>
        </w:rPr>
        <w:t xml:space="preserve"> </w:t>
      </w:r>
      <w:r w:rsidR="00F23B6E" w:rsidRPr="00C40F32">
        <w:rPr>
          <w:rFonts w:ascii="Times New Roman" w:hAnsi="Times New Roman" w:cs="Times New Roman"/>
          <w:sz w:val="24"/>
          <w:szCs w:val="24"/>
        </w:rPr>
        <w:t>implement</w:t>
      </w:r>
      <w:r w:rsidR="003C4170">
        <w:rPr>
          <w:rFonts w:ascii="Times New Roman" w:hAnsi="Times New Roman" w:cs="Times New Roman"/>
          <w:sz w:val="24"/>
          <w:szCs w:val="24"/>
        </w:rPr>
        <w:t>ed</w:t>
      </w:r>
      <w:r w:rsidR="000F1A49">
        <w:rPr>
          <w:rFonts w:ascii="Times New Roman" w:hAnsi="Times New Roman" w:cs="Times New Roman"/>
          <w:sz w:val="24"/>
          <w:szCs w:val="24"/>
        </w:rPr>
        <w:t xml:space="preserve"> in the course of the reporting year and for which government and donor funds are released.</w:t>
      </w:r>
    </w:p>
    <w:p w:rsidR="00F23B6E" w:rsidRPr="00C40F32" w:rsidRDefault="000F1A49" w:rsidP="00F23B6E">
      <w:pPr>
        <w:jc w:val="both"/>
        <w:rPr>
          <w:rFonts w:ascii="Times New Roman" w:hAnsi="Times New Roman" w:cs="Times New Roman"/>
          <w:sz w:val="24"/>
          <w:szCs w:val="24"/>
        </w:rPr>
      </w:pPr>
      <w:r>
        <w:rPr>
          <w:rFonts w:ascii="Times New Roman" w:hAnsi="Times New Roman" w:cs="Times New Roman"/>
          <w:sz w:val="24"/>
          <w:szCs w:val="24"/>
        </w:rPr>
        <w:t>This year’s report covers t</w:t>
      </w:r>
      <w:r w:rsidR="00F23B6E" w:rsidRPr="00C40F32">
        <w:rPr>
          <w:rFonts w:ascii="Times New Roman" w:hAnsi="Times New Roman" w:cs="Times New Roman"/>
          <w:sz w:val="24"/>
          <w:szCs w:val="24"/>
        </w:rPr>
        <w:t>wenty</w:t>
      </w:r>
      <w:r>
        <w:rPr>
          <w:rFonts w:ascii="Times New Roman" w:hAnsi="Times New Roman" w:cs="Times New Roman"/>
          <w:sz w:val="24"/>
          <w:szCs w:val="24"/>
        </w:rPr>
        <w:t>-f</w:t>
      </w:r>
      <w:r w:rsidR="00F23B6E" w:rsidRPr="00C40F32">
        <w:rPr>
          <w:rFonts w:ascii="Times New Roman" w:hAnsi="Times New Roman" w:cs="Times New Roman"/>
          <w:sz w:val="24"/>
          <w:szCs w:val="24"/>
        </w:rPr>
        <w:t xml:space="preserve">our (24) Ministries and three (3) Extra- Ministerial </w:t>
      </w:r>
      <w:r w:rsidR="00B2030A">
        <w:rPr>
          <w:rFonts w:ascii="Times New Roman" w:hAnsi="Times New Roman" w:cs="Times New Roman"/>
          <w:sz w:val="24"/>
          <w:szCs w:val="24"/>
        </w:rPr>
        <w:t>Organizations</w:t>
      </w:r>
      <w:r w:rsidR="003C4170">
        <w:rPr>
          <w:rFonts w:ascii="Times New Roman" w:hAnsi="Times New Roman" w:cs="Times New Roman"/>
          <w:sz w:val="24"/>
          <w:szCs w:val="24"/>
        </w:rPr>
        <w:t xml:space="preserve"> and has been prepared</w:t>
      </w:r>
      <w:r>
        <w:rPr>
          <w:rFonts w:ascii="Times New Roman" w:hAnsi="Times New Roman" w:cs="Times New Roman"/>
          <w:sz w:val="24"/>
          <w:szCs w:val="24"/>
        </w:rPr>
        <w:t xml:space="preserve"> </w:t>
      </w:r>
      <w:r w:rsidR="0016270D">
        <w:rPr>
          <w:rFonts w:ascii="Times New Roman" w:hAnsi="Times New Roman" w:cs="Times New Roman"/>
          <w:sz w:val="24"/>
          <w:szCs w:val="24"/>
        </w:rPr>
        <w:t xml:space="preserve">in accordance with </w:t>
      </w:r>
      <w:r>
        <w:rPr>
          <w:rFonts w:ascii="Times New Roman" w:hAnsi="Times New Roman" w:cs="Times New Roman"/>
          <w:sz w:val="24"/>
          <w:szCs w:val="24"/>
        </w:rPr>
        <w:t xml:space="preserve">a special </w:t>
      </w:r>
      <w:r w:rsidR="00F23B6E" w:rsidRPr="00C40F32">
        <w:rPr>
          <w:rFonts w:ascii="Times New Roman" w:hAnsi="Times New Roman" w:cs="Times New Roman"/>
          <w:sz w:val="24"/>
          <w:szCs w:val="24"/>
        </w:rPr>
        <w:t>format and guidelines provided by OHCS</w:t>
      </w:r>
      <w:r>
        <w:rPr>
          <w:rFonts w:ascii="Times New Roman" w:hAnsi="Times New Roman" w:cs="Times New Roman"/>
          <w:sz w:val="24"/>
          <w:szCs w:val="24"/>
        </w:rPr>
        <w:t xml:space="preserve"> for the purpose</w:t>
      </w:r>
      <w:r w:rsidR="00F23B6E" w:rsidRPr="00C40F32">
        <w:rPr>
          <w:rFonts w:ascii="Times New Roman" w:hAnsi="Times New Roman" w:cs="Times New Roman"/>
          <w:sz w:val="24"/>
          <w:szCs w:val="24"/>
        </w:rPr>
        <w:t>.  T</w:t>
      </w:r>
      <w:r>
        <w:rPr>
          <w:rFonts w:ascii="Times New Roman" w:hAnsi="Times New Roman" w:cs="Times New Roman"/>
          <w:sz w:val="24"/>
          <w:szCs w:val="24"/>
        </w:rPr>
        <w:t>o avoid reporting on issues considered not strategic and for the purpos</w:t>
      </w:r>
      <w:r w:rsidR="00883170">
        <w:rPr>
          <w:rFonts w:ascii="Times New Roman" w:hAnsi="Times New Roman" w:cs="Times New Roman"/>
          <w:sz w:val="24"/>
          <w:szCs w:val="24"/>
        </w:rPr>
        <w:t>e of uniform reporting</w:t>
      </w:r>
      <w:r>
        <w:rPr>
          <w:rFonts w:ascii="Times New Roman" w:hAnsi="Times New Roman" w:cs="Times New Roman"/>
          <w:sz w:val="24"/>
          <w:szCs w:val="24"/>
        </w:rPr>
        <w:t xml:space="preserve"> for better analysis t</w:t>
      </w:r>
      <w:r w:rsidR="00F23B6E" w:rsidRPr="00C40F32">
        <w:rPr>
          <w:rFonts w:ascii="Times New Roman" w:hAnsi="Times New Roman" w:cs="Times New Roman"/>
          <w:sz w:val="24"/>
          <w:szCs w:val="24"/>
        </w:rPr>
        <w:t>he guideline concentrated on collecting information o</w:t>
      </w:r>
      <w:r w:rsidR="00883170">
        <w:rPr>
          <w:rFonts w:ascii="Times New Roman" w:hAnsi="Times New Roman" w:cs="Times New Roman"/>
          <w:sz w:val="24"/>
          <w:szCs w:val="24"/>
        </w:rPr>
        <w:t>n issues relating to the sector</w:t>
      </w:r>
      <w:r>
        <w:rPr>
          <w:rFonts w:ascii="Times New Roman" w:hAnsi="Times New Roman" w:cs="Times New Roman"/>
          <w:sz w:val="24"/>
          <w:szCs w:val="24"/>
        </w:rPr>
        <w:t>s</w:t>
      </w:r>
      <w:r w:rsidR="00883170">
        <w:rPr>
          <w:rFonts w:ascii="Times New Roman" w:hAnsi="Times New Roman" w:cs="Times New Roman"/>
          <w:sz w:val="24"/>
          <w:szCs w:val="24"/>
        </w:rPr>
        <w:t>’</w:t>
      </w:r>
      <w:r>
        <w:rPr>
          <w:rFonts w:ascii="Times New Roman" w:hAnsi="Times New Roman" w:cs="Times New Roman"/>
          <w:sz w:val="24"/>
          <w:szCs w:val="24"/>
        </w:rPr>
        <w:t xml:space="preserve"> core </w:t>
      </w:r>
      <w:r w:rsidR="00883170">
        <w:rPr>
          <w:rFonts w:ascii="Times New Roman" w:hAnsi="Times New Roman" w:cs="Times New Roman"/>
          <w:sz w:val="24"/>
          <w:szCs w:val="24"/>
        </w:rPr>
        <w:t>policies,</w:t>
      </w:r>
      <w:r w:rsidR="00F23B6E" w:rsidRPr="00C40F32">
        <w:rPr>
          <w:rFonts w:ascii="Times New Roman" w:hAnsi="Times New Roman" w:cs="Times New Roman"/>
          <w:sz w:val="24"/>
          <w:szCs w:val="24"/>
        </w:rPr>
        <w:t xml:space="preserve"> </w:t>
      </w:r>
      <w:r w:rsidR="00B2030A">
        <w:rPr>
          <w:rFonts w:ascii="Times New Roman" w:hAnsi="Times New Roman" w:cs="Times New Roman"/>
          <w:sz w:val="24"/>
          <w:szCs w:val="24"/>
        </w:rPr>
        <w:t>program</w:t>
      </w:r>
      <w:r w:rsidR="00883170">
        <w:rPr>
          <w:rFonts w:ascii="Times New Roman" w:hAnsi="Times New Roman" w:cs="Times New Roman"/>
          <w:sz w:val="24"/>
          <w:szCs w:val="24"/>
        </w:rPr>
        <w:t>me</w:t>
      </w:r>
      <w:r w:rsidR="00B2030A">
        <w:rPr>
          <w:rFonts w:ascii="Times New Roman" w:hAnsi="Times New Roman" w:cs="Times New Roman"/>
          <w:sz w:val="24"/>
          <w:szCs w:val="24"/>
        </w:rPr>
        <w:t>s</w:t>
      </w:r>
      <w:r w:rsidR="00F23B6E" w:rsidRPr="00C40F32">
        <w:rPr>
          <w:rFonts w:ascii="Times New Roman" w:hAnsi="Times New Roman" w:cs="Times New Roman"/>
          <w:sz w:val="24"/>
          <w:szCs w:val="24"/>
        </w:rPr>
        <w:t xml:space="preserve"> and project performance as well as the Administrative, Human Resource and Personnel Development initiatives and issues.</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Th</w:t>
      </w:r>
      <w:r w:rsidR="000F1A49">
        <w:rPr>
          <w:rFonts w:ascii="Times New Roman" w:hAnsi="Times New Roman" w:cs="Times New Roman"/>
          <w:sz w:val="24"/>
          <w:szCs w:val="24"/>
        </w:rPr>
        <w:t>is year th</w:t>
      </w:r>
      <w:r w:rsidRPr="00C40F32">
        <w:rPr>
          <w:rFonts w:ascii="Times New Roman" w:hAnsi="Times New Roman" w:cs="Times New Roman"/>
          <w:sz w:val="24"/>
          <w:szCs w:val="24"/>
        </w:rPr>
        <w:t xml:space="preserve">e focus </w:t>
      </w:r>
      <w:r w:rsidR="007672FB">
        <w:rPr>
          <w:rFonts w:ascii="Times New Roman" w:hAnsi="Times New Roman" w:cs="Times New Roman"/>
          <w:sz w:val="24"/>
          <w:szCs w:val="24"/>
        </w:rPr>
        <w:t xml:space="preserve">and </w:t>
      </w:r>
      <w:r w:rsidRPr="00C40F32">
        <w:rPr>
          <w:rFonts w:ascii="Times New Roman" w:hAnsi="Times New Roman" w:cs="Times New Roman"/>
          <w:sz w:val="24"/>
          <w:szCs w:val="24"/>
        </w:rPr>
        <w:t>achievement</w:t>
      </w:r>
      <w:r w:rsidR="007672FB">
        <w:rPr>
          <w:rFonts w:ascii="Times New Roman" w:hAnsi="Times New Roman" w:cs="Times New Roman"/>
          <w:sz w:val="24"/>
          <w:szCs w:val="24"/>
        </w:rPr>
        <w:t>s</w:t>
      </w:r>
      <w:r w:rsidR="000F1A49">
        <w:rPr>
          <w:rFonts w:ascii="Times New Roman" w:hAnsi="Times New Roman" w:cs="Times New Roman"/>
          <w:sz w:val="24"/>
          <w:szCs w:val="24"/>
        </w:rPr>
        <w:t xml:space="preserve"> for the reporting peri</w:t>
      </w:r>
      <w:r w:rsidR="00A875EC">
        <w:rPr>
          <w:rFonts w:ascii="Times New Roman" w:hAnsi="Times New Roman" w:cs="Times New Roman"/>
          <w:sz w:val="24"/>
          <w:szCs w:val="24"/>
        </w:rPr>
        <w:t>o</w:t>
      </w:r>
      <w:r w:rsidR="000F1A49">
        <w:rPr>
          <w:rFonts w:ascii="Times New Roman" w:hAnsi="Times New Roman" w:cs="Times New Roman"/>
          <w:sz w:val="24"/>
          <w:szCs w:val="24"/>
        </w:rPr>
        <w:t>d</w:t>
      </w:r>
      <w:r w:rsidRPr="00C40F32">
        <w:rPr>
          <w:rFonts w:ascii="Times New Roman" w:hAnsi="Times New Roman" w:cs="Times New Roman"/>
          <w:sz w:val="24"/>
          <w:szCs w:val="24"/>
        </w:rPr>
        <w:t xml:space="preserve"> ha</w:t>
      </w:r>
      <w:r w:rsidR="007672FB">
        <w:rPr>
          <w:rFonts w:ascii="Times New Roman" w:hAnsi="Times New Roman" w:cs="Times New Roman"/>
          <w:sz w:val="24"/>
          <w:szCs w:val="24"/>
        </w:rPr>
        <w:t>ve</w:t>
      </w:r>
      <w:r w:rsidRPr="00C40F32">
        <w:rPr>
          <w:rFonts w:ascii="Times New Roman" w:hAnsi="Times New Roman" w:cs="Times New Roman"/>
          <w:sz w:val="24"/>
          <w:szCs w:val="24"/>
        </w:rPr>
        <w:t xml:space="preserve"> been </w:t>
      </w:r>
      <w:r w:rsidR="002C6884" w:rsidRPr="00C40F32">
        <w:rPr>
          <w:rFonts w:ascii="Times New Roman" w:hAnsi="Times New Roman" w:cs="Times New Roman"/>
          <w:sz w:val="24"/>
          <w:szCs w:val="24"/>
        </w:rPr>
        <w:t>summarized</w:t>
      </w:r>
      <w:r w:rsidRPr="00C40F32">
        <w:rPr>
          <w:rFonts w:ascii="Times New Roman" w:hAnsi="Times New Roman" w:cs="Times New Roman"/>
          <w:sz w:val="24"/>
          <w:szCs w:val="24"/>
        </w:rPr>
        <w:t xml:space="preserve"> </w:t>
      </w:r>
      <w:r w:rsidR="000F1A49">
        <w:rPr>
          <w:rFonts w:ascii="Times New Roman" w:hAnsi="Times New Roman" w:cs="Times New Roman"/>
          <w:sz w:val="24"/>
          <w:szCs w:val="24"/>
        </w:rPr>
        <w:t>and embedded in the theme for the report as, “</w:t>
      </w:r>
      <w:r w:rsidRPr="00C40F32">
        <w:rPr>
          <w:rFonts w:ascii="Times New Roman" w:hAnsi="Times New Roman" w:cs="Times New Roman"/>
          <w:b/>
          <w:sz w:val="24"/>
          <w:szCs w:val="24"/>
        </w:rPr>
        <w:t>Improving Service Delivery for National Growth and Development: The Role of The Civil Service</w:t>
      </w:r>
      <w:r w:rsidR="00A875EC">
        <w:rPr>
          <w:rFonts w:ascii="Times New Roman" w:hAnsi="Times New Roman" w:cs="Times New Roman"/>
          <w:sz w:val="24"/>
          <w:szCs w:val="24"/>
        </w:rPr>
        <w:t xml:space="preserve">”. The theme encompasses the understanding </w:t>
      </w:r>
      <w:r w:rsidR="00A875EC">
        <w:rPr>
          <w:rFonts w:ascii="Times New Roman" w:hAnsi="Times New Roman" w:cs="Times New Roman"/>
          <w:sz w:val="24"/>
          <w:szCs w:val="24"/>
        </w:rPr>
        <w:lastRenderedPageBreak/>
        <w:t xml:space="preserve">and the </w:t>
      </w:r>
      <w:r w:rsidRPr="00C40F32">
        <w:rPr>
          <w:rFonts w:ascii="Times New Roman" w:hAnsi="Times New Roman" w:cs="Times New Roman"/>
          <w:sz w:val="24"/>
          <w:szCs w:val="24"/>
        </w:rPr>
        <w:t>effort made over the period</w:t>
      </w:r>
      <w:r w:rsidRPr="00C40F32">
        <w:rPr>
          <w:rFonts w:ascii="Times New Roman" w:hAnsi="Times New Roman" w:cs="Times New Roman"/>
          <w:b/>
          <w:sz w:val="24"/>
          <w:szCs w:val="24"/>
        </w:rPr>
        <w:t xml:space="preserve"> </w:t>
      </w:r>
      <w:r w:rsidR="00A875EC">
        <w:rPr>
          <w:rFonts w:ascii="Times New Roman" w:hAnsi="Times New Roman" w:cs="Times New Roman"/>
          <w:sz w:val="24"/>
          <w:szCs w:val="24"/>
        </w:rPr>
        <w:t>by Civil S</w:t>
      </w:r>
      <w:r w:rsidR="00A875EC" w:rsidRPr="00A875EC">
        <w:rPr>
          <w:rFonts w:ascii="Times New Roman" w:hAnsi="Times New Roman" w:cs="Times New Roman"/>
          <w:sz w:val="24"/>
          <w:szCs w:val="24"/>
        </w:rPr>
        <w:t>ervice organisations</w:t>
      </w:r>
      <w:r w:rsidR="00A875EC">
        <w:rPr>
          <w:rFonts w:ascii="Times New Roman" w:hAnsi="Times New Roman" w:cs="Times New Roman"/>
          <w:b/>
          <w:sz w:val="24"/>
          <w:szCs w:val="24"/>
        </w:rPr>
        <w:t xml:space="preserve"> </w:t>
      </w:r>
      <w:r w:rsidRPr="00C40F32">
        <w:rPr>
          <w:rFonts w:ascii="Times New Roman" w:hAnsi="Times New Roman" w:cs="Times New Roman"/>
          <w:sz w:val="24"/>
          <w:szCs w:val="24"/>
        </w:rPr>
        <w:t xml:space="preserve">to enhance service delivery and improve on productivity in all </w:t>
      </w:r>
      <w:r w:rsidR="00A875EC">
        <w:rPr>
          <w:rFonts w:ascii="Times New Roman" w:hAnsi="Times New Roman" w:cs="Times New Roman"/>
          <w:sz w:val="24"/>
          <w:szCs w:val="24"/>
        </w:rPr>
        <w:t>areas</w:t>
      </w:r>
      <w:r w:rsidRPr="00C40F32">
        <w:rPr>
          <w:rFonts w:ascii="Times New Roman" w:hAnsi="Times New Roman" w:cs="Times New Roman"/>
          <w:sz w:val="24"/>
          <w:szCs w:val="24"/>
        </w:rPr>
        <w:t xml:space="preserve">. It </w:t>
      </w:r>
      <w:r w:rsidR="00883170">
        <w:rPr>
          <w:rFonts w:ascii="Times New Roman" w:hAnsi="Times New Roman" w:cs="Times New Roman"/>
          <w:sz w:val="24"/>
          <w:szCs w:val="24"/>
        </w:rPr>
        <w:t>was</w:t>
      </w:r>
      <w:r w:rsidRPr="00C40F32">
        <w:rPr>
          <w:rFonts w:ascii="Times New Roman" w:hAnsi="Times New Roman" w:cs="Times New Roman"/>
          <w:sz w:val="24"/>
          <w:szCs w:val="24"/>
        </w:rPr>
        <w:t xml:space="preserve"> </w:t>
      </w:r>
      <w:r w:rsidR="00A875EC">
        <w:rPr>
          <w:rFonts w:ascii="Times New Roman" w:hAnsi="Times New Roman" w:cs="Times New Roman"/>
          <w:sz w:val="24"/>
          <w:szCs w:val="24"/>
        </w:rPr>
        <w:t xml:space="preserve">chosen </w:t>
      </w:r>
      <w:r w:rsidRPr="00C40F32">
        <w:rPr>
          <w:rFonts w:ascii="Times New Roman" w:hAnsi="Times New Roman" w:cs="Times New Roman"/>
          <w:sz w:val="24"/>
          <w:szCs w:val="24"/>
        </w:rPr>
        <w:t>to highlight the various monitoring interventions, program</w:t>
      </w:r>
      <w:r w:rsidR="00A86807">
        <w:rPr>
          <w:rFonts w:ascii="Times New Roman" w:hAnsi="Times New Roman" w:cs="Times New Roman"/>
          <w:sz w:val="24"/>
          <w:szCs w:val="24"/>
        </w:rPr>
        <w:t xml:space="preserve">me delivery and </w:t>
      </w:r>
      <w:r w:rsidR="0023057F">
        <w:rPr>
          <w:rFonts w:ascii="Times New Roman" w:hAnsi="Times New Roman" w:cs="Times New Roman"/>
          <w:sz w:val="24"/>
          <w:szCs w:val="24"/>
        </w:rPr>
        <w:t>other</w:t>
      </w:r>
      <w:r w:rsidRPr="00C40F32">
        <w:rPr>
          <w:rFonts w:ascii="Times New Roman" w:hAnsi="Times New Roman" w:cs="Times New Roman"/>
          <w:sz w:val="24"/>
          <w:szCs w:val="24"/>
        </w:rPr>
        <w:t xml:space="preserve"> interventions that all the sectors have </w:t>
      </w:r>
      <w:r w:rsidR="0023057F">
        <w:rPr>
          <w:rFonts w:ascii="Times New Roman" w:hAnsi="Times New Roman" w:cs="Times New Roman"/>
          <w:sz w:val="24"/>
          <w:szCs w:val="24"/>
        </w:rPr>
        <w:t>implemented</w:t>
      </w:r>
      <w:r w:rsidRPr="00C40F32">
        <w:rPr>
          <w:rFonts w:ascii="Times New Roman" w:hAnsi="Times New Roman" w:cs="Times New Roman"/>
          <w:sz w:val="24"/>
          <w:szCs w:val="24"/>
        </w:rPr>
        <w:t xml:space="preserve"> in</w:t>
      </w:r>
      <w:r w:rsidR="00883170">
        <w:rPr>
          <w:rFonts w:ascii="Times New Roman" w:hAnsi="Times New Roman" w:cs="Times New Roman"/>
          <w:sz w:val="24"/>
          <w:szCs w:val="24"/>
        </w:rPr>
        <w:t xml:space="preserve"> their bid to render </w:t>
      </w:r>
      <w:r w:rsidR="00A875EC">
        <w:rPr>
          <w:rFonts w:ascii="Times New Roman" w:hAnsi="Times New Roman" w:cs="Times New Roman"/>
          <w:sz w:val="24"/>
          <w:szCs w:val="24"/>
        </w:rPr>
        <w:t>appropriate</w:t>
      </w:r>
      <w:r w:rsidRPr="00C40F32">
        <w:rPr>
          <w:rFonts w:ascii="Times New Roman" w:hAnsi="Times New Roman" w:cs="Times New Roman"/>
          <w:sz w:val="24"/>
          <w:szCs w:val="24"/>
        </w:rPr>
        <w:t xml:space="preserve"> service</w:t>
      </w:r>
      <w:r w:rsidR="00AE2980">
        <w:rPr>
          <w:rFonts w:ascii="Times New Roman" w:hAnsi="Times New Roman" w:cs="Times New Roman"/>
          <w:sz w:val="24"/>
          <w:szCs w:val="24"/>
        </w:rPr>
        <w:t>s to the people of this country and</w:t>
      </w:r>
      <w:r w:rsidR="00A875EC">
        <w:rPr>
          <w:rFonts w:ascii="Times New Roman" w:hAnsi="Times New Roman" w:cs="Times New Roman"/>
          <w:sz w:val="24"/>
          <w:szCs w:val="24"/>
        </w:rPr>
        <w:t xml:space="preserve"> in some cases </w:t>
      </w:r>
      <w:r w:rsidR="00C33E4B">
        <w:rPr>
          <w:rFonts w:ascii="Times New Roman" w:hAnsi="Times New Roman" w:cs="Times New Roman"/>
          <w:sz w:val="24"/>
          <w:szCs w:val="24"/>
        </w:rPr>
        <w:t xml:space="preserve">the </w:t>
      </w:r>
      <w:r w:rsidR="00883170">
        <w:rPr>
          <w:rFonts w:ascii="Times New Roman" w:hAnsi="Times New Roman" w:cs="Times New Roman"/>
          <w:sz w:val="24"/>
          <w:szCs w:val="24"/>
        </w:rPr>
        <w:t xml:space="preserve">West Africa </w:t>
      </w:r>
      <w:r w:rsidR="00C33E4B">
        <w:rPr>
          <w:rFonts w:ascii="Times New Roman" w:hAnsi="Times New Roman" w:cs="Times New Roman"/>
          <w:sz w:val="24"/>
          <w:szCs w:val="24"/>
        </w:rPr>
        <w:t>sub R</w:t>
      </w:r>
      <w:r w:rsidRPr="00C40F32">
        <w:rPr>
          <w:rFonts w:ascii="Times New Roman" w:hAnsi="Times New Roman" w:cs="Times New Roman"/>
          <w:sz w:val="24"/>
          <w:szCs w:val="24"/>
        </w:rPr>
        <w:t>egion.</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sz w:val="24"/>
          <w:szCs w:val="24"/>
        </w:rPr>
        <w:t xml:space="preserve">In addition </w:t>
      </w:r>
      <w:r w:rsidR="00A45EEF">
        <w:rPr>
          <w:rFonts w:ascii="Times New Roman" w:hAnsi="Times New Roman" w:cs="Times New Roman"/>
          <w:sz w:val="24"/>
          <w:szCs w:val="24"/>
        </w:rPr>
        <w:t xml:space="preserve">to the monitoring interventions are </w:t>
      </w:r>
      <w:r w:rsidRPr="00C40F32">
        <w:rPr>
          <w:rFonts w:ascii="Times New Roman" w:hAnsi="Times New Roman" w:cs="Times New Roman"/>
          <w:sz w:val="24"/>
          <w:szCs w:val="24"/>
        </w:rPr>
        <w:t>some</w:t>
      </w:r>
      <w:r w:rsidR="00A45EEF">
        <w:rPr>
          <w:rFonts w:ascii="Times New Roman" w:hAnsi="Times New Roman" w:cs="Times New Roman"/>
          <w:sz w:val="24"/>
          <w:szCs w:val="24"/>
        </w:rPr>
        <w:t xml:space="preserve"> other</w:t>
      </w:r>
      <w:r w:rsidRPr="00C40F32">
        <w:rPr>
          <w:rFonts w:ascii="Times New Roman" w:hAnsi="Times New Roman" w:cs="Times New Roman"/>
          <w:sz w:val="24"/>
          <w:szCs w:val="24"/>
        </w:rPr>
        <w:t xml:space="preserve"> critical performance m</w:t>
      </w:r>
      <w:r w:rsidR="00883170">
        <w:rPr>
          <w:rFonts w:ascii="Times New Roman" w:hAnsi="Times New Roman" w:cs="Times New Roman"/>
          <w:sz w:val="24"/>
          <w:szCs w:val="24"/>
        </w:rPr>
        <w:t>easuring</w:t>
      </w:r>
      <w:r w:rsidR="00A45EEF">
        <w:rPr>
          <w:rFonts w:ascii="Times New Roman" w:hAnsi="Times New Roman" w:cs="Times New Roman"/>
          <w:sz w:val="24"/>
          <w:szCs w:val="24"/>
        </w:rPr>
        <w:t xml:space="preserve"> </w:t>
      </w:r>
      <w:r w:rsidRPr="00C40F32">
        <w:rPr>
          <w:rFonts w:ascii="Times New Roman" w:hAnsi="Times New Roman" w:cs="Times New Roman"/>
          <w:sz w:val="24"/>
          <w:szCs w:val="24"/>
        </w:rPr>
        <w:t>tools for assessing employees’ per</w:t>
      </w:r>
      <w:r w:rsidR="00F8793B">
        <w:rPr>
          <w:rFonts w:ascii="Times New Roman" w:hAnsi="Times New Roman" w:cs="Times New Roman"/>
          <w:sz w:val="24"/>
          <w:szCs w:val="24"/>
        </w:rPr>
        <w:t>formance</w:t>
      </w:r>
      <w:r w:rsidR="00883170">
        <w:rPr>
          <w:rFonts w:ascii="Times New Roman" w:hAnsi="Times New Roman" w:cs="Times New Roman"/>
          <w:sz w:val="24"/>
          <w:szCs w:val="24"/>
        </w:rPr>
        <w:t xml:space="preserve"> which</w:t>
      </w:r>
      <w:r w:rsidR="00F8793B">
        <w:rPr>
          <w:rFonts w:ascii="Times New Roman" w:hAnsi="Times New Roman" w:cs="Times New Roman"/>
          <w:sz w:val="24"/>
          <w:szCs w:val="24"/>
        </w:rPr>
        <w:t xml:space="preserve"> have been introduced to</w:t>
      </w:r>
      <w:r w:rsidRPr="00C40F32">
        <w:rPr>
          <w:rFonts w:ascii="Times New Roman" w:hAnsi="Times New Roman" w:cs="Times New Roman"/>
          <w:sz w:val="24"/>
          <w:szCs w:val="24"/>
        </w:rPr>
        <w:t xml:space="preserve"> the </w:t>
      </w:r>
      <w:r w:rsidR="00660D84">
        <w:rPr>
          <w:rFonts w:ascii="Times New Roman" w:hAnsi="Times New Roman" w:cs="Times New Roman"/>
          <w:sz w:val="24"/>
          <w:szCs w:val="24"/>
        </w:rPr>
        <w:t>S</w:t>
      </w:r>
      <w:r w:rsidRPr="00C40F32">
        <w:rPr>
          <w:rFonts w:ascii="Times New Roman" w:hAnsi="Times New Roman" w:cs="Times New Roman"/>
          <w:sz w:val="24"/>
          <w:szCs w:val="24"/>
        </w:rPr>
        <w:t>ervice in the last</w:t>
      </w:r>
      <w:r w:rsidR="00660D84">
        <w:rPr>
          <w:rFonts w:ascii="Times New Roman" w:hAnsi="Times New Roman" w:cs="Times New Roman"/>
          <w:sz w:val="24"/>
          <w:szCs w:val="24"/>
        </w:rPr>
        <w:t xml:space="preserve"> couple of years. These include</w:t>
      </w:r>
      <w:r w:rsidRPr="00C40F32">
        <w:rPr>
          <w:rFonts w:ascii="Times New Roman" w:hAnsi="Times New Roman" w:cs="Times New Roman"/>
          <w:sz w:val="24"/>
          <w:szCs w:val="24"/>
        </w:rPr>
        <w:t xml:space="preserve"> the </w:t>
      </w:r>
      <w:r w:rsidR="00A45EEF">
        <w:rPr>
          <w:rFonts w:ascii="Times New Roman" w:hAnsi="Times New Roman" w:cs="Times New Roman"/>
          <w:sz w:val="24"/>
          <w:szCs w:val="24"/>
        </w:rPr>
        <w:t xml:space="preserve">roll down to </w:t>
      </w:r>
      <w:r w:rsidRPr="00C40F32">
        <w:rPr>
          <w:rFonts w:ascii="Times New Roman" w:hAnsi="Times New Roman" w:cs="Times New Roman"/>
          <w:sz w:val="24"/>
          <w:szCs w:val="24"/>
        </w:rPr>
        <w:t xml:space="preserve">signing of </w:t>
      </w:r>
      <w:r w:rsidR="0077245F" w:rsidRPr="00C40F32">
        <w:rPr>
          <w:rFonts w:ascii="Times New Roman" w:hAnsi="Times New Roman" w:cs="Times New Roman"/>
          <w:sz w:val="24"/>
          <w:szCs w:val="24"/>
        </w:rPr>
        <w:t>Performance Agreement</w:t>
      </w:r>
      <w:r w:rsidR="0077245F">
        <w:rPr>
          <w:rFonts w:ascii="Times New Roman" w:hAnsi="Times New Roman" w:cs="Times New Roman"/>
          <w:sz w:val="24"/>
          <w:szCs w:val="24"/>
        </w:rPr>
        <w:t>s</w:t>
      </w:r>
      <w:r w:rsidR="0077245F" w:rsidRPr="00C40F32">
        <w:rPr>
          <w:rFonts w:ascii="Times New Roman" w:hAnsi="Times New Roman" w:cs="Times New Roman"/>
          <w:sz w:val="24"/>
          <w:szCs w:val="24"/>
        </w:rPr>
        <w:t xml:space="preserve"> </w:t>
      </w:r>
      <w:r w:rsidRPr="00C40F32">
        <w:rPr>
          <w:rFonts w:ascii="Times New Roman" w:hAnsi="Times New Roman" w:cs="Times New Roman"/>
          <w:sz w:val="24"/>
          <w:szCs w:val="24"/>
        </w:rPr>
        <w:t>b</w:t>
      </w:r>
      <w:r w:rsidR="00660D84">
        <w:rPr>
          <w:rFonts w:ascii="Times New Roman" w:hAnsi="Times New Roman" w:cs="Times New Roman"/>
          <w:sz w:val="24"/>
          <w:szCs w:val="24"/>
        </w:rPr>
        <w:t>etween</w:t>
      </w:r>
      <w:r w:rsidRPr="00C40F32">
        <w:rPr>
          <w:rFonts w:ascii="Times New Roman" w:hAnsi="Times New Roman" w:cs="Times New Roman"/>
          <w:sz w:val="24"/>
          <w:szCs w:val="24"/>
        </w:rPr>
        <w:t xml:space="preserve"> Chief Dir</w:t>
      </w:r>
      <w:r w:rsidR="00660D84">
        <w:rPr>
          <w:rFonts w:ascii="Times New Roman" w:hAnsi="Times New Roman" w:cs="Times New Roman"/>
          <w:sz w:val="24"/>
          <w:szCs w:val="24"/>
        </w:rPr>
        <w:t>ectors and</w:t>
      </w:r>
      <w:r w:rsidRPr="00C40F32">
        <w:rPr>
          <w:rFonts w:ascii="Times New Roman" w:hAnsi="Times New Roman" w:cs="Times New Roman"/>
          <w:sz w:val="24"/>
          <w:szCs w:val="24"/>
        </w:rPr>
        <w:t xml:space="preserve"> Heads of Department and Directors and </w:t>
      </w:r>
      <w:r w:rsidR="00660D84">
        <w:rPr>
          <w:rFonts w:ascii="Times New Roman" w:hAnsi="Times New Roman" w:cs="Times New Roman"/>
          <w:sz w:val="24"/>
          <w:szCs w:val="24"/>
        </w:rPr>
        <w:t xml:space="preserve">staff of </w:t>
      </w:r>
      <w:r w:rsidRPr="00C40F32">
        <w:rPr>
          <w:rFonts w:ascii="Times New Roman" w:hAnsi="Times New Roman" w:cs="Times New Roman"/>
          <w:sz w:val="24"/>
          <w:szCs w:val="24"/>
        </w:rPr>
        <w:t>analogous grades</w:t>
      </w:r>
      <w:r w:rsidR="00883170">
        <w:rPr>
          <w:rFonts w:ascii="Times New Roman" w:hAnsi="Times New Roman" w:cs="Times New Roman"/>
          <w:sz w:val="24"/>
          <w:szCs w:val="24"/>
        </w:rPr>
        <w:t>,</w:t>
      </w:r>
      <w:r w:rsidRPr="00C40F32">
        <w:rPr>
          <w:rFonts w:ascii="Times New Roman" w:hAnsi="Times New Roman" w:cs="Times New Roman"/>
          <w:sz w:val="24"/>
          <w:szCs w:val="24"/>
        </w:rPr>
        <w:t xml:space="preserve"> as well as the use of the new </w:t>
      </w:r>
      <w:r w:rsidR="0077245F" w:rsidRPr="00C40F32">
        <w:rPr>
          <w:rFonts w:ascii="Times New Roman" w:hAnsi="Times New Roman" w:cs="Times New Roman"/>
          <w:sz w:val="24"/>
          <w:szCs w:val="24"/>
        </w:rPr>
        <w:t xml:space="preserve">Staff Performance Appraisal </w:t>
      </w:r>
      <w:r w:rsidRPr="00C40F32">
        <w:rPr>
          <w:rFonts w:ascii="Times New Roman" w:hAnsi="Times New Roman" w:cs="Times New Roman"/>
          <w:sz w:val="24"/>
          <w:szCs w:val="24"/>
        </w:rPr>
        <w:t>instrument</w:t>
      </w:r>
      <w:r w:rsidR="00A45EEF">
        <w:rPr>
          <w:rFonts w:ascii="Times New Roman" w:hAnsi="Times New Roman" w:cs="Times New Roman"/>
          <w:sz w:val="24"/>
          <w:szCs w:val="24"/>
        </w:rPr>
        <w:t xml:space="preserve"> developed by the </w:t>
      </w:r>
      <w:r w:rsidR="00883170">
        <w:rPr>
          <w:rFonts w:ascii="Times New Roman" w:hAnsi="Times New Roman" w:cs="Times New Roman"/>
          <w:sz w:val="24"/>
          <w:szCs w:val="24"/>
        </w:rPr>
        <w:t>P</w:t>
      </w:r>
      <w:r w:rsidR="00A45EEF">
        <w:rPr>
          <w:rFonts w:ascii="Times New Roman" w:hAnsi="Times New Roman" w:cs="Times New Roman"/>
          <w:sz w:val="24"/>
          <w:szCs w:val="24"/>
        </w:rPr>
        <w:t xml:space="preserve">ublic </w:t>
      </w:r>
      <w:r w:rsidR="00883170">
        <w:rPr>
          <w:rFonts w:ascii="Times New Roman" w:hAnsi="Times New Roman" w:cs="Times New Roman"/>
          <w:sz w:val="24"/>
          <w:szCs w:val="24"/>
        </w:rPr>
        <w:t>S</w:t>
      </w:r>
      <w:r w:rsidR="00A45EEF">
        <w:rPr>
          <w:rFonts w:ascii="Times New Roman" w:hAnsi="Times New Roman" w:cs="Times New Roman"/>
          <w:sz w:val="24"/>
          <w:szCs w:val="24"/>
        </w:rPr>
        <w:t xml:space="preserve">ervices </w:t>
      </w:r>
      <w:r w:rsidR="00883170">
        <w:rPr>
          <w:rFonts w:ascii="Times New Roman" w:hAnsi="Times New Roman" w:cs="Times New Roman"/>
          <w:sz w:val="24"/>
          <w:szCs w:val="24"/>
        </w:rPr>
        <w:t>C</w:t>
      </w:r>
      <w:r w:rsidR="00A45EEF">
        <w:rPr>
          <w:rFonts w:ascii="Times New Roman" w:hAnsi="Times New Roman" w:cs="Times New Roman"/>
          <w:sz w:val="24"/>
          <w:szCs w:val="24"/>
        </w:rPr>
        <w:t>ommission</w:t>
      </w:r>
      <w:r w:rsidRPr="00C40F32">
        <w:rPr>
          <w:rFonts w:ascii="Times New Roman" w:hAnsi="Times New Roman" w:cs="Times New Roman"/>
          <w:sz w:val="24"/>
          <w:szCs w:val="24"/>
        </w:rPr>
        <w:t xml:space="preserve"> for </w:t>
      </w:r>
      <w:r w:rsidR="00A45EEF">
        <w:rPr>
          <w:rFonts w:ascii="Times New Roman" w:hAnsi="Times New Roman" w:cs="Times New Roman"/>
          <w:sz w:val="24"/>
          <w:szCs w:val="24"/>
        </w:rPr>
        <w:t xml:space="preserve">assessing </w:t>
      </w:r>
      <w:r w:rsidRPr="00C40F32">
        <w:rPr>
          <w:rFonts w:ascii="Times New Roman" w:hAnsi="Times New Roman" w:cs="Times New Roman"/>
          <w:sz w:val="24"/>
          <w:szCs w:val="24"/>
        </w:rPr>
        <w:t>staff from Deputy Director and analogous grades</w:t>
      </w:r>
      <w:r w:rsidR="00C16ABC">
        <w:rPr>
          <w:rFonts w:ascii="Times New Roman" w:hAnsi="Times New Roman" w:cs="Times New Roman"/>
          <w:sz w:val="24"/>
          <w:szCs w:val="24"/>
        </w:rPr>
        <w:t xml:space="preserve"> to</w:t>
      </w:r>
      <w:r w:rsidRPr="00C40F32">
        <w:rPr>
          <w:rFonts w:ascii="Times New Roman" w:hAnsi="Times New Roman" w:cs="Times New Roman"/>
          <w:sz w:val="24"/>
          <w:szCs w:val="24"/>
        </w:rPr>
        <w:t xml:space="preserve"> the lowest level </w:t>
      </w:r>
      <w:r w:rsidR="00A45EEF">
        <w:rPr>
          <w:rFonts w:ascii="Times New Roman" w:hAnsi="Times New Roman" w:cs="Times New Roman"/>
          <w:sz w:val="24"/>
          <w:szCs w:val="24"/>
        </w:rPr>
        <w:t>in the Service. This multifaceted a</w:t>
      </w:r>
      <w:r w:rsidR="00C16ABC">
        <w:rPr>
          <w:rFonts w:ascii="Times New Roman" w:hAnsi="Times New Roman" w:cs="Times New Roman"/>
          <w:sz w:val="24"/>
          <w:szCs w:val="24"/>
        </w:rPr>
        <w:t xml:space="preserve">pproach </w:t>
      </w:r>
      <w:r w:rsidR="00A45EEF">
        <w:rPr>
          <w:rFonts w:ascii="Times New Roman" w:hAnsi="Times New Roman" w:cs="Times New Roman"/>
          <w:sz w:val="24"/>
          <w:szCs w:val="24"/>
        </w:rPr>
        <w:t>t</w:t>
      </w:r>
      <w:r w:rsidR="00C16ABC">
        <w:rPr>
          <w:rFonts w:ascii="Times New Roman" w:hAnsi="Times New Roman" w:cs="Times New Roman"/>
          <w:sz w:val="24"/>
          <w:szCs w:val="24"/>
        </w:rPr>
        <w:t>o</w:t>
      </w:r>
      <w:r w:rsidR="00A45EEF">
        <w:rPr>
          <w:rFonts w:ascii="Times New Roman" w:hAnsi="Times New Roman" w:cs="Times New Roman"/>
          <w:sz w:val="24"/>
          <w:szCs w:val="24"/>
        </w:rPr>
        <w:t xml:space="preserve"> assessment is able</w:t>
      </w:r>
      <w:r w:rsidR="00C16ABC">
        <w:rPr>
          <w:rFonts w:ascii="Times New Roman" w:hAnsi="Times New Roman" w:cs="Times New Roman"/>
          <w:sz w:val="24"/>
          <w:szCs w:val="24"/>
        </w:rPr>
        <w:t xml:space="preserve"> </w:t>
      </w:r>
      <w:r w:rsidRPr="00C40F32">
        <w:rPr>
          <w:rFonts w:ascii="Times New Roman" w:hAnsi="Times New Roman" w:cs="Times New Roman"/>
          <w:sz w:val="24"/>
          <w:szCs w:val="24"/>
        </w:rPr>
        <w:t>to hold all levels of staff accountable</w:t>
      </w:r>
      <w:r w:rsidR="00A45EEF">
        <w:rPr>
          <w:rFonts w:ascii="Times New Roman" w:hAnsi="Times New Roman" w:cs="Times New Roman"/>
          <w:sz w:val="24"/>
          <w:szCs w:val="24"/>
        </w:rPr>
        <w:t xml:space="preserve"> and</w:t>
      </w:r>
      <w:r w:rsidRPr="00C40F32">
        <w:rPr>
          <w:rFonts w:ascii="Times New Roman" w:hAnsi="Times New Roman" w:cs="Times New Roman"/>
          <w:sz w:val="24"/>
          <w:szCs w:val="24"/>
        </w:rPr>
        <w:t xml:space="preserve"> to deliver</w:t>
      </w:r>
      <w:r w:rsidR="00C16ABC">
        <w:rPr>
          <w:rFonts w:ascii="Times New Roman" w:hAnsi="Times New Roman" w:cs="Times New Roman"/>
          <w:sz w:val="24"/>
          <w:szCs w:val="24"/>
        </w:rPr>
        <w:t xml:space="preserve"> on their</w:t>
      </w:r>
      <w:r w:rsidRPr="00C40F32">
        <w:rPr>
          <w:rFonts w:ascii="Times New Roman" w:hAnsi="Times New Roman" w:cs="Times New Roman"/>
          <w:sz w:val="24"/>
          <w:szCs w:val="24"/>
        </w:rPr>
        <w:t xml:space="preserve"> core mandate</w:t>
      </w:r>
      <w:r w:rsidR="0077245F">
        <w:rPr>
          <w:rFonts w:ascii="Times New Roman" w:hAnsi="Times New Roman" w:cs="Times New Roman"/>
          <w:sz w:val="24"/>
          <w:szCs w:val="24"/>
        </w:rPr>
        <w:t>s</w:t>
      </w:r>
      <w:r w:rsidRPr="00C40F32">
        <w:rPr>
          <w:rFonts w:ascii="Times New Roman" w:hAnsi="Times New Roman" w:cs="Times New Roman"/>
          <w:sz w:val="24"/>
          <w:szCs w:val="24"/>
        </w:rPr>
        <w:t xml:space="preserve"> and key result areas </w:t>
      </w:r>
      <w:r w:rsidR="00C16ABC">
        <w:rPr>
          <w:rFonts w:ascii="Times New Roman" w:hAnsi="Times New Roman" w:cs="Times New Roman"/>
          <w:sz w:val="24"/>
          <w:szCs w:val="24"/>
        </w:rPr>
        <w:t>as</w:t>
      </w:r>
      <w:r w:rsidRPr="00C40F32">
        <w:rPr>
          <w:rFonts w:ascii="Times New Roman" w:hAnsi="Times New Roman" w:cs="Times New Roman"/>
          <w:sz w:val="24"/>
          <w:szCs w:val="24"/>
        </w:rPr>
        <w:t xml:space="preserve"> outlined in </w:t>
      </w:r>
      <w:r w:rsidR="00A45EEF">
        <w:rPr>
          <w:rFonts w:ascii="Times New Roman" w:hAnsi="Times New Roman" w:cs="Times New Roman"/>
          <w:sz w:val="24"/>
          <w:szCs w:val="24"/>
        </w:rPr>
        <w:t xml:space="preserve">various </w:t>
      </w:r>
      <w:r w:rsidRPr="00C40F32">
        <w:rPr>
          <w:rFonts w:ascii="Times New Roman" w:hAnsi="Times New Roman" w:cs="Times New Roman"/>
          <w:sz w:val="24"/>
          <w:szCs w:val="24"/>
        </w:rPr>
        <w:t>relevant source documents</w:t>
      </w:r>
      <w:r w:rsidR="00A45EEF">
        <w:rPr>
          <w:rFonts w:ascii="Times New Roman" w:hAnsi="Times New Roman" w:cs="Times New Roman"/>
          <w:sz w:val="24"/>
          <w:szCs w:val="24"/>
        </w:rPr>
        <w:t>.</w:t>
      </w:r>
    </w:p>
    <w:p w:rsidR="00F8793B" w:rsidRPr="00C40F32" w:rsidRDefault="00F23B6E" w:rsidP="00F8793B">
      <w:pPr>
        <w:jc w:val="both"/>
        <w:rPr>
          <w:rFonts w:ascii="Times New Roman" w:hAnsi="Times New Roman" w:cs="Times New Roman"/>
          <w:sz w:val="24"/>
          <w:szCs w:val="24"/>
        </w:rPr>
      </w:pPr>
      <w:r w:rsidRPr="00C40F32">
        <w:rPr>
          <w:rFonts w:ascii="Times New Roman" w:hAnsi="Times New Roman" w:cs="Times New Roman"/>
          <w:b/>
          <w:sz w:val="24"/>
          <w:szCs w:val="24"/>
        </w:rPr>
        <w:t xml:space="preserve">Chapter one </w:t>
      </w:r>
      <w:r w:rsidR="00A45EEF" w:rsidRPr="00302FF2">
        <w:rPr>
          <w:rFonts w:ascii="Times New Roman" w:hAnsi="Times New Roman" w:cs="Times New Roman"/>
          <w:sz w:val="24"/>
          <w:szCs w:val="24"/>
        </w:rPr>
        <w:t xml:space="preserve">of the report </w:t>
      </w:r>
      <w:r w:rsidR="005B437D" w:rsidRPr="00302FF2">
        <w:rPr>
          <w:rFonts w:ascii="Times New Roman" w:hAnsi="Times New Roman" w:cs="Times New Roman"/>
          <w:sz w:val="24"/>
          <w:szCs w:val="24"/>
        </w:rPr>
        <w:t>provides</w:t>
      </w:r>
      <w:r w:rsidRPr="00302FF2">
        <w:rPr>
          <w:rFonts w:ascii="Times New Roman" w:hAnsi="Times New Roman" w:cs="Times New Roman"/>
          <w:sz w:val="24"/>
          <w:szCs w:val="24"/>
        </w:rPr>
        <w:t xml:space="preserve"> the profile of the Ghana Civil Service</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It </w:t>
      </w:r>
      <w:r w:rsidR="005B437D">
        <w:rPr>
          <w:rFonts w:ascii="Times New Roman" w:hAnsi="Times New Roman" w:cs="Times New Roman"/>
          <w:sz w:val="24"/>
          <w:szCs w:val="24"/>
        </w:rPr>
        <w:t>give</w:t>
      </w:r>
      <w:r w:rsidRPr="00C40F32">
        <w:rPr>
          <w:rFonts w:ascii="Times New Roman" w:hAnsi="Times New Roman" w:cs="Times New Roman"/>
          <w:sz w:val="24"/>
          <w:szCs w:val="24"/>
        </w:rPr>
        <w:t xml:space="preserve">s </w:t>
      </w:r>
      <w:r w:rsidR="005B437D">
        <w:rPr>
          <w:rFonts w:ascii="Times New Roman" w:hAnsi="Times New Roman" w:cs="Times New Roman"/>
          <w:sz w:val="24"/>
          <w:szCs w:val="24"/>
        </w:rPr>
        <w:t>the</w:t>
      </w:r>
      <w:r w:rsidRPr="00C40F32">
        <w:rPr>
          <w:rFonts w:ascii="Times New Roman" w:hAnsi="Times New Roman" w:cs="Times New Roman"/>
          <w:sz w:val="24"/>
          <w:szCs w:val="24"/>
        </w:rPr>
        <w:t xml:space="preserve"> historical</w:t>
      </w:r>
      <w:r w:rsidR="005B437D">
        <w:rPr>
          <w:rFonts w:ascii="Times New Roman" w:hAnsi="Times New Roman" w:cs="Times New Roman"/>
          <w:sz w:val="24"/>
          <w:szCs w:val="24"/>
        </w:rPr>
        <w:t xml:space="preserve"> background </w:t>
      </w:r>
      <w:r w:rsidRPr="00C40F32">
        <w:rPr>
          <w:rFonts w:ascii="Times New Roman" w:hAnsi="Times New Roman" w:cs="Times New Roman"/>
          <w:sz w:val="24"/>
          <w:szCs w:val="24"/>
        </w:rPr>
        <w:t xml:space="preserve">and </w:t>
      </w:r>
      <w:r w:rsidR="005B437D">
        <w:rPr>
          <w:rFonts w:ascii="Times New Roman" w:hAnsi="Times New Roman" w:cs="Times New Roman"/>
          <w:sz w:val="24"/>
          <w:szCs w:val="24"/>
        </w:rPr>
        <w:t xml:space="preserve">some </w:t>
      </w:r>
      <w:r w:rsidRPr="00C40F32">
        <w:rPr>
          <w:rFonts w:ascii="Times New Roman" w:hAnsi="Times New Roman" w:cs="Times New Roman"/>
          <w:sz w:val="24"/>
          <w:szCs w:val="24"/>
        </w:rPr>
        <w:t xml:space="preserve">information </w:t>
      </w:r>
      <w:r w:rsidR="005B437D">
        <w:rPr>
          <w:rFonts w:ascii="Times New Roman" w:hAnsi="Times New Roman" w:cs="Times New Roman"/>
          <w:sz w:val="24"/>
          <w:szCs w:val="24"/>
        </w:rPr>
        <w:t>on</w:t>
      </w:r>
      <w:r w:rsidRPr="00C40F32">
        <w:rPr>
          <w:rFonts w:ascii="Times New Roman" w:hAnsi="Times New Roman" w:cs="Times New Roman"/>
          <w:sz w:val="24"/>
          <w:szCs w:val="24"/>
        </w:rPr>
        <w:t xml:space="preserve"> the origin </w:t>
      </w:r>
      <w:r w:rsidR="00F8793B">
        <w:rPr>
          <w:rFonts w:ascii="Times New Roman" w:hAnsi="Times New Roman" w:cs="Times New Roman"/>
          <w:sz w:val="24"/>
          <w:szCs w:val="24"/>
        </w:rPr>
        <w:t xml:space="preserve">and development </w:t>
      </w:r>
      <w:r w:rsidRPr="00C40F32">
        <w:rPr>
          <w:rFonts w:ascii="Times New Roman" w:hAnsi="Times New Roman" w:cs="Times New Roman"/>
          <w:sz w:val="24"/>
          <w:szCs w:val="24"/>
        </w:rPr>
        <w:t xml:space="preserve">of the Ghana Civil Service. The </w:t>
      </w:r>
      <w:r w:rsidR="00B2030A">
        <w:rPr>
          <w:rFonts w:ascii="Times New Roman" w:hAnsi="Times New Roman" w:cs="Times New Roman"/>
          <w:sz w:val="24"/>
          <w:szCs w:val="24"/>
        </w:rPr>
        <w:t>organization</w:t>
      </w:r>
      <w:r w:rsidRPr="00C40F32">
        <w:rPr>
          <w:rFonts w:ascii="Times New Roman" w:hAnsi="Times New Roman" w:cs="Times New Roman"/>
          <w:sz w:val="24"/>
          <w:szCs w:val="24"/>
        </w:rPr>
        <w:t xml:space="preserve"> of the management systems of the Civil Service and the environment within which government business operates is also outlined here. </w:t>
      </w:r>
      <w:r w:rsidR="00F8793B" w:rsidRPr="00C40F32">
        <w:rPr>
          <w:rFonts w:ascii="Times New Roman" w:hAnsi="Times New Roman" w:cs="Times New Roman"/>
          <w:sz w:val="24"/>
          <w:szCs w:val="24"/>
        </w:rPr>
        <w:t xml:space="preserve">The </w:t>
      </w:r>
      <w:r w:rsidR="00F8793B">
        <w:rPr>
          <w:rFonts w:ascii="Times New Roman" w:hAnsi="Times New Roman" w:cs="Times New Roman"/>
          <w:sz w:val="24"/>
          <w:szCs w:val="24"/>
        </w:rPr>
        <w:t xml:space="preserve">main function of the </w:t>
      </w:r>
      <w:r w:rsidR="00883170">
        <w:rPr>
          <w:rFonts w:ascii="Times New Roman" w:hAnsi="Times New Roman" w:cs="Times New Roman"/>
          <w:sz w:val="24"/>
          <w:szCs w:val="24"/>
        </w:rPr>
        <w:t>Civil Service</w:t>
      </w:r>
      <w:r w:rsidR="00F8793B" w:rsidRPr="00C40F32">
        <w:rPr>
          <w:rFonts w:ascii="Times New Roman" w:hAnsi="Times New Roman" w:cs="Times New Roman"/>
          <w:sz w:val="24"/>
          <w:szCs w:val="24"/>
        </w:rPr>
        <w:t xml:space="preserve"> as the major administr</w:t>
      </w:r>
      <w:r w:rsidR="00F8793B">
        <w:rPr>
          <w:rFonts w:ascii="Times New Roman" w:hAnsi="Times New Roman" w:cs="Times New Roman"/>
          <w:sz w:val="24"/>
          <w:szCs w:val="24"/>
        </w:rPr>
        <w:t>ativ</w:t>
      </w:r>
      <w:r w:rsidR="00883170">
        <w:rPr>
          <w:rFonts w:ascii="Times New Roman" w:hAnsi="Times New Roman" w:cs="Times New Roman"/>
          <w:sz w:val="24"/>
          <w:szCs w:val="24"/>
        </w:rPr>
        <w:t>e organ of the Government which</w:t>
      </w:r>
      <w:r w:rsidR="00F8793B">
        <w:rPr>
          <w:rFonts w:ascii="Times New Roman" w:hAnsi="Times New Roman" w:cs="Times New Roman"/>
          <w:sz w:val="24"/>
          <w:szCs w:val="24"/>
        </w:rPr>
        <w:t xml:space="preserve"> </w:t>
      </w:r>
      <w:r w:rsidR="00F8793B" w:rsidRPr="00C40F32">
        <w:rPr>
          <w:rFonts w:ascii="Times New Roman" w:hAnsi="Times New Roman" w:cs="Times New Roman"/>
          <w:sz w:val="24"/>
          <w:szCs w:val="24"/>
        </w:rPr>
        <w:t>is tasked and mandated to formulate policy for the considerat</w:t>
      </w:r>
      <w:r w:rsidR="00302FF2">
        <w:rPr>
          <w:rFonts w:ascii="Times New Roman" w:hAnsi="Times New Roman" w:cs="Times New Roman"/>
          <w:sz w:val="24"/>
          <w:szCs w:val="24"/>
        </w:rPr>
        <w:t>ion of government, monitor, co</w:t>
      </w:r>
      <w:r w:rsidR="00F8793B" w:rsidRPr="00C40F32">
        <w:rPr>
          <w:rFonts w:ascii="Times New Roman" w:hAnsi="Times New Roman" w:cs="Times New Roman"/>
          <w:sz w:val="24"/>
          <w:szCs w:val="24"/>
        </w:rPr>
        <w:t>ordinate, evaluate and periodically review government’s policies</w:t>
      </w:r>
      <w:r w:rsidR="00883170">
        <w:rPr>
          <w:rFonts w:ascii="Times New Roman" w:hAnsi="Times New Roman" w:cs="Times New Roman"/>
          <w:sz w:val="24"/>
          <w:szCs w:val="24"/>
        </w:rPr>
        <w:t>,</w:t>
      </w:r>
      <w:r w:rsidR="00F8793B">
        <w:rPr>
          <w:rFonts w:ascii="Times New Roman" w:hAnsi="Times New Roman" w:cs="Times New Roman"/>
          <w:sz w:val="24"/>
          <w:szCs w:val="24"/>
        </w:rPr>
        <w:t xml:space="preserve"> is discussed</w:t>
      </w:r>
      <w:r w:rsidR="00302FF2">
        <w:rPr>
          <w:rFonts w:ascii="Times New Roman" w:hAnsi="Times New Roman" w:cs="Times New Roman"/>
          <w:sz w:val="24"/>
          <w:szCs w:val="24"/>
        </w:rPr>
        <w:t xml:space="preserve"> in this chapter</w:t>
      </w:r>
      <w:r w:rsidR="00F8793B" w:rsidRPr="00C40F32">
        <w:rPr>
          <w:rFonts w:ascii="Times New Roman" w:hAnsi="Times New Roman" w:cs="Times New Roman"/>
          <w:sz w:val="24"/>
          <w:szCs w:val="24"/>
        </w:rPr>
        <w:t>.</w:t>
      </w:r>
      <w:r w:rsidR="00F8793B" w:rsidRPr="00F8793B">
        <w:rPr>
          <w:rFonts w:ascii="Times New Roman" w:hAnsi="Times New Roman" w:cs="Times New Roman"/>
          <w:sz w:val="24"/>
          <w:szCs w:val="24"/>
        </w:rPr>
        <w:t xml:space="preserve"> </w:t>
      </w:r>
      <w:r w:rsidR="00F8793B" w:rsidRPr="00C40F32">
        <w:rPr>
          <w:rFonts w:ascii="Times New Roman" w:hAnsi="Times New Roman" w:cs="Times New Roman"/>
          <w:sz w:val="24"/>
          <w:szCs w:val="24"/>
        </w:rPr>
        <w:t xml:space="preserve">Currently there are 24 Ministries, 3 Extra Ministerial </w:t>
      </w:r>
      <w:r w:rsidR="00F8793B">
        <w:rPr>
          <w:rFonts w:ascii="Times New Roman" w:hAnsi="Times New Roman" w:cs="Times New Roman"/>
          <w:sz w:val="24"/>
          <w:szCs w:val="24"/>
        </w:rPr>
        <w:t>Organizations</w:t>
      </w:r>
      <w:r w:rsidR="00F8793B" w:rsidRPr="00C40F32">
        <w:rPr>
          <w:rFonts w:ascii="Times New Roman" w:hAnsi="Times New Roman" w:cs="Times New Roman"/>
          <w:sz w:val="24"/>
          <w:szCs w:val="24"/>
        </w:rPr>
        <w:t xml:space="preserve"> and </w:t>
      </w:r>
      <w:r w:rsidR="00F8793B" w:rsidRPr="00E97DAF">
        <w:rPr>
          <w:rFonts w:ascii="Times New Roman" w:hAnsi="Times New Roman" w:cs="Times New Roman"/>
          <w:sz w:val="24"/>
          <w:szCs w:val="24"/>
        </w:rPr>
        <w:t xml:space="preserve">32 </w:t>
      </w:r>
      <w:r w:rsidR="00F8793B" w:rsidRPr="00C40F32">
        <w:rPr>
          <w:rFonts w:ascii="Times New Roman" w:hAnsi="Times New Roman" w:cs="Times New Roman"/>
          <w:sz w:val="24"/>
          <w:szCs w:val="24"/>
        </w:rPr>
        <w:t>Departments</w:t>
      </w:r>
      <w:r w:rsidR="00F8793B">
        <w:rPr>
          <w:rFonts w:ascii="Times New Roman" w:hAnsi="Times New Roman" w:cs="Times New Roman"/>
          <w:sz w:val="24"/>
          <w:szCs w:val="24"/>
        </w:rPr>
        <w:t xml:space="preserve"> </w:t>
      </w:r>
      <w:r w:rsidR="00302FF2">
        <w:rPr>
          <w:rFonts w:ascii="Times New Roman" w:hAnsi="Times New Roman" w:cs="Times New Roman"/>
          <w:sz w:val="24"/>
          <w:szCs w:val="24"/>
        </w:rPr>
        <w:t xml:space="preserve">whose performance </w:t>
      </w:r>
      <w:r w:rsidR="00F8793B">
        <w:rPr>
          <w:rFonts w:ascii="Times New Roman" w:hAnsi="Times New Roman" w:cs="Times New Roman"/>
          <w:sz w:val="24"/>
          <w:szCs w:val="24"/>
        </w:rPr>
        <w:t xml:space="preserve">are reported </w:t>
      </w:r>
      <w:r w:rsidR="00302FF2">
        <w:rPr>
          <w:rFonts w:ascii="Times New Roman" w:hAnsi="Times New Roman" w:cs="Times New Roman"/>
          <w:sz w:val="24"/>
          <w:szCs w:val="24"/>
        </w:rPr>
        <w:t>in this document.</w:t>
      </w: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b/>
          <w:sz w:val="24"/>
          <w:szCs w:val="24"/>
        </w:rPr>
        <w:t xml:space="preserve">Chapter two </w:t>
      </w:r>
      <w:r w:rsidRPr="00302FF2">
        <w:rPr>
          <w:rFonts w:ascii="Times New Roman" w:hAnsi="Times New Roman" w:cs="Times New Roman"/>
          <w:sz w:val="24"/>
          <w:szCs w:val="24"/>
        </w:rPr>
        <w:t>highlights the National Policy Framework</w:t>
      </w:r>
      <w:r w:rsidRPr="00C40F32">
        <w:rPr>
          <w:rFonts w:ascii="Times New Roman" w:hAnsi="Times New Roman" w:cs="Times New Roman"/>
          <w:sz w:val="24"/>
          <w:szCs w:val="24"/>
        </w:rPr>
        <w:t xml:space="preserve"> and the source documents </w:t>
      </w:r>
      <w:r w:rsidR="00F8793B">
        <w:rPr>
          <w:rFonts w:ascii="Times New Roman" w:hAnsi="Times New Roman" w:cs="Times New Roman"/>
          <w:sz w:val="24"/>
          <w:szCs w:val="24"/>
        </w:rPr>
        <w:t>used in preparing the report. They are</w:t>
      </w:r>
      <w:r w:rsidRPr="00C40F32">
        <w:rPr>
          <w:rFonts w:ascii="Times New Roman" w:hAnsi="Times New Roman" w:cs="Times New Roman"/>
          <w:sz w:val="24"/>
          <w:szCs w:val="24"/>
        </w:rPr>
        <w:t xml:space="preserve"> the Ghana Shared Growth and Development Agenda (GSGDA II)</w:t>
      </w:r>
      <w:r w:rsidR="00883170">
        <w:rPr>
          <w:rFonts w:ascii="Times New Roman" w:hAnsi="Times New Roman" w:cs="Times New Roman"/>
          <w:sz w:val="24"/>
          <w:szCs w:val="24"/>
        </w:rPr>
        <w:t>,</w:t>
      </w:r>
      <w:r w:rsidRPr="00C40F32">
        <w:rPr>
          <w:rFonts w:ascii="Times New Roman" w:hAnsi="Times New Roman" w:cs="Times New Roman"/>
          <w:sz w:val="24"/>
          <w:szCs w:val="24"/>
        </w:rPr>
        <w:t xml:space="preserve"> the 2015 President’s State of the Nation Address, the 2015 Government Economic Policy and Budget Statement and the Sector Medium Term Development Plans (SMTDP).  </w:t>
      </w:r>
    </w:p>
    <w:p w:rsidR="00F23B6E" w:rsidRPr="00C40F32" w:rsidRDefault="00F23B6E" w:rsidP="00F23B6E">
      <w:pPr>
        <w:spacing w:before="240" w:after="0"/>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 xml:space="preserve">Chapter three </w:t>
      </w:r>
      <w:r w:rsidRPr="00815D4F">
        <w:rPr>
          <w:rFonts w:ascii="Times New Roman" w:eastAsia="Calibri" w:hAnsi="Times New Roman" w:cs="Times New Roman"/>
          <w:sz w:val="24"/>
          <w:szCs w:val="24"/>
        </w:rPr>
        <w:t xml:space="preserve">is the largest and presents the </w:t>
      </w:r>
      <w:r w:rsidR="004412E6" w:rsidRPr="00815D4F">
        <w:rPr>
          <w:rFonts w:ascii="Times New Roman" w:eastAsia="Calibri" w:hAnsi="Times New Roman" w:cs="Times New Roman"/>
          <w:sz w:val="24"/>
          <w:szCs w:val="24"/>
        </w:rPr>
        <w:t xml:space="preserve">main focus and </w:t>
      </w:r>
      <w:r w:rsidRPr="00815D4F">
        <w:rPr>
          <w:rFonts w:ascii="Times New Roman" w:eastAsia="Calibri" w:hAnsi="Times New Roman" w:cs="Times New Roman"/>
          <w:sz w:val="24"/>
          <w:szCs w:val="24"/>
        </w:rPr>
        <w:t>purpose of the report</w:t>
      </w:r>
      <w:r w:rsidRPr="00C40F32">
        <w:rPr>
          <w:rFonts w:ascii="Times New Roman" w:eastAsia="Calibri" w:hAnsi="Times New Roman" w:cs="Times New Roman"/>
          <w:b/>
          <w:sz w:val="24"/>
          <w:szCs w:val="24"/>
        </w:rPr>
        <w:t xml:space="preserve">. </w:t>
      </w:r>
      <w:r w:rsidRPr="00C40F32">
        <w:rPr>
          <w:rFonts w:ascii="Times New Roman" w:eastAsia="Calibri" w:hAnsi="Times New Roman" w:cs="Times New Roman"/>
          <w:sz w:val="24"/>
          <w:szCs w:val="24"/>
        </w:rPr>
        <w:t>It captures the performance of all</w:t>
      </w:r>
      <w:r w:rsidR="002B5492">
        <w:rPr>
          <w:rFonts w:ascii="Times New Roman" w:eastAsia="Calibri" w:hAnsi="Times New Roman" w:cs="Times New Roman"/>
          <w:sz w:val="24"/>
          <w:szCs w:val="24"/>
        </w:rPr>
        <w:t xml:space="preserve"> the</w:t>
      </w:r>
      <w:r w:rsidRPr="00C40F32">
        <w:rPr>
          <w:rFonts w:ascii="Times New Roman" w:eastAsia="Calibri" w:hAnsi="Times New Roman" w:cs="Times New Roman"/>
          <w:sz w:val="24"/>
          <w:szCs w:val="24"/>
        </w:rPr>
        <w:t xml:space="preserve"> MDAs </w:t>
      </w:r>
      <w:r w:rsidR="002B5492">
        <w:rPr>
          <w:rFonts w:ascii="Times New Roman" w:eastAsia="Calibri" w:hAnsi="Times New Roman" w:cs="Times New Roman"/>
          <w:sz w:val="24"/>
          <w:szCs w:val="24"/>
        </w:rPr>
        <w:t>during</w:t>
      </w:r>
      <w:r w:rsidRPr="00C40F32">
        <w:rPr>
          <w:rFonts w:ascii="Times New Roman" w:eastAsia="Calibri" w:hAnsi="Times New Roman" w:cs="Times New Roman"/>
          <w:sz w:val="24"/>
          <w:szCs w:val="24"/>
        </w:rPr>
        <w:t xml:space="preserve"> t</w:t>
      </w:r>
      <w:r w:rsidR="001D3CA5">
        <w:rPr>
          <w:rFonts w:ascii="Times New Roman" w:eastAsia="Calibri" w:hAnsi="Times New Roman" w:cs="Times New Roman"/>
          <w:sz w:val="24"/>
          <w:szCs w:val="24"/>
        </w:rPr>
        <w:t>he reporting year, summari</w:t>
      </w:r>
      <w:r w:rsidR="0077245F">
        <w:rPr>
          <w:rFonts w:ascii="Times New Roman" w:eastAsia="Calibri" w:hAnsi="Times New Roman" w:cs="Times New Roman"/>
          <w:sz w:val="24"/>
          <w:szCs w:val="24"/>
        </w:rPr>
        <w:t>s</w:t>
      </w:r>
      <w:r w:rsidR="001D3CA5">
        <w:rPr>
          <w:rFonts w:ascii="Times New Roman" w:eastAsia="Calibri" w:hAnsi="Times New Roman" w:cs="Times New Roman"/>
          <w:sz w:val="24"/>
          <w:szCs w:val="24"/>
        </w:rPr>
        <w:t>es the</w:t>
      </w:r>
      <w:r w:rsidRPr="00C40F32">
        <w:rPr>
          <w:rFonts w:ascii="Times New Roman" w:eastAsia="Calibri" w:hAnsi="Times New Roman" w:cs="Times New Roman"/>
          <w:sz w:val="24"/>
          <w:szCs w:val="24"/>
        </w:rPr>
        <w:t xml:space="preserve"> key activities undertaken </w:t>
      </w:r>
      <w:r w:rsidR="001D3CA5">
        <w:rPr>
          <w:rFonts w:ascii="Times New Roman" w:eastAsia="Calibri" w:hAnsi="Times New Roman" w:cs="Times New Roman"/>
          <w:sz w:val="24"/>
          <w:szCs w:val="24"/>
        </w:rPr>
        <w:t xml:space="preserve">by the sectors as provided in </w:t>
      </w:r>
      <w:r w:rsidR="002B5492">
        <w:rPr>
          <w:rFonts w:ascii="Times New Roman" w:eastAsia="Calibri" w:hAnsi="Times New Roman" w:cs="Times New Roman"/>
          <w:sz w:val="24"/>
          <w:szCs w:val="24"/>
        </w:rPr>
        <w:t>their</w:t>
      </w:r>
      <w:r w:rsidRPr="00C40F32">
        <w:rPr>
          <w:rFonts w:ascii="Times New Roman" w:eastAsia="Calibri" w:hAnsi="Times New Roman" w:cs="Times New Roman"/>
          <w:sz w:val="24"/>
          <w:szCs w:val="24"/>
        </w:rPr>
        <w:t xml:space="preserve"> program</w:t>
      </w:r>
      <w:r w:rsidR="002B5492">
        <w:rPr>
          <w:rFonts w:ascii="Times New Roman" w:eastAsia="Calibri" w:hAnsi="Times New Roman" w:cs="Times New Roman"/>
          <w:sz w:val="24"/>
          <w:szCs w:val="24"/>
        </w:rPr>
        <w:t>me</w:t>
      </w:r>
      <w:r w:rsidRPr="00C40F32">
        <w:rPr>
          <w:rFonts w:ascii="Times New Roman" w:eastAsia="Calibri" w:hAnsi="Times New Roman" w:cs="Times New Roman"/>
          <w:sz w:val="24"/>
          <w:szCs w:val="24"/>
        </w:rPr>
        <w:t>s and projects</w:t>
      </w:r>
      <w:r w:rsidR="001D3CA5">
        <w:rPr>
          <w:rFonts w:ascii="Times New Roman" w:eastAsia="Calibri" w:hAnsi="Times New Roman" w:cs="Times New Roman"/>
          <w:sz w:val="24"/>
          <w:szCs w:val="24"/>
        </w:rPr>
        <w:t xml:space="preserve"> in the budget statement</w:t>
      </w:r>
      <w:r w:rsidRPr="00C40F32">
        <w:rPr>
          <w:rFonts w:ascii="Times New Roman" w:eastAsia="Calibri" w:hAnsi="Times New Roman" w:cs="Times New Roman"/>
          <w:sz w:val="24"/>
          <w:szCs w:val="24"/>
        </w:rPr>
        <w:t>.</w:t>
      </w:r>
      <w:r w:rsidR="00AC5181">
        <w:rPr>
          <w:rFonts w:ascii="Times New Roman" w:eastAsia="Calibri" w:hAnsi="Times New Roman" w:cs="Times New Roman"/>
          <w:sz w:val="24"/>
          <w:szCs w:val="24"/>
        </w:rPr>
        <w:t xml:space="preserve"> The chapter also highlights challenges encountered and proposes solution</w:t>
      </w:r>
      <w:r w:rsidR="00883170">
        <w:rPr>
          <w:rFonts w:ascii="Times New Roman" w:eastAsia="Calibri" w:hAnsi="Times New Roman" w:cs="Times New Roman"/>
          <w:sz w:val="24"/>
          <w:szCs w:val="24"/>
        </w:rPr>
        <w:t>s</w:t>
      </w:r>
      <w:r w:rsidR="00AC5181">
        <w:rPr>
          <w:rFonts w:ascii="Times New Roman" w:eastAsia="Calibri" w:hAnsi="Times New Roman" w:cs="Times New Roman"/>
          <w:sz w:val="24"/>
          <w:szCs w:val="24"/>
        </w:rPr>
        <w:t xml:space="preserve"> for addressing them in the ensuing year</w:t>
      </w:r>
    </w:p>
    <w:p w:rsidR="002725E8" w:rsidRDefault="002725E8" w:rsidP="002725E8">
      <w:pPr>
        <w:spacing w:after="0"/>
        <w:jc w:val="both"/>
        <w:rPr>
          <w:rFonts w:ascii="Times New Roman" w:hAnsi="Times New Roman" w:cs="Times New Roman"/>
          <w:b/>
          <w:sz w:val="24"/>
          <w:szCs w:val="24"/>
        </w:rPr>
      </w:pPr>
    </w:p>
    <w:p w:rsidR="00F23B6E" w:rsidRPr="00C40F32" w:rsidRDefault="00F23B6E" w:rsidP="00F23B6E">
      <w:pPr>
        <w:jc w:val="both"/>
        <w:rPr>
          <w:rFonts w:ascii="Times New Roman" w:hAnsi="Times New Roman" w:cs="Times New Roman"/>
          <w:color w:val="000000" w:themeColor="text1"/>
          <w:sz w:val="24"/>
          <w:szCs w:val="24"/>
        </w:rPr>
      </w:pPr>
      <w:r w:rsidRPr="00C40F32">
        <w:rPr>
          <w:rFonts w:ascii="Times New Roman" w:hAnsi="Times New Roman" w:cs="Times New Roman"/>
          <w:b/>
          <w:sz w:val="24"/>
          <w:szCs w:val="24"/>
        </w:rPr>
        <w:t xml:space="preserve">Chapter four </w:t>
      </w:r>
      <w:r w:rsidRPr="00815D4F">
        <w:rPr>
          <w:rFonts w:ascii="Times New Roman" w:hAnsi="Times New Roman" w:cs="Times New Roman"/>
          <w:sz w:val="24"/>
          <w:szCs w:val="24"/>
        </w:rPr>
        <w:t xml:space="preserve">provides </w:t>
      </w:r>
      <w:r w:rsidR="00AC5181" w:rsidRPr="00815D4F">
        <w:rPr>
          <w:rFonts w:ascii="Times New Roman" w:hAnsi="Times New Roman" w:cs="Times New Roman"/>
          <w:sz w:val="24"/>
          <w:szCs w:val="24"/>
        </w:rPr>
        <w:t xml:space="preserve">the data </w:t>
      </w:r>
      <w:r w:rsidRPr="00815D4F">
        <w:rPr>
          <w:rFonts w:ascii="Times New Roman" w:hAnsi="Times New Roman" w:cs="Times New Roman"/>
          <w:sz w:val="24"/>
          <w:szCs w:val="24"/>
        </w:rPr>
        <w:t>an</w:t>
      </w:r>
      <w:r w:rsidR="00AC5181" w:rsidRPr="00815D4F">
        <w:rPr>
          <w:rFonts w:ascii="Times New Roman" w:hAnsi="Times New Roman" w:cs="Times New Roman"/>
          <w:sz w:val="24"/>
          <w:szCs w:val="24"/>
        </w:rPr>
        <w:t>d</w:t>
      </w:r>
      <w:r w:rsidRPr="00815D4F">
        <w:rPr>
          <w:rFonts w:ascii="Times New Roman" w:hAnsi="Times New Roman" w:cs="Times New Roman"/>
          <w:sz w:val="24"/>
          <w:szCs w:val="24"/>
        </w:rPr>
        <w:t xml:space="preserve"> analysis</w:t>
      </w:r>
      <w:r w:rsidRPr="00C40F32">
        <w:rPr>
          <w:rFonts w:ascii="Times New Roman" w:hAnsi="Times New Roman" w:cs="Times New Roman"/>
          <w:b/>
          <w:sz w:val="24"/>
          <w:szCs w:val="24"/>
        </w:rPr>
        <w:t xml:space="preserve"> </w:t>
      </w:r>
      <w:r w:rsidR="00AC5181">
        <w:rPr>
          <w:rFonts w:ascii="Times New Roman" w:hAnsi="Times New Roman" w:cs="Times New Roman"/>
          <w:sz w:val="24"/>
          <w:szCs w:val="24"/>
        </w:rPr>
        <w:t>of the profile of</w:t>
      </w:r>
      <w:r w:rsidRPr="00C40F32">
        <w:rPr>
          <w:rFonts w:ascii="Times New Roman" w:hAnsi="Times New Roman" w:cs="Times New Roman"/>
          <w:sz w:val="24"/>
          <w:szCs w:val="24"/>
        </w:rPr>
        <w:t xml:space="preserve"> the workforce</w:t>
      </w:r>
      <w:r w:rsidR="00AC5181">
        <w:rPr>
          <w:rFonts w:ascii="Times New Roman" w:hAnsi="Times New Roman" w:cs="Times New Roman"/>
          <w:sz w:val="24"/>
          <w:szCs w:val="24"/>
        </w:rPr>
        <w:t xml:space="preserve"> and the</w:t>
      </w:r>
      <w:r w:rsidR="001D3CA5">
        <w:rPr>
          <w:rFonts w:ascii="Times New Roman" w:hAnsi="Times New Roman" w:cs="Times New Roman"/>
          <w:sz w:val="24"/>
          <w:szCs w:val="24"/>
        </w:rPr>
        <w:t xml:space="preserve"> overall</w:t>
      </w:r>
      <w:r w:rsidR="00AC5181">
        <w:rPr>
          <w:rFonts w:ascii="Times New Roman" w:hAnsi="Times New Roman" w:cs="Times New Roman"/>
          <w:sz w:val="24"/>
          <w:szCs w:val="24"/>
        </w:rPr>
        <w:t xml:space="preserve"> staff strength in the Civil Service</w:t>
      </w:r>
      <w:r w:rsidRPr="00C40F32">
        <w:rPr>
          <w:rFonts w:ascii="Times New Roman" w:hAnsi="Times New Roman" w:cs="Times New Roman"/>
          <w:sz w:val="24"/>
          <w:szCs w:val="24"/>
        </w:rPr>
        <w:t>. The total number of Civil Servants</w:t>
      </w:r>
      <w:r w:rsidR="00AC5181">
        <w:rPr>
          <w:rFonts w:ascii="Times New Roman" w:hAnsi="Times New Roman" w:cs="Times New Roman"/>
          <w:sz w:val="24"/>
          <w:szCs w:val="24"/>
        </w:rPr>
        <w:t xml:space="preserve"> as at the time of the report</w:t>
      </w:r>
      <w:r w:rsidRPr="00C40F32">
        <w:rPr>
          <w:rFonts w:ascii="Times New Roman" w:hAnsi="Times New Roman" w:cs="Times New Roman"/>
          <w:sz w:val="24"/>
          <w:szCs w:val="24"/>
        </w:rPr>
        <w:t xml:space="preserve">, </w:t>
      </w:r>
      <w:r w:rsidR="00AC5181">
        <w:rPr>
          <w:rFonts w:ascii="Times New Roman" w:hAnsi="Times New Roman" w:cs="Times New Roman"/>
          <w:sz w:val="24"/>
          <w:szCs w:val="24"/>
        </w:rPr>
        <w:t>stood at</w:t>
      </w:r>
      <w:r w:rsidRPr="00C40F32">
        <w:rPr>
          <w:rFonts w:ascii="Times New Roman" w:hAnsi="Times New Roman" w:cs="Times New Roman"/>
          <w:sz w:val="24"/>
          <w:szCs w:val="24"/>
        </w:rPr>
        <w:t xml:space="preserve"> 14,273</w:t>
      </w:r>
      <w:r w:rsidR="0077245F">
        <w:rPr>
          <w:rFonts w:ascii="Times New Roman" w:hAnsi="Times New Roman" w:cs="Times New Roman"/>
          <w:sz w:val="24"/>
          <w:szCs w:val="24"/>
        </w:rPr>
        <w:t xml:space="preserve"> </w:t>
      </w:r>
      <w:r w:rsidR="00AC5181">
        <w:rPr>
          <w:rFonts w:ascii="Times New Roman" w:hAnsi="Times New Roman" w:cs="Times New Roman"/>
          <w:sz w:val="24"/>
          <w:szCs w:val="24"/>
        </w:rPr>
        <w:t xml:space="preserve">with </w:t>
      </w:r>
      <w:r w:rsidR="0077245F">
        <w:rPr>
          <w:rFonts w:ascii="Times New Roman" w:hAnsi="Times New Roman" w:cs="Times New Roman"/>
          <w:sz w:val="24"/>
          <w:szCs w:val="24"/>
        </w:rPr>
        <w:t xml:space="preserve">a </w:t>
      </w:r>
      <w:r w:rsidR="00AC5181">
        <w:rPr>
          <w:rFonts w:ascii="Times New Roman" w:hAnsi="Times New Roman" w:cs="Times New Roman"/>
          <w:sz w:val="24"/>
          <w:szCs w:val="24"/>
        </w:rPr>
        <w:t xml:space="preserve">male population of </w:t>
      </w:r>
      <w:r w:rsidRPr="00C40F32">
        <w:rPr>
          <w:rFonts w:ascii="Times New Roman" w:hAnsi="Times New Roman" w:cs="Times New Roman"/>
          <w:sz w:val="24"/>
          <w:szCs w:val="24"/>
        </w:rPr>
        <w:t xml:space="preserve">9,005 and </w:t>
      </w:r>
      <w:r w:rsidR="00AC5181">
        <w:rPr>
          <w:rFonts w:ascii="Times New Roman" w:hAnsi="Times New Roman" w:cs="Times New Roman"/>
          <w:sz w:val="24"/>
          <w:szCs w:val="24"/>
        </w:rPr>
        <w:t xml:space="preserve">female </w:t>
      </w:r>
      <w:r w:rsidR="0077245F">
        <w:rPr>
          <w:rFonts w:ascii="Times New Roman" w:hAnsi="Times New Roman" w:cs="Times New Roman"/>
          <w:sz w:val="24"/>
          <w:szCs w:val="24"/>
        </w:rPr>
        <w:t>of</w:t>
      </w:r>
      <w:r w:rsidR="00AC5181">
        <w:rPr>
          <w:rFonts w:ascii="Times New Roman" w:hAnsi="Times New Roman" w:cs="Times New Roman"/>
          <w:sz w:val="24"/>
          <w:szCs w:val="24"/>
        </w:rPr>
        <w:t xml:space="preserve"> 5,281</w:t>
      </w:r>
      <w:r w:rsidRPr="00C40F32">
        <w:rPr>
          <w:rFonts w:ascii="Times New Roman" w:hAnsi="Times New Roman" w:cs="Times New Roman"/>
          <w:sz w:val="24"/>
          <w:szCs w:val="24"/>
        </w:rPr>
        <w:t xml:space="preserve">. It </w:t>
      </w:r>
      <w:r w:rsidR="00AC5181">
        <w:rPr>
          <w:rFonts w:ascii="Times New Roman" w:hAnsi="Times New Roman" w:cs="Times New Roman"/>
          <w:sz w:val="24"/>
          <w:szCs w:val="24"/>
        </w:rPr>
        <w:t xml:space="preserve">further </w:t>
      </w:r>
      <w:r w:rsidRPr="00C40F32">
        <w:rPr>
          <w:rFonts w:ascii="Times New Roman" w:hAnsi="Times New Roman" w:cs="Times New Roman"/>
          <w:sz w:val="24"/>
          <w:szCs w:val="24"/>
        </w:rPr>
        <w:t xml:space="preserve">outlines the several trainings undertaken by </w:t>
      </w:r>
      <w:r w:rsidR="00AC5181">
        <w:rPr>
          <w:rFonts w:ascii="Times New Roman" w:hAnsi="Times New Roman" w:cs="Times New Roman"/>
          <w:sz w:val="24"/>
          <w:szCs w:val="24"/>
        </w:rPr>
        <w:t xml:space="preserve">various officers in the Service. In total </w:t>
      </w:r>
      <w:r w:rsidRPr="00C40F32">
        <w:rPr>
          <w:rFonts w:ascii="Times New Roman" w:hAnsi="Times New Roman" w:cs="Times New Roman"/>
          <w:sz w:val="24"/>
          <w:szCs w:val="24"/>
        </w:rPr>
        <w:t xml:space="preserve">1,689 officers </w:t>
      </w:r>
      <w:r w:rsidR="00AC5181">
        <w:rPr>
          <w:rFonts w:ascii="Times New Roman" w:hAnsi="Times New Roman" w:cs="Times New Roman"/>
          <w:sz w:val="24"/>
          <w:szCs w:val="24"/>
        </w:rPr>
        <w:t xml:space="preserve">were trained in </w:t>
      </w:r>
      <w:r w:rsidRPr="00C40F32">
        <w:rPr>
          <w:rFonts w:ascii="Times New Roman" w:hAnsi="Times New Roman" w:cs="Times New Roman"/>
          <w:sz w:val="24"/>
          <w:szCs w:val="24"/>
        </w:rPr>
        <w:t>schemes of service</w:t>
      </w:r>
      <w:r w:rsidR="00AC5181">
        <w:rPr>
          <w:rFonts w:ascii="Times New Roman" w:hAnsi="Times New Roman" w:cs="Times New Roman"/>
          <w:sz w:val="24"/>
          <w:szCs w:val="24"/>
        </w:rPr>
        <w:t xml:space="preserve"> courses</w:t>
      </w:r>
      <w:r w:rsidRPr="00C40F32">
        <w:rPr>
          <w:rFonts w:ascii="Times New Roman" w:hAnsi="Times New Roman" w:cs="Times New Roman"/>
          <w:sz w:val="24"/>
          <w:szCs w:val="24"/>
        </w:rPr>
        <w:t xml:space="preserve">, competency </w:t>
      </w:r>
      <w:r w:rsidR="00AC5181">
        <w:rPr>
          <w:rFonts w:ascii="Times New Roman" w:hAnsi="Times New Roman" w:cs="Times New Roman"/>
          <w:sz w:val="24"/>
          <w:szCs w:val="24"/>
        </w:rPr>
        <w:t xml:space="preserve">courses </w:t>
      </w:r>
      <w:r w:rsidRPr="00C40F32">
        <w:rPr>
          <w:rFonts w:ascii="Times New Roman" w:hAnsi="Times New Roman" w:cs="Times New Roman"/>
          <w:sz w:val="24"/>
          <w:szCs w:val="24"/>
        </w:rPr>
        <w:t xml:space="preserve">as well as </w:t>
      </w:r>
      <w:r w:rsidR="00AC5181">
        <w:rPr>
          <w:rFonts w:ascii="Times New Roman" w:hAnsi="Times New Roman" w:cs="Times New Roman"/>
          <w:sz w:val="24"/>
          <w:szCs w:val="24"/>
        </w:rPr>
        <w:t xml:space="preserve">other </w:t>
      </w:r>
      <w:r w:rsidRPr="00C40F32">
        <w:rPr>
          <w:rFonts w:ascii="Times New Roman" w:hAnsi="Times New Roman" w:cs="Times New Roman"/>
          <w:sz w:val="24"/>
          <w:szCs w:val="24"/>
        </w:rPr>
        <w:t>academic training</w:t>
      </w:r>
      <w:r w:rsidR="00AC5181">
        <w:rPr>
          <w:rFonts w:ascii="Times New Roman" w:hAnsi="Times New Roman" w:cs="Times New Roman"/>
          <w:sz w:val="24"/>
          <w:szCs w:val="24"/>
        </w:rPr>
        <w:t>s</w:t>
      </w:r>
      <w:r w:rsidRPr="00C40F32">
        <w:rPr>
          <w:rFonts w:ascii="Times New Roman" w:hAnsi="Times New Roman" w:cs="Times New Roman"/>
          <w:sz w:val="24"/>
          <w:szCs w:val="24"/>
        </w:rPr>
        <w:t xml:space="preserve">, in </w:t>
      </w:r>
      <w:r w:rsidRPr="00C40F32">
        <w:rPr>
          <w:rFonts w:ascii="Times New Roman" w:hAnsi="Times New Roman" w:cs="Times New Roman"/>
          <w:sz w:val="24"/>
          <w:szCs w:val="24"/>
        </w:rPr>
        <w:lastRenderedPageBreak/>
        <w:t xml:space="preserve">both local and foreign institutions. </w:t>
      </w:r>
      <w:r w:rsidRPr="00C40F32">
        <w:rPr>
          <w:rFonts w:ascii="Times New Roman" w:hAnsi="Times New Roman" w:cs="Times New Roman"/>
          <w:color w:val="000000" w:themeColor="text1"/>
          <w:sz w:val="24"/>
          <w:szCs w:val="24"/>
        </w:rPr>
        <w:t xml:space="preserve">Out of the total of 1,689 Civil Servants who participated in </w:t>
      </w:r>
      <w:r w:rsidR="00AC5181">
        <w:rPr>
          <w:rFonts w:ascii="Times New Roman" w:hAnsi="Times New Roman" w:cs="Times New Roman"/>
          <w:color w:val="000000" w:themeColor="text1"/>
          <w:sz w:val="24"/>
          <w:szCs w:val="24"/>
        </w:rPr>
        <w:t xml:space="preserve">these </w:t>
      </w:r>
      <w:r w:rsidR="00AC5181" w:rsidRPr="00C40F32">
        <w:rPr>
          <w:rFonts w:ascii="Times New Roman" w:hAnsi="Times New Roman" w:cs="Times New Roman"/>
          <w:color w:val="000000" w:themeColor="text1"/>
          <w:sz w:val="24"/>
          <w:szCs w:val="24"/>
        </w:rPr>
        <w:t>trainings</w:t>
      </w:r>
      <w:r w:rsidRPr="00C40F32">
        <w:rPr>
          <w:rFonts w:ascii="Times New Roman" w:hAnsi="Times New Roman" w:cs="Times New Roman"/>
          <w:color w:val="000000" w:themeColor="text1"/>
          <w:sz w:val="24"/>
          <w:szCs w:val="24"/>
        </w:rPr>
        <w:t>, 780 officers</w:t>
      </w:r>
      <w:r w:rsidR="00883170">
        <w:rPr>
          <w:rFonts w:ascii="Times New Roman" w:hAnsi="Times New Roman" w:cs="Times New Roman"/>
          <w:color w:val="000000" w:themeColor="text1"/>
          <w:sz w:val="24"/>
          <w:szCs w:val="24"/>
        </w:rPr>
        <w:t>,</w:t>
      </w:r>
      <w:r w:rsidRPr="00C40F32">
        <w:rPr>
          <w:rFonts w:ascii="Times New Roman" w:hAnsi="Times New Roman" w:cs="Times New Roman"/>
          <w:color w:val="000000" w:themeColor="text1"/>
          <w:sz w:val="24"/>
          <w:szCs w:val="24"/>
        </w:rPr>
        <w:t xml:space="preserve"> representing 46%</w:t>
      </w:r>
      <w:r w:rsidR="00883170">
        <w:rPr>
          <w:rFonts w:ascii="Times New Roman" w:hAnsi="Times New Roman" w:cs="Times New Roman"/>
          <w:color w:val="000000" w:themeColor="text1"/>
          <w:sz w:val="24"/>
          <w:szCs w:val="24"/>
        </w:rPr>
        <w:t>,</w:t>
      </w:r>
      <w:r w:rsidRPr="00C40F32">
        <w:rPr>
          <w:rFonts w:ascii="Times New Roman" w:hAnsi="Times New Roman" w:cs="Times New Roman"/>
          <w:color w:val="000000" w:themeColor="text1"/>
          <w:sz w:val="24"/>
          <w:szCs w:val="24"/>
        </w:rPr>
        <w:t xml:space="preserve"> went through Scheme of Service Training, 752 officers</w:t>
      </w:r>
      <w:r w:rsidR="00883170">
        <w:rPr>
          <w:rFonts w:ascii="Times New Roman" w:hAnsi="Times New Roman" w:cs="Times New Roman"/>
          <w:color w:val="000000" w:themeColor="text1"/>
          <w:sz w:val="24"/>
          <w:szCs w:val="24"/>
        </w:rPr>
        <w:t>,</w:t>
      </w:r>
      <w:r w:rsidRPr="00C40F32">
        <w:rPr>
          <w:rFonts w:ascii="Times New Roman" w:hAnsi="Times New Roman" w:cs="Times New Roman"/>
          <w:color w:val="000000" w:themeColor="text1"/>
          <w:sz w:val="24"/>
          <w:szCs w:val="24"/>
        </w:rPr>
        <w:t xml:space="preserve"> rep</w:t>
      </w:r>
      <w:r w:rsidR="00AC5181">
        <w:rPr>
          <w:rFonts w:ascii="Times New Roman" w:hAnsi="Times New Roman" w:cs="Times New Roman"/>
          <w:color w:val="000000" w:themeColor="text1"/>
          <w:sz w:val="24"/>
          <w:szCs w:val="24"/>
        </w:rPr>
        <w:t>resenting 45%</w:t>
      </w:r>
      <w:r w:rsidR="00883170">
        <w:rPr>
          <w:rFonts w:ascii="Times New Roman" w:hAnsi="Times New Roman" w:cs="Times New Roman"/>
          <w:color w:val="000000" w:themeColor="text1"/>
          <w:sz w:val="24"/>
          <w:szCs w:val="24"/>
        </w:rPr>
        <w:t>,</w:t>
      </w:r>
      <w:r w:rsidR="00AC5181">
        <w:rPr>
          <w:rFonts w:ascii="Times New Roman" w:hAnsi="Times New Roman" w:cs="Times New Roman"/>
          <w:color w:val="000000" w:themeColor="text1"/>
          <w:sz w:val="24"/>
          <w:szCs w:val="24"/>
        </w:rPr>
        <w:t xml:space="preserve"> attended w</w:t>
      </w:r>
      <w:r w:rsidRPr="00C40F32">
        <w:rPr>
          <w:rFonts w:ascii="Times New Roman" w:hAnsi="Times New Roman" w:cs="Times New Roman"/>
          <w:color w:val="000000" w:themeColor="text1"/>
          <w:sz w:val="24"/>
          <w:szCs w:val="24"/>
        </w:rPr>
        <w:t>orkshops</w:t>
      </w:r>
      <w:r w:rsidR="00AC5181">
        <w:rPr>
          <w:rFonts w:ascii="Times New Roman" w:hAnsi="Times New Roman" w:cs="Times New Roman"/>
          <w:color w:val="000000" w:themeColor="text1"/>
          <w:sz w:val="24"/>
          <w:szCs w:val="24"/>
        </w:rPr>
        <w:t xml:space="preserve">, seminars and </w:t>
      </w:r>
      <w:r w:rsidR="00AC5181" w:rsidRPr="00C40F32">
        <w:rPr>
          <w:rFonts w:ascii="Times New Roman" w:hAnsi="Times New Roman" w:cs="Times New Roman"/>
          <w:color w:val="000000" w:themeColor="text1"/>
          <w:sz w:val="24"/>
          <w:szCs w:val="24"/>
        </w:rPr>
        <w:t>conferences,</w:t>
      </w:r>
      <w:r w:rsidR="00AC5181">
        <w:rPr>
          <w:rFonts w:ascii="Times New Roman" w:hAnsi="Times New Roman" w:cs="Times New Roman"/>
          <w:color w:val="000000" w:themeColor="text1"/>
          <w:sz w:val="24"/>
          <w:szCs w:val="24"/>
        </w:rPr>
        <w:t xml:space="preserve"> with another </w:t>
      </w:r>
      <w:r w:rsidR="00AC5181" w:rsidRPr="00C40F32">
        <w:rPr>
          <w:rFonts w:ascii="Times New Roman" w:hAnsi="Times New Roman" w:cs="Times New Roman"/>
          <w:color w:val="000000" w:themeColor="text1"/>
          <w:sz w:val="24"/>
          <w:szCs w:val="24"/>
        </w:rPr>
        <w:t>157</w:t>
      </w:r>
      <w:r w:rsidRPr="00C40F32">
        <w:rPr>
          <w:rFonts w:ascii="Times New Roman" w:hAnsi="Times New Roman" w:cs="Times New Roman"/>
          <w:color w:val="000000" w:themeColor="text1"/>
          <w:sz w:val="24"/>
          <w:szCs w:val="24"/>
        </w:rPr>
        <w:t xml:space="preserve"> officers</w:t>
      </w:r>
      <w:r w:rsidR="00883170">
        <w:rPr>
          <w:rFonts w:ascii="Times New Roman" w:hAnsi="Times New Roman" w:cs="Times New Roman"/>
          <w:color w:val="000000" w:themeColor="text1"/>
          <w:sz w:val="24"/>
          <w:szCs w:val="24"/>
        </w:rPr>
        <w:t>,</w:t>
      </w:r>
      <w:r w:rsidRPr="00C40F32">
        <w:rPr>
          <w:rFonts w:ascii="Times New Roman" w:hAnsi="Times New Roman" w:cs="Times New Roman"/>
          <w:color w:val="000000" w:themeColor="text1"/>
          <w:sz w:val="24"/>
          <w:szCs w:val="24"/>
        </w:rPr>
        <w:t xml:space="preserve"> representing 9%</w:t>
      </w:r>
      <w:r w:rsidR="00883170">
        <w:rPr>
          <w:rFonts w:ascii="Times New Roman" w:hAnsi="Times New Roman" w:cs="Times New Roman"/>
          <w:color w:val="000000" w:themeColor="text1"/>
          <w:sz w:val="24"/>
          <w:szCs w:val="24"/>
        </w:rPr>
        <w:t>,</w:t>
      </w:r>
      <w:r w:rsidRPr="00C40F32">
        <w:rPr>
          <w:rFonts w:ascii="Times New Roman" w:hAnsi="Times New Roman" w:cs="Times New Roman"/>
          <w:color w:val="000000" w:themeColor="text1"/>
          <w:sz w:val="24"/>
          <w:szCs w:val="24"/>
        </w:rPr>
        <w:t xml:space="preserve"> pursu</w:t>
      </w:r>
      <w:r w:rsidR="00883170">
        <w:rPr>
          <w:rFonts w:ascii="Times New Roman" w:hAnsi="Times New Roman" w:cs="Times New Roman"/>
          <w:color w:val="000000" w:themeColor="text1"/>
          <w:sz w:val="24"/>
          <w:szCs w:val="24"/>
        </w:rPr>
        <w:t>ed</w:t>
      </w:r>
      <w:r w:rsidR="00AC5181">
        <w:rPr>
          <w:rFonts w:ascii="Times New Roman" w:hAnsi="Times New Roman" w:cs="Times New Roman"/>
          <w:color w:val="000000" w:themeColor="text1"/>
          <w:sz w:val="24"/>
          <w:szCs w:val="24"/>
        </w:rPr>
        <w:t xml:space="preserve"> a</w:t>
      </w:r>
      <w:r w:rsidRPr="00C40F32">
        <w:rPr>
          <w:rFonts w:ascii="Times New Roman" w:hAnsi="Times New Roman" w:cs="Times New Roman"/>
          <w:color w:val="000000" w:themeColor="text1"/>
          <w:sz w:val="24"/>
          <w:szCs w:val="24"/>
        </w:rPr>
        <w:t xml:space="preserve">cademic </w:t>
      </w:r>
      <w:r w:rsidR="00AC5181">
        <w:rPr>
          <w:rFonts w:ascii="Times New Roman" w:hAnsi="Times New Roman" w:cs="Times New Roman"/>
          <w:color w:val="000000" w:themeColor="text1"/>
          <w:sz w:val="24"/>
          <w:szCs w:val="24"/>
        </w:rPr>
        <w:t>t</w:t>
      </w:r>
      <w:r w:rsidRPr="00C40F32">
        <w:rPr>
          <w:rFonts w:ascii="Times New Roman" w:hAnsi="Times New Roman" w:cs="Times New Roman"/>
          <w:color w:val="000000" w:themeColor="text1"/>
          <w:sz w:val="24"/>
          <w:szCs w:val="24"/>
        </w:rPr>
        <w:t>rainings.</w:t>
      </w:r>
    </w:p>
    <w:p w:rsidR="00F23B6E" w:rsidRPr="00C40F32" w:rsidRDefault="00F23B6E" w:rsidP="00F23B6E">
      <w:pPr>
        <w:spacing w:after="0"/>
        <w:jc w:val="both"/>
        <w:rPr>
          <w:rFonts w:ascii="Times New Roman" w:hAnsi="Times New Roman" w:cs="Times New Roman"/>
          <w:b/>
          <w:sz w:val="24"/>
          <w:szCs w:val="24"/>
        </w:rPr>
      </w:pPr>
    </w:p>
    <w:p w:rsidR="00132327" w:rsidRDefault="00F23B6E" w:rsidP="00F23B6E">
      <w:pPr>
        <w:jc w:val="both"/>
        <w:rPr>
          <w:rFonts w:ascii="Times New Roman" w:hAnsi="Times New Roman" w:cs="Times New Roman"/>
          <w:sz w:val="24"/>
          <w:szCs w:val="24"/>
        </w:rPr>
      </w:pPr>
      <w:r w:rsidRPr="00C40F32">
        <w:rPr>
          <w:rFonts w:ascii="Times New Roman" w:hAnsi="Times New Roman" w:cs="Times New Roman"/>
          <w:b/>
          <w:sz w:val="24"/>
          <w:szCs w:val="24"/>
        </w:rPr>
        <w:t>Chapter five</w:t>
      </w:r>
      <w:r w:rsidR="00815D4F">
        <w:rPr>
          <w:rFonts w:ascii="Times New Roman" w:hAnsi="Times New Roman" w:cs="Times New Roman"/>
          <w:b/>
          <w:sz w:val="24"/>
          <w:szCs w:val="24"/>
        </w:rPr>
        <w:t xml:space="preserve"> </w:t>
      </w:r>
      <w:r w:rsidR="00815D4F" w:rsidRPr="00815D4F">
        <w:rPr>
          <w:rFonts w:ascii="Times New Roman" w:hAnsi="Times New Roman" w:cs="Times New Roman"/>
          <w:sz w:val="24"/>
          <w:szCs w:val="24"/>
        </w:rPr>
        <w:t>is the concluding chapter and it</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presents a generic set of challenges tha</w:t>
      </w:r>
      <w:r w:rsidR="00815D4F">
        <w:rPr>
          <w:rFonts w:ascii="Times New Roman" w:hAnsi="Times New Roman" w:cs="Times New Roman"/>
          <w:sz w:val="24"/>
          <w:szCs w:val="24"/>
        </w:rPr>
        <w:t xml:space="preserve">t was faced by the </w:t>
      </w:r>
      <w:r w:rsidR="00883170">
        <w:rPr>
          <w:rFonts w:ascii="Times New Roman" w:hAnsi="Times New Roman" w:cs="Times New Roman"/>
          <w:sz w:val="24"/>
          <w:szCs w:val="24"/>
        </w:rPr>
        <w:t>C</w:t>
      </w:r>
      <w:r w:rsidR="00815D4F">
        <w:rPr>
          <w:rFonts w:ascii="Times New Roman" w:hAnsi="Times New Roman" w:cs="Times New Roman"/>
          <w:sz w:val="24"/>
          <w:szCs w:val="24"/>
        </w:rPr>
        <w:t xml:space="preserve">ivil </w:t>
      </w:r>
      <w:r w:rsidR="00883170">
        <w:rPr>
          <w:rFonts w:ascii="Times New Roman" w:hAnsi="Times New Roman" w:cs="Times New Roman"/>
          <w:sz w:val="24"/>
          <w:szCs w:val="24"/>
        </w:rPr>
        <w:t>S</w:t>
      </w:r>
      <w:r w:rsidR="001D3CA5">
        <w:rPr>
          <w:rFonts w:ascii="Times New Roman" w:hAnsi="Times New Roman" w:cs="Times New Roman"/>
          <w:sz w:val="24"/>
          <w:szCs w:val="24"/>
        </w:rPr>
        <w:t xml:space="preserve">ervice in general during the year </w:t>
      </w:r>
      <w:r w:rsidR="0077245F">
        <w:rPr>
          <w:rFonts w:ascii="Times New Roman" w:hAnsi="Times New Roman" w:cs="Times New Roman"/>
          <w:sz w:val="24"/>
          <w:szCs w:val="24"/>
        </w:rPr>
        <w:t>as outlined by the various Ministries.</w:t>
      </w:r>
      <w:r w:rsidR="00132327">
        <w:rPr>
          <w:rFonts w:ascii="Times New Roman" w:hAnsi="Times New Roman" w:cs="Times New Roman"/>
          <w:sz w:val="24"/>
          <w:szCs w:val="24"/>
        </w:rPr>
        <w:t xml:space="preserve"> It also outlines</w:t>
      </w:r>
      <w:r w:rsidR="00FA4D5F" w:rsidRPr="00C40F32">
        <w:rPr>
          <w:rFonts w:ascii="Times New Roman" w:hAnsi="Times New Roman" w:cs="Times New Roman"/>
          <w:sz w:val="24"/>
          <w:szCs w:val="24"/>
        </w:rPr>
        <w:t xml:space="preserve"> the projections of the Service</w:t>
      </w:r>
      <w:r w:rsidR="001D3CA5">
        <w:rPr>
          <w:rFonts w:ascii="Times New Roman" w:hAnsi="Times New Roman" w:cs="Times New Roman"/>
          <w:sz w:val="24"/>
          <w:szCs w:val="24"/>
        </w:rPr>
        <w:t xml:space="preserve"> for the coming </w:t>
      </w:r>
      <w:r w:rsidR="00FA4D5F" w:rsidRPr="00C40F32">
        <w:rPr>
          <w:rFonts w:ascii="Times New Roman" w:hAnsi="Times New Roman" w:cs="Times New Roman"/>
          <w:sz w:val="24"/>
          <w:szCs w:val="24"/>
        </w:rPr>
        <w:t>Year (2016)</w:t>
      </w:r>
      <w:r w:rsidR="00FA4D5F">
        <w:rPr>
          <w:rFonts w:ascii="Times New Roman" w:hAnsi="Times New Roman" w:cs="Times New Roman"/>
          <w:sz w:val="24"/>
          <w:szCs w:val="24"/>
        </w:rPr>
        <w:t>. The</w:t>
      </w:r>
      <w:r w:rsidRPr="00C40F32">
        <w:rPr>
          <w:rFonts w:ascii="Times New Roman" w:hAnsi="Times New Roman" w:cs="Times New Roman"/>
          <w:sz w:val="24"/>
          <w:szCs w:val="24"/>
        </w:rPr>
        <w:t xml:space="preserve"> Service-wide challenges</w:t>
      </w:r>
      <w:r w:rsidR="00132327">
        <w:rPr>
          <w:rFonts w:ascii="Times New Roman" w:hAnsi="Times New Roman" w:cs="Times New Roman"/>
          <w:sz w:val="24"/>
          <w:szCs w:val="24"/>
        </w:rPr>
        <w:t xml:space="preserve"> reported</w:t>
      </w:r>
      <w:r w:rsidR="001D3CA5">
        <w:rPr>
          <w:rFonts w:ascii="Times New Roman" w:hAnsi="Times New Roman" w:cs="Times New Roman"/>
          <w:sz w:val="24"/>
          <w:szCs w:val="24"/>
        </w:rPr>
        <w:t xml:space="preserve">, however, </w:t>
      </w:r>
      <w:r w:rsidR="00132327" w:rsidRPr="00C40F32">
        <w:rPr>
          <w:rFonts w:ascii="Times New Roman" w:hAnsi="Times New Roman" w:cs="Times New Roman"/>
          <w:sz w:val="24"/>
          <w:szCs w:val="24"/>
        </w:rPr>
        <w:t>have</w:t>
      </w:r>
      <w:r w:rsidRPr="00C40F32">
        <w:rPr>
          <w:rFonts w:ascii="Times New Roman" w:hAnsi="Times New Roman" w:cs="Times New Roman"/>
          <w:sz w:val="24"/>
          <w:szCs w:val="24"/>
        </w:rPr>
        <w:t xml:space="preserve"> been clustered </w:t>
      </w:r>
      <w:r w:rsidR="00132327">
        <w:rPr>
          <w:rFonts w:ascii="Times New Roman" w:hAnsi="Times New Roman" w:cs="Times New Roman"/>
          <w:sz w:val="24"/>
          <w:szCs w:val="24"/>
        </w:rPr>
        <w:t xml:space="preserve">and discussed </w:t>
      </w:r>
      <w:r w:rsidRPr="00C40F32">
        <w:rPr>
          <w:rFonts w:ascii="Times New Roman" w:hAnsi="Times New Roman" w:cs="Times New Roman"/>
          <w:sz w:val="24"/>
          <w:szCs w:val="24"/>
        </w:rPr>
        <w:t>under the following sub-</w:t>
      </w:r>
      <w:r w:rsidR="001D3CA5">
        <w:rPr>
          <w:rFonts w:ascii="Times New Roman" w:hAnsi="Times New Roman" w:cs="Times New Roman"/>
          <w:sz w:val="24"/>
          <w:szCs w:val="24"/>
        </w:rPr>
        <w:t>headings</w:t>
      </w:r>
      <w:r w:rsidRPr="00C40F32">
        <w:rPr>
          <w:rFonts w:ascii="Times New Roman" w:hAnsi="Times New Roman" w:cs="Times New Roman"/>
          <w:sz w:val="24"/>
          <w:szCs w:val="24"/>
        </w:rPr>
        <w:t xml:space="preserve">: </w:t>
      </w:r>
      <w:r w:rsidR="00132327">
        <w:rPr>
          <w:rFonts w:ascii="Times New Roman" w:hAnsi="Times New Roman" w:cs="Times New Roman"/>
          <w:sz w:val="24"/>
          <w:szCs w:val="24"/>
        </w:rPr>
        <w:t>office space and accommodation, obsolete equipment and l</w:t>
      </w:r>
      <w:r w:rsidRPr="00C40F32">
        <w:rPr>
          <w:rFonts w:ascii="Times New Roman" w:hAnsi="Times New Roman" w:cs="Times New Roman"/>
          <w:sz w:val="24"/>
          <w:szCs w:val="24"/>
        </w:rPr>
        <w:t>ogistics</w:t>
      </w:r>
      <w:r w:rsidR="00132327">
        <w:rPr>
          <w:rFonts w:ascii="Times New Roman" w:hAnsi="Times New Roman" w:cs="Times New Roman"/>
          <w:sz w:val="24"/>
          <w:szCs w:val="24"/>
        </w:rPr>
        <w:t>, delayed release of funds, human resource</w:t>
      </w:r>
      <w:r w:rsidR="00815D4F">
        <w:rPr>
          <w:rFonts w:ascii="Times New Roman" w:hAnsi="Times New Roman" w:cs="Times New Roman"/>
          <w:sz w:val="24"/>
          <w:szCs w:val="24"/>
        </w:rPr>
        <w:t xml:space="preserve"> and sk</w:t>
      </w:r>
      <w:r w:rsidR="001D3CA5">
        <w:rPr>
          <w:rFonts w:ascii="Times New Roman" w:hAnsi="Times New Roman" w:cs="Times New Roman"/>
          <w:sz w:val="24"/>
          <w:szCs w:val="24"/>
        </w:rPr>
        <w:t>ills gaps</w:t>
      </w:r>
      <w:r w:rsidR="00132327">
        <w:rPr>
          <w:rFonts w:ascii="Times New Roman" w:hAnsi="Times New Roman" w:cs="Times New Roman"/>
          <w:sz w:val="24"/>
          <w:szCs w:val="24"/>
        </w:rPr>
        <w:t>, unreliable power supply and high cost of power, legal and regulatory framework, poor communication and internet supply, a</w:t>
      </w:r>
      <w:r w:rsidR="001D3CA5">
        <w:rPr>
          <w:rFonts w:ascii="Times New Roman" w:hAnsi="Times New Roman" w:cs="Times New Roman"/>
          <w:sz w:val="24"/>
          <w:szCs w:val="24"/>
        </w:rPr>
        <w:t xml:space="preserve">nd poor work environment. These </w:t>
      </w:r>
      <w:r w:rsidR="00815D4F">
        <w:rPr>
          <w:rFonts w:ascii="Times New Roman" w:hAnsi="Times New Roman" w:cs="Times New Roman"/>
          <w:sz w:val="24"/>
          <w:szCs w:val="24"/>
        </w:rPr>
        <w:t xml:space="preserve">issues </w:t>
      </w:r>
      <w:r w:rsidR="001D3CA5">
        <w:rPr>
          <w:rFonts w:ascii="Times New Roman" w:hAnsi="Times New Roman" w:cs="Times New Roman"/>
          <w:sz w:val="24"/>
          <w:szCs w:val="24"/>
        </w:rPr>
        <w:t xml:space="preserve">were noted to be </w:t>
      </w:r>
      <w:r w:rsidR="00756EFA">
        <w:rPr>
          <w:rFonts w:ascii="Times New Roman" w:hAnsi="Times New Roman" w:cs="Times New Roman"/>
          <w:sz w:val="24"/>
          <w:szCs w:val="24"/>
        </w:rPr>
        <w:t xml:space="preserve">key </w:t>
      </w:r>
      <w:r w:rsidR="00C0206D" w:rsidRPr="00C40F32">
        <w:rPr>
          <w:rFonts w:ascii="Times New Roman" w:hAnsi="Times New Roman" w:cs="Times New Roman"/>
          <w:sz w:val="24"/>
          <w:szCs w:val="24"/>
        </w:rPr>
        <w:t>challenge</w:t>
      </w:r>
      <w:r w:rsidR="00C0206D">
        <w:rPr>
          <w:rFonts w:ascii="Times New Roman" w:hAnsi="Times New Roman" w:cs="Times New Roman"/>
          <w:sz w:val="24"/>
          <w:szCs w:val="24"/>
        </w:rPr>
        <w:t>s, which</w:t>
      </w:r>
      <w:r w:rsidR="001D3CA5">
        <w:rPr>
          <w:rFonts w:ascii="Times New Roman" w:hAnsi="Times New Roman" w:cs="Times New Roman"/>
          <w:sz w:val="24"/>
          <w:szCs w:val="24"/>
        </w:rPr>
        <w:t xml:space="preserve"> confronted</w:t>
      </w:r>
      <w:r w:rsidRPr="00C40F32">
        <w:rPr>
          <w:rFonts w:ascii="Times New Roman" w:hAnsi="Times New Roman" w:cs="Times New Roman"/>
          <w:sz w:val="24"/>
          <w:szCs w:val="24"/>
        </w:rPr>
        <w:t xml:space="preserve"> the implementation of various developmental program</w:t>
      </w:r>
      <w:r w:rsidR="00883170">
        <w:rPr>
          <w:rFonts w:ascii="Times New Roman" w:hAnsi="Times New Roman" w:cs="Times New Roman"/>
          <w:sz w:val="24"/>
          <w:szCs w:val="24"/>
        </w:rPr>
        <w:t>me</w:t>
      </w:r>
      <w:r w:rsidRPr="00C40F32">
        <w:rPr>
          <w:rFonts w:ascii="Times New Roman" w:hAnsi="Times New Roman" w:cs="Times New Roman"/>
          <w:sz w:val="24"/>
          <w:szCs w:val="24"/>
        </w:rPr>
        <w:t>s and proje</w:t>
      </w:r>
      <w:r w:rsidR="00132327">
        <w:rPr>
          <w:rFonts w:ascii="Times New Roman" w:hAnsi="Times New Roman" w:cs="Times New Roman"/>
          <w:sz w:val="24"/>
          <w:szCs w:val="24"/>
        </w:rPr>
        <w:t>cts</w:t>
      </w:r>
      <w:r w:rsidR="00815D4F">
        <w:rPr>
          <w:rFonts w:ascii="Times New Roman" w:hAnsi="Times New Roman" w:cs="Times New Roman"/>
          <w:sz w:val="24"/>
          <w:szCs w:val="24"/>
        </w:rPr>
        <w:t xml:space="preserve"> planned for execution</w:t>
      </w:r>
      <w:r w:rsidR="00132327">
        <w:rPr>
          <w:rFonts w:ascii="Times New Roman" w:hAnsi="Times New Roman" w:cs="Times New Roman"/>
          <w:sz w:val="24"/>
          <w:szCs w:val="24"/>
        </w:rPr>
        <w:t xml:space="preserve"> by the</w:t>
      </w:r>
      <w:r w:rsidRPr="00C40F32">
        <w:rPr>
          <w:rFonts w:ascii="Times New Roman" w:hAnsi="Times New Roman" w:cs="Times New Roman"/>
          <w:sz w:val="24"/>
          <w:szCs w:val="24"/>
        </w:rPr>
        <w:t xml:space="preserve"> MDAs. </w:t>
      </w:r>
    </w:p>
    <w:p w:rsidR="00F23B6E" w:rsidRDefault="00FA4D5F" w:rsidP="00F23B6E">
      <w:pPr>
        <w:jc w:val="both"/>
        <w:rPr>
          <w:rFonts w:ascii="Times New Roman" w:hAnsi="Times New Roman" w:cs="Times New Roman"/>
          <w:sz w:val="24"/>
          <w:szCs w:val="24"/>
        </w:rPr>
      </w:pPr>
      <w:r>
        <w:rPr>
          <w:rFonts w:ascii="Times New Roman" w:hAnsi="Times New Roman" w:cs="Times New Roman"/>
          <w:sz w:val="24"/>
          <w:szCs w:val="24"/>
        </w:rPr>
        <w:t xml:space="preserve">The Outlook for the </w:t>
      </w:r>
      <w:r w:rsidR="00C0206D">
        <w:rPr>
          <w:rFonts w:ascii="Times New Roman" w:hAnsi="Times New Roman" w:cs="Times New Roman"/>
          <w:sz w:val="24"/>
          <w:szCs w:val="24"/>
        </w:rPr>
        <w:t>New Year</w:t>
      </w:r>
      <w:r w:rsidR="001D3CA5">
        <w:rPr>
          <w:rFonts w:ascii="Times New Roman" w:hAnsi="Times New Roman" w:cs="Times New Roman"/>
          <w:sz w:val="24"/>
          <w:szCs w:val="24"/>
        </w:rPr>
        <w:t xml:space="preserve"> is also</w:t>
      </w:r>
      <w:r w:rsidR="00132327">
        <w:rPr>
          <w:rFonts w:ascii="Times New Roman" w:hAnsi="Times New Roman" w:cs="Times New Roman"/>
          <w:sz w:val="24"/>
          <w:szCs w:val="24"/>
        </w:rPr>
        <w:t xml:space="preserve"> presented in this chapter</w:t>
      </w:r>
      <w:r w:rsidR="00444D97">
        <w:rPr>
          <w:rFonts w:ascii="Times New Roman" w:hAnsi="Times New Roman" w:cs="Times New Roman"/>
          <w:sz w:val="24"/>
          <w:szCs w:val="24"/>
        </w:rPr>
        <w:t>.</w:t>
      </w:r>
      <w:r w:rsidR="00756EFA">
        <w:rPr>
          <w:rFonts w:ascii="Times New Roman" w:hAnsi="Times New Roman" w:cs="Times New Roman"/>
          <w:sz w:val="24"/>
          <w:szCs w:val="24"/>
        </w:rPr>
        <w:t xml:space="preserve"> In </w:t>
      </w:r>
      <w:r w:rsidR="00F23B6E" w:rsidRPr="00C40F32">
        <w:rPr>
          <w:rFonts w:ascii="Times New Roman" w:hAnsi="Times New Roman" w:cs="Times New Roman"/>
          <w:sz w:val="24"/>
          <w:szCs w:val="24"/>
        </w:rPr>
        <w:t>addition</w:t>
      </w:r>
      <w:r w:rsidR="00756EFA">
        <w:rPr>
          <w:rFonts w:ascii="Times New Roman" w:hAnsi="Times New Roman" w:cs="Times New Roman"/>
          <w:sz w:val="24"/>
          <w:szCs w:val="24"/>
        </w:rPr>
        <w:t>,</w:t>
      </w:r>
      <w:r w:rsidR="00F23B6E" w:rsidRPr="00C40F32">
        <w:rPr>
          <w:rFonts w:ascii="Times New Roman" w:hAnsi="Times New Roman" w:cs="Times New Roman"/>
          <w:sz w:val="24"/>
          <w:szCs w:val="24"/>
        </w:rPr>
        <w:t xml:space="preserve"> i</w:t>
      </w:r>
      <w:r w:rsidR="00132327">
        <w:rPr>
          <w:rFonts w:ascii="Times New Roman" w:hAnsi="Times New Roman" w:cs="Times New Roman"/>
          <w:sz w:val="24"/>
          <w:szCs w:val="24"/>
        </w:rPr>
        <w:t xml:space="preserve">t highlights the </w:t>
      </w:r>
      <w:r w:rsidR="00756EFA">
        <w:rPr>
          <w:rFonts w:ascii="Times New Roman" w:hAnsi="Times New Roman" w:cs="Times New Roman"/>
          <w:sz w:val="24"/>
          <w:szCs w:val="24"/>
        </w:rPr>
        <w:t xml:space="preserve">plans for </w:t>
      </w:r>
      <w:r w:rsidR="00132327">
        <w:rPr>
          <w:rFonts w:ascii="Times New Roman" w:hAnsi="Times New Roman" w:cs="Times New Roman"/>
          <w:sz w:val="24"/>
          <w:szCs w:val="24"/>
        </w:rPr>
        <w:t>continuous monitoring and e</w:t>
      </w:r>
      <w:r w:rsidR="00F23B6E" w:rsidRPr="00C40F32">
        <w:rPr>
          <w:rFonts w:ascii="Times New Roman" w:hAnsi="Times New Roman" w:cs="Times New Roman"/>
          <w:sz w:val="24"/>
          <w:szCs w:val="24"/>
        </w:rPr>
        <w:t xml:space="preserve">valuation of </w:t>
      </w:r>
      <w:r w:rsidR="00132327">
        <w:rPr>
          <w:rFonts w:ascii="Times New Roman" w:hAnsi="Times New Roman" w:cs="Times New Roman"/>
          <w:sz w:val="24"/>
          <w:szCs w:val="24"/>
        </w:rPr>
        <w:t>s</w:t>
      </w:r>
      <w:r w:rsidR="00F23B6E" w:rsidRPr="00C40F32">
        <w:rPr>
          <w:rFonts w:ascii="Times New Roman" w:hAnsi="Times New Roman" w:cs="Times New Roman"/>
          <w:sz w:val="24"/>
          <w:szCs w:val="24"/>
        </w:rPr>
        <w:t xml:space="preserve">ector </w:t>
      </w:r>
      <w:r w:rsidR="00132327">
        <w:rPr>
          <w:rFonts w:ascii="Times New Roman" w:hAnsi="Times New Roman" w:cs="Times New Roman"/>
          <w:sz w:val="24"/>
          <w:szCs w:val="24"/>
        </w:rPr>
        <w:t>p</w:t>
      </w:r>
      <w:r w:rsidR="00B2030A">
        <w:rPr>
          <w:rFonts w:ascii="Times New Roman" w:hAnsi="Times New Roman" w:cs="Times New Roman"/>
          <w:sz w:val="24"/>
          <w:szCs w:val="24"/>
        </w:rPr>
        <w:t>rogram</w:t>
      </w:r>
      <w:r w:rsidR="00883170">
        <w:rPr>
          <w:rFonts w:ascii="Times New Roman" w:hAnsi="Times New Roman" w:cs="Times New Roman"/>
          <w:sz w:val="24"/>
          <w:szCs w:val="24"/>
        </w:rPr>
        <w:t>me</w:t>
      </w:r>
      <w:r w:rsidR="00B2030A">
        <w:rPr>
          <w:rFonts w:ascii="Times New Roman" w:hAnsi="Times New Roman" w:cs="Times New Roman"/>
          <w:sz w:val="24"/>
          <w:szCs w:val="24"/>
        </w:rPr>
        <w:t>s</w:t>
      </w:r>
      <w:r w:rsidR="00132327">
        <w:rPr>
          <w:rFonts w:ascii="Times New Roman" w:hAnsi="Times New Roman" w:cs="Times New Roman"/>
          <w:sz w:val="24"/>
          <w:szCs w:val="24"/>
        </w:rPr>
        <w:t xml:space="preserve"> and p</w:t>
      </w:r>
      <w:r w:rsidR="00756EFA">
        <w:rPr>
          <w:rFonts w:ascii="Times New Roman" w:hAnsi="Times New Roman" w:cs="Times New Roman"/>
          <w:sz w:val="24"/>
          <w:szCs w:val="24"/>
        </w:rPr>
        <w:t>rojects in the coming</w:t>
      </w:r>
      <w:r w:rsidR="00F23B6E" w:rsidRPr="00C40F32">
        <w:rPr>
          <w:rFonts w:ascii="Times New Roman" w:hAnsi="Times New Roman" w:cs="Times New Roman"/>
          <w:sz w:val="24"/>
          <w:szCs w:val="24"/>
        </w:rPr>
        <w:t xml:space="preserve"> year. The </w:t>
      </w:r>
      <w:r w:rsidR="00081A1C" w:rsidRPr="00C40F32">
        <w:rPr>
          <w:rFonts w:ascii="Times New Roman" w:hAnsi="Times New Roman" w:cs="Times New Roman"/>
          <w:sz w:val="24"/>
          <w:szCs w:val="24"/>
        </w:rPr>
        <w:t>operationalization</w:t>
      </w:r>
      <w:r w:rsidR="00F23B6E" w:rsidRPr="00C40F32">
        <w:rPr>
          <w:rFonts w:ascii="Times New Roman" w:hAnsi="Times New Roman" w:cs="Times New Roman"/>
          <w:sz w:val="24"/>
          <w:szCs w:val="24"/>
        </w:rPr>
        <w:t xml:space="preserve"> of </w:t>
      </w:r>
      <w:r w:rsidR="0077245F">
        <w:rPr>
          <w:rFonts w:ascii="Times New Roman" w:hAnsi="Times New Roman" w:cs="Times New Roman"/>
          <w:sz w:val="24"/>
          <w:szCs w:val="24"/>
        </w:rPr>
        <w:t>C</w:t>
      </w:r>
      <w:r w:rsidR="0077245F" w:rsidRPr="00C40F32">
        <w:rPr>
          <w:rFonts w:ascii="Times New Roman" w:hAnsi="Times New Roman" w:cs="Times New Roman"/>
          <w:sz w:val="24"/>
          <w:szCs w:val="24"/>
        </w:rPr>
        <w:t xml:space="preserve">lient </w:t>
      </w:r>
      <w:r w:rsidR="0077245F">
        <w:rPr>
          <w:rFonts w:ascii="Times New Roman" w:hAnsi="Times New Roman" w:cs="Times New Roman"/>
          <w:sz w:val="24"/>
          <w:szCs w:val="24"/>
        </w:rPr>
        <w:t>S</w:t>
      </w:r>
      <w:r w:rsidR="0077245F" w:rsidRPr="00C40F32">
        <w:rPr>
          <w:rFonts w:ascii="Times New Roman" w:hAnsi="Times New Roman" w:cs="Times New Roman"/>
          <w:sz w:val="24"/>
          <w:szCs w:val="24"/>
        </w:rPr>
        <w:t xml:space="preserve">ervice </w:t>
      </w:r>
      <w:r w:rsidR="0077245F">
        <w:rPr>
          <w:rFonts w:ascii="Times New Roman" w:hAnsi="Times New Roman" w:cs="Times New Roman"/>
          <w:sz w:val="24"/>
          <w:szCs w:val="24"/>
        </w:rPr>
        <w:t>Units</w:t>
      </w:r>
      <w:r w:rsidR="0077245F" w:rsidRPr="00C40F32">
        <w:rPr>
          <w:rFonts w:ascii="Times New Roman" w:hAnsi="Times New Roman" w:cs="Times New Roman"/>
          <w:sz w:val="24"/>
          <w:szCs w:val="24"/>
        </w:rPr>
        <w:t xml:space="preserve"> </w:t>
      </w:r>
      <w:r w:rsidR="00F23B6E" w:rsidRPr="00C40F32">
        <w:rPr>
          <w:rFonts w:ascii="Times New Roman" w:hAnsi="Times New Roman" w:cs="Times New Roman"/>
          <w:sz w:val="24"/>
          <w:szCs w:val="24"/>
        </w:rPr>
        <w:t>which was</w:t>
      </w:r>
      <w:r w:rsidR="00444D97">
        <w:rPr>
          <w:rFonts w:ascii="Times New Roman" w:hAnsi="Times New Roman" w:cs="Times New Roman"/>
          <w:sz w:val="24"/>
          <w:szCs w:val="24"/>
        </w:rPr>
        <w:t xml:space="preserve"> </w:t>
      </w:r>
      <w:r w:rsidR="00C0206D">
        <w:rPr>
          <w:rFonts w:ascii="Times New Roman" w:hAnsi="Times New Roman" w:cs="Times New Roman"/>
          <w:sz w:val="24"/>
          <w:szCs w:val="24"/>
        </w:rPr>
        <w:t>functioning</w:t>
      </w:r>
      <w:r w:rsidR="00444D97">
        <w:rPr>
          <w:rFonts w:ascii="Times New Roman" w:hAnsi="Times New Roman" w:cs="Times New Roman"/>
          <w:sz w:val="24"/>
          <w:szCs w:val="24"/>
        </w:rPr>
        <w:t xml:space="preserve"> </w:t>
      </w:r>
      <w:r w:rsidR="0077245F">
        <w:rPr>
          <w:rFonts w:ascii="Times New Roman" w:hAnsi="Times New Roman" w:cs="Times New Roman"/>
          <w:sz w:val="24"/>
          <w:szCs w:val="24"/>
        </w:rPr>
        <w:t>mainly</w:t>
      </w:r>
      <w:r w:rsidR="00F23B6E" w:rsidRPr="00C40F32">
        <w:rPr>
          <w:rFonts w:ascii="Times New Roman" w:hAnsi="Times New Roman" w:cs="Times New Roman"/>
          <w:sz w:val="24"/>
          <w:szCs w:val="24"/>
        </w:rPr>
        <w:t xml:space="preserve"> at the </w:t>
      </w:r>
      <w:r w:rsidR="0077245F">
        <w:rPr>
          <w:rFonts w:ascii="Times New Roman" w:hAnsi="Times New Roman" w:cs="Times New Roman"/>
          <w:sz w:val="24"/>
          <w:szCs w:val="24"/>
        </w:rPr>
        <w:t>M</w:t>
      </w:r>
      <w:r w:rsidR="0077245F" w:rsidRPr="00C40F32">
        <w:rPr>
          <w:rFonts w:ascii="Times New Roman" w:hAnsi="Times New Roman" w:cs="Times New Roman"/>
          <w:sz w:val="24"/>
          <w:szCs w:val="24"/>
        </w:rPr>
        <w:t xml:space="preserve">inisterial </w:t>
      </w:r>
      <w:r w:rsidR="00F23B6E" w:rsidRPr="00C40F32">
        <w:rPr>
          <w:rFonts w:ascii="Times New Roman" w:hAnsi="Times New Roman" w:cs="Times New Roman"/>
          <w:sz w:val="24"/>
          <w:szCs w:val="24"/>
        </w:rPr>
        <w:t xml:space="preserve">level, </w:t>
      </w:r>
      <w:r w:rsidR="0077245F">
        <w:rPr>
          <w:rFonts w:ascii="Times New Roman" w:hAnsi="Times New Roman" w:cs="Times New Roman"/>
          <w:sz w:val="24"/>
          <w:szCs w:val="24"/>
        </w:rPr>
        <w:t>is</w:t>
      </w:r>
      <w:r w:rsidR="00444D97">
        <w:rPr>
          <w:rFonts w:ascii="Times New Roman" w:hAnsi="Times New Roman" w:cs="Times New Roman"/>
          <w:sz w:val="24"/>
          <w:szCs w:val="24"/>
        </w:rPr>
        <w:t xml:space="preserve"> targeted and </w:t>
      </w:r>
      <w:r w:rsidR="00F23B6E" w:rsidRPr="00C40F32">
        <w:rPr>
          <w:rFonts w:ascii="Times New Roman" w:hAnsi="Times New Roman" w:cs="Times New Roman"/>
          <w:sz w:val="24"/>
          <w:szCs w:val="24"/>
        </w:rPr>
        <w:t xml:space="preserve">would be instituted at the </w:t>
      </w:r>
      <w:r w:rsidR="00132327">
        <w:rPr>
          <w:rFonts w:ascii="Times New Roman" w:hAnsi="Times New Roman" w:cs="Times New Roman"/>
          <w:sz w:val="24"/>
          <w:szCs w:val="24"/>
        </w:rPr>
        <w:t>d</w:t>
      </w:r>
      <w:r w:rsidR="00756EFA">
        <w:rPr>
          <w:rFonts w:ascii="Times New Roman" w:hAnsi="Times New Roman" w:cs="Times New Roman"/>
          <w:sz w:val="24"/>
          <w:szCs w:val="24"/>
        </w:rPr>
        <w:t>epartment level</w:t>
      </w:r>
      <w:r w:rsidR="00444D97">
        <w:rPr>
          <w:rFonts w:ascii="Times New Roman" w:hAnsi="Times New Roman" w:cs="Times New Roman"/>
          <w:sz w:val="24"/>
          <w:szCs w:val="24"/>
        </w:rPr>
        <w:t>s to aid</w:t>
      </w:r>
      <w:r w:rsidR="00F23B6E" w:rsidRPr="00C40F32">
        <w:rPr>
          <w:rFonts w:ascii="Times New Roman" w:hAnsi="Times New Roman" w:cs="Times New Roman"/>
          <w:sz w:val="24"/>
          <w:szCs w:val="24"/>
        </w:rPr>
        <w:t xml:space="preserve"> improv</w:t>
      </w:r>
      <w:r w:rsidR="00883170">
        <w:rPr>
          <w:rFonts w:ascii="Times New Roman" w:hAnsi="Times New Roman" w:cs="Times New Roman"/>
          <w:sz w:val="24"/>
          <w:szCs w:val="24"/>
        </w:rPr>
        <w:t>ement in</w:t>
      </w:r>
      <w:r w:rsidR="00F23B6E" w:rsidRPr="00C40F32">
        <w:rPr>
          <w:rFonts w:ascii="Times New Roman" w:hAnsi="Times New Roman" w:cs="Times New Roman"/>
          <w:sz w:val="24"/>
          <w:szCs w:val="24"/>
        </w:rPr>
        <w:t xml:space="preserve"> service delivery. The work environment</w:t>
      </w:r>
      <w:r w:rsidR="00883170">
        <w:rPr>
          <w:rFonts w:ascii="Times New Roman" w:hAnsi="Times New Roman" w:cs="Times New Roman"/>
          <w:sz w:val="24"/>
          <w:szCs w:val="24"/>
        </w:rPr>
        <w:t xml:space="preserve">, </w:t>
      </w:r>
      <w:r w:rsidR="00F23B6E" w:rsidRPr="00C40F32">
        <w:rPr>
          <w:rFonts w:ascii="Times New Roman" w:hAnsi="Times New Roman" w:cs="Times New Roman"/>
          <w:sz w:val="24"/>
          <w:szCs w:val="24"/>
        </w:rPr>
        <w:t xml:space="preserve">security </w:t>
      </w:r>
      <w:r w:rsidR="00883170">
        <w:rPr>
          <w:rFonts w:ascii="Times New Roman" w:hAnsi="Times New Roman" w:cs="Times New Roman"/>
          <w:sz w:val="24"/>
          <w:szCs w:val="24"/>
        </w:rPr>
        <w:t>and</w:t>
      </w:r>
      <w:r w:rsidR="00F23B6E" w:rsidRPr="00C40F32">
        <w:rPr>
          <w:rFonts w:ascii="Times New Roman" w:hAnsi="Times New Roman" w:cs="Times New Roman"/>
          <w:sz w:val="24"/>
          <w:szCs w:val="24"/>
        </w:rPr>
        <w:t xml:space="preserve"> the general ambiance of the Ministerial enclave would also be improved to </w:t>
      </w:r>
      <w:r w:rsidR="00883170">
        <w:rPr>
          <w:rFonts w:ascii="Times New Roman" w:hAnsi="Times New Roman" w:cs="Times New Roman"/>
          <w:sz w:val="24"/>
          <w:szCs w:val="24"/>
        </w:rPr>
        <w:t>enhance work.</w:t>
      </w:r>
      <w:r w:rsidR="00F23B6E" w:rsidRPr="00C40F32">
        <w:rPr>
          <w:rFonts w:ascii="Times New Roman" w:hAnsi="Times New Roman" w:cs="Times New Roman"/>
          <w:sz w:val="24"/>
          <w:szCs w:val="24"/>
        </w:rPr>
        <w:t xml:space="preserve">  Efforts would also be made to roll out the e-workspace programme to achie</w:t>
      </w:r>
      <w:r w:rsidR="00EB5A7D" w:rsidRPr="00C40F32">
        <w:rPr>
          <w:rFonts w:ascii="Times New Roman" w:hAnsi="Times New Roman" w:cs="Times New Roman"/>
          <w:sz w:val="24"/>
          <w:szCs w:val="24"/>
        </w:rPr>
        <w:t>ve</w:t>
      </w:r>
      <w:r w:rsidR="00F23B6E" w:rsidRPr="00C40F32">
        <w:rPr>
          <w:rFonts w:ascii="Times New Roman" w:hAnsi="Times New Roman" w:cs="Times New Roman"/>
          <w:sz w:val="24"/>
          <w:szCs w:val="24"/>
        </w:rPr>
        <w:t xml:space="preserve"> </w:t>
      </w:r>
      <w:r w:rsidR="00883170">
        <w:rPr>
          <w:rFonts w:ascii="Times New Roman" w:hAnsi="Times New Roman" w:cs="Times New Roman"/>
          <w:sz w:val="24"/>
          <w:szCs w:val="24"/>
        </w:rPr>
        <w:t>the</w:t>
      </w:r>
      <w:r w:rsidR="00F23B6E" w:rsidRPr="00C40F32">
        <w:rPr>
          <w:rFonts w:ascii="Times New Roman" w:hAnsi="Times New Roman" w:cs="Times New Roman"/>
          <w:sz w:val="24"/>
          <w:szCs w:val="24"/>
        </w:rPr>
        <w:t xml:space="preserve"> objective of having </w:t>
      </w:r>
      <w:r w:rsidR="00EB5A7D" w:rsidRPr="00C40F32">
        <w:rPr>
          <w:rFonts w:ascii="Times New Roman" w:hAnsi="Times New Roman" w:cs="Times New Roman"/>
          <w:sz w:val="24"/>
          <w:szCs w:val="24"/>
        </w:rPr>
        <w:t xml:space="preserve">a paperless </w:t>
      </w:r>
      <w:r w:rsidR="00F23B6E" w:rsidRPr="00C40F32">
        <w:rPr>
          <w:rFonts w:ascii="Times New Roman" w:hAnsi="Times New Roman" w:cs="Times New Roman"/>
          <w:sz w:val="24"/>
          <w:szCs w:val="24"/>
        </w:rPr>
        <w:t>system</w:t>
      </w:r>
      <w:r w:rsidR="00883170" w:rsidRPr="00883170">
        <w:rPr>
          <w:rFonts w:ascii="Times New Roman" w:hAnsi="Times New Roman" w:cs="Times New Roman"/>
          <w:sz w:val="24"/>
          <w:szCs w:val="24"/>
        </w:rPr>
        <w:t xml:space="preserve"> </w:t>
      </w:r>
      <w:r w:rsidR="00883170">
        <w:rPr>
          <w:rFonts w:ascii="Times New Roman" w:hAnsi="Times New Roman" w:cs="Times New Roman"/>
          <w:sz w:val="24"/>
          <w:szCs w:val="24"/>
        </w:rPr>
        <w:t xml:space="preserve">of </w:t>
      </w:r>
      <w:r w:rsidR="00883170" w:rsidRPr="00C40F32">
        <w:rPr>
          <w:rFonts w:ascii="Times New Roman" w:hAnsi="Times New Roman" w:cs="Times New Roman"/>
          <w:sz w:val="24"/>
          <w:szCs w:val="24"/>
        </w:rPr>
        <w:t>administration</w:t>
      </w:r>
      <w:r w:rsidR="00F23B6E" w:rsidRPr="00C40F32">
        <w:rPr>
          <w:rFonts w:ascii="Times New Roman" w:hAnsi="Times New Roman" w:cs="Times New Roman"/>
          <w:sz w:val="24"/>
          <w:szCs w:val="24"/>
        </w:rPr>
        <w:t>.</w:t>
      </w:r>
    </w:p>
    <w:p w:rsidR="00081A1C" w:rsidRDefault="00081A1C" w:rsidP="00081A1C">
      <w:pPr>
        <w:spacing w:after="0"/>
        <w:jc w:val="both"/>
        <w:rPr>
          <w:rFonts w:ascii="Times New Roman" w:eastAsia="Calibri" w:hAnsi="Times New Roman" w:cs="Times New Roman"/>
          <w:b/>
          <w:sz w:val="24"/>
          <w:szCs w:val="24"/>
          <w:u w:val="single"/>
        </w:rPr>
      </w:pPr>
      <w:r w:rsidRPr="00081A1C">
        <w:rPr>
          <w:rFonts w:ascii="Times New Roman" w:eastAsia="Calibri" w:hAnsi="Times New Roman" w:cs="Times New Roman"/>
          <w:b/>
          <w:sz w:val="24"/>
          <w:szCs w:val="24"/>
          <w:u w:val="single"/>
        </w:rPr>
        <w:t>Summary of Major Activities Undertaken by the MDAs</w:t>
      </w:r>
    </w:p>
    <w:p w:rsidR="00132327" w:rsidRDefault="00132327" w:rsidP="00081A1C">
      <w:pPr>
        <w:spacing w:after="0"/>
        <w:jc w:val="both"/>
        <w:rPr>
          <w:rFonts w:ascii="Times New Roman" w:eastAsia="Calibri" w:hAnsi="Times New Roman" w:cs="Times New Roman"/>
          <w:sz w:val="24"/>
          <w:szCs w:val="24"/>
        </w:rPr>
      </w:pPr>
      <w:r w:rsidRPr="004B221D">
        <w:rPr>
          <w:rFonts w:ascii="Times New Roman" w:eastAsia="Calibri" w:hAnsi="Times New Roman" w:cs="Times New Roman"/>
          <w:sz w:val="24"/>
          <w:szCs w:val="24"/>
        </w:rPr>
        <w:t xml:space="preserve">Even </w:t>
      </w:r>
      <w:r w:rsidRPr="00132327">
        <w:rPr>
          <w:rFonts w:ascii="Times New Roman" w:eastAsia="Calibri" w:hAnsi="Times New Roman" w:cs="Times New Roman"/>
          <w:sz w:val="24"/>
          <w:szCs w:val="24"/>
        </w:rPr>
        <w:t xml:space="preserve">though the </w:t>
      </w:r>
      <w:r>
        <w:rPr>
          <w:rFonts w:ascii="Times New Roman" w:eastAsia="Calibri" w:hAnsi="Times New Roman" w:cs="Times New Roman"/>
          <w:sz w:val="24"/>
          <w:szCs w:val="24"/>
        </w:rPr>
        <w:t xml:space="preserve">year came </w:t>
      </w:r>
      <w:r w:rsidR="004B221D">
        <w:rPr>
          <w:rFonts w:ascii="Times New Roman" w:eastAsia="Calibri" w:hAnsi="Times New Roman" w:cs="Times New Roman"/>
          <w:sz w:val="24"/>
          <w:szCs w:val="24"/>
        </w:rPr>
        <w:t>with</w:t>
      </w:r>
      <w:r>
        <w:rPr>
          <w:rFonts w:ascii="Times New Roman" w:eastAsia="Calibri" w:hAnsi="Times New Roman" w:cs="Times New Roman"/>
          <w:sz w:val="24"/>
          <w:szCs w:val="24"/>
        </w:rPr>
        <w:t xml:space="preserve"> a </w:t>
      </w:r>
      <w:r w:rsidR="004B221D">
        <w:rPr>
          <w:rFonts w:ascii="Times New Roman" w:eastAsia="Calibri" w:hAnsi="Times New Roman" w:cs="Times New Roman"/>
          <w:sz w:val="24"/>
          <w:szCs w:val="24"/>
        </w:rPr>
        <w:t>number</w:t>
      </w:r>
      <w:r>
        <w:rPr>
          <w:rFonts w:ascii="Times New Roman" w:eastAsia="Calibri" w:hAnsi="Times New Roman" w:cs="Times New Roman"/>
          <w:sz w:val="24"/>
          <w:szCs w:val="24"/>
        </w:rPr>
        <w:t xml:space="preserve"> of </w:t>
      </w:r>
      <w:r w:rsidR="004B221D">
        <w:rPr>
          <w:rFonts w:ascii="Times New Roman" w:eastAsia="Calibri" w:hAnsi="Times New Roman" w:cs="Times New Roman"/>
          <w:sz w:val="24"/>
          <w:szCs w:val="24"/>
        </w:rPr>
        <w:t>financial</w:t>
      </w:r>
      <w:r>
        <w:rPr>
          <w:rFonts w:ascii="Times New Roman" w:eastAsia="Calibri" w:hAnsi="Times New Roman" w:cs="Times New Roman"/>
          <w:sz w:val="24"/>
          <w:szCs w:val="24"/>
        </w:rPr>
        <w:t xml:space="preserve"> and other capacity </w:t>
      </w:r>
      <w:r w:rsidR="004B221D">
        <w:rPr>
          <w:rFonts w:ascii="Times New Roman" w:eastAsia="Calibri" w:hAnsi="Times New Roman" w:cs="Times New Roman"/>
          <w:sz w:val="24"/>
          <w:szCs w:val="24"/>
        </w:rPr>
        <w:t>challenges</w:t>
      </w:r>
      <w:r>
        <w:rPr>
          <w:rFonts w:ascii="Times New Roman" w:eastAsia="Calibri" w:hAnsi="Times New Roman" w:cs="Times New Roman"/>
          <w:sz w:val="24"/>
          <w:szCs w:val="24"/>
        </w:rPr>
        <w:t xml:space="preserve"> in the</w:t>
      </w:r>
      <w:r w:rsidR="00756EFA">
        <w:rPr>
          <w:rFonts w:ascii="Times New Roman" w:eastAsia="Calibri" w:hAnsi="Times New Roman" w:cs="Times New Roman"/>
          <w:sz w:val="24"/>
          <w:szCs w:val="24"/>
        </w:rPr>
        <w:t xml:space="preserve"> various</w:t>
      </w:r>
      <w:r w:rsidR="004B221D">
        <w:rPr>
          <w:rFonts w:ascii="Times New Roman" w:eastAsia="Calibri" w:hAnsi="Times New Roman" w:cs="Times New Roman"/>
          <w:sz w:val="24"/>
          <w:szCs w:val="24"/>
        </w:rPr>
        <w:t xml:space="preserve"> Civil S</w:t>
      </w:r>
      <w:r>
        <w:rPr>
          <w:rFonts w:ascii="Times New Roman" w:eastAsia="Calibri" w:hAnsi="Times New Roman" w:cs="Times New Roman"/>
          <w:sz w:val="24"/>
          <w:szCs w:val="24"/>
        </w:rPr>
        <w:t>ervice</w:t>
      </w:r>
      <w:r w:rsidR="00756EFA">
        <w:rPr>
          <w:rFonts w:ascii="Times New Roman" w:eastAsia="Calibri" w:hAnsi="Times New Roman" w:cs="Times New Roman"/>
          <w:sz w:val="24"/>
          <w:szCs w:val="24"/>
        </w:rPr>
        <w:t xml:space="preserve"> organisations</w:t>
      </w:r>
      <w:r w:rsidR="004B221D">
        <w:rPr>
          <w:rFonts w:ascii="Times New Roman" w:eastAsia="Calibri" w:hAnsi="Times New Roman" w:cs="Times New Roman"/>
          <w:sz w:val="24"/>
          <w:szCs w:val="24"/>
        </w:rPr>
        <w:t xml:space="preserve">, a lot of effort and innovations were employed to help the MDAs </w:t>
      </w:r>
      <w:r w:rsidR="007826C1">
        <w:rPr>
          <w:rFonts w:ascii="Times New Roman" w:eastAsia="Calibri" w:hAnsi="Times New Roman" w:cs="Times New Roman"/>
          <w:sz w:val="24"/>
          <w:szCs w:val="24"/>
        </w:rPr>
        <w:t>achieve</w:t>
      </w:r>
      <w:r w:rsidR="004B221D">
        <w:rPr>
          <w:rFonts w:ascii="Times New Roman" w:eastAsia="Calibri" w:hAnsi="Times New Roman" w:cs="Times New Roman"/>
          <w:sz w:val="24"/>
          <w:szCs w:val="24"/>
        </w:rPr>
        <w:t xml:space="preserve"> as </w:t>
      </w:r>
      <w:r w:rsidR="007826C1">
        <w:rPr>
          <w:rFonts w:ascii="Times New Roman" w:eastAsia="Calibri" w:hAnsi="Times New Roman" w:cs="Times New Roman"/>
          <w:sz w:val="24"/>
          <w:szCs w:val="24"/>
        </w:rPr>
        <w:t>much</w:t>
      </w:r>
      <w:r w:rsidR="004B221D">
        <w:rPr>
          <w:rFonts w:ascii="Times New Roman" w:eastAsia="Calibri" w:hAnsi="Times New Roman" w:cs="Times New Roman"/>
          <w:sz w:val="24"/>
          <w:szCs w:val="24"/>
        </w:rPr>
        <w:t xml:space="preserve"> as possible </w:t>
      </w:r>
      <w:r w:rsidR="007826C1">
        <w:rPr>
          <w:rFonts w:ascii="Times New Roman" w:eastAsia="Calibri" w:hAnsi="Times New Roman" w:cs="Times New Roman"/>
          <w:sz w:val="24"/>
          <w:szCs w:val="24"/>
        </w:rPr>
        <w:t>their</w:t>
      </w:r>
      <w:r w:rsidR="004B221D">
        <w:rPr>
          <w:rFonts w:ascii="Times New Roman" w:eastAsia="Calibri" w:hAnsi="Times New Roman" w:cs="Times New Roman"/>
          <w:sz w:val="24"/>
          <w:szCs w:val="24"/>
        </w:rPr>
        <w:t xml:space="preserve"> core mandates. Below are highlights of these activities as discussed in chapter three of the report</w:t>
      </w:r>
      <w:r w:rsidR="007826C1">
        <w:rPr>
          <w:rFonts w:ascii="Times New Roman" w:eastAsia="Calibri" w:hAnsi="Times New Roman" w:cs="Times New Roman"/>
          <w:sz w:val="24"/>
          <w:szCs w:val="24"/>
        </w:rPr>
        <w:t>:</w:t>
      </w:r>
      <w:r w:rsidR="004B221D">
        <w:rPr>
          <w:rFonts w:ascii="Times New Roman" w:eastAsia="Calibri" w:hAnsi="Times New Roman" w:cs="Times New Roman"/>
          <w:sz w:val="24"/>
          <w:szCs w:val="24"/>
        </w:rPr>
        <w:t xml:space="preserve"> </w:t>
      </w:r>
    </w:p>
    <w:p w:rsidR="004B221D" w:rsidRPr="00132327" w:rsidRDefault="004B221D" w:rsidP="00081A1C">
      <w:pPr>
        <w:spacing w:after="0"/>
        <w:jc w:val="both"/>
        <w:rPr>
          <w:rFonts w:ascii="Times New Roman" w:eastAsia="Calibri" w:hAnsi="Times New Roman" w:cs="Times New Roman"/>
          <w:sz w:val="24"/>
          <w:szCs w:val="24"/>
        </w:rPr>
      </w:pPr>
    </w:p>
    <w:p w:rsidR="00081A1C" w:rsidRPr="00C40F32" w:rsidRDefault="00081A1C" w:rsidP="00081A1C">
      <w:pPr>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The </w:t>
      </w:r>
      <w:r w:rsidRPr="00C40F32">
        <w:rPr>
          <w:rFonts w:ascii="Times New Roman" w:eastAsia="Calibri" w:hAnsi="Times New Roman" w:cs="Times New Roman"/>
          <w:b/>
          <w:i/>
          <w:sz w:val="24"/>
          <w:szCs w:val="24"/>
        </w:rPr>
        <w:t>Office of Government Machinery</w:t>
      </w:r>
      <w:r w:rsidRPr="00C40F32">
        <w:rPr>
          <w:rFonts w:ascii="Times New Roman" w:hAnsi="Times New Roman" w:cs="Times New Roman"/>
          <w:sz w:val="24"/>
          <w:szCs w:val="24"/>
        </w:rPr>
        <w:t xml:space="preserve"> through the</w:t>
      </w:r>
      <w:r w:rsidRPr="00C40F32">
        <w:rPr>
          <w:rFonts w:ascii="Times New Roman" w:eastAsia="Calibri" w:hAnsi="Times New Roman" w:cs="Times New Roman"/>
          <w:sz w:val="24"/>
          <w:szCs w:val="24"/>
        </w:rPr>
        <w:t xml:space="preserve"> Council of St</w:t>
      </w:r>
      <w:r w:rsidR="00444D97">
        <w:rPr>
          <w:rFonts w:ascii="Times New Roman" w:eastAsia="Calibri" w:hAnsi="Times New Roman" w:cs="Times New Roman"/>
          <w:sz w:val="24"/>
          <w:szCs w:val="24"/>
        </w:rPr>
        <w:t>ate proactively engaged sector ministers and h</w:t>
      </w:r>
      <w:r w:rsidRPr="00C40F32">
        <w:rPr>
          <w:rFonts w:ascii="Times New Roman" w:eastAsia="Calibri" w:hAnsi="Times New Roman" w:cs="Times New Roman"/>
          <w:sz w:val="24"/>
          <w:szCs w:val="24"/>
        </w:rPr>
        <w:t>eads of some state institutions on a wide range of issues affecting the developme</w:t>
      </w:r>
      <w:r w:rsidR="00444D97">
        <w:rPr>
          <w:rFonts w:ascii="Times New Roman" w:eastAsia="Calibri" w:hAnsi="Times New Roman" w:cs="Times New Roman"/>
          <w:sz w:val="24"/>
          <w:szCs w:val="24"/>
        </w:rPr>
        <w:t>nt of the country.  The subject area</w:t>
      </w:r>
      <w:r w:rsidR="007826C1">
        <w:rPr>
          <w:rFonts w:ascii="Times New Roman" w:eastAsia="Calibri" w:hAnsi="Times New Roman" w:cs="Times New Roman"/>
          <w:sz w:val="24"/>
          <w:szCs w:val="24"/>
        </w:rPr>
        <w:t>s</w:t>
      </w:r>
      <w:r w:rsidR="00444D97">
        <w:rPr>
          <w:rFonts w:ascii="Times New Roman" w:eastAsia="Calibri" w:hAnsi="Times New Roman" w:cs="Times New Roman"/>
          <w:sz w:val="24"/>
          <w:szCs w:val="24"/>
        </w:rPr>
        <w:t xml:space="preserve"> </w:t>
      </w:r>
      <w:r w:rsidRPr="00C40F32">
        <w:rPr>
          <w:rFonts w:ascii="Times New Roman" w:eastAsia="Calibri" w:hAnsi="Times New Roman" w:cs="Times New Roman"/>
          <w:sz w:val="24"/>
          <w:szCs w:val="24"/>
        </w:rPr>
        <w:t>discuss</w:t>
      </w:r>
      <w:r w:rsidR="007826C1">
        <w:rPr>
          <w:rFonts w:ascii="Times New Roman" w:eastAsia="Calibri" w:hAnsi="Times New Roman" w:cs="Times New Roman"/>
          <w:sz w:val="24"/>
          <w:szCs w:val="24"/>
        </w:rPr>
        <w:t>ed</w:t>
      </w:r>
      <w:r w:rsidRPr="00C40F32">
        <w:rPr>
          <w:rFonts w:ascii="Times New Roman" w:eastAsia="Calibri" w:hAnsi="Times New Roman" w:cs="Times New Roman"/>
          <w:sz w:val="24"/>
          <w:szCs w:val="24"/>
        </w:rPr>
        <w:t xml:space="preserve"> covered economic policy management, energy, turbulence on the labo</w:t>
      </w:r>
      <w:r w:rsidR="00444D97">
        <w:rPr>
          <w:rFonts w:ascii="Times New Roman" w:eastAsia="Calibri" w:hAnsi="Times New Roman" w:cs="Times New Roman"/>
          <w:sz w:val="24"/>
          <w:szCs w:val="24"/>
        </w:rPr>
        <w:t>u</w:t>
      </w:r>
      <w:r w:rsidRPr="00C40F32">
        <w:rPr>
          <w:rFonts w:ascii="Times New Roman" w:eastAsia="Calibri" w:hAnsi="Times New Roman" w:cs="Times New Roman"/>
          <w:sz w:val="24"/>
          <w:szCs w:val="24"/>
        </w:rPr>
        <w:t>r front, the volatility of the exchange</w:t>
      </w:r>
      <w:r w:rsidR="00444D97">
        <w:rPr>
          <w:rFonts w:ascii="Times New Roman" w:eastAsia="Calibri" w:hAnsi="Times New Roman" w:cs="Times New Roman"/>
          <w:sz w:val="24"/>
          <w:szCs w:val="24"/>
        </w:rPr>
        <w:t xml:space="preserve"> rate and interventions in the </w:t>
      </w:r>
      <w:r w:rsidR="00C0206D">
        <w:rPr>
          <w:rFonts w:ascii="Times New Roman" w:eastAsia="Calibri" w:hAnsi="Times New Roman" w:cs="Times New Roman"/>
          <w:sz w:val="24"/>
          <w:szCs w:val="24"/>
        </w:rPr>
        <w:t>E</w:t>
      </w:r>
      <w:r w:rsidR="00C0206D" w:rsidRPr="00C40F32">
        <w:rPr>
          <w:rFonts w:ascii="Times New Roman" w:eastAsia="Calibri" w:hAnsi="Times New Roman" w:cs="Times New Roman"/>
          <w:sz w:val="24"/>
          <w:szCs w:val="24"/>
        </w:rPr>
        <w:t>du</w:t>
      </w:r>
      <w:r w:rsidR="00C0206D">
        <w:rPr>
          <w:rFonts w:ascii="Times New Roman" w:eastAsia="Calibri" w:hAnsi="Times New Roman" w:cs="Times New Roman"/>
          <w:sz w:val="24"/>
          <w:szCs w:val="24"/>
        </w:rPr>
        <w:t xml:space="preserve">cation </w:t>
      </w:r>
      <w:r w:rsidR="00444D97">
        <w:rPr>
          <w:rFonts w:ascii="Times New Roman" w:eastAsia="Calibri" w:hAnsi="Times New Roman" w:cs="Times New Roman"/>
          <w:sz w:val="24"/>
          <w:szCs w:val="24"/>
        </w:rPr>
        <w:t xml:space="preserve">and </w:t>
      </w:r>
      <w:r w:rsidR="00C0206D">
        <w:rPr>
          <w:rFonts w:ascii="Times New Roman" w:eastAsia="Calibri" w:hAnsi="Times New Roman" w:cs="Times New Roman"/>
          <w:sz w:val="24"/>
          <w:szCs w:val="24"/>
        </w:rPr>
        <w:t>Health sector</w:t>
      </w:r>
      <w:r w:rsidR="007826C1">
        <w:rPr>
          <w:rFonts w:ascii="Times New Roman" w:eastAsia="Calibri" w:hAnsi="Times New Roman" w:cs="Times New Roman"/>
          <w:sz w:val="24"/>
          <w:szCs w:val="24"/>
        </w:rPr>
        <w:t>s,</w:t>
      </w:r>
      <w:r w:rsidRPr="00C40F32">
        <w:rPr>
          <w:rFonts w:ascii="Times New Roman" w:eastAsia="Calibri" w:hAnsi="Times New Roman" w:cs="Times New Roman"/>
          <w:sz w:val="24"/>
          <w:szCs w:val="24"/>
        </w:rPr>
        <w:t xml:space="preserve"> among others.</w:t>
      </w:r>
    </w:p>
    <w:p w:rsidR="00081A1C" w:rsidRPr="00C40F32" w:rsidRDefault="00081A1C" w:rsidP="00081A1C">
      <w:pPr>
        <w:pStyle w:val="ListParagraph"/>
        <w:spacing w:after="0"/>
        <w:ind w:left="1350"/>
        <w:jc w:val="both"/>
        <w:rPr>
          <w:rFonts w:ascii="Times New Roman" w:eastAsia="Calibri" w:hAnsi="Times New Roman"/>
          <w:sz w:val="24"/>
          <w:szCs w:val="24"/>
        </w:rPr>
      </w:pPr>
    </w:p>
    <w:p w:rsidR="00081A1C" w:rsidRPr="00C40F32" w:rsidRDefault="00081A1C" w:rsidP="00081A1C">
      <w:pPr>
        <w:spacing w:after="0"/>
        <w:jc w:val="both"/>
        <w:rPr>
          <w:rFonts w:ascii="Times New Roman" w:hAnsi="Times New Roman" w:cs="Times New Roman"/>
          <w:b/>
          <w:sz w:val="24"/>
          <w:szCs w:val="24"/>
        </w:rPr>
      </w:pPr>
      <w:r w:rsidRPr="00C40F32">
        <w:rPr>
          <w:rFonts w:ascii="Times New Roman" w:hAnsi="Times New Roman" w:cs="Times New Roman"/>
          <w:sz w:val="24"/>
          <w:szCs w:val="24"/>
        </w:rPr>
        <w:t xml:space="preserve">The Council </w:t>
      </w:r>
      <w:r w:rsidR="007826C1">
        <w:rPr>
          <w:rFonts w:ascii="Times New Roman" w:hAnsi="Times New Roman" w:cs="Times New Roman"/>
          <w:sz w:val="24"/>
          <w:szCs w:val="24"/>
        </w:rPr>
        <w:t xml:space="preserve">of State </w:t>
      </w:r>
      <w:r w:rsidRPr="00C40F32">
        <w:rPr>
          <w:rFonts w:ascii="Times New Roman" w:hAnsi="Times New Roman" w:cs="Times New Roman"/>
          <w:sz w:val="24"/>
          <w:szCs w:val="24"/>
        </w:rPr>
        <w:t xml:space="preserve">supported H.E. the President to </w:t>
      </w:r>
      <w:r w:rsidR="00C0206D" w:rsidRPr="00C40F32">
        <w:rPr>
          <w:rFonts w:ascii="Times New Roman" w:hAnsi="Times New Roman" w:cs="Times New Roman"/>
          <w:sz w:val="24"/>
          <w:szCs w:val="24"/>
        </w:rPr>
        <w:t>fulfil</w:t>
      </w:r>
      <w:r w:rsidRPr="00C40F32">
        <w:rPr>
          <w:rFonts w:ascii="Times New Roman" w:hAnsi="Times New Roman" w:cs="Times New Roman"/>
          <w:sz w:val="24"/>
          <w:szCs w:val="24"/>
        </w:rPr>
        <w:t xml:space="preserve"> his </w:t>
      </w:r>
      <w:r w:rsidR="007826C1">
        <w:rPr>
          <w:rFonts w:ascii="Times New Roman" w:hAnsi="Times New Roman" w:cs="Times New Roman"/>
          <w:sz w:val="24"/>
          <w:szCs w:val="24"/>
        </w:rPr>
        <w:t>c</w:t>
      </w:r>
      <w:r w:rsidRPr="00C40F32">
        <w:rPr>
          <w:rFonts w:ascii="Times New Roman" w:hAnsi="Times New Roman" w:cs="Times New Roman"/>
          <w:sz w:val="24"/>
          <w:szCs w:val="24"/>
        </w:rPr>
        <w:t xml:space="preserve">onstitutional responsibility of appointing qualified persons to various positions in the public sector.  In pursuance </w:t>
      </w:r>
      <w:r w:rsidR="0077245F">
        <w:rPr>
          <w:rFonts w:ascii="Times New Roman" w:hAnsi="Times New Roman" w:cs="Times New Roman"/>
          <w:sz w:val="24"/>
          <w:szCs w:val="24"/>
        </w:rPr>
        <w:t>of</w:t>
      </w:r>
      <w:r w:rsidRPr="00C40F32">
        <w:rPr>
          <w:rFonts w:ascii="Times New Roman" w:hAnsi="Times New Roman" w:cs="Times New Roman"/>
          <w:sz w:val="24"/>
          <w:szCs w:val="24"/>
        </w:rPr>
        <w:t xml:space="preserve"> this responsibility the Council </w:t>
      </w:r>
      <w:r w:rsidR="007826C1">
        <w:rPr>
          <w:rFonts w:ascii="Times New Roman" w:hAnsi="Times New Roman" w:cs="Times New Roman"/>
          <w:sz w:val="24"/>
          <w:szCs w:val="24"/>
        </w:rPr>
        <w:t xml:space="preserve">of State </w:t>
      </w:r>
      <w:r w:rsidRPr="00C40F32">
        <w:rPr>
          <w:rFonts w:ascii="Times New Roman" w:hAnsi="Times New Roman" w:cs="Times New Roman"/>
          <w:sz w:val="24"/>
          <w:szCs w:val="24"/>
        </w:rPr>
        <w:t>worked around the clock with H.E. the President to appoin</w:t>
      </w:r>
      <w:r w:rsidR="00444D97">
        <w:rPr>
          <w:rFonts w:ascii="Times New Roman" w:hAnsi="Times New Roman" w:cs="Times New Roman"/>
          <w:sz w:val="24"/>
          <w:szCs w:val="24"/>
        </w:rPr>
        <w:t xml:space="preserve">t in good time, a new Chairman </w:t>
      </w:r>
      <w:r w:rsidRPr="00C40F32">
        <w:rPr>
          <w:rFonts w:ascii="Times New Roman" w:hAnsi="Times New Roman" w:cs="Times New Roman"/>
          <w:sz w:val="24"/>
          <w:szCs w:val="24"/>
        </w:rPr>
        <w:t>f</w:t>
      </w:r>
      <w:r w:rsidR="00444D97">
        <w:rPr>
          <w:rFonts w:ascii="Times New Roman" w:hAnsi="Times New Roman" w:cs="Times New Roman"/>
          <w:sz w:val="24"/>
          <w:szCs w:val="24"/>
        </w:rPr>
        <w:t>or</w:t>
      </w:r>
      <w:r w:rsidRPr="00C40F32">
        <w:rPr>
          <w:rFonts w:ascii="Times New Roman" w:hAnsi="Times New Roman" w:cs="Times New Roman"/>
          <w:sz w:val="24"/>
          <w:szCs w:val="24"/>
        </w:rPr>
        <w:t xml:space="preserve"> the Electoral Commission, </w:t>
      </w:r>
      <w:r w:rsidR="007826C1">
        <w:rPr>
          <w:rFonts w:ascii="Times New Roman" w:hAnsi="Times New Roman" w:cs="Times New Roman"/>
          <w:sz w:val="24"/>
          <w:szCs w:val="24"/>
        </w:rPr>
        <w:t>when</w:t>
      </w:r>
      <w:r w:rsidR="00444D97">
        <w:rPr>
          <w:rFonts w:ascii="Times New Roman" w:hAnsi="Times New Roman" w:cs="Times New Roman"/>
          <w:sz w:val="24"/>
          <w:szCs w:val="24"/>
        </w:rPr>
        <w:t xml:space="preserve"> the incumbent</w:t>
      </w:r>
      <w:r w:rsidR="007826C1">
        <w:rPr>
          <w:rFonts w:ascii="Times New Roman" w:hAnsi="Times New Roman" w:cs="Times New Roman"/>
          <w:sz w:val="24"/>
          <w:szCs w:val="24"/>
        </w:rPr>
        <w:t xml:space="preserve">, </w:t>
      </w:r>
      <w:r w:rsidR="00C0206D">
        <w:rPr>
          <w:rFonts w:ascii="Times New Roman" w:hAnsi="Times New Roman" w:cs="Times New Roman"/>
          <w:sz w:val="24"/>
          <w:szCs w:val="24"/>
        </w:rPr>
        <w:t xml:space="preserve">Dr. </w:t>
      </w:r>
      <w:r w:rsidR="00444D97">
        <w:rPr>
          <w:rFonts w:ascii="Times New Roman" w:hAnsi="Times New Roman" w:cs="Times New Roman"/>
          <w:sz w:val="24"/>
          <w:szCs w:val="24"/>
        </w:rPr>
        <w:t>Afari Djan</w:t>
      </w:r>
      <w:r w:rsidR="007826C1">
        <w:rPr>
          <w:rFonts w:ascii="Times New Roman" w:hAnsi="Times New Roman" w:cs="Times New Roman"/>
          <w:sz w:val="24"/>
          <w:szCs w:val="24"/>
        </w:rPr>
        <w:t>, retired</w:t>
      </w:r>
      <w:r w:rsidR="00694709">
        <w:rPr>
          <w:rFonts w:ascii="Times New Roman" w:hAnsi="Times New Roman" w:cs="Times New Roman"/>
          <w:sz w:val="24"/>
          <w:szCs w:val="24"/>
        </w:rPr>
        <w:t>.</w:t>
      </w:r>
      <w:r w:rsidR="00444D97">
        <w:rPr>
          <w:rFonts w:ascii="Times New Roman" w:hAnsi="Times New Roman" w:cs="Times New Roman"/>
          <w:sz w:val="24"/>
          <w:szCs w:val="24"/>
        </w:rPr>
        <w:t xml:space="preserve"> </w:t>
      </w:r>
      <w:r w:rsidRPr="00C40F32">
        <w:rPr>
          <w:rFonts w:ascii="Times New Roman" w:eastAsia="Calibri" w:hAnsi="Times New Roman" w:cs="Times New Roman"/>
          <w:sz w:val="24"/>
          <w:szCs w:val="24"/>
        </w:rPr>
        <w:t xml:space="preserve">The Council, in line with </w:t>
      </w:r>
      <w:r w:rsidRPr="00C40F32">
        <w:rPr>
          <w:rFonts w:ascii="Times New Roman" w:hAnsi="Times New Roman" w:cs="Times New Roman"/>
          <w:sz w:val="24"/>
          <w:szCs w:val="24"/>
        </w:rPr>
        <w:t>Article 146 of the Constitution,</w:t>
      </w:r>
      <w:r w:rsidRPr="00C40F32">
        <w:rPr>
          <w:rFonts w:ascii="Times New Roman" w:eastAsia="Calibri" w:hAnsi="Times New Roman" w:cs="Times New Roman"/>
          <w:sz w:val="24"/>
          <w:szCs w:val="24"/>
        </w:rPr>
        <w:t xml:space="preserve"> </w:t>
      </w:r>
      <w:r w:rsidR="00444D97">
        <w:rPr>
          <w:rFonts w:ascii="Times New Roman" w:eastAsia="Calibri" w:hAnsi="Times New Roman" w:cs="Times New Roman"/>
          <w:sz w:val="24"/>
          <w:szCs w:val="24"/>
        </w:rPr>
        <w:t xml:space="preserve">again </w:t>
      </w:r>
      <w:r w:rsidRPr="00C40F32">
        <w:rPr>
          <w:rFonts w:ascii="Times New Roman" w:eastAsia="Calibri" w:hAnsi="Times New Roman" w:cs="Times New Roman"/>
          <w:sz w:val="24"/>
          <w:szCs w:val="24"/>
        </w:rPr>
        <w:t xml:space="preserve">supported the Chief </w:t>
      </w:r>
      <w:r w:rsidRPr="00C40F32">
        <w:rPr>
          <w:rFonts w:ascii="Times New Roman" w:eastAsia="Calibri" w:hAnsi="Times New Roman" w:cs="Times New Roman"/>
          <w:sz w:val="24"/>
          <w:szCs w:val="24"/>
        </w:rPr>
        <w:lastRenderedPageBreak/>
        <w:t>Justice in investigat</w:t>
      </w:r>
      <w:r w:rsidR="0077245F">
        <w:rPr>
          <w:rFonts w:ascii="Times New Roman" w:eastAsia="Calibri" w:hAnsi="Times New Roman" w:cs="Times New Roman"/>
          <w:sz w:val="24"/>
          <w:szCs w:val="24"/>
        </w:rPr>
        <w:t>ing cases of alleged corruption</w:t>
      </w:r>
      <w:r w:rsidRPr="00C40F32">
        <w:rPr>
          <w:rFonts w:ascii="Times New Roman" w:eastAsia="Calibri" w:hAnsi="Times New Roman" w:cs="Times New Roman"/>
          <w:sz w:val="24"/>
          <w:szCs w:val="24"/>
        </w:rPr>
        <w:t xml:space="preserve"> and petitions for impeachment against some Judges.</w:t>
      </w:r>
    </w:p>
    <w:p w:rsidR="00B31479" w:rsidRDefault="00B31479" w:rsidP="00081A1C">
      <w:pPr>
        <w:spacing w:after="0"/>
        <w:jc w:val="both"/>
        <w:rPr>
          <w:rFonts w:ascii="Times New Roman" w:hAnsi="Times New Roman" w:cs="Times New Roman"/>
          <w:sz w:val="24"/>
          <w:szCs w:val="24"/>
        </w:rPr>
      </w:pPr>
    </w:p>
    <w:p w:rsidR="00081A1C" w:rsidRPr="00C40F32" w:rsidRDefault="00081A1C" w:rsidP="00081A1C">
      <w:pPr>
        <w:spacing w:after="0"/>
        <w:jc w:val="both"/>
        <w:rPr>
          <w:rFonts w:ascii="Times New Roman" w:hAnsi="Times New Roman" w:cs="Times New Roman"/>
          <w:color w:val="000000" w:themeColor="text1"/>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Office of the Head of Civil Service,</w:t>
      </w:r>
      <w:r w:rsidR="00633395">
        <w:rPr>
          <w:rFonts w:ascii="Times New Roman" w:hAnsi="Times New Roman" w:cs="Times New Roman"/>
          <w:b/>
          <w:i/>
          <w:sz w:val="24"/>
          <w:szCs w:val="24"/>
        </w:rPr>
        <w:t xml:space="preserve"> </w:t>
      </w:r>
      <w:r w:rsidR="00633395" w:rsidRPr="0077245F">
        <w:rPr>
          <w:rFonts w:ascii="Times New Roman" w:hAnsi="Times New Roman" w:cs="Times New Roman"/>
          <w:sz w:val="24"/>
          <w:szCs w:val="24"/>
        </w:rPr>
        <w:t>based</w:t>
      </w:r>
      <w:r w:rsidRPr="00C40F32">
        <w:rPr>
          <w:rFonts w:ascii="Times New Roman" w:hAnsi="Times New Roman" w:cs="Times New Roman"/>
          <w:b/>
          <w:i/>
          <w:sz w:val="24"/>
          <w:szCs w:val="24"/>
        </w:rPr>
        <w:t xml:space="preserve"> </w:t>
      </w:r>
      <w:r w:rsidR="00633395">
        <w:rPr>
          <w:rFonts w:ascii="Times New Roman" w:hAnsi="Times New Roman" w:cs="Times New Roman"/>
          <w:sz w:val="24"/>
          <w:szCs w:val="24"/>
        </w:rPr>
        <w:t>o</w:t>
      </w:r>
      <w:r w:rsidRPr="00C40F32">
        <w:rPr>
          <w:rFonts w:ascii="Times New Roman" w:hAnsi="Times New Roman" w:cs="Times New Roman"/>
          <w:color w:val="000000" w:themeColor="text1"/>
          <w:sz w:val="24"/>
          <w:szCs w:val="24"/>
        </w:rPr>
        <w:t>n the Training and Development Policy of the Ghana Civil Service</w:t>
      </w:r>
      <w:r w:rsidR="00633395">
        <w:rPr>
          <w:rFonts w:ascii="Times New Roman" w:hAnsi="Times New Roman" w:cs="Times New Roman"/>
          <w:color w:val="000000" w:themeColor="text1"/>
          <w:sz w:val="24"/>
          <w:szCs w:val="24"/>
        </w:rPr>
        <w:t xml:space="preserve">, </w:t>
      </w:r>
      <w:r w:rsidRPr="00C40F32">
        <w:rPr>
          <w:rFonts w:ascii="Times New Roman" w:hAnsi="Times New Roman" w:cs="Times New Roman"/>
          <w:color w:val="000000" w:themeColor="text1"/>
          <w:sz w:val="24"/>
          <w:szCs w:val="24"/>
        </w:rPr>
        <w:t>fa</w:t>
      </w:r>
      <w:r w:rsidR="00633395">
        <w:rPr>
          <w:rFonts w:ascii="Times New Roman" w:hAnsi="Times New Roman" w:cs="Times New Roman"/>
          <w:color w:val="000000" w:themeColor="text1"/>
          <w:sz w:val="24"/>
          <w:szCs w:val="24"/>
        </w:rPr>
        <w:t>cilitated the participation of o</w:t>
      </w:r>
      <w:r w:rsidRPr="00C40F32">
        <w:rPr>
          <w:rFonts w:ascii="Times New Roman" w:hAnsi="Times New Roman" w:cs="Times New Roman"/>
          <w:color w:val="000000" w:themeColor="text1"/>
          <w:sz w:val="24"/>
          <w:szCs w:val="24"/>
        </w:rPr>
        <w:t>fficers</w:t>
      </w:r>
      <w:r w:rsidR="007826C1">
        <w:rPr>
          <w:rFonts w:ascii="Times New Roman" w:hAnsi="Times New Roman" w:cs="Times New Roman"/>
          <w:color w:val="000000" w:themeColor="text1"/>
          <w:sz w:val="24"/>
          <w:szCs w:val="24"/>
        </w:rPr>
        <w:t xml:space="preserve"> in</w:t>
      </w:r>
      <w:r w:rsidRPr="00C40F32">
        <w:rPr>
          <w:rFonts w:ascii="Times New Roman" w:hAnsi="Times New Roman" w:cs="Times New Roman"/>
          <w:color w:val="000000" w:themeColor="text1"/>
          <w:sz w:val="24"/>
          <w:szCs w:val="24"/>
        </w:rPr>
        <w:t xml:space="preserve"> various courses</w:t>
      </w:r>
      <w:r w:rsidR="007826C1">
        <w:rPr>
          <w:rFonts w:ascii="Times New Roman" w:hAnsi="Times New Roman" w:cs="Times New Roman"/>
          <w:color w:val="000000" w:themeColor="text1"/>
          <w:sz w:val="24"/>
          <w:szCs w:val="24"/>
        </w:rPr>
        <w:t xml:space="preserve"> during the year</w:t>
      </w:r>
      <w:r w:rsidR="00633395">
        <w:rPr>
          <w:rFonts w:ascii="Times New Roman" w:hAnsi="Times New Roman" w:cs="Times New Roman"/>
          <w:color w:val="000000" w:themeColor="text1"/>
          <w:sz w:val="24"/>
          <w:szCs w:val="24"/>
        </w:rPr>
        <w:t>. These included</w:t>
      </w:r>
      <w:r w:rsidR="00633395" w:rsidRPr="00C40F32">
        <w:rPr>
          <w:rFonts w:ascii="Times New Roman" w:hAnsi="Times New Roman" w:cs="Times New Roman"/>
          <w:color w:val="000000" w:themeColor="text1"/>
          <w:sz w:val="24"/>
          <w:szCs w:val="24"/>
        </w:rPr>
        <w:t xml:space="preserve"> the</w:t>
      </w:r>
      <w:r w:rsidRPr="00C40F32">
        <w:rPr>
          <w:rFonts w:ascii="Times New Roman" w:hAnsi="Times New Roman" w:cs="Times New Roman"/>
          <w:color w:val="000000" w:themeColor="text1"/>
          <w:sz w:val="24"/>
          <w:szCs w:val="24"/>
        </w:rPr>
        <w:t xml:space="preserve"> Post-Graduate Certificate in Public </w:t>
      </w:r>
      <w:r w:rsidR="00633395">
        <w:rPr>
          <w:rFonts w:ascii="Times New Roman" w:hAnsi="Times New Roman" w:cs="Times New Roman"/>
          <w:color w:val="000000" w:themeColor="text1"/>
          <w:sz w:val="24"/>
          <w:szCs w:val="24"/>
        </w:rPr>
        <w:t>A</w:t>
      </w:r>
      <w:r w:rsidRPr="00C40F32">
        <w:rPr>
          <w:rFonts w:ascii="Times New Roman" w:hAnsi="Times New Roman" w:cs="Times New Roman"/>
          <w:color w:val="000000" w:themeColor="text1"/>
          <w:sz w:val="24"/>
          <w:szCs w:val="24"/>
        </w:rPr>
        <w:t xml:space="preserve">dministration (CPA) and </w:t>
      </w:r>
      <w:r w:rsidR="007826C1">
        <w:rPr>
          <w:rFonts w:ascii="Times New Roman" w:hAnsi="Times New Roman" w:cs="Times New Roman"/>
          <w:color w:val="000000" w:themeColor="text1"/>
          <w:sz w:val="24"/>
          <w:szCs w:val="24"/>
        </w:rPr>
        <w:t xml:space="preserve">the </w:t>
      </w:r>
      <w:r w:rsidRPr="00C40F32">
        <w:rPr>
          <w:rFonts w:ascii="Times New Roman" w:hAnsi="Times New Roman" w:cs="Times New Roman"/>
          <w:color w:val="000000" w:themeColor="text1"/>
          <w:sz w:val="24"/>
          <w:szCs w:val="24"/>
        </w:rPr>
        <w:t xml:space="preserve">Post-Graduate Diploma in Public Administration (DPA) courses </w:t>
      </w:r>
      <w:r w:rsidR="00633395">
        <w:rPr>
          <w:rFonts w:ascii="Times New Roman" w:hAnsi="Times New Roman" w:cs="Times New Roman"/>
          <w:color w:val="000000" w:themeColor="text1"/>
          <w:sz w:val="24"/>
          <w:szCs w:val="24"/>
        </w:rPr>
        <w:t xml:space="preserve">at GIMPA </w:t>
      </w:r>
      <w:r w:rsidRPr="00C40F32">
        <w:rPr>
          <w:rFonts w:ascii="Times New Roman" w:hAnsi="Times New Roman" w:cs="Times New Roman"/>
          <w:color w:val="000000" w:themeColor="text1"/>
          <w:sz w:val="24"/>
          <w:szCs w:val="24"/>
        </w:rPr>
        <w:t xml:space="preserve">for </w:t>
      </w:r>
      <w:r w:rsidR="00633395">
        <w:rPr>
          <w:rFonts w:ascii="Times New Roman" w:hAnsi="Times New Roman" w:cs="Times New Roman"/>
          <w:color w:val="000000" w:themeColor="text1"/>
          <w:sz w:val="24"/>
          <w:szCs w:val="24"/>
        </w:rPr>
        <w:t>year</w:t>
      </w:r>
      <w:r w:rsidRPr="00C40F32">
        <w:rPr>
          <w:rFonts w:ascii="Times New Roman" w:hAnsi="Times New Roman" w:cs="Times New Roman"/>
          <w:color w:val="000000" w:themeColor="text1"/>
          <w:sz w:val="24"/>
          <w:szCs w:val="24"/>
        </w:rPr>
        <w:t xml:space="preserve">. </w:t>
      </w:r>
    </w:p>
    <w:p w:rsidR="00B31479" w:rsidRDefault="00B31479" w:rsidP="00B31479">
      <w:pPr>
        <w:spacing w:after="0"/>
        <w:jc w:val="both"/>
        <w:rPr>
          <w:rFonts w:ascii="Times New Roman" w:hAnsi="Times New Roman" w:cs="Times New Roman"/>
          <w:sz w:val="24"/>
          <w:szCs w:val="24"/>
        </w:rPr>
      </w:pPr>
    </w:p>
    <w:p w:rsidR="00081A1C" w:rsidRPr="00C40F32" w:rsidRDefault="007826C1" w:rsidP="00081A1C">
      <w:pPr>
        <w:jc w:val="both"/>
        <w:rPr>
          <w:rFonts w:ascii="Times New Roman" w:hAnsi="Times New Roman" w:cs="Times New Roman"/>
          <w:color w:val="000000" w:themeColor="text1"/>
          <w:sz w:val="24"/>
          <w:szCs w:val="24"/>
        </w:rPr>
      </w:pPr>
      <w:r>
        <w:rPr>
          <w:rFonts w:ascii="Times New Roman" w:hAnsi="Times New Roman" w:cs="Times New Roman"/>
          <w:sz w:val="24"/>
          <w:szCs w:val="24"/>
        </w:rPr>
        <w:t>The</w:t>
      </w:r>
      <w:r w:rsidR="00081A1C" w:rsidRPr="00C40F32">
        <w:rPr>
          <w:rFonts w:ascii="Times New Roman" w:hAnsi="Times New Roman" w:cs="Times New Roman"/>
          <w:sz w:val="24"/>
          <w:szCs w:val="24"/>
        </w:rPr>
        <w:t xml:space="preserve"> Central Governi</w:t>
      </w:r>
      <w:r>
        <w:rPr>
          <w:rFonts w:ascii="Times New Roman" w:hAnsi="Times New Roman" w:cs="Times New Roman"/>
          <w:sz w:val="24"/>
          <w:szCs w:val="24"/>
        </w:rPr>
        <w:t>ng Bo</w:t>
      </w:r>
      <w:r w:rsidR="00081A1C" w:rsidRPr="00C40F32">
        <w:rPr>
          <w:rFonts w:ascii="Times New Roman" w:hAnsi="Times New Roman" w:cs="Times New Roman"/>
          <w:sz w:val="24"/>
          <w:szCs w:val="24"/>
        </w:rPr>
        <w:t>d</w:t>
      </w:r>
      <w:r>
        <w:rPr>
          <w:rFonts w:ascii="Times New Roman" w:hAnsi="Times New Roman" w:cs="Times New Roman"/>
          <w:sz w:val="24"/>
          <w:szCs w:val="24"/>
        </w:rPr>
        <w:t>y</w:t>
      </w:r>
      <w:r w:rsidR="00081A1C" w:rsidRPr="00C40F32">
        <w:rPr>
          <w:rFonts w:ascii="Times New Roman" w:hAnsi="Times New Roman" w:cs="Times New Roman"/>
          <w:sz w:val="24"/>
          <w:szCs w:val="24"/>
        </w:rPr>
        <w:t xml:space="preserve"> </w:t>
      </w:r>
      <w:r w:rsidR="00BC7E6B">
        <w:rPr>
          <w:rFonts w:ascii="Times New Roman" w:hAnsi="Times New Roman" w:cs="Times New Roman"/>
          <w:sz w:val="24"/>
          <w:szCs w:val="24"/>
        </w:rPr>
        <w:t xml:space="preserve">for the </w:t>
      </w:r>
      <w:r>
        <w:rPr>
          <w:rFonts w:ascii="Times New Roman" w:hAnsi="Times New Roman" w:cs="Times New Roman"/>
          <w:sz w:val="24"/>
          <w:szCs w:val="24"/>
        </w:rPr>
        <w:t xml:space="preserve">three </w:t>
      </w:r>
      <w:r w:rsidR="00081A1C" w:rsidRPr="00C40F32">
        <w:rPr>
          <w:rFonts w:ascii="Times New Roman" w:hAnsi="Times New Roman" w:cs="Times New Roman"/>
          <w:sz w:val="24"/>
          <w:szCs w:val="24"/>
        </w:rPr>
        <w:t>Training Institutions</w:t>
      </w:r>
      <w:r>
        <w:rPr>
          <w:rFonts w:ascii="Times New Roman" w:hAnsi="Times New Roman" w:cs="Times New Roman"/>
          <w:sz w:val="24"/>
          <w:szCs w:val="24"/>
        </w:rPr>
        <w:t xml:space="preserve"> in the Civil Service</w:t>
      </w:r>
      <w:r w:rsidR="00081A1C" w:rsidRPr="00C40F32">
        <w:rPr>
          <w:rFonts w:ascii="Times New Roman" w:hAnsi="Times New Roman" w:cs="Times New Roman"/>
          <w:sz w:val="24"/>
          <w:szCs w:val="24"/>
        </w:rPr>
        <w:t xml:space="preserve"> held</w:t>
      </w:r>
      <w:r w:rsidR="00081A1C" w:rsidRPr="00C40F32">
        <w:rPr>
          <w:rFonts w:ascii="Times New Roman" w:hAnsi="Times New Roman" w:cs="Times New Roman"/>
          <w:color w:val="000000" w:themeColor="text1"/>
          <w:sz w:val="24"/>
          <w:szCs w:val="24"/>
        </w:rPr>
        <w:t xml:space="preserve"> quarterly meetings</w:t>
      </w:r>
      <w:r w:rsidR="00BC7E6B">
        <w:rPr>
          <w:rFonts w:ascii="Times New Roman" w:hAnsi="Times New Roman" w:cs="Times New Roman"/>
          <w:color w:val="000000" w:themeColor="text1"/>
          <w:sz w:val="24"/>
          <w:szCs w:val="24"/>
        </w:rPr>
        <w:t xml:space="preserve"> during</w:t>
      </w:r>
      <w:r w:rsidR="00081A1C" w:rsidRPr="00C40F32">
        <w:rPr>
          <w:rFonts w:ascii="Times New Roman" w:hAnsi="Times New Roman" w:cs="Times New Roman"/>
          <w:color w:val="000000" w:themeColor="text1"/>
          <w:sz w:val="24"/>
          <w:szCs w:val="24"/>
        </w:rPr>
        <w:t xml:space="preserve"> the year</w:t>
      </w:r>
      <w:r w:rsidR="002D16A4">
        <w:rPr>
          <w:rFonts w:ascii="Times New Roman" w:hAnsi="Times New Roman" w:cs="Times New Roman"/>
          <w:color w:val="000000" w:themeColor="text1"/>
          <w:sz w:val="24"/>
          <w:szCs w:val="24"/>
        </w:rPr>
        <w:t xml:space="preserve"> to deliberate on issues concerning the development and upgrading of the </w:t>
      </w:r>
      <w:r w:rsidR="00457C1B">
        <w:rPr>
          <w:rFonts w:ascii="Times New Roman" w:hAnsi="Times New Roman" w:cs="Times New Roman"/>
          <w:color w:val="000000" w:themeColor="text1"/>
          <w:sz w:val="24"/>
          <w:szCs w:val="24"/>
        </w:rPr>
        <w:t>Institutions</w:t>
      </w:r>
      <w:r w:rsidR="00BC7E6B">
        <w:rPr>
          <w:rFonts w:ascii="Times New Roman" w:hAnsi="Times New Roman" w:cs="Times New Roman"/>
          <w:color w:val="000000" w:themeColor="text1"/>
          <w:sz w:val="24"/>
          <w:szCs w:val="24"/>
        </w:rPr>
        <w:t>. A</w:t>
      </w:r>
      <w:r w:rsidR="00081A1C" w:rsidRPr="00C40F32">
        <w:rPr>
          <w:rFonts w:ascii="Times New Roman" w:hAnsi="Times New Roman" w:cs="Times New Roman"/>
          <w:color w:val="000000" w:themeColor="text1"/>
          <w:sz w:val="24"/>
          <w:szCs w:val="24"/>
        </w:rPr>
        <w:t xml:space="preserve"> Steering Committee was </w:t>
      </w:r>
      <w:r w:rsidR="00457C1B">
        <w:rPr>
          <w:rFonts w:ascii="Times New Roman" w:hAnsi="Times New Roman" w:cs="Times New Roman"/>
          <w:color w:val="000000" w:themeColor="text1"/>
          <w:sz w:val="24"/>
          <w:szCs w:val="24"/>
        </w:rPr>
        <w:t>set up</w:t>
      </w:r>
      <w:r w:rsidR="00081A1C" w:rsidRPr="00C40F32">
        <w:rPr>
          <w:rFonts w:ascii="Times New Roman" w:hAnsi="Times New Roman" w:cs="Times New Roman"/>
          <w:color w:val="000000" w:themeColor="text1"/>
          <w:sz w:val="24"/>
          <w:szCs w:val="24"/>
        </w:rPr>
        <w:t xml:space="preserve"> to </w:t>
      </w:r>
      <w:r w:rsidR="00457C1B">
        <w:rPr>
          <w:rFonts w:ascii="Times New Roman" w:hAnsi="Times New Roman" w:cs="Times New Roman"/>
          <w:color w:val="000000" w:themeColor="text1"/>
          <w:sz w:val="24"/>
          <w:szCs w:val="24"/>
        </w:rPr>
        <w:t>prepare</w:t>
      </w:r>
      <w:r w:rsidR="00081A1C" w:rsidRPr="00C40F32">
        <w:rPr>
          <w:rFonts w:ascii="Times New Roman" w:hAnsi="Times New Roman" w:cs="Times New Roman"/>
          <w:color w:val="000000" w:themeColor="text1"/>
          <w:sz w:val="24"/>
          <w:szCs w:val="24"/>
        </w:rPr>
        <w:t xml:space="preserve"> a framework </w:t>
      </w:r>
      <w:r w:rsidR="00BC7E6B">
        <w:rPr>
          <w:rFonts w:ascii="Times New Roman" w:hAnsi="Times New Roman" w:cs="Times New Roman"/>
          <w:color w:val="000000" w:themeColor="text1"/>
          <w:sz w:val="24"/>
          <w:szCs w:val="24"/>
        </w:rPr>
        <w:t xml:space="preserve">to facilitate </w:t>
      </w:r>
      <w:r w:rsidR="002D16A4">
        <w:rPr>
          <w:rFonts w:ascii="Times New Roman" w:hAnsi="Times New Roman" w:cs="Times New Roman"/>
          <w:color w:val="000000" w:themeColor="text1"/>
          <w:sz w:val="24"/>
          <w:szCs w:val="24"/>
        </w:rPr>
        <w:t>t</w:t>
      </w:r>
      <w:r w:rsidR="00BC7E6B">
        <w:rPr>
          <w:rFonts w:ascii="Times New Roman" w:hAnsi="Times New Roman" w:cs="Times New Roman"/>
          <w:color w:val="000000" w:themeColor="text1"/>
          <w:sz w:val="24"/>
          <w:szCs w:val="24"/>
        </w:rPr>
        <w:t xml:space="preserve">he proposed </w:t>
      </w:r>
      <w:r w:rsidR="002D16A4">
        <w:rPr>
          <w:rFonts w:ascii="Times New Roman" w:hAnsi="Times New Roman" w:cs="Times New Roman"/>
          <w:color w:val="000000" w:themeColor="text1"/>
          <w:sz w:val="24"/>
          <w:szCs w:val="24"/>
        </w:rPr>
        <w:t>merger of the three training i</w:t>
      </w:r>
      <w:r w:rsidR="00081A1C" w:rsidRPr="00C40F32">
        <w:rPr>
          <w:rFonts w:ascii="Times New Roman" w:hAnsi="Times New Roman" w:cs="Times New Roman"/>
          <w:color w:val="000000" w:themeColor="text1"/>
          <w:sz w:val="24"/>
          <w:szCs w:val="24"/>
        </w:rPr>
        <w:t xml:space="preserve">nstitutions.  </w:t>
      </w:r>
    </w:p>
    <w:p w:rsidR="00081A1C" w:rsidRPr="00C40F32" w:rsidRDefault="00457C1B" w:rsidP="00081A1C">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081A1C" w:rsidRPr="00C40F32">
        <w:rPr>
          <w:rFonts w:ascii="Times New Roman" w:eastAsia="Calibri" w:hAnsi="Times New Roman" w:cs="Times New Roman"/>
          <w:sz w:val="24"/>
          <w:szCs w:val="24"/>
        </w:rPr>
        <w:t>O</w:t>
      </w:r>
      <w:r>
        <w:rPr>
          <w:rFonts w:ascii="Times New Roman" w:eastAsia="Calibri" w:hAnsi="Times New Roman" w:cs="Times New Roman"/>
          <w:sz w:val="24"/>
          <w:szCs w:val="24"/>
        </w:rPr>
        <w:t>HCS</w:t>
      </w:r>
      <w:r w:rsidR="00081A1C" w:rsidRPr="00C40F32">
        <w:rPr>
          <w:rFonts w:ascii="Times New Roman" w:eastAsia="Calibri" w:hAnsi="Times New Roman" w:cs="Times New Roman"/>
          <w:sz w:val="24"/>
          <w:szCs w:val="24"/>
        </w:rPr>
        <w:t>, through the Management Service Department,</w:t>
      </w:r>
      <w:r w:rsidR="00E625C0">
        <w:rPr>
          <w:rFonts w:ascii="Times New Roman" w:eastAsia="Calibri" w:hAnsi="Times New Roman" w:cs="Times New Roman"/>
          <w:sz w:val="24"/>
          <w:szCs w:val="24"/>
        </w:rPr>
        <w:t xml:space="preserve"> </w:t>
      </w:r>
      <w:r w:rsidR="00606EF3">
        <w:rPr>
          <w:rFonts w:ascii="Times New Roman" w:eastAsia="Calibri" w:hAnsi="Times New Roman" w:cs="Times New Roman"/>
          <w:sz w:val="24"/>
          <w:szCs w:val="24"/>
        </w:rPr>
        <w:t>and</w:t>
      </w:r>
      <w:r w:rsidR="00081A1C" w:rsidRPr="00C40F32">
        <w:rPr>
          <w:rFonts w:ascii="Times New Roman" w:eastAsia="Calibri" w:hAnsi="Times New Roman" w:cs="Times New Roman"/>
          <w:sz w:val="24"/>
          <w:szCs w:val="24"/>
        </w:rPr>
        <w:t xml:space="preserve"> in collaboration with the Public Services Commission, conducted Job Inspection Exercises </w:t>
      </w:r>
      <w:r w:rsidR="00BC7E6B">
        <w:rPr>
          <w:rFonts w:ascii="Times New Roman" w:eastAsia="Calibri" w:hAnsi="Times New Roman" w:cs="Times New Roman"/>
          <w:sz w:val="24"/>
          <w:szCs w:val="24"/>
        </w:rPr>
        <w:t xml:space="preserve">in </w:t>
      </w:r>
      <w:r w:rsidR="00081A1C" w:rsidRPr="00C40F32">
        <w:rPr>
          <w:rFonts w:ascii="Times New Roman" w:eastAsia="Calibri" w:hAnsi="Times New Roman" w:cs="Times New Roman"/>
          <w:sz w:val="24"/>
          <w:szCs w:val="24"/>
        </w:rPr>
        <w:t>52 MMDAs</w:t>
      </w:r>
      <w:r w:rsidR="00D510EE">
        <w:rPr>
          <w:rFonts w:ascii="Times New Roman" w:eastAsia="Calibri" w:hAnsi="Times New Roman" w:cs="Times New Roman"/>
          <w:sz w:val="24"/>
          <w:szCs w:val="24"/>
        </w:rPr>
        <w:t>, through the HR Audit Exercise</w:t>
      </w:r>
      <w:r w:rsidR="00081A1C" w:rsidRPr="00C40F32">
        <w:rPr>
          <w:rFonts w:ascii="Times New Roman" w:eastAsia="Calibri" w:hAnsi="Times New Roman" w:cs="Times New Roman"/>
          <w:sz w:val="24"/>
          <w:szCs w:val="24"/>
        </w:rPr>
        <w:t xml:space="preserve">. The exercise </w:t>
      </w:r>
      <w:r w:rsidR="00BC7E6B">
        <w:rPr>
          <w:rFonts w:ascii="Times New Roman" w:eastAsia="Calibri" w:hAnsi="Times New Roman" w:cs="Times New Roman"/>
          <w:sz w:val="24"/>
          <w:szCs w:val="24"/>
        </w:rPr>
        <w:t>aimed at</w:t>
      </w:r>
      <w:r w:rsidR="00081A1C" w:rsidRPr="00C40F32">
        <w:rPr>
          <w:rFonts w:ascii="Times New Roman" w:eastAsia="Calibri" w:hAnsi="Times New Roman" w:cs="Times New Roman"/>
          <w:sz w:val="24"/>
          <w:szCs w:val="24"/>
        </w:rPr>
        <w:t xml:space="preserve"> review</w:t>
      </w:r>
      <w:r w:rsidR="00BC7E6B">
        <w:rPr>
          <w:rFonts w:ascii="Times New Roman" w:eastAsia="Calibri" w:hAnsi="Times New Roman" w:cs="Times New Roman"/>
          <w:sz w:val="24"/>
          <w:szCs w:val="24"/>
        </w:rPr>
        <w:t>ing</w:t>
      </w:r>
      <w:r w:rsidR="00081A1C" w:rsidRPr="00C40F32">
        <w:rPr>
          <w:rFonts w:ascii="Times New Roman" w:eastAsia="Calibri" w:hAnsi="Times New Roman" w:cs="Times New Roman"/>
          <w:sz w:val="24"/>
          <w:szCs w:val="24"/>
        </w:rPr>
        <w:t xml:space="preserve"> establishment </w:t>
      </w:r>
      <w:r w:rsidR="00D510EE">
        <w:rPr>
          <w:rFonts w:ascii="Times New Roman" w:eastAsia="Calibri" w:hAnsi="Times New Roman" w:cs="Times New Roman"/>
          <w:sz w:val="24"/>
          <w:szCs w:val="24"/>
        </w:rPr>
        <w:t>levels and schedules and</w:t>
      </w:r>
      <w:r w:rsidR="00081A1C" w:rsidRPr="00C40F32">
        <w:rPr>
          <w:rFonts w:ascii="Times New Roman" w:eastAsia="Calibri" w:hAnsi="Times New Roman" w:cs="Times New Roman"/>
          <w:sz w:val="24"/>
          <w:szCs w:val="24"/>
        </w:rPr>
        <w:t xml:space="preserve"> provid</w:t>
      </w:r>
      <w:r>
        <w:rPr>
          <w:rFonts w:ascii="Times New Roman" w:eastAsia="Calibri" w:hAnsi="Times New Roman" w:cs="Times New Roman"/>
          <w:sz w:val="24"/>
          <w:szCs w:val="24"/>
        </w:rPr>
        <w:t>ing</w:t>
      </w:r>
      <w:r w:rsidR="00081A1C" w:rsidRPr="00C40F32">
        <w:rPr>
          <w:rFonts w:ascii="Times New Roman" w:eastAsia="Calibri" w:hAnsi="Times New Roman" w:cs="Times New Roman"/>
          <w:sz w:val="24"/>
          <w:szCs w:val="24"/>
        </w:rPr>
        <w:t xml:space="preserve"> </w:t>
      </w:r>
      <w:r w:rsidR="00BC7E6B">
        <w:rPr>
          <w:rFonts w:ascii="Times New Roman" w:eastAsia="Calibri" w:hAnsi="Times New Roman" w:cs="Times New Roman"/>
          <w:sz w:val="24"/>
          <w:szCs w:val="24"/>
        </w:rPr>
        <w:t>the</w:t>
      </w:r>
      <w:r w:rsidR="00081A1C" w:rsidRPr="00C40F32">
        <w:rPr>
          <w:rFonts w:ascii="Times New Roman" w:eastAsia="Calibri" w:hAnsi="Times New Roman" w:cs="Times New Roman"/>
          <w:sz w:val="24"/>
          <w:szCs w:val="24"/>
        </w:rPr>
        <w:t xml:space="preserve"> basis for recruiting</w:t>
      </w:r>
      <w:r w:rsidR="00E625C0">
        <w:rPr>
          <w:rFonts w:ascii="Times New Roman" w:eastAsia="Calibri" w:hAnsi="Times New Roman" w:cs="Times New Roman"/>
          <w:sz w:val="24"/>
          <w:szCs w:val="24"/>
        </w:rPr>
        <w:t xml:space="preserve"> and replacement of</w:t>
      </w:r>
      <w:r w:rsidR="00081A1C" w:rsidRPr="00C40F32">
        <w:rPr>
          <w:rFonts w:ascii="Times New Roman" w:eastAsia="Calibri" w:hAnsi="Times New Roman" w:cs="Times New Roman"/>
          <w:sz w:val="24"/>
          <w:szCs w:val="24"/>
        </w:rPr>
        <w:t xml:space="preserve"> </w:t>
      </w:r>
      <w:r w:rsidR="00E625C0">
        <w:rPr>
          <w:rFonts w:ascii="Times New Roman" w:eastAsia="Calibri" w:hAnsi="Times New Roman" w:cs="Times New Roman"/>
          <w:sz w:val="24"/>
          <w:szCs w:val="24"/>
        </w:rPr>
        <w:t>various categories of staff</w:t>
      </w:r>
      <w:r w:rsidR="00BC7E6B">
        <w:rPr>
          <w:rFonts w:ascii="Times New Roman" w:eastAsia="Calibri" w:hAnsi="Times New Roman" w:cs="Times New Roman"/>
          <w:sz w:val="24"/>
          <w:szCs w:val="24"/>
        </w:rPr>
        <w:t>.</w:t>
      </w:r>
    </w:p>
    <w:p w:rsidR="00081A1C" w:rsidRPr="00C40F32" w:rsidRDefault="00081A1C" w:rsidP="00081A1C">
      <w:pPr>
        <w:spacing w:before="24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Public Sector Reform Secretariat</w:t>
      </w:r>
      <w:r w:rsidRPr="00C40F32">
        <w:rPr>
          <w:rFonts w:ascii="Times New Roman" w:hAnsi="Times New Roman" w:cs="Times New Roman"/>
          <w:sz w:val="24"/>
          <w:szCs w:val="24"/>
        </w:rPr>
        <w:t xml:space="preserve"> under the guidance of Open Government Partnership (OGP) </w:t>
      </w:r>
      <w:r w:rsidR="00D10D38">
        <w:rPr>
          <w:rFonts w:ascii="Times New Roman" w:hAnsi="Times New Roman" w:cs="Times New Roman"/>
          <w:sz w:val="24"/>
          <w:szCs w:val="24"/>
        </w:rPr>
        <w:t>Support Unit in Washington D. C</w:t>
      </w:r>
      <w:r w:rsidRPr="00C40F32">
        <w:rPr>
          <w:rFonts w:ascii="Times New Roman" w:hAnsi="Times New Roman" w:cs="Times New Roman"/>
          <w:sz w:val="24"/>
          <w:szCs w:val="24"/>
        </w:rPr>
        <w:t xml:space="preserve">, USA, developed the second generation Ghana OGP Action plan, in close collaboration with Civil Society </w:t>
      </w:r>
      <w:r>
        <w:rPr>
          <w:rFonts w:ascii="Times New Roman" w:hAnsi="Times New Roman" w:cs="Times New Roman"/>
          <w:sz w:val="24"/>
          <w:szCs w:val="24"/>
        </w:rPr>
        <w:t>Organizations</w:t>
      </w:r>
      <w:r w:rsidRPr="00C40F32">
        <w:rPr>
          <w:rFonts w:ascii="Times New Roman" w:hAnsi="Times New Roman" w:cs="Times New Roman"/>
          <w:sz w:val="24"/>
          <w:szCs w:val="24"/>
        </w:rPr>
        <w:t xml:space="preserve">. The Open Government Partnership (OGP) is a multi-stakeholder initiative focused on improving government transparency, accountability and responsiveness to citizens. The Action plan </w:t>
      </w:r>
      <w:r w:rsidR="00D10D38">
        <w:rPr>
          <w:rFonts w:ascii="Times New Roman" w:hAnsi="Times New Roman" w:cs="Times New Roman"/>
          <w:sz w:val="24"/>
          <w:szCs w:val="24"/>
        </w:rPr>
        <w:t xml:space="preserve">was </w:t>
      </w:r>
      <w:r w:rsidR="002D16A4">
        <w:rPr>
          <w:rFonts w:ascii="Times New Roman" w:hAnsi="Times New Roman" w:cs="Times New Roman"/>
          <w:sz w:val="24"/>
          <w:szCs w:val="24"/>
        </w:rPr>
        <w:t>a</w:t>
      </w:r>
      <w:r w:rsidRPr="00C40F32">
        <w:rPr>
          <w:rFonts w:ascii="Times New Roman" w:hAnsi="Times New Roman" w:cs="Times New Roman"/>
          <w:sz w:val="24"/>
          <w:szCs w:val="24"/>
        </w:rPr>
        <w:t>pprov</w:t>
      </w:r>
      <w:r w:rsidR="007A05D8">
        <w:rPr>
          <w:rFonts w:ascii="Times New Roman" w:hAnsi="Times New Roman" w:cs="Times New Roman"/>
          <w:sz w:val="24"/>
          <w:szCs w:val="24"/>
        </w:rPr>
        <w:t>ed</w:t>
      </w:r>
      <w:r w:rsidR="002D16A4">
        <w:rPr>
          <w:rFonts w:ascii="Times New Roman" w:hAnsi="Times New Roman" w:cs="Times New Roman"/>
          <w:sz w:val="24"/>
          <w:szCs w:val="24"/>
        </w:rPr>
        <w:t xml:space="preserve"> by</w:t>
      </w:r>
      <w:r w:rsidRPr="00C40F32">
        <w:rPr>
          <w:rFonts w:ascii="Times New Roman" w:hAnsi="Times New Roman" w:cs="Times New Roman"/>
          <w:sz w:val="24"/>
          <w:szCs w:val="24"/>
        </w:rPr>
        <w:t xml:space="preserve"> Cabinet in September 2015</w:t>
      </w:r>
      <w:r w:rsidR="00E61726">
        <w:rPr>
          <w:rFonts w:ascii="Times New Roman" w:hAnsi="Times New Roman" w:cs="Times New Roman"/>
          <w:sz w:val="24"/>
          <w:szCs w:val="24"/>
        </w:rPr>
        <w:t>, and</w:t>
      </w:r>
      <w:r w:rsidRPr="00C40F32">
        <w:rPr>
          <w:rFonts w:ascii="Times New Roman" w:hAnsi="Times New Roman" w:cs="Times New Roman"/>
          <w:sz w:val="24"/>
          <w:szCs w:val="24"/>
        </w:rPr>
        <w:t xml:space="preserve"> implementation </w:t>
      </w:r>
      <w:r w:rsidR="002D16A4">
        <w:rPr>
          <w:rFonts w:ascii="Times New Roman" w:hAnsi="Times New Roman" w:cs="Times New Roman"/>
          <w:sz w:val="24"/>
          <w:szCs w:val="24"/>
        </w:rPr>
        <w:t>will</w:t>
      </w:r>
      <w:r w:rsidRPr="00C40F32">
        <w:rPr>
          <w:rFonts w:ascii="Times New Roman" w:hAnsi="Times New Roman" w:cs="Times New Roman"/>
          <w:sz w:val="24"/>
          <w:szCs w:val="24"/>
        </w:rPr>
        <w:t xml:space="preserve"> commence in 2016. </w:t>
      </w:r>
      <w:r w:rsidR="00D10D38">
        <w:rPr>
          <w:rFonts w:ascii="Times New Roman" w:hAnsi="Times New Roman" w:cs="Times New Roman"/>
          <w:sz w:val="24"/>
          <w:szCs w:val="24"/>
        </w:rPr>
        <w:t>Some ma</w:t>
      </w:r>
      <w:r w:rsidRPr="00C40F32">
        <w:rPr>
          <w:rFonts w:ascii="Times New Roman" w:hAnsi="Times New Roman" w:cs="Times New Roman"/>
          <w:sz w:val="24"/>
          <w:szCs w:val="24"/>
        </w:rPr>
        <w:t>jor activities to be implemented in 2016 under OGP include</w:t>
      </w:r>
      <w:r w:rsidR="007A05D8">
        <w:rPr>
          <w:rFonts w:ascii="Times New Roman" w:hAnsi="Times New Roman" w:cs="Times New Roman"/>
          <w:sz w:val="24"/>
          <w:szCs w:val="24"/>
        </w:rPr>
        <w:t>;</w:t>
      </w:r>
      <w:r w:rsidRPr="00C40F32">
        <w:rPr>
          <w:rFonts w:ascii="Times New Roman" w:hAnsi="Times New Roman" w:cs="Times New Roman"/>
          <w:sz w:val="24"/>
          <w:szCs w:val="24"/>
        </w:rPr>
        <w:t xml:space="preserve"> Fiscal Transparency, Citizen Participation, and Extracti</w:t>
      </w:r>
      <w:r w:rsidR="00C736BB">
        <w:rPr>
          <w:rFonts w:ascii="Times New Roman" w:hAnsi="Times New Roman" w:cs="Times New Roman"/>
          <w:sz w:val="24"/>
          <w:szCs w:val="24"/>
        </w:rPr>
        <w:t>ve Sector Revenue Management</w:t>
      </w:r>
      <w:r w:rsidRPr="00C40F32">
        <w:rPr>
          <w:rFonts w:ascii="Times New Roman" w:hAnsi="Times New Roman" w:cs="Times New Roman"/>
          <w:sz w:val="24"/>
          <w:szCs w:val="24"/>
        </w:rPr>
        <w:t>.</w:t>
      </w:r>
    </w:p>
    <w:p w:rsidR="00081A1C" w:rsidRPr="00C40F32" w:rsidRDefault="00081A1C" w:rsidP="00081A1C">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w:t>
      </w:r>
      <w:r w:rsidRPr="00C40F32">
        <w:rPr>
          <w:rFonts w:ascii="Times New Roman" w:hAnsi="Times New Roman"/>
          <w:b/>
          <w:i/>
          <w:sz w:val="24"/>
          <w:szCs w:val="24"/>
        </w:rPr>
        <w:t xml:space="preserve">Ministry of Chieftaincy and Traditional Affairs </w:t>
      </w:r>
      <w:r w:rsidRPr="00C40F32">
        <w:rPr>
          <w:rFonts w:ascii="Times New Roman" w:hAnsi="Times New Roman"/>
          <w:sz w:val="24"/>
          <w:szCs w:val="24"/>
        </w:rPr>
        <w:t xml:space="preserve">finalized work on Eleven (11) draft Legislative Instruments (LIs) for the codification of Lines of Successions to stools and skins’. The Attorney General’s Department would submit same to the Assembly Press for publication after study and finalization. </w:t>
      </w:r>
    </w:p>
    <w:p w:rsidR="00A362F1" w:rsidRDefault="00A362F1" w:rsidP="00081A1C">
      <w:pPr>
        <w:pStyle w:val="NoSpacing"/>
        <w:spacing w:line="276" w:lineRule="auto"/>
        <w:jc w:val="both"/>
        <w:rPr>
          <w:rFonts w:ascii="Times New Roman" w:hAnsi="Times New Roman"/>
          <w:sz w:val="24"/>
          <w:szCs w:val="24"/>
        </w:rPr>
      </w:pPr>
    </w:p>
    <w:p w:rsidR="00081A1C" w:rsidRPr="00C40F32" w:rsidRDefault="00081A1C" w:rsidP="00081A1C">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Ascertainment and Codification of Customary </w:t>
      </w:r>
      <w:r w:rsidR="00457C1B">
        <w:rPr>
          <w:rFonts w:ascii="Times New Roman" w:hAnsi="Times New Roman"/>
          <w:sz w:val="24"/>
          <w:szCs w:val="24"/>
        </w:rPr>
        <w:t>L</w:t>
      </w:r>
      <w:r w:rsidRPr="00C40F32">
        <w:rPr>
          <w:rFonts w:ascii="Times New Roman" w:hAnsi="Times New Roman"/>
          <w:sz w:val="24"/>
          <w:szCs w:val="24"/>
        </w:rPr>
        <w:t xml:space="preserve">aw on </w:t>
      </w:r>
      <w:r w:rsidR="00457C1B">
        <w:rPr>
          <w:rFonts w:ascii="Times New Roman" w:hAnsi="Times New Roman"/>
          <w:sz w:val="24"/>
          <w:szCs w:val="24"/>
        </w:rPr>
        <w:t>L</w:t>
      </w:r>
      <w:r w:rsidRPr="00C40F32">
        <w:rPr>
          <w:rFonts w:ascii="Times New Roman" w:hAnsi="Times New Roman"/>
          <w:sz w:val="24"/>
          <w:szCs w:val="24"/>
        </w:rPr>
        <w:t xml:space="preserve">and and Family Project (ACLP – II) has completed the review of reports for two (2) </w:t>
      </w:r>
      <w:r w:rsidR="00457C1B">
        <w:rPr>
          <w:rFonts w:ascii="Times New Roman" w:hAnsi="Times New Roman"/>
          <w:sz w:val="24"/>
          <w:szCs w:val="24"/>
        </w:rPr>
        <w:t>T</w:t>
      </w:r>
      <w:r w:rsidRPr="00C40F32">
        <w:rPr>
          <w:rFonts w:ascii="Times New Roman" w:hAnsi="Times New Roman"/>
          <w:sz w:val="24"/>
          <w:szCs w:val="24"/>
        </w:rPr>
        <w:t>raditional Areas i.e. Asebu in the Central Region and Wassa Amenfi in the Western Region</w:t>
      </w:r>
      <w:r w:rsidR="00457C1B">
        <w:rPr>
          <w:rFonts w:ascii="Times New Roman" w:hAnsi="Times New Roman"/>
          <w:sz w:val="24"/>
          <w:szCs w:val="24"/>
        </w:rPr>
        <w:t>’s</w:t>
      </w:r>
      <w:r w:rsidRPr="00C40F32">
        <w:rPr>
          <w:rFonts w:ascii="Times New Roman" w:hAnsi="Times New Roman"/>
          <w:sz w:val="24"/>
          <w:szCs w:val="24"/>
        </w:rPr>
        <w:t xml:space="preserve"> which are ready for validation at the Traditional </w:t>
      </w:r>
      <w:r w:rsidR="00D10D38">
        <w:rPr>
          <w:rFonts w:ascii="Times New Roman" w:hAnsi="Times New Roman"/>
          <w:sz w:val="24"/>
          <w:szCs w:val="24"/>
        </w:rPr>
        <w:t xml:space="preserve">Authority </w:t>
      </w:r>
      <w:r w:rsidRPr="00C40F32">
        <w:rPr>
          <w:rFonts w:ascii="Times New Roman" w:hAnsi="Times New Roman"/>
          <w:sz w:val="24"/>
          <w:szCs w:val="24"/>
        </w:rPr>
        <w:t>level.</w:t>
      </w:r>
    </w:p>
    <w:p w:rsidR="00081A1C" w:rsidRPr="00C40F32" w:rsidRDefault="00081A1C" w:rsidP="00081A1C">
      <w:pPr>
        <w:spacing w:before="24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Communications </w:t>
      </w:r>
      <w:r w:rsidRPr="00C40F32">
        <w:rPr>
          <w:rFonts w:ascii="Times New Roman" w:hAnsi="Times New Roman" w:cs="Times New Roman"/>
          <w:color w:val="000000" w:themeColor="text1"/>
          <w:sz w:val="24"/>
          <w:szCs w:val="24"/>
        </w:rPr>
        <w:t>through the National Communications Authority monitored and enforced the telecom operators’ duties by mea</w:t>
      </w:r>
      <w:r w:rsidR="00457C1B">
        <w:rPr>
          <w:rFonts w:ascii="Times New Roman" w:hAnsi="Times New Roman" w:cs="Times New Roman"/>
          <w:color w:val="000000" w:themeColor="text1"/>
          <w:sz w:val="24"/>
          <w:szCs w:val="24"/>
        </w:rPr>
        <w:t>suring o</w:t>
      </w:r>
      <w:r w:rsidRPr="00C40F32">
        <w:rPr>
          <w:rFonts w:ascii="Times New Roman" w:hAnsi="Times New Roman" w:cs="Times New Roman"/>
          <w:color w:val="000000" w:themeColor="text1"/>
          <w:sz w:val="24"/>
          <w:szCs w:val="24"/>
        </w:rPr>
        <w:t>perators performance in ter</w:t>
      </w:r>
      <w:r w:rsidR="00824C94">
        <w:rPr>
          <w:rFonts w:ascii="Times New Roman" w:hAnsi="Times New Roman" w:cs="Times New Roman"/>
          <w:color w:val="000000" w:themeColor="text1"/>
          <w:sz w:val="24"/>
          <w:szCs w:val="24"/>
        </w:rPr>
        <w:t xml:space="preserve">ms of the delivery of Quality </w:t>
      </w:r>
      <w:r w:rsidR="00EA6DE8">
        <w:rPr>
          <w:rFonts w:ascii="Times New Roman" w:hAnsi="Times New Roman" w:cs="Times New Roman"/>
          <w:color w:val="000000" w:themeColor="text1"/>
          <w:sz w:val="24"/>
          <w:szCs w:val="24"/>
        </w:rPr>
        <w:t xml:space="preserve">of </w:t>
      </w:r>
      <w:r w:rsidRPr="00C40F32">
        <w:rPr>
          <w:rFonts w:ascii="Times New Roman" w:hAnsi="Times New Roman" w:cs="Times New Roman"/>
          <w:color w:val="000000" w:themeColor="text1"/>
          <w:sz w:val="24"/>
          <w:szCs w:val="24"/>
        </w:rPr>
        <w:t>Service (QoS) to their respective consumers. This was to ensure that all radio stations complied with license conditions and reduce interference complaints. The Authority constant</w:t>
      </w:r>
      <w:r w:rsidR="00457C1B">
        <w:rPr>
          <w:rFonts w:ascii="Times New Roman" w:hAnsi="Times New Roman" w:cs="Times New Roman"/>
          <w:color w:val="000000" w:themeColor="text1"/>
          <w:sz w:val="24"/>
          <w:szCs w:val="24"/>
        </w:rPr>
        <w:t>ly</w:t>
      </w:r>
      <w:r w:rsidRPr="00C40F32">
        <w:rPr>
          <w:rFonts w:ascii="Times New Roman" w:hAnsi="Times New Roman" w:cs="Times New Roman"/>
          <w:color w:val="000000" w:themeColor="text1"/>
          <w:sz w:val="24"/>
          <w:szCs w:val="24"/>
        </w:rPr>
        <w:t xml:space="preserve"> monitor</w:t>
      </w:r>
      <w:r w:rsidR="00457C1B">
        <w:rPr>
          <w:rFonts w:ascii="Times New Roman" w:hAnsi="Times New Roman" w:cs="Times New Roman"/>
          <w:color w:val="000000" w:themeColor="text1"/>
          <w:sz w:val="24"/>
          <w:szCs w:val="24"/>
        </w:rPr>
        <w:t>ed</w:t>
      </w:r>
      <w:r w:rsidRPr="00C40F32">
        <w:rPr>
          <w:rFonts w:ascii="Times New Roman" w:hAnsi="Times New Roman" w:cs="Times New Roman"/>
          <w:color w:val="000000" w:themeColor="text1"/>
          <w:sz w:val="24"/>
          <w:szCs w:val="24"/>
        </w:rPr>
        <w:t xml:space="preserve"> various bands, conducted regular inspection of radio </w:t>
      </w:r>
      <w:r w:rsidRPr="00C40F32">
        <w:rPr>
          <w:rFonts w:ascii="Times New Roman" w:hAnsi="Times New Roman" w:cs="Times New Roman"/>
          <w:color w:val="000000" w:themeColor="text1"/>
          <w:sz w:val="24"/>
          <w:szCs w:val="24"/>
        </w:rPr>
        <w:lastRenderedPageBreak/>
        <w:t xml:space="preserve">broadcasting stations and newly installed telecom facilities. All Internet Service Providers (ISPs) were also monitored to check bandwidth compliance as well as all cellular mobile voice services in the Eastern region except Expresso due to their technical challenges. During the monitoring, </w:t>
      </w:r>
      <w:r w:rsidRPr="00C40F32">
        <w:rPr>
          <w:rFonts w:ascii="Times New Roman" w:hAnsi="Times New Roman" w:cs="Times New Roman"/>
          <w:sz w:val="24"/>
          <w:szCs w:val="24"/>
        </w:rPr>
        <w:t>coverage signal strength levels and voice quality were checked</w:t>
      </w:r>
      <w:r w:rsidR="00D10D38">
        <w:rPr>
          <w:rFonts w:ascii="Times New Roman" w:hAnsi="Times New Roman" w:cs="Times New Roman"/>
          <w:sz w:val="24"/>
          <w:szCs w:val="24"/>
        </w:rPr>
        <w:t xml:space="preserve"> for compliance</w:t>
      </w:r>
      <w:r w:rsidRPr="00C40F32">
        <w:rPr>
          <w:rFonts w:ascii="Times New Roman" w:hAnsi="Times New Roman" w:cs="Times New Roman"/>
          <w:sz w:val="24"/>
          <w:szCs w:val="24"/>
        </w:rPr>
        <w:t>.</w:t>
      </w:r>
    </w:p>
    <w:p w:rsidR="00081A1C" w:rsidRPr="00C40F32" w:rsidRDefault="00081A1C" w:rsidP="00081A1C">
      <w:pPr>
        <w:spacing w:after="0"/>
        <w:contextualSpacing/>
        <w:jc w:val="both"/>
        <w:rPr>
          <w:rFonts w:ascii="Times New Roman" w:eastAsia="Calibri"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Defence </w:t>
      </w:r>
      <w:r w:rsidRPr="00C40F32">
        <w:rPr>
          <w:rFonts w:ascii="Times New Roman" w:eastAsia="Calibri" w:hAnsi="Times New Roman" w:cs="Times New Roman"/>
          <w:sz w:val="24"/>
          <w:szCs w:val="24"/>
        </w:rPr>
        <w:t>organized two (2) Ministerial Task Force meeting</w:t>
      </w:r>
      <w:r w:rsidR="00457C1B">
        <w:rPr>
          <w:rFonts w:ascii="Times New Roman" w:eastAsia="Calibri" w:hAnsi="Times New Roman" w:cs="Times New Roman"/>
          <w:sz w:val="24"/>
          <w:szCs w:val="24"/>
        </w:rPr>
        <w:t>s</w:t>
      </w:r>
      <w:r w:rsidRPr="00C40F32">
        <w:rPr>
          <w:rFonts w:ascii="Times New Roman" w:eastAsia="Calibri" w:hAnsi="Times New Roman" w:cs="Times New Roman"/>
          <w:sz w:val="24"/>
          <w:szCs w:val="24"/>
        </w:rPr>
        <w:t xml:space="preserve"> on Military lands and produced </w:t>
      </w:r>
      <w:r w:rsidR="00457C1B">
        <w:rPr>
          <w:rFonts w:ascii="Times New Roman" w:eastAsia="Calibri" w:hAnsi="Times New Roman" w:cs="Times New Roman"/>
          <w:sz w:val="24"/>
          <w:szCs w:val="24"/>
        </w:rPr>
        <w:t xml:space="preserve">a </w:t>
      </w:r>
      <w:r w:rsidRPr="00C40F32">
        <w:rPr>
          <w:rFonts w:ascii="Times New Roman" w:eastAsia="Calibri" w:hAnsi="Times New Roman" w:cs="Times New Roman"/>
          <w:sz w:val="24"/>
          <w:szCs w:val="24"/>
        </w:rPr>
        <w:t xml:space="preserve">comprehensive report and </w:t>
      </w:r>
      <w:r w:rsidR="00457C1B">
        <w:rPr>
          <w:rFonts w:ascii="Times New Roman" w:eastAsia="Calibri" w:hAnsi="Times New Roman" w:cs="Times New Roman"/>
          <w:sz w:val="24"/>
          <w:szCs w:val="24"/>
        </w:rPr>
        <w:t xml:space="preserve">the </w:t>
      </w:r>
      <w:r w:rsidRPr="00C40F32">
        <w:rPr>
          <w:rFonts w:ascii="Times New Roman" w:eastAsia="Calibri" w:hAnsi="Times New Roman" w:cs="Times New Roman"/>
          <w:sz w:val="24"/>
          <w:szCs w:val="24"/>
        </w:rPr>
        <w:t xml:space="preserve">Road Map to resume Regional Tours. A Cabinet Memo was drafted and submitted to Cabinet to seek approval for financial assistance to ensure the completion of the </w:t>
      </w:r>
      <w:r w:rsidR="00A362F1">
        <w:rPr>
          <w:rFonts w:ascii="Times New Roman" w:eastAsia="Calibri" w:hAnsi="Times New Roman" w:cs="Times New Roman"/>
          <w:sz w:val="24"/>
          <w:szCs w:val="24"/>
        </w:rPr>
        <w:t>R</w:t>
      </w:r>
      <w:r w:rsidRPr="00C40F32">
        <w:rPr>
          <w:rFonts w:ascii="Times New Roman" w:eastAsia="Calibri" w:hAnsi="Times New Roman" w:cs="Times New Roman"/>
          <w:sz w:val="24"/>
          <w:szCs w:val="24"/>
        </w:rPr>
        <w:t xml:space="preserve">egional tours for the remaining </w:t>
      </w:r>
      <w:r w:rsidR="00A362F1" w:rsidRPr="00C40F32">
        <w:rPr>
          <w:rFonts w:ascii="Times New Roman" w:eastAsia="Calibri" w:hAnsi="Times New Roman" w:cs="Times New Roman"/>
          <w:sz w:val="24"/>
          <w:szCs w:val="24"/>
        </w:rPr>
        <w:t xml:space="preserve">Regions </w:t>
      </w:r>
      <w:r w:rsidRPr="00C40F32">
        <w:rPr>
          <w:rFonts w:ascii="Times New Roman" w:eastAsia="Calibri" w:hAnsi="Times New Roman" w:cs="Times New Roman"/>
          <w:sz w:val="24"/>
          <w:szCs w:val="24"/>
        </w:rPr>
        <w:t xml:space="preserve">and other measures to secure all Military Lands in Ghana. </w:t>
      </w:r>
    </w:p>
    <w:p w:rsidR="00081A1C" w:rsidRPr="00C40F32" w:rsidRDefault="00081A1C" w:rsidP="00081A1C">
      <w:pPr>
        <w:autoSpaceDE w:val="0"/>
        <w:autoSpaceDN w:val="0"/>
        <w:adjustRightInd w:val="0"/>
        <w:spacing w:before="240" w:after="0"/>
        <w:jc w:val="both"/>
        <w:rPr>
          <w:rFonts w:ascii="Times New Roman" w:eastAsia="Times New Roman" w:hAnsi="Times New Roman" w:cs="Times New Roman"/>
          <w:color w:val="000000"/>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Education’s</w:t>
      </w:r>
      <w:r w:rsidRPr="00C40F32">
        <w:rPr>
          <w:rFonts w:ascii="Times New Roman" w:hAnsi="Times New Roman" w:cs="Times New Roman"/>
          <w:sz w:val="24"/>
          <w:szCs w:val="24"/>
        </w:rPr>
        <w:t xml:space="preserve"> </w:t>
      </w:r>
      <w:r w:rsidRPr="00C40F32">
        <w:rPr>
          <w:rFonts w:ascii="Times New Roman" w:eastAsia="Times New Roman" w:hAnsi="Times New Roman" w:cs="Times New Roman"/>
          <w:color w:val="000000"/>
          <w:sz w:val="24"/>
          <w:szCs w:val="24"/>
        </w:rPr>
        <w:t>working group on Education Decentralization, in conjunction with the legislative review taskforce of the Inter Ministerial Coordina</w:t>
      </w:r>
      <w:r w:rsidR="00457C1B">
        <w:rPr>
          <w:rFonts w:ascii="Times New Roman" w:eastAsia="Times New Roman" w:hAnsi="Times New Roman" w:cs="Times New Roman"/>
          <w:color w:val="000000"/>
          <w:sz w:val="24"/>
          <w:szCs w:val="24"/>
        </w:rPr>
        <w:t xml:space="preserve">ting Committee (IMCC), through </w:t>
      </w:r>
      <w:r w:rsidRPr="00C40F32">
        <w:rPr>
          <w:rFonts w:ascii="Times New Roman" w:eastAsia="Times New Roman" w:hAnsi="Times New Roman" w:cs="Times New Roman"/>
          <w:color w:val="000000"/>
          <w:sz w:val="24"/>
          <w:szCs w:val="24"/>
        </w:rPr>
        <w:t>nation-wide stakeholder consultations</w:t>
      </w:r>
      <w:r w:rsidR="00457C1B">
        <w:rPr>
          <w:rFonts w:ascii="Times New Roman" w:eastAsia="Times New Roman" w:hAnsi="Times New Roman" w:cs="Times New Roman"/>
          <w:color w:val="000000"/>
          <w:sz w:val="24"/>
          <w:szCs w:val="24"/>
        </w:rPr>
        <w:t>,</w:t>
      </w:r>
      <w:r w:rsidRPr="00C40F32">
        <w:rPr>
          <w:rFonts w:ascii="Times New Roman" w:eastAsia="Times New Roman" w:hAnsi="Times New Roman" w:cs="Times New Roman"/>
          <w:color w:val="000000"/>
          <w:sz w:val="24"/>
          <w:szCs w:val="24"/>
        </w:rPr>
        <w:t xml:space="preserve"> </w:t>
      </w:r>
      <w:r w:rsidR="00A72ADB" w:rsidRPr="00C40F32">
        <w:rPr>
          <w:rFonts w:ascii="Times New Roman" w:eastAsia="Times New Roman" w:hAnsi="Times New Roman" w:cs="Times New Roman"/>
          <w:color w:val="000000"/>
          <w:sz w:val="24"/>
          <w:szCs w:val="24"/>
        </w:rPr>
        <w:t>ha</w:t>
      </w:r>
      <w:r w:rsidR="00457C1B">
        <w:rPr>
          <w:rFonts w:ascii="Times New Roman" w:eastAsia="Times New Roman" w:hAnsi="Times New Roman" w:cs="Times New Roman"/>
          <w:color w:val="000000"/>
          <w:sz w:val="24"/>
          <w:szCs w:val="24"/>
        </w:rPr>
        <w:t>s</w:t>
      </w:r>
      <w:r w:rsidR="00A72ADB">
        <w:rPr>
          <w:rFonts w:ascii="Times New Roman" w:eastAsia="Times New Roman" w:hAnsi="Times New Roman" w:cs="Times New Roman"/>
          <w:color w:val="000000"/>
          <w:sz w:val="24"/>
          <w:szCs w:val="24"/>
        </w:rPr>
        <w:t xml:space="preserve"> </w:t>
      </w:r>
      <w:r w:rsidR="00A72ADB" w:rsidRPr="00C40F32">
        <w:rPr>
          <w:rFonts w:ascii="Times New Roman" w:eastAsia="Times New Roman" w:hAnsi="Times New Roman" w:cs="Times New Roman"/>
          <w:color w:val="000000"/>
          <w:sz w:val="24"/>
          <w:szCs w:val="24"/>
        </w:rPr>
        <w:t>completed</w:t>
      </w:r>
      <w:r w:rsidRPr="00C40F32">
        <w:rPr>
          <w:rFonts w:ascii="Times New Roman" w:eastAsia="Times New Roman" w:hAnsi="Times New Roman" w:cs="Times New Roman"/>
          <w:color w:val="000000"/>
          <w:sz w:val="24"/>
          <w:szCs w:val="24"/>
        </w:rPr>
        <w:t xml:space="preserve"> work on the consolidation of the Ghana Education Service Act, 1995 (Act 506) and the Educa</w:t>
      </w:r>
      <w:r w:rsidR="00A72ADB">
        <w:rPr>
          <w:rFonts w:ascii="Times New Roman" w:eastAsia="Times New Roman" w:hAnsi="Times New Roman" w:cs="Times New Roman"/>
          <w:color w:val="000000"/>
          <w:sz w:val="24"/>
          <w:szCs w:val="24"/>
        </w:rPr>
        <w:t xml:space="preserve">tion Act, 2008 (Act 778) </w:t>
      </w:r>
      <w:r w:rsidRPr="00C40F32">
        <w:rPr>
          <w:rFonts w:ascii="Times New Roman" w:eastAsia="Times New Roman" w:hAnsi="Times New Roman" w:cs="Times New Roman"/>
          <w:color w:val="000000"/>
          <w:sz w:val="24"/>
          <w:szCs w:val="24"/>
        </w:rPr>
        <w:t xml:space="preserve">now </w:t>
      </w:r>
      <w:r w:rsidR="00A72ADB">
        <w:rPr>
          <w:rFonts w:ascii="Times New Roman" w:eastAsia="Times New Roman" w:hAnsi="Times New Roman" w:cs="Times New Roman"/>
          <w:color w:val="000000"/>
          <w:sz w:val="24"/>
          <w:szCs w:val="24"/>
        </w:rPr>
        <w:t xml:space="preserve">to be </w:t>
      </w:r>
      <w:r w:rsidRPr="00C40F32">
        <w:rPr>
          <w:rFonts w:ascii="Times New Roman" w:eastAsia="Times New Roman" w:hAnsi="Times New Roman" w:cs="Times New Roman"/>
          <w:color w:val="000000"/>
          <w:sz w:val="24"/>
          <w:szCs w:val="24"/>
        </w:rPr>
        <w:t xml:space="preserve">known as the “New Education Bill”. </w:t>
      </w:r>
    </w:p>
    <w:p w:rsidR="00081A1C" w:rsidRPr="00C40F32" w:rsidRDefault="00081A1C" w:rsidP="00081A1C">
      <w:pPr>
        <w:tabs>
          <w:tab w:val="left" w:pos="975"/>
        </w:tabs>
        <w:spacing w:after="0"/>
        <w:jc w:val="both"/>
        <w:rPr>
          <w:rFonts w:ascii="Times New Roman" w:hAnsi="Times New Roman" w:cs="Times New Roman"/>
          <w:sz w:val="24"/>
          <w:szCs w:val="24"/>
        </w:rPr>
      </w:pPr>
    </w:p>
    <w:p w:rsidR="00081A1C" w:rsidRPr="00C40F32" w:rsidRDefault="00081A1C" w:rsidP="00081A1C">
      <w:pPr>
        <w:tabs>
          <w:tab w:val="left" w:pos="975"/>
        </w:tabs>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Employment and Labour Relations </w:t>
      </w:r>
      <w:r w:rsidR="009F51E4" w:rsidRPr="00A72ADB">
        <w:rPr>
          <w:rFonts w:ascii="Times New Roman" w:hAnsi="Times New Roman" w:cs="Times New Roman"/>
          <w:sz w:val="24"/>
          <w:szCs w:val="24"/>
        </w:rPr>
        <w:t>was able to negotiate and</w:t>
      </w:r>
      <w:r w:rsidR="009F51E4">
        <w:rPr>
          <w:rFonts w:ascii="Times New Roman" w:hAnsi="Times New Roman" w:cs="Times New Roman"/>
          <w:b/>
          <w:i/>
          <w:sz w:val="24"/>
          <w:szCs w:val="24"/>
        </w:rPr>
        <w:t xml:space="preserve"> </w:t>
      </w:r>
      <w:r w:rsidR="009F51E4">
        <w:rPr>
          <w:rFonts w:ascii="Times New Roman" w:hAnsi="Times New Roman" w:cs="Times New Roman"/>
          <w:sz w:val="24"/>
          <w:szCs w:val="24"/>
        </w:rPr>
        <w:t>successfully determine</w:t>
      </w:r>
      <w:r w:rsidRPr="00C40F32">
        <w:rPr>
          <w:rFonts w:ascii="Times New Roman" w:hAnsi="Times New Roman" w:cs="Times New Roman"/>
          <w:sz w:val="24"/>
          <w:szCs w:val="24"/>
        </w:rPr>
        <w:t xml:space="preserve"> the 2016 National Daily Minimum Wage (NDMW) of GH¢8.00,</w:t>
      </w:r>
      <w:r w:rsidR="009F51E4">
        <w:rPr>
          <w:rFonts w:ascii="Times New Roman" w:hAnsi="Times New Roman" w:cs="Times New Roman"/>
          <w:sz w:val="24"/>
          <w:szCs w:val="24"/>
        </w:rPr>
        <w:t xml:space="preserve"> to be incorporated in</w:t>
      </w:r>
      <w:r w:rsidR="00EA6DE8">
        <w:rPr>
          <w:rFonts w:ascii="Times New Roman" w:hAnsi="Times New Roman" w:cs="Times New Roman"/>
          <w:sz w:val="24"/>
          <w:szCs w:val="24"/>
        </w:rPr>
        <w:t>to</w:t>
      </w:r>
      <w:r w:rsidR="009F51E4">
        <w:rPr>
          <w:rFonts w:ascii="Times New Roman" w:hAnsi="Times New Roman" w:cs="Times New Roman"/>
          <w:sz w:val="24"/>
          <w:szCs w:val="24"/>
        </w:rPr>
        <w:t xml:space="preserve"> the </w:t>
      </w:r>
      <w:r w:rsidR="00EA6DE8">
        <w:rPr>
          <w:rFonts w:ascii="Times New Roman" w:hAnsi="Times New Roman" w:cs="Times New Roman"/>
          <w:sz w:val="24"/>
          <w:szCs w:val="24"/>
        </w:rPr>
        <w:t>2016 B</w:t>
      </w:r>
      <w:r w:rsidR="009F51E4">
        <w:rPr>
          <w:rFonts w:ascii="Times New Roman" w:hAnsi="Times New Roman" w:cs="Times New Roman"/>
          <w:sz w:val="24"/>
          <w:szCs w:val="24"/>
        </w:rPr>
        <w:t>udget</w:t>
      </w:r>
      <w:r w:rsidRPr="00C40F32">
        <w:rPr>
          <w:rFonts w:ascii="Times New Roman" w:hAnsi="Times New Roman" w:cs="Times New Roman"/>
          <w:sz w:val="24"/>
          <w:szCs w:val="24"/>
        </w:rPr>
        <w:t xml:space="preserve"> prior to Parliamentary approval</w:t>
      </w:r>
      <w:r w:rsidR="00EA6DE8">
        <w:rPr>
          <w:rFonts w:ascii="Times New Roman" w:hAnsi="Times New Roman" w:cs="Times New Roman"/>
          <w:sz w:val="24"/>
          <w:szCs w:val="24"/>
        </w:rPr>
        <w:t>.</w:t>
      </w:r>
      <w:r w:rsidR="009F51E4">
        <w:rPr>
          <w:rFonts w:ascii="Times New Roman" w:hAnsi="Times New Roman" w:cs="Times New Roman"/>
          <w:sz w:val="24"/>
          <w:szCs w:val="24"/>
        </w:rPr>
        <w:t xml:space="preserve"> </w:t>
      </w:r>
      <w:r w:rsidR="00A72ADB" w:rsidRPr="00C40F32">
        <w:rPr>
          <w:rFonts w:ascii="Times New Roman" w:hAnsi="Times New Roman" w:cs="Times New Roman"/>
          <w:sz w:val="24"/>
          <w:szCs w:val="24"/>
        </w:rPr>
        <w:t>S</w:t>
      </w:r>
      <w:r w:rsidR="00A72ADB">
        <w:rPr>
          <w:rFonts w:ascii="Times New Roman" w:hAnsi="Times New Roman" w:cs="Times New Roman"/>
          <w:sz w:val="24"/>
          <w:szCs w:val="24"/>
        </w:rPr>
        <w:t>imilarly, the M</w:t>
      </w:r>
      <w:r w:rsidR="009F51E4">
        <w:rPr>
          <w:rFonts w:ascii="Times New Roman" w:hAnsi="Times New Roman" w:cs="Times New Roman"/>
          <w:sz w:val="24"/>
          <w:szCs w:val="24"/>
        </w:rPr>
        <w:t xml:space="preserve">inistry succeeded in </w:t>
      </w:r>
      <w:r w:rsidRPr="00C40F32">
        <w:rPr>
          <w:rFonts w:ascii="Times New Roman" w:hAnsi="Times New Roman" w:cs="Times New Roman"/>
          <w:sz w:val="24"/>
          <w:szCs w:val="24"/>
        </w:rPr>
        <w:t>determin</w:t>
      </w:r>
      <w:r w:rsidR="00457C1B">
        <w:rPr>
          <w:rFonts w:ascii="Times New Roman" w:hAnsi="Times New Roman" w:cs="Times New Roman"/>
          <w:sz w:val="24"/>
          <w:szCs w:val="24"/>
        </w:rPr>
        <w:t>ing</w:t>
      </w:r>
      <w:r w:rsidRPr="00C40F32">
        <w:rPr>
          <w:rFonts w:ascii="Times New Roman" w:hAnsi="Times New Roman" w:cs="Times New Roman"/>
          <w:sz w:val="24"/>
          <w:szCs w:val="24"/>
        </w:rPr>
        <w:t xml:space="preserve"> </w:t>
      </w:r>
      <w:r w:rsidR="00A72ADB">
        <w:rPr>
          <w:rFonts w:ascii="Times New Roman" w:hAnsi="Times New Roman" w:cs="Times New Roman"/>
          <w:sz w:val="24"/>
          <w:szCs w:val="24"/>
        </w:rPr>
        <w:t>the Pu</w:t>
      </w:r>
      <w:r w:rsidR="00457C1B">
        <w:rPr>
          <w:rFonts w:ascii="Times New Roman" w:hAnsi="Times New Roman" w:cs="Times New Roman"/>
          <w:sz w:val="24"/>
          <w:szCs w:val="24"/>
        </w:rPr>
        <w:t xml:space="preserve">blic Sector Base Pay </w:t>
      </w:r>
      <w:r w:rsidR="00A72ADB">
        <w:rPr>
          <w:rFonts w:ascii="Times New Roman" w:hAnsi="Times New Roman" w:cs="Times New Roman"/>
          <w:sz w:val="24"/>
          <w:szCs w:val="24"/>
        </w:rPr>
        <w:t>f</w:t>
      </w:r>
      <w:r w:rsidR="00457C1B">
        <w:rPr>
          <w:rFonts w:ascii="Times New Roman" w:hAnsi="Times New Roman" w:cs="Times New Roman"/>
          <w:sz w:val="24"/>
          <w:szCs w:val="24"/>
        </w:rPr>
        <w:t>or</w:t>
      </w:r>
      <w:r w:rsidRPr="00C40F32">
        <w:rPr>
          <w:rFonts w:ascii="Times New Roman" w:hAnsi="Times New Roman" w:cs="Times New Roman"/>
          <w:sz w:val="24"/>
          <w:szCs w:val="24"/>
        </w:rPr>
        <w:t xml:space="preserve"> 2016 of GH¢6.62 up from GH¢6.02</w:t>
      </w:r>
      <w:r w:rsidR="00457C1B">
        <w:rPr>
          <w:rFonts w:ascii="Times New Roman" w:hAnsi="Times New Roman" w:cs="Times New Roman"/>
          <w:sz w:val="24"/>
          <w:szCs w:val="24"/>
        </w:rPr>
        <w:t>,</w:t>
      </w:r>
      <w:r w:rsidRPr="00C40F32">
        <w:rPr>
          <w:rFonts w:ascii="Times New Roman" w:hAnsi="Times New Roman" w:cs="Times New Roman"/>
          <w:sz w:val="24"/>
          <w:szCs w:val="24"/>
        </w:rPr>
        <w:t xml:space="preserve"> in 2015, an increase of 10%</w:t>
      </w:r>
      <w:r w:rsidR="00457C1B">
        <w:rPr>
          <w:rFonts w:ascii="Times New Roman" w:hAnsi="Times New Roman" w:cs="Times New Roman"/>
          <w:sz w:val="24"/>
          <w:szCs w:val="24"/>
        </w:rPr>
        <w:t xml:space="preserve">, </w:t>
      </w:r>
      <w:r w:rsidRPr="00C40F32">
        <w:rPr>
          <w:rFonts w:ascii="Times New Roman" w:hAnsi="Times New Roman" w:cs="Times New Roman"/>
          <w:sz w:val="24"/>
          <w:szCs w:val="24"/>
        </w:rPr>
        <w:t>on 2</w:t>
      </w:r>
      <w:r w:rsidRPr="00C40F32">
        <w:rPr>
          <w:rFonts w:ascii="Times New Roman" w:hAnsi="Times New Roman" w:cs="Times New Roman"/>
          <w:sz w:val="24"/>
          <w:szCs w:val="24"/>
          <w:vertAlign w:val="superscript"/>
        </w:rPr>
        <w:t>nd</w:t>
      </w:r>
      <w:r w:rsidRPr="00C40F32">
        <w:rPr>
          <w:rFonts w:ascii="Times New Roman" w:hAnsi="Times New Roman" w:cs="Times New Roman"/>
          <w:sz w:val="24"/>
          <w:szCs w:val="24"/>
        </w:rPr>
        <w:t xml:space="preserve"> October, 2015 by the Public Service Joint Standing Negotiation Committee (PSJSNC). </w:t>
      </w:r>
      <w:r w:rsidR="00457C1B">
        <w:rPr>
          <w:rFonts w:ascii="Times New Roman" w:hAnsi="Times New Roman" w:cs="Times New Roman"/>
          <w:sz w:val="24"/>
          <w:szCs w:val="24"/>
        </w:rPr>
        <w:t>Through the</w:t>
      </w:r>
      <w:r w:rsidRPr="00C40F32">
        <w:rPr>
          <w:rFonts w:ascii="Times New Roman" w:hAnsi="Times New Roman" w:cs="Times New Roman"/>
          <w:sz w:val="24"/>
          <w:szCs w:val="24"/>
        </w:rPr>
        <w:t xml:space="preserve"> National Employment Service</w:t>
      </w:r>
      <w:r w:rsidR="00EA6DE8">
        <w:rPr>
          <w:rFonts w:ascii="Times New Roman" w:hAnsi="Times New Roman" w:cs="Times New Roman"/>
          <w:sz w:val="24"/>
          <w:szCs w:val="24"/>
        </w:rPr>
        <w:t xml:space="preserve"> Scheme</w:t>
      </w:r>
      <w:r w:rsidRPr="00C40F32">
        <w:rPr>
          <w:rFonts w:ascii="Times New Roman" w:hAnsi="Times New Roman" w:cs="Times New Roman"/>
          <w:sz w:val="24"/>
          <w:szCs w:val="24"/>
        </w:rPr>
        <w:t>, 598 job</w:t>
      </w:r>
      <w:r w:rsidR="009F51E4">
        <w:rPr>
          <w:rFonts w:ascii="Times New Roman" w:hAnsi="Times New Roman" w:cs="Times New Roman"/>
          <w:sz w:val="24"/>
          <w:szCs w:val="24"/>
        </w:rPr>
        <w:t xml:space="preserve"> </w:t>
      </w:r>
      <w:r w:rsidR="00457C1B">
        <w:rPr>
          <w:rFonts w:ascii="Times New Roman" w:hAnsi="Times New Roman" w:cs="Times New Roman"/>
          <w:sz w:val="24"/>
          <w:szCs w:val="24"/>
        </w:rPr>
        <w:t>seekers were placed in</w:t>
      </w:r>
      <w:r w:rsidRPr="00C40F32">
        <w:rPr>
          <w:rFonts w:ascii="Times New Roman" w:hAnsi="Times New Roman" w:cs="Times New Roman"/>
          <w:sz w:val="24"/>
          <w:szCs w:val="24"/>
        </w:rPr>
        <w:t xml:space="preserve"> local and foreign employment by Private Employment Agencies (PEAs) whereas the Public Employment </w:t>
      </w:r>
      <w:r w:rsidR="005349EA"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(PECs) placed 9,400 jobseekers in gainful employment.</w:t>
      </w:r>
    </w:p>
    <w:p w:rsidR="00081A1C" w:rsidRPr="00C40F32" w:rsidRDefault="00081A1C" w:rsidP="00081A1C">
      <w:pPr>
        <w:tabs>
          <w:tab w:val="left" w:pos="975"/>
        </w:tabs>
        <w:spacing w:after="0"/>
        <w:jc w:val="both"/>
        <w:rPr>
          <w:rFonts w:ascii="Times New Roman" w:hAnsi="Times New Roman" w:cs="Times New Roman"/>
          <w:sz w:val="24"/>
          <w:szCs w:val="24"/>
        </w:rPr>
      </w:pP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Environment, Science, Technology and Innovation</w:t>
      </w:r>
      <w:r w:rsidRPr="00C40F32">
        <w:rPr>
          <w:rFonts w:ascii="Times New Roman" w:hAnsi="Times New Roman" w:cs="Times New Roman"/>
          <w:sz w:val="24"/>
          <w:szCs w:val="24"/>
        </w:rPr>
        <w:t xml:space="preserve"> </w:t>
      </w:r>
      <w:r w:rsidR="00690484">
        <w:rPr>
          <w:rFonts w:ascii="Times New Roman" w:hAnsi="Times New Roman" w:cs="Times New Roman"/>
          <w:sz w:val="24"/>
          <w:szCs w:val="24"/>
        </w:rPr>
        <w:t xml:space="preserve">took up the challenge to </w:t>
      </w:r>
      <w:r w:rsidRPr="00C40F32">
        <w:rPr>
          <w:rFonts w:ascii="Times New Roman" w:hAnsi="Times New Roman" w:cs="Times New Roman"/>
          <w:bCs/>
          <w:sz w:val="24"/>
          <w:szCs w:val="24"/>
        </w:rPr>
        <w:t>re-</w:t>
      </w:r>
      <w:r w:rsidR="00A72ADB" w:rsidRPr="00A362F1">
        <w:rPr>
          <w:rFonts w:ascii="Times New Roman" w:hAnsi="Times New Roman" w:cs="Times New Roman"/>
          <w:bCs/>
          <w:sz w:val="24"/>
          <w:szCs w:val="24"/>
        </w:rPr>
        <w:t>plant</w:t>
      </w:r>
      <w:r w:rsidR="00A72ADB">
        <w:rPr>
          <w:rFonts w:ascii="Times New Roman" w:hAnsi="Times New Roman" w:cs="Times New Roman"/>
          <w:bCs/>
          <w:sz w:val="24"/>
          <w:szCs w:val="24"/>
        </w:rPr>
        <w:t xml:space="preserve"> </w:t>
      </w:r>
      <w:r w:rsidRPr="00C40F32">
        <w:rPr>
          <w:rFonts w:ascii="Times New Roman" w:hAnsi="Times New Roman" w:cs="Times New Roman"/>
          <w:bCs/>
          <w:sz w:val="24"/>
          <w:szCs w:val="24"/>
        </w:rPr>
        <w:t>200ha of the Kulpawn and Ambalara forest reserves to implement the institutional and regulatory frameworks for sustainable natural resource management in the three Northern Regions of Ghana</w:t>
      </w:r>
      <w:r w:rsidRPr="00C40F32">
        <w:rPr>
          <w:rFonts w:ascii="Times New Roman" w:hAnsi="Times New Roman" w:cs="Times New Roman"/>
          <w:sz w:val="24"/>
          <w:szCs w:val="24"/>
        </w:rPr>
        <w:t>. The Ministry also</w:t>
      </w:r>
      <w:r w:rsidRPr="00C40F32">
        <w:rPr>
          <w:rFonts w:ascii="Times New Roman" w:hAnsi="Times New Roman" w:cs="Times New Roman"/>
          <w:bCs/>
          <w:sz w:val="24"/>
          <w:szCs w:val="24"/>
        </w:rPr>
        <w:t xml:space="preserve"> provided incentives for needy but brilliant students studying mathematics and science program</w:t>
      </w:r>
      <w:r w:rsidR="00457C1B">
        <w:rPr>
          <w:rFonts w:ascii="Times New Roman" w:hAnsi="Times New Roman" w:cs="Times New Roman"/>
          <w:bCs/>
          <w:sz w:val="24"/>
          <w:szCs w:val="24"/>
        </w:rPr>
        <w:t>me</w:t>
      </w:r>
      <w:r w:rsidRPr="00C40F32">
        <w:rPr>
          <w:rFonts w:ascii="Times New Roman" w:hAnsi="Times New Roman" w:cs="Times New Roman"/>
          <w:bCs/>
          <w:sz w:val="24"/>
          <w:szCs w:val="24"/>
        </w:rPr>
        <w:t>s by disbursing funds to 780 continuing students (698 Tertiary students and 82 Pre-Tertiary students) and awarded scholarships to 3,400 new students (Tertiary and Pre-Tertiary).</w:t>
      </w: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Fisheries and Aquaculture Development</w:t>
      </w:r>
      <w:r w:rsidR="00690484">
        <w:rPr>
          <w:rFonts w:ascii="Times New Roman" w:hAnsi="Times New Roman" w:cs="Times New Roman"/>
          <w:sz w:val="24"/>
          <w:szCs w:val="24"/>
        </w:rPr>
        <w:t xml:space="preserve"> successfully developed and facilitated the</w:t>
      </w:r>
      <w:r w:rsidRPr="00C40F32">
        <w:rPr>
          <w:rFonts w:ascii="Times New Roman" w:hAnsi="Times New Roman" w:cs="Times New Roman"/>
          <w:sz w:val="24"/>
          <w:szCs w:val="24"/>
        </w:rPr>
        <w:t xml:space="preserve"> Fisheries (Amendment) Act 2014, </w:t>
      </w:r>
      <w:r w:rsidR="00457C1B">
        <w:rPr>
          <w:rFonts w:ascii="Times New Roman" w:hAnsi="Times New Roman" w:cs="Times New Roman"/>
          <w:sz w:val="24"/>
          <w:szCs w:val="24"/>
        </w:rPr>
        <w:t>(</w:t>
      </w:r>
      <w:r w:rsidRPr="00C40F32">
        <w:rPr>
          <w:rFonts w:ascii="Times New Roman" w:hAnsi="Times New Roman" w:cs="Times New Roman"/>
          <w:sz w:val="24"/>
          <w:szCs w:val="24"/>
        </w:rPr>
        <w:t>Act 880</w:t>
      </w:r>
      <w:r w:rsidR="00457C1B">
        <w:rPr>
          <w:rFonts w:ascii="Times New Roman" w:hAnsi="Times New Roman" w:cs="Times New Roman"/>
          <w:sz w:val="24"/>
          <w:szCs w:val="24"/>
        </w:rPr>
        <w:t>)</w:t>
      </w:r>
      <w:r w:rsidRPr="00C40F32">
        <w:rPr>
          <w:rFonts w:ascii="Times New Roman" w:hAnsi="Times New Roman" w:cs="Times New Roman"/>
          <w:sz w:val="24"/>
          <w:szCs w:val="24"/>
        </w:rPr>
        <w:t xml:space="preserve"> and the Fisheries (Amendment) Regulation, 2015, </w:t>
      </w:r>
      <w:r w:rsidR="00457C1B">
        <w:rPr>
          <w:rFonts w:ascii="Times New Roman" w:hAnsi="Times New Roman" w:cs="Times New Roman"/>
          <w:sz w:val="24"/>
          <w:szCs w:val="24"/>
        </w:rPr>
        <w:t>(</w:t>
      </w:r>
      <w:r w:rsidRPr="00C40F32">
        <w:rPr>
          <w:rFonts w:ascii="Times New Roman" w:hAnsi="Times New Roman" w:cs="Times New Roman"/>
          <w:sz w:val="24"/>
          <w:szCs w:val="24"/>
        </w:rPr>
        <w:t>LI 2217</w:t>
      </w:r>
      <w:r w:rsidR="00457C1B">
        <w:rPr>
          <w:rFonts w:ascii="Times New Roman" w:hAnsi="Times New Roman" w:cs="Times New Roman"/>
          <w:sz w:val="24"/>
          <w:szCs w:val="24"/>
        </w:rPr>
        <w:t>)</w:t>
      </w:r>
      <w:r w:rsidRPr="00C40F32">
        <w:rPr>
          <w:rFonts w:ascii="Times New Roman" w:hAnsi="Times New Roman" w:cs="Times New Roman"/>
          <w:sz w:val="24"/>
          <w:szCs w:val="24"/>
        </w:rPr>
        <w:t xml:space="preserve"> </w:t>
      </w:r>
      <w:r w:rsidR="00A362F1">
        <w:rPr>
          <w:rFonts w:ascii="Times New Roman" w:hAnsi="Times New Roman" w:cs="Times New Roman"/>
          <w:sz w:val="24"/>
          <w:szCs w:val="24"/>
        </w:rPr>
        <w:t>was</w:t>
      </w:r>
      <w:r w:rsidRPr="00C40F32">
        <w:rPr>
          <w:rFonts w:ascii="Times New Roman" w:hAnsi="Times New Roman" w:cs="Times New Roman"/>
          <w:sz w:val="24"/>
          <w:szCs w:val="24"/>
        </w:rPr>
        <w:t xml:space="preserve"> passed by Parliament. The Fisheries Management Plan was also approved by Cabinet and gazetted on 7th October 2015. This </w:t>
      </w:r>
      <w:r w:rsidR="00A362F1">
        <w:rPr>
          <w:rFonts w:ascii="Times New Roman" w:hAnsi="Times New Roman" w:cs="Times New Roman"/>
          <w:sz w:val="24"/>
          <w:szCs w:val="24"/>
        </w:rPr>
        <w:t xml:space="preserve">is </w:t>
      </w:r>
      <w:r w:rsidRPr="00C40F32">
        <w:rPr>
          <w:rFonts w:ascii="Times New Roman" w:hAnsi="Times New Roman" w:cs="Times New Roman"/>
          <w:sz w:val="24"/>
          <w:szCs w:val="24"/>
        </w:rPr>
        <w:t>to give effect to International Conservation and Right Obligations of the Ministry to make regulations to contr</w:t>
      </w:r>
      <w:r w:rsidR="00690484">
        <w:rPr>
          <w:rFonts w:ascii="Times New Roman" w:hAnsi="Times New Roman" w:cs="Times New Roman"/>
          <w:sz w:val="24"/>
          <w:szCs w:val="24"/>
        </w:rPr>
        <w:t>ol illegal, unreported and u</w:t>
      </w:r>
      <w:r w:rsidRPr="00C40F32">
        <w:rPr>
          <w:rFonts w:ascii="Times New Roman" w:hAnsi="Times New Roman" w:cs="Times New Roman"/>
          <w:sz w:val="24"/>
          <w:szCs w:val="24"/>
        </w:rPr>
        <w:t>nregulated activities.</w:t>
      </w: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w:t>
      </w:r>
      <w:r w:rsidRPr="00C40F32">
        <w:rPr>
          <w:rFonts w:ascii="Times New Roman" w:hAnsi="Times New Roman" w:cs="Times New Roman"/>
          <w:b/>
          <w:i/>
          <w:sz w:val="24"/>
          <w:szCs w:val="24"/>
        </w:rPr>
        <w:t>Ministry of Finance</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developed a financial programming model for Ghana and conducted a number of training and capacity building </w:t>
      </w:r>
      <w:r>
        <w:rPr>
          <w:rFonts w:ascii="Times New Roman" w:hAnsi="Times New Roman" w:cs="Times New Roman"/>
          <w:sz w:val="24"/>
          <w:szCs w:val="24"/>
        </w:rPr>
        <w:t>program</w:t>
      </w:r>
      <w:r w:rsidR="00690484">
        <w:rPr>
          <w:rFonts w:ascii="Times New Roman" w:hAnsi="Times New Roman" w:cs="Times New Roman"/>
          <w:sz w:val="24"/>
          <w:szCs w:val="24"/>
        </w:rPr>
        <w:t>me</w:t>
      </w:r>
      <w:r>
        <w:rPr>
          <w:rFonts w:ascii="Times New Roman" w:hAnsi="Times New Roman" w:cs="Times New Roman"/>
          <w:sz w:val="24"/>
          <w:szCs w:val="24"/>
        </w:rPr>
        <w:t>s</w:t>
      </w:r>
      <w:r w:rsidRPr="00C40F32">
        <w:rPr>
          <w:rFonts w:ascii="Times New Roman" w:hAnsi="Times New Roman" w:cs="Times New Roman"/>
          <w:sz w:val="24"/>
          <w:szCs w:val="24"/>
        </w:rPr>
        <w:t xml:space="preserve"> in financial programming for officers of the Bank of Ghana, Ghana Statistical Service, National Development Planning Commission and </w:t>
      </w:r>
      <w:r w:rsidR="00457C1B">
        <w:rPr>
          <w:rFonts w:ascii="Times New Roman" w:hAnsi="Times New Roman" w:cs="Times New Roman"/>
          <w:sz w:val="24"/>
          <w:szCs w:val="24"/>
        </w:rPr>
        <w:t>some of its own staff</w:t>
      </w:r>
      <w:r w:rsidRPr="00C40F32">
        <w:rPr>
          <w:rFonts w:ascii="Times New Roman" w:hAnsi="Times New Roman" w:cs="Times New Roman"/>
          <w:sz w:val="24"/>
          <w:szCs w:val="24"/>
        </w:rPr>
        <w:t>. Two workshops were organized to finalize the Ghana Financi</w:t>
      </w:r>
      <w:r w:rsidR="00E62072">
        <w:rPr>
          <w:rFonts w:ascii="Times New Roman" w:hAnsi="Times New Roman" w:cs="Times New Roman"/>
          <w:sz w:val="24"/>
          <w:szCs w:val="24"/>
        </w:rPr>
        <w:t>al Programming Model, which would</w:t>
      </w:r>
      <w:r w:rsidRPr="00C40F32">
        <w:rPr>
          <w:rFonts w:ascii="Times New Roman" w:hAnsi="Times New Roman" w:cs="Times New Roman"/>
          <w:sz w:val="24"/>
          <w:szCs w:val="24"/>
        </w:rPr>
        <w:t xml:space="preserve"> serve as an analytical tool for macroeconomic analysis and forecasting.</w:t>
      </w: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Food and Agriculture </w:t>
      </w:r>
      <w:r w:rsidRPr="00C40F32">
        <w:rPr>
          <w:rFonts w:ascii="Times New Roman" w:hAnsi="Times New Roman" w:cs="Times New Roman"/>
          <w:sz w:val="24"/>
          <w:szCs w:val="24"/>
        </w:rPr>
        <w:t xml:space="preserve">took delivery of </w:t>
      </w:r>
      <w:r w:rsidR="00AB3FEE" w:rsidRPr="00C40F32">
        <w:rPr>
          <w:rFonts w:ascii="Times New Roman" w:hAnsi="Times New Roman" w:cs="Times New Roman"/>
          <w:sz w:val="24"/>
          <w:szCs w:val="24"/>
        </w:rPr>
        <w:t>US$3.3 million worth</w:t>
      </w:r>
      <w:r w:rsidR="00796442">
        <w:rPr>
          <w:rFonts w:ascii="Times New Roman" w:hAnsi="Times New Roman" w:cs="Times New Roman"/>
          <w:sz w:val="24"/>
          <w:szCs w:val="24"/>
        </w:rPr>
        <w:t xml:space="preserve"> of </w:t>
      </w:r>
      <w:r w:rsidRPr="00C40F32">
        <w:rPr>
          <w:rFonts w:ascii="Times New Roman" w:hAnsi="Times New Roman" w:cs="Times New Roman"/>
          <w:sz w:val="24"/>
          <w:szCs w:val="24"/>
        </w:rPr>
        <w:t>Agri</w:t>
      </w:r>
      <w:r w:rsidR="00796442">
        <w:rPr>
          <w:rFonts w:ascii="Times New Roman" w:hAnsi="Times New Roman" w:cs="Times New Roman"/>
          <w:sz w:val="24"/>
          <w:szCs w:val="24"/>
        </w:rPr>
        <w:t>cultural Machinery in 2015</w:t>
      </w:r>
      <w:r w:rsidRPr="00C40F32">
        <w:rPr>
          <w:rFonts w:ascii="Times New Roman" w:hAnsi="Times New Roman" w:cs="Times New Roman"/>
          <w:sz w:val="24"/>
          <w:szCs w:val="24"/>
        </w:rPr>
        <w:t xml:space="preserve"> under the Japanese Grant Assistance Program for under privileged farmers. The machinery comprised of 77 tractors and their implements, 49 power tillers, 20 rice threshers, 11 rice reapers and 6 rice mills.</w:t>
      </w: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t>The Ministry</w:t>
      </w:r>
      <w:r w:rsidR="00A72ADB">
        <w:rPr>
          <w:rFonts w:ascii="Times New Roman" w:hAnsi="Times New Roman" w:cs="Times New Roman"/>
          <w:sz w:val="24"/>
          <w:szCs w:val="24"/>
        </w:rPr>
        <w:t>, also</w:t>
      </w:r>
      <w:r w:rsidRPr="00C40F32">
        <w:rPr>
          <w:rFonts w:ascii="Times New Roman" w:hAnsi="Times New Roman" w:cs="Times New Roman"/>
          <w:sz w:val="24"/>
          <w:szCs w:val="24"/>
        </w:rPr>
        <w:t xml:space="preserve"> in collaboration with the Export Development and Agricultural Investment Fund supported 50 farmers with seeds and clearing of land for cultivation of 24 hectares of rice to boost rice production</w:t>
      </w:r>
      <w:r w:rsidR="00AB3F68">
        <w:rPr>
          <w:rFonts w:ascii="Times New Roman" w:hAnsi="Times New Roman" w:cs="Times New Roman"/>
          <w:sz w:val="24"/>
          <w:szCs w:val="24"/>
        </w:rPr>
        <w:t xml:space="preserve"> in the country</w:t>
      </w:r>
      <w:r w:rsidRPr="00C40F32">
        <w:rPr>
          <w:rFonts w:ascii="Times New Roman" w:hAnsi="Times New Roman" w:cs="Times New Roman"/>
          <w:sz w:val="24"/>
          <w:szCs w:val="24"/>
        </w:rPr>
        <w:t>.</w:t>
      </w:r>
    </w:p>
    <w:p w:rsidR="00081A1C" w:rsidRPr="00C40F32" w:rsidRDefault="00081A1C" w:rsidP="00081A1C">
      <w:pPr>
        <w:spacing w:before="120" w:after="12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Foreign Affairs and Regional Integration</w:t>
      </w:r>
      <w:r w:rsidRPr="00C40F32">
        <w:rPr>
          <w:rFonts w:ascii="Times New Roman" w:hAnsi="Times New Roman" w:cs="Times New Roman"/>
          <w:sz w:val="24"/>
          <w:szCs w:val="24"/>
        </w:rPr>
        <w:t xml:space="preserve"> purchased and installed two printers with the capacity </w:t>
      </w:r>
      <w:r w:rsidR="00E62072">
        <w:rPr>
          <w:rFonts w:ascii="Times New Roman" w:hAnsi="Times New Roman" w:cs="Times New Roman"/>
          <w:sz w:val="24"/>
          <w:szCs w:val="24"/>
        </w:rPr>
        <w:t>to</w:t>
      </w:r>
      <w:r w:rsidRPr="00C40F32">
        <w:rPr>
          <w:rFonts w:ascii="Times New Roman" w:hAnsi="Times New Roman" w:cs="Times New Roman"/>
          <w:sz w:val="24"/>
          <w:szCs w:val="24"/>
        </w:rPr>
        <w:t xml:space="preserve"> print 30 passports each within 15 minutes and a minimum of 2000 passports a day.  The Ministry ordered</w:t>
      </w:r>
      <w:r w:rsidR="00AB3F68">
        <w:rPr>
          <w:rFonts w:ascii="Times New Roman" w:hAnsi="Times New Roman" w:cs="Times New Roman"/>
          <w:sz w:val="24"/>
          <w:szCs w:val="24"/>
        </w:rPr>
        <w:t xml:space="preserve"> </w:t>
      </w:r>
      <w:r w:rsidRPr="00C40F32">
        <w:rPr>
          <w:rFonts w:ascii="Times New Roman" w:hAnsi="Times New Roman" w:cs="Times New Roman"/>
          <w:sz w:val="24"/>
          <w:szCs w:val="24"/>
        </w:rPr>
        <w:t>two servers to boost the speed as well as improve the data storage capacity at the Passport Office. The Ministry acquired from the Ghana Investment Fund for Electronic Communications (GIFEC) 75 Computers together with 75 pieces of Uninterrupted Power Systems (UPS) and 10 S</w:t>
      </w:r>
      <w:r w:rsidR="00E62072">
        <w:rPr>
          <w:rFonts w:ascii="Times New Roman" w:hAnsi="Times New Roman" w:cs="Times New Roman"/>
          <w:sz w:val="24"/>
          <w:szCs w:val="24"/>
        </w:rPr>
        <w:t>canners costing GH₵233,625.00 for</w:t>
      </w:r>
      <w:r w:rsidRPr="00C40F32">
        <w:rPr>
          <w:rFonts w:ascii="Times New Roman" w:hAnsi="Times New Roman" w:cs="Times New Roman"/>
          <w:sz w:val="24"/>
          <w:szCs w:val="24"/>
        </w:rPr>
        <w:t xml:space="preserve"> the Passport Office to support </w:t>
      </w:r>
      <w:r w:rsidR="00EA6DE8">
        <w:rPr>
          <w:rFonts w:ascii="Times New Roman" w:hAnsi="Times New Roman" w:cs="Times New Roman"/>
          <w:sz w:val="24"/>
          <w:szCs w:val="24"/>
        </w:rPr>
        <w:t>their</w:t>
      </w:r>
      <w:r w:rsidRPr="00C40F32">
        <w:rPr>
          <w:rFonts w:ascii="Times New Roman" w:hAnsi="Times New Roman" w:cs="Times New Roman"/>
          <w:sz w:val="24"/>
          <w:szCs w:val="24"/>
        </w:rPr>
        <w:t xml:space="preserve"> operations and to facilitate the easy acquisition of </w:t>
      </w:r>
      <w:r w:rsidR="00AB3F68">
        <w:rPr>
          <w:rFonts w:ascii="Times New Roman" w:hAnsi="Times New Roman" w:cs="Times New Roman"/>
          <w:sz w:val="24"/>
          <w:szCs w:val="24"/>
        </w:rPr>
        <w:t xml:space="preserve">Ghanaian </w:t>
      </w:r>
      <w:r w:rsidRPr="00C40F32">
        <w:rPr>
          <w:rFonts w:ascii="Times New Roman" w:hAnsi="Times New Roman" w:cs="Times New Roman"/>
          <w:sz w:val="24"/>
          <w:szCs w:val="24"/>
        </w:rPr>
        <w:t>passports</w:t>
      </w:r>
      <w:r w:rsidR="008D1E1A">
        <w:rPr>
          <w:rFonts w:ascii="Times New Roman" w:hAnsi="Times New Roman" w:cs="Times New Roman"/>
          <w:sz w:val="24"/>
          <w:szCs w:val="24"/>
        </w:rPr>
        <w:t xml:space="preserve"> and </w:t>
      </w:r>
      <w:r w:rsidR="00AB3F68">
        <w:rPr>
          <w:rFonts w:ascii="Times New Roman" w:hAnsi="Times New Roman" w:cs="Times New Roman"/>
          <w:sz w:val="24"/>
          <w:szCs w:val="24"/>
        </w:rPr>
        <w:t>travelling document</w:t>
      </w:r>
      <w:r w:rsidRPr="00C40F32">
        <w:rPr>
          <w:rFonts w:ascii="Times New Roman" w:hAnsi="Times New Roman" w:cs="Times New Roman"/>
          <w:sz w:val="24"/>
          <w:szCs w:val="24"/>
        </w:rPr>
        <w:t>.</w:t>
      </w:r>
    </w:p>
    <w:p w:rsidR="00081A1C" w:rsidRPr="00C40F32" w:rsidRDefault="00081A1C" w:rsidP="00081A1C">
      <w:pPr>
        <w:spacing w:before="24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Gender, Children and Social Protection</w:t>
      </w:r>
      <w:r w:rsidRPr="00C40F32">
        <w:rPr>
          <w:rFonts w:ascii="Times New Roman" w:hAnsi="Times New Roman" w:cs="Times New Roman"/>
          <w:sz w:val="24"/>
          <w:szCs w:val="24"/>
        </w:rPr>
        <w:t xml:space="preserve"> </w:t>
      </w:r>
      <w:r w:rsidRPr="00C40F32">
        <w:rPr>
          <w:rFonts w:ascii="Times New Roman" w:hAnsi="Times New Roman" w:cs="Times New Roman"/>
          <w:bCs/>
          <w:sz w:val="24"/>
          <w:szCs w:val="24"/>
        </w:rPr>
        <w:t xml:space="preserve">organized Community Dialogue sessions for 2,958 stakeholders in </w:t>
      </w:r>
      <w:r w:rsidRPr="00C40F32">
        <w:rPr>
          <w:rFonts w:ascii="Times New Roman" w:hAnsi="Times New Roman" w:cs="Times New Roman"/>
          <w:sz w:val="24"/>
          <w:szCs w:val="24"/>
        </w:rPr>
        <w:t>the Western</w:t>
      </w:r>
      <w:r w:rsidR="00AB3F68">
        <w:rPr>
          <w:rFonts w:ascii="Times New Roman" w:hAnsi="Times New Roman" w:cs="Times New Roman"/>
          <w:sz w:val="24"/>
          <w:szCs w:val="24"/>
        </w:rPr>
        <w:t>,</w:t>
      </w:r>
      <w:r w:rsidRPr="00C40F32">
        <w:rPr>
          <w:rFonts w:ascii="Times New Roman" w:hAnsi="Times New Roman" w:cs="Times New Roman"/>
          <w:sz w:val="24"/>
          <w:szCs w:val="24"/>
        </w:rPr>
        <w:t xml:space="preserve"> Ashanti, Northern and</w:t>
      </w:r>
      <w:r w:rsidRPr="00C40F32">
        <w:rPr>
          <w:rFonts w:ascii="Times New Roman" w:hAnsi="Times New Roman" w:cs="Times New Roman"/>
          <w:bCs/>
          <w:sz w:val="24"/>
          <w:szCs w:val="24"/>
        </w:rPr>
        <w:t xml:space="preserve"> Central Regions. </w:t>
      </w:r>
      <w:r w:rsidRPr="00C40F32">
        <w:rPr>
          <w:rFonts w:ascii="Times New Roman" w:hAnsi="Times New Roman" w:cs="Times New Roman"/>
          <w:sz w:val="24"/>
          <w:szCs w:val="24"/>
        </w:rPr>
        <w:t>The sessions created the platform for participants to discuss and design innovative community-related interventions t</w:t>
      </w:r>
      <w:r w:rsidR="00AB3F68">
        <w:rPr>
          <w:rFonts w:ascii="Times New Roman" w:hAnsi="Times New Roman" w:cs="Times New Roman"/>
          <w:sz w:val="24"/>
          <w:szCs w:val="24"/>
        </w:rPr>
        <w:t>o address Gender</w:t>
      </w:r>
      <w:r w:rsidR="003739B9">
        <w:rPr>
          <w:rFonts w:ascii="Times New Roman" w:hAnsi="Times New Roman" w:cs="Times New Roman"/>
          <w:sz w:val="24"/>
          <w:szCs w:val="24"/>
        </w:rPr>
        <w:t>-Based Violence,</w:t>
      </w:r>
      <w:r w:rsidRPr="00C40F32">
        <w:rPr>
          <w:rFonts w:ascii="Times New Roman" w:hAnsi="Times New Roman" w:cs="Times New Roman"/>
          <w:sz w:val="24"/>
          <w:szCs w:val="24"/>
        </w:rPr>
        <w:t xml:space="preserve"> </w:t>
      </w:r>
      <w:r w:rsidR="003739B9">
        <w:rPr>
          <w:rFonts w:ascii="Times New Roman" w:hAnsi="Times New Roman" w:cs="Times New Roman"/>
          <w:sz w:val="24"/>
          <w:szCs w:val="24"/>
        </w:rPr>
        <w:t>T</w:t>
      </w:r>
      <w:r w:rsidRPr="00C40F32">
        <w:rPr>
          <w:rFonts w:ascii="Times New Roman" w:hAnsi="Times New Roman" w:cs="Times New Roman"/>
          <w:sz w:val="24"/>
          <w:szCs w:val="24"/>
        </w:rPr>
        <w:t xml:space="preserve">eenage </w:t>
      </w:r>
      <w:r w:rsidR="003739B9">
        <w:rPr>
          <w:rFonts w:ascii="Times New Roman" w:hAnsi="Times New Roman" w:cs="Times New Roman"/>
          <w:sz w:val="24"/>
          <w:szCs w:val="24"/>
        </w:rPr>
        <w:t>P</w:t>
      </w:r>
      <w:r w:rsidRPr="00C40F32">
        <w:rPr>
          <w:rFonts w:ascii="Times New Roman" w:hAnsi="Times New Roman" w:cs="Times New Roman"/>
          <w:sz w:val="24"/>
          <w:szCs w:val="24"/>
        </w:rPr>
        <w:t>regnancy and promote the empowerment of women and girls. In addition, it submitted and defended Ghana’s 3</w:t>
      </w:r>
      <w:r w:rsidRPr="00C40F32">
        <w:rPr>
          <w:rFonts w:ascii="Times New Roman" w:hAnsi="Times New Roman" w:cs="Times New Roman"/>
          <w:sz w:val="24"/>
          <w:szCs w:val="24"/>
          <w:vertAlign w:val="superscript"/>
        </w:rPr>
        <w:t>rd</w:t>
      </w:r>
      <w:r w:rsidRPr="00C40F32">
        <w:rPr>
          <w:rFonts w:ascii="Times New Roman" w:hAnsi="Times New Roman" w:cs="Times New Roman"/>
          <w:sz w:val="24"/>
          <w:szCs w:val="24"/>
        </w:rPr>
        <w:t>, 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and 5</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Consolidated Report</w:t>
      </w:r>
      <w:r w:rsidR="00E62072">
        <w:rPr>
          <w:rFonts w:ascii="Times New Roman" w:hAnsi="Times New Roman" w:cs="Times New Roman"/>
          <w:sz w:val="24"/>
          <w:szCs w:val="24"/>
        </w:rPr>
        <w:t>s</w:t>
      </w:r>
      <w:r w:rsidRPr="00C40F32">
        <w:rPr>
          <w:rFonts w:ascii="Times New Roman" w:hAnsi="Times New Roman" w:cs="Times New Roman"/>
          <w:sz w:val="24"/>
          <w:szCs w:val="24"/>
        </w:rPr>
        <w:t xml:space="preserve"> on the implementation of the Convention on the Rights of the Child to the UN Committee on the Right of the Child (UNCRC)</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in June 2015 in Geneva and received the concluding observations of the reports from the UNCRC highlighting strides made in addressing concerns of children in Ghana.</w:t>
      </w:r>
    </w:p>
    <w:p w:rsidR="00081A1C" w:rsidRPr="00C40F32" w:rsidRDefault="00081A1C" w:rsidP="00081A1C">
      <w:pPr>
        <w:pStyle w:val="NoSpacing"/>
        <w:spacing w:before="240" w:line="276" w:lineRule="auto"/>
        <w:jc w:val="both"/>
        <w:rPr>
          <w:rFonts w:ascii="Times New Roman" w:hAnsi="Times New Roman"/>
          <w:sz w:val="24"/>
          <w:szCs w:val="24"/>
        </w:rPr>
      </w:pPr>
      <w:r w:rsidRPr="00C40F32">
        <w:rPr>
          <w:rFonts w:ascii="Times New Roman" w:hAnsi="Times New Roman"/>
          <w:sz w:val="24"/>
          <w:szCs w:val="24"/>
        </w:rPr>
        <w:t xml:space="preserve">The </w:t>
      </w:r>
      <w:r w:rsidRPr="00C40F32">
        <w:rPr>
          <w:rFonts w:ascii="Times New Roman" w:hAnsi="Times New Roman"/>
          <w:b/>
          <w:i/>
          <w:sz w:val="24"/>
          <w:szCs w:val="24"/>
        </w:rPr>
        <w:t xml:space="preserve">Ministry of Health </w:t>
      </w:r>
      <w:r w:rsidR="00043128">
        <w:rPr>
          <w:rFonts w:ascii="Times New Roman" w:hAnsi="Times New Roman"/>
          <w:sz w:val="24"/>
          <w:szCs w:val="24"/>
        </w:rPr>
        <w:t>commenced enrolment of a</w:t>
      </w:r>
      <w:r w:rsidRPr="00C40F32">
        <w:rPr>
          <w:rFonts w:ascii="Times New Roman" w:hAnsi="Times New Roman"/>
          <w:sz w:val="24"/>
          <w:szCs w:val="24"/>
        </w:rPr>
        <w:t>ctive NHIS subscribers to their Preferred Primary-Care Providers (PPP) in the Upper East, Upper West, and Volta regions as a prelude to the capitation of outpatient primary healthcare services in these regions.  The NHIS has started capitation sensitization in the remaining six (6) regions of Brong Ahafo, Central, Eastern, Greater Accra, Northern and Western. Preparation for capitation rollout is progressing smoothly with average PPP enrollment in the three regions just above 30%</w:t>
      </w:r>
      <w:r w:rsidR="00A362F1">
        <w:rPr>
          <w:rFonts w:ascii="Times New Roman" w:hAnsi="Times New Roman"/>
          <w:sz w:val="24"/>
          <w:szCs w:val="24"/>
        </w:rPr>
        <w:t>.</w:t>
      </w:r>
    </w:p>
    <w:p w:rsidR="00081A1C" w:rsidRPr="00C40F32" w:rsidRDefault="00081A1C" w:rsidP="00081A1C">
      <w:pPr>
        <w:pStyle w:val="NoSpacing"/>
        <w:spacing w:before="240" w:line="276" w:lineRule="auto"/>
        <w:jc w:val="both"/>
        <w:rPr>
          <w:rFonts w:ascii="Times New Roman" w:hAnsi="Times New Roman"/>
          <w:sz w:val="24"/>
          <w:szCs w:val="24"/>
        </w:rPr>
      </w:pPr>
      <w:r w:rsidRPr="00C40F32">
        <w:rPr>
          <w:rFonts w:ascii="Times New Roman" w:hAnsi="Times New Roman"/>
          <w:sz w:val="24"/>
          <w:szCs w:val="24"/>
        </w:rPr>
        <w:lastRenderedPageBreak/>
        <w:t xml:space="preserve">The </w:t>
      </w:r>
      <w:r w:rsidRPr="00C40F32">
        <w:rPr>
          <w:rFonts w:ascii="Times New Roman" w:hAnsi="Times New Roman"/>
          <w:b/>
          <w:i/>
          <w:sz w:val="24"/>
          <w:szCs w:val="24"/>
        </w:rPr>
        <w:t>Ministry of the Interior</w:t>
      </w:r>
      <w:r w:rsidRPr="00C40F32">
        <w:rPr>
          <w:rFonts w:ascii="Times New Roman" w:hAnsi="Times New Roman"/>
          <w:sz w:val="24"/>
          <w:szCs w:val="24"/>
        </w:rPr>
        <w:t xml:space="preserve"> carried out a monitoring exercise on Private Security </w:t>
      </w:r>
      <w:r>
        <w:rPr>
          <w:rFonts w:ascii="Times New Roman" w:hAnsi="Times New Roman"/>
          <w:sz w:val="24"/>
          <w:szCs w:val="24"/>
          <w:lang w:val="en-GB"/>
        </w:rPr>
        <w:t>Organizations</w:t>
      </w:r>
      <w:r w:rsidRPr="00C40F32">
        <w:rPr>
          <w:rFonts w:ascii="Times New Roman" w:hAnsi="Times New Roman"/>
          <w:sz w:val="24"/>
          <w:szCs w:val="24"/>
        </w:rPr>
        <w:t xml:space="preserve"> (PSOs) in the Western, Central and Greater Accra </w:t>
      </w:r>
      <w:r w:rsidR="00E62072">
        <w:rPr>
          <w:rFonts w:ascii="Times New Roman" w:hAnsi="Times New Roman"/>
          <w:sz w:val="24"/>
          <w:szCs w:val="24"/>
        </w:rPr>
        <w:t>R</w:t>
      </w:r>
      <w:r w:rsidRPr="00C40F32">
        <w:rPr>
          <w:rFonts w:ascii="Times New Roman" w:hAnsi="Times New Roman"/>
          <w:sz w:val="24"/>
          <w:szCs w:val="24"/>
        </w:rPr>
        <w:t>egions. A key finding during the exercise was the illegal operation of some of the PSOs. However</w:t>
      </w:r>
      <w:r w:rsidR="00043128">
        <w:rPr>
          <w:rFonts w:ascii="Times New Roman" w:hAnsi="Times New Roman"/>
          <w:sz w:val="24"/>
          <w:szCs w:val="24"/>
        </w:rPr>
        <w:t>,</w:t>
      </w:r>
      <w:r w:rsidRPr="00C40F32">
        <w:rPr>
          <w:rFonts w:ascii="Times New Roman" w:hAnsi="Times New Roman"/>
          <w:sz w:val="24"/>
          <w:szCs w:val="24"/>
        </w:rPr>
        <w:t xml:space="preserve"> the year witnessed a reduction in the number of legally registered PSOs as a result of the Ministry placing a cap on the licen</w:t>
      </w:r>
      <w:r w:rsidR="00E62072">
        <w:rPr>
          <w:rFonts w:ascii="Times New Roman" w:hAnsi="Times New Roman"/>
          <w:sz w:val="24"/>
          <w:szCs w:val="24"/>
        </w:rPr>
        <w:t>c</w:t>
      </w:r>
      <w:r w:rsidRPr="00C40F32">
        <w:rPr>
          <w:rFonts w:ascii="Times New Roman" w:hAnsi="Times New Roman"/>
          <w:sz w:val="24"/>
          <w:szCs w:val="24"/>
        </w:rPr>
        <w:t>es issued. The Ministry further streamlined the operations of PSOs by updating their records and publish</w:t>
      </w:r>
      <w:r w:rsidR="00E62072">
        <w:rPr>
          <w:rFonts w:ascii="Times New Roman" w:hAnsi="Times New Roman"/>
          <w:sz w:val="24"/>
          <w:szCs w:val="24"/>
        </w:rPr>
        <w:t>ing</w:t>
      </w:r>
      <w:r w:rsidRPr="00C40F32">
        <w:rPr>
          <w:rFonts w:ascii="Times New Roman" w:hAnsi="Times New Roman"/>
          <w:sz w:val="24"/>
          <w:szCs w:val="24"/>
        </w:rPr>
        <w:t xml:space="preserve"> the list of members in good standing. It also </w:t>
      </w:r>
      <w:r w:rsidRPr="00C40F32">
        <w:rPr>
          <w:rFonts w:ascii="Times New Roman" w:hAnsi="Times New Roman"/>
          <w:sz w:val="24"/>
          <w:szCs w:val="24"/>
          <w:lang w:val="en-GB"/>
        </w:rPr>
        <w:t>organised</w:t>
      </w:r>
      <w:r w:rsidRPr="00C40F32">
        <w:rPr>
          <w:rFonts w:ascii="Times New Roman" w:hAnsi="Times New Roman"/>
          <w:sz w:val="24"/>
          <w:szCs w:val="24"/>
        </w:rPr>
        <w:t xml:space="preserve"> a one-day </w:t>
      </w:r>
      <w:r w:rsidRPr="00C40F32">
        <w:rPr>
          <w:rFonts w:ascii="Times New Roman" w:hAnsi="Times New Roman"/>
          <w:sz w:val="24"/>
          <w:szCs w:val="24"/>
          <w:lang w:val="en-GB"/>
        </w:rPr>
        <w:t>sensitisation</w:t>
      </w:r>
      <w:r w:rsidRPr="00C40F32">
        <w:rPr>
          <w:rFonts w:ascii="Times New Roman" w:hAnsi="Times New Roman"/>
          <w:sz w:val="24"/>
          <w:szCs w:val="24"/>
        </w:rPr>
        <w:t xml:space="preserve"> meeting for Managing Directors and Chief Executive Officers of the PSOs. </w:t>
      </w:r>
    </w:p>
    <w:p w:rsidR="00081A1C" w:rsidRPr="00C40F32" w:rsidRDefault="00081A1C" w:rsidP="00081A1C">
      <w:pPr>
        <w:spacing w:after="0" w:line="240" w:lineRule="auto"/>
        <w:jc w:val="both"/>
        <w:textAlignment w:val="baseline"/>
        <w:rPr>
          <w:rFonts w:ascii="Times New Roman" w:hAnsi="Times New Roman" w:cs="Times New Roman"/>
          <w:sz w:val="24"/>
          <w:szCs w:val="24"/>
        </w:rPr>
      </w:pPr>
    </w:p>
    <w:p w:rsidR="00081A1C" w:rsidRPr="00C40F32" w:rsidRDefault="00081A1C" w:rsidP="00081A1C">
      <w:pPr>
        <w:spacing w:after="0"/>
        <w:jc w:val="both"/>
        <w:textAlignment w:val="baseline"/>
        <w:rPr>
          <w:rFonts w:ascii="Times New Roman" w:hAnsi="Times New Roman" w:cs="Times New Roman"/>
          <w:color w:val="000000"/>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Justice and Attorney-General’s Department</w:t>
      </w:r>
      <w:r w:rsidRPr="00C40F32">
        <w:rPr>
          <w:rFonts w:ascii="Times New Roman" w:hAnsi="Times New Roman" w:cs="Times New Roman"/>
          <w:sz w:val="24"/>
          <w:szCs w:val="24"/>
        </w:rPr>
        <w:t xml:space="preserve"> entered</w:t>
      </w:r>
      <w:r w:rsidRPr="00C40F32">
        <w:rPr>
          <w:rFonts w:ascii="Times New Roman" w:hAnsi="Times New Roman" w:cs="Times New Roman"/>
          <w:color w:val="000000"/>
          <w:sz w:val="24"/>
          <w:szCs w:val="24"/>
        </w:rPr>
        <w:t xml:space="preserve"> appearance on behalf of</w:t>
      </w:r>
      <w:r w:rsidR="00043128">
        <w:rPr>
          <w:rFonts w:ascii="Times New Roman" w:hAnsi="Times New Roman" w:cs="Times New Roman"/>
          <w:color w:val="000000"/>
          <w:sz w:val="24"/>
          <w:szCs w:val="24"/>
        </w:rPr>
        <w:t xml:space="preserve"> the Government and</w:t>
      </w:r>
      <w:r w:rsidRPr="00C40F32">
        <w:rPr>
          <w:rFonts w:ascii="Times New Roman" w:hAnsi="Times New Roman" w:cs="Times New Roman"/>
          <w:color w:val="000000"/>
          <w:sz w:val="24"/>
          <w:szCs w:val="24"/>
        </w:rPr>
        <w:t xml:space="preserve"> succe</w:t>
      </w:r>
      <w:r w:rsidR="00043128">
        <w:rPr>
          <w:rFonts w:ascii="Times New Roman" w:hAnsi="Times New Roman" w:cs="Times New Roman"/>
          <w:color w:val="000000"/>
          <w:sz w:val="24"/>
          <w:szCs w:val="24"/>
        </w:rPr>
        <w:t>eded</w:t>
      </w:r>
      <w:r w:rsidRPr="00C40F32">
        <w:rPr>
          <w:rFonts w:ascii="Times New Roman" w:hAnsi="Times New Roman" w:cs="Times New Roman"/>
          <w:color w:val="000000"/>
          <w:sz w:val="24"/>
          <w:szCs w:val="24"/>
        </w:rPr>
        <w:t xml:space="preserve"> in a number of cases. Some of these cases include: TJGEM LLC Versus the Republic of Ghana, AMA, Alfred Vandapu</w:t>
      </w:r>
      <w:r w:rsidR="0090335D">
        <w:rPr>
          <w:rFonts w:ascii="Times New Roman" w:hAnsi="Times New Roman" w:cs="Times New Roman"/>
          <w:color w:val="000000"/>
          <w:sz w:val="24"/>
          <w:szCs w:val="24"/>
        </w:rPr>
        <w:t>i</w:t>
      </w:r>
      <w:r w:rsidRPr="00C40F32">
        <w:rPr>
          <w:rFonts w:ascii="Times New Roman" w:hAnsi="Times New Roman" w:cs="Times New Roman"/>
          <w:color w:val="000000"/>
          <w:sz w:val="24"/>
          <w:szCs w:val="24"/>
        </w:rPr>
        <w:t xml:space="preserve">je, Kwabena Duffuor, Conti Group and 6 others. The Attorney-General’s Department defended the State and the District Court in Columbia dismissed TJGEM’s claims of damages in excess of </w:t>
      </w:r>
      <w:r w:rsidRPr="00C40F32">
        <w:rPr>
          <w:rFonts w:ascii="Times New Roman" w:hAnsi="Times New Roman" w:cs="Times New Roman"/>
          <w:b/>
          <w:color w:val="000000"/>
          <w:sz w:val="24"/>
          <w:szCs w:val="24"/>
        </w:rPr>
        <w:t>US$425 million</w:t>
      </w:r>
      <w:r w:rsidRPr="00C40F32">
        <w:rPr>
          <w:rFonts w:ascii="Times New Roman" w:hAnsi="Times New Roman" w:cs="Times New Roman"/>
          <w:color w:val="000000"/>
          <w:sz w:val="24"/>
          <w:szCs w:val="24"/>
        </w:rPr>
        <w:t>, and the case of Dunkwa Continental Goldfields Limited &amp; Anor v the Government of the Republic of Ghana, where the arbitral tribunal dismissed all of the Claimants’ claims against the Ghana Government.  In addition</w:t>
      </w:r>
      <w:r w:rsidR="003739B9">
        <w:rPr>
          <w:rFonts w:ascii="Times New Roman" w:hAnsi="Times New Roman" w:cs="Times New Roman"/>
          <w:color w:val="000000"/>
          <w:sz w:val="24"/>
          <w:szCs w:val="24"/>
        </w:rPr>
        <w:t>,</w:t>
      </w:r>
      <w:r w:rsidRPr="00C40F32">
        <w:rPr>
          <w:rFonts w:ascii="Times New Roman" w:hAnsi="Times New Roman" w:cs="Times New Roman"/>
          <w:color w:val="000000"/>
          <w:sz w:val="24"/>
          <w:szCs w:val="24"/>
        </w:rPr>
        <w:t xml:space="preserve"> Ghana was awarded inter alia</w:t>
      </w:r>
      <w:r w:rsidR="003739B9">
        <w:rPr>
          <w:rFonts w:ascii="Times New Roman" w:hAnsi="Times New Roman" w:cs="Times New Roman"/>
          <w:color w:val="000000"/>
          <w:sz w:val="24"/>
          <w:szCs w:val="24"/>
        </w:rPr>
        <w:t>;</w:t>
      </w:r>
      <w:r w:rsidRPr="00C40F32">
        <w:rPr>
          <w:rFonts w:ascii="Times New Roman" w:hAnsi="Times New Roman" w:cs="Times New Roman"/>
          <w:color w:val="000000"/>
          <w:sz w:val="24"/>
          <w:szCs w:val="24"/>
        </w:rPr>
        <w:t xml:space="preserve"> </w:t>
      </w:r>
      <w:r w:rsidRPr="00C40F32">
        <w:rPr>
          <w:rFonts w:ascii="Times New Roman" w:hAnsi="Times New Roman" w:cs="Times New Roman"/>
          <w:b/>
          <w:color w:val="000000"/>
          <w:sz w:val="24"/>
          <w:szCs w:val="24"/>
        </w:rPr>
        <w:t>US$700,000</w:t>
      </w:r>
      <w:r w:rsidRPr="00C40F32">
        <w:rPr>
          <w:rFonts w:ascii="Times New Roman" w:hAnsi="Times New Roman" w:cs="Times New Roman"/>
          <w:color w:val="000000"/>
          <w:sz w:val="24"/>
          <w:szCs w:val="24"/>
        </w:rPr>
        <w:t xml:space="preserve">, </w:t>
      </w:r>
      <w:r w:rsidRPr="00C40F32">
        <w:rPr>
          <w:rFonts w:ascii="Times New Roman" w:hAnsi="Times New Roman" w:cs="Times New Roman"/>
          <w:b/>
          <w:color w:val="000000"/>
          <w:sz w:val="24"/>
          <w:szCs w:val="24"/>
        </w:rPr>
        <w:t>US$3,164,137.51</w:t>
      </w:r>
      <w:r w:rsidRPr="00C40F32">
        <w:rPr>
          <w:rFonts w:ascii="Times New Roman" w:hAnsi="Times New Roman" w:cs="Times New Roman"/>
          <w:color w:val="000000"/>
          <w:sz w:val="24"/>
          <w:szCs w:val="24"/>
        </w:rPr>
        <w:t xml:space="preserve"> and 33% portion of Respondent’s legal fees and expenses.</w:t>
      </w:r>
    </w:p>
    <w:p w:rsidR="00081A1C" w:rsidRPr="00C40F32" w:rsidRDefault="00081A1C" w:rsidP="00081A1C">
      <w:pPr>
        <w:spacing w:after="0"/>
        <w:jc w:val="both"/>
        <w:rPr>
          <w:rFonts w:ascii="Times New Roman" w:hAnsi="Times New Roman" w:cs="Times New Roman"/>
          <w:sz w:val="24"/>
          <w:szCs w:val="24"/>
        </w:rPr>
      </w:pPr>
    </w:p>
    <w:p w:rsidR="00081A1C" w:rsidRPr="00C40F32" w:rsidRDefault="00081A1C" w:rsidP="00081A1C">
      <w:pPr>
        <w:spacing w:after="0"/>
        <w:jc w:val="both"/>
        <w:rPr>
          <w:rFonts w:ascii="Times New Roman" w:hAnsi="Times New Roman" w:cs="Times New Roman"/>
          <w:sz w:val="24"/>
          <w:szCs w:val="24"/>
        </w:rPr>
      </w:pPr>
      <w:r w:rsidRPr="00C40F32">
        <w:rPr>
          <w:rStyle w:val="Strong"/>
          <w:rFonts w:ascii="Times New Roman" w:hAnsi="Times New Roman" w:cs="Times New Roman"/>
          <w:sz w:val="24"/>
          <w:szCs w:val="24"/>
        </w:rPr>
        <w:t xml:space="preserve">The </w:t>
      </w:r>
      <w:r w:rsidRPr="00C40F32">
        <w:rPr>
          <w:rStyle w:val="Strong"/>
          <w:rFonts w:ascii="Times New Roman" w:hAnsi="Times New Roman" w:cs="Times New Roman"/>
          <w:i/>
          <w:sz w:val="24"/>
          <w:szCs w:val="24"/>
        </w:rPr>
        <w:t>Ministry of Lands and Natural Resources</w:t>
      </w:r>
      <w:r w:rsidR="00EA6DE8">
        <w:rPr>
          <w:rStyle w:val="Strong"/>
          <w:rFonts w:ascii="Times New Roman" w:hAnsi="Times New Roman" w:cs="Times New Roman"/>
          <w:i/>
          <w:sz w:val="24"/>
          <w:szCs w:val="24"/>
        </w:rPr>
        <w:t>,</w:t>
      </w:r>
      <w:r w:rsidRPr="00C40F32">
        <w:rPr>
          <w:rStyle w:val="Strong"/>
          <w:rFonts w:ascii="Times New Roman" w:hAnsi="Times New Roman" w:cs="Times New Roman"/>
          <w:sz w:val="24"/>
          <w:szCs w:val="24"/>
        </w:rPr>
        <w:t xml:space="preserve"> </w:t>
      </w:r>
      <w:r w:rsidRPr="00C40F32">
        <w:rPr>
          <w:rStyle w:val="Strong"/>
          <w:rFonts w:ascii="Times New Roman" w:hAnsi="Times New Roman" w:cs="Times New Roman"/>
          <w:b w:val="0"/>
          <w:sz w:val="24"/>
          <w:szCs w:val="24"/>
        </w:rPr>
        <w:t>in continuing the agenda of strengthening the regulatory framework for land administration</w:t>
      </w:r>
      <w:r w:rsidR="00EA6DE8">
        <w:rPr>
          <w:rStyle w:val="Strong"/>
          <w:rFonts w:ascii="Times New Roman" w:hAnsi="Times New Roman" w:cs="Times New Roman"/>
          <w:b w:val="0"/>
          <w:sz w:val="24"/>
          <w:szCs w:val="24"/>
        </w:rPr>
        <w:t>,</w:t>
      </w:r>
      <w:r w:rsidRPr="00C40F32">
        <w:rPr>
          <w:rStyle w:val="Strong"/>
          <w:rFonts w:ascii="Times New Roman" w:hAnsi="Times New Roman" w:cs="Times New Roman"/>
          <w:b w:val="0"/>
          <w:sz w:val="24"/>
          <w:szCs w:val="24"/>
        </w:rPr>
        <w:t xml:space="preserve"> improved and decentralized Business Service Delivery Processes through the establishment of Client Service Access Units. It also</w:t>
      </w:r>
      <w:r w:rsidRPr="00C40F32">
        <w:rPr>
          <w:rStyle w:val="Strong"/>
          <w:rFonts w:ascii="Times New Roman" w:hAnsi="Times New Roman" w:cs="Times New Roman"/>
          <w:sz w:val="24"/>
          <w:szCs w:val="24"/>
        </w:rPr>
        <w:t xml:space="preserve"> </w:t>
      </w:r>
      <w:r w:rsidRPr="00C40F32">
        <w:rPr>
          <w:rStyle w:val="Strong"/>
          <w:rFonts w:ascii="Times New Roman" w:hAnsi="Times New Roman" w:cs="Times New Roman"/>
          <w:b w:val="0"/>
          <w:sz w:val="24"/>
          <w:szCs w:val="24"/>
        </w:rPr>
        <w:t>continued</w:t>
      </w:r>
      <w:r w:rsidRPr="00C40F32">
        <w:rPr>
          <w:rStyle w:val="Strong"/>
          <w:rFonts w:ascii="Times New Roman" w:hAnsi="Times New Roman" w:cs="Times New Roman"/>
          <w:sz w:val="24"/>
          <w:szCs w:val="24"/>
        </w:rPr>
        <w:t xml:space="preserve"> </w:t>
      </w:r>
      <w:r w:rsidRPr="00C40F32">
        <w:rPr>
          <w:rStyle w:val="Strong"/>
          <w:rFonts w:ascii="Times New Roman" w:hAnsi="Times New Roman" w:cs="Times New Roman"/>
          <w:b w:val="0"/>
          <w:sz w:val="24"/>
          <w:szCs w:val="24"/>
        </w:rPr>
        <w:t>to</w:t>
      </w:r>
      <w:r w:rsidRPr="00C40F32">
        <w:rPr>
          <w:rStyle w:val="Strong"/>
          <w:rFonts w:ascii="Times New Roman" w:hAnsi="Times New Roman" w:cs="Times New Roman"/>
          <w:sz w:val="24"/>
          <w:szCs w:val="24"/>
        </w:rPr>
        <w:t xml:space="preserve"> </w:t>
      </w:r>
      <w:r w:rsidRPr="00C40F32">
        <w:rPr>
          <w:rFonts w:ascii="Times New Roman" w:hAnsi="Times New Roman" w:cs="Times New Roman"/>
          <w:sz w:val="24"/>
          <w:szCs w:val="24"/>
        </w:rPr>
        <w:t xml:space="preserve">facilitate the production of Orthophoto Maps to improve and sustain spatial information service by producing up-to-date base maps. The process has been completed and digital orthophoto maps and line maps were produced for both the Northern and Southern sectors. </w:t>
      </w:r>
    </w:p>
    <w:p w:rsidR="00081A1C" w:rsidRPr="00C40F32" w:rsidRDefault="00081A1C" w:rsidP="00081A1C">
      <w:pPr>
        <w:tabs>
          <w:tab w:val="left" w:pos="900"/>
        </w:tabs>
        <w:spacing w:before="240" w:after="0"/>
        <w:jc w:val="both"/>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The </w:t>
      </w:r>
      <w:r w:rsidRPr="00C40F32">
        <w:rPr>
          <w:rFonts w:ascii="Times New Roman" w:hAnsi="Times New Roman" w:cs="Times New Roman"/>
          <w:b/>
          <w:i/>
          <w:color w:val="000000"/>
          <w:sz w:val="24"/>
          <w:szCs w:val="24"/>
        </w:rPr>
        <w:t xml:space="preserve">Ministry of Local Government and Rural Development </w:t>
      </w:r>
      <w:r w:rsidRPr="00C40F32">
        <w:rPr>
          <w:rFonts w:ascii="Times New Roman" w:eastAsia="Calibri" w:hAnsi="Times New Roman" w:cs="Times New Roman"/>
          <w:color w:val="000000"/>
          <w:sz w:val="24"/>
          <w:szCs w:val="24"/>
          <w:lang w:eastAsia="en-GB"/>
        </w:rPr>
        <w:t>inaugurated 213 out of the 216 MMDAs a</w:t>
      </w:r>
      <w:r w:rsidRPr="00C40F32">
        <w:rPr>
          <w:rFonts w:ascii="Times New Roman" w:hAnsi="Times New Roman" w:cs="Times New Roman"/>
          <w:color w:val="000000"/>
          <w:sz w:val="24"/>
          <w:szCs w:val="24"/>
        </w:rPr>
        <w:t>fter successful District Level Elections. Three MMDAs</w:t>
      </w:r>
      <w:r w:rsidR="00E62072">
        <w:rPr>
          <w:rFonts w:ascii="Times New Roman" w:hAnsi="Times New Roman" w:cs="Times New Roman"/>
          <w:color w:val="000000"/>
          <w:sz w:val="24"/>
          <w:szCs w:val="24"/>
        </w:rPr>
        <w:t>,</w:t>
      </w:r>
      <w:r w:rsidRPr="00C40F32">
        <w:rPr>
          <w:rFonts w:ascii="Times New Roman" w:hAnsi="Times New Roman" w:cs="Times New Roman"/>
          <w:color w:val="000000"/>
          <w:sz w:val="24"/>
          <w:szCs w:val="24"/>
        </w:rPr>
        <w:t xml:space="preserve"> namely</w:t>
      </w:r>
      <w:r w:rsidR="00E62072">
        <w:rPr>
          <w:rFonts w:ascii="Times New Roman" w:hAnsi="Times New Roman" w:cs="Times New Roman"/>
          <w:color w:val="000000"/>
          <w:sz w:val="24"/>
          <w:szCs w:val="24"/>
        </w:rPr>
        <w:t>,</w:t>
      </w:r>
      <w:r w:rsidRPr="00C40F32">
        <w:rPr>
          <w:rFonts w:ascii="Times New Roman" w:hAnsi="Times New Roman" w:cs="Times New Roman"/>
          <w:color w:val="000000"/>
          <w:sz w:val="24"/>
          <w:szCs w:val="24"/>
        </w:rPr>
        <w:t xml:space="preserve"> Nkoranza North &amp; South and Yilo Krobo were not inaugurated for various reasons.</w:t>
      </w:r>
    </w:p>
    <w:p w:rsidR="00081A1C" w:rsidRPr="00C40F32" w:rsidRDefault="00081A1C" w:rsidP="00081A1C">
      <w:pPr>
        <w:tabs>
          <w:tab w:val="left" w:pos="900"/>
        </w:tabs>
        <w:spacing w:after="0"/>
        <w:jc w:val="both"/>
        <w:rPr>
          <w:rFonts w:ascii="Times New Roman" w:eastAsia="Calibri" w:hAnsi="Times New Roman" w:cs="Times New Roman"/>
          <w:color w:val="000000"/>
          <w:sz w:val="24"/>
          <w:szCs w:val="24"/>
          <w:lang w:eastAsia="en-GB"/>
        </w:rPr>
      </w:pPr>
      <w:r w:rsidRPr="00C40F32">
        <w:rPr>
          <w:rFonts w:ascii="Times New Roman" w:eastAsia="Calibri" w:hAnsi="Times New Roman" w:cs="Times New Roman"/>
          <w:color w:val="000000"/>
          <w:sz w:val="24"/>
          <w:szCs w:val="24"/>
          <w:lang w:eastAsia="en-GB"/>
        </w:rPr>
        <w:t xml:space="preserve">As part of efforts to make the new 46 MMDAs that were created functional, the Ministry awarded 43 contracts for the construction of new </w:t>
      </w:r>
      <w:r w:rsidR="00E62072">
        <w:rPr>
          <w:rFonts w:ascii="Times New Roman" w:eastAsia="Calibri" w:hAnsi="Times New Roman" w:cs="Times New Roman"/>
          <w:color w:val="000000"/>
          <w:sz w:val="24"/>
          <w:szCs w:val="24"/>
          <w:lang w:eastAsia="en-GB"/>
        </w:rPr>
        <w:t>A</w:t>
      </w:r>
      <w:r w:rsidRPr="00C40F32">
        <w:rPr>
          <w:rFonts w:ascii="Times New Roman" w:eastAsia="Calibri" w:hAnsi="Times New Roman" w:cs="Times New Roman"/>
          <w:color w:val="000000"/>
          <w:sz w:val="24"/>
          <w:szCs w:val="24"/>
          <w:lang w:eastAsia="en-GB"/>
        </w:rPr>
        <w:t xml:space="preserve">dministration </w:t>
      </w:r>
      <w:r w:rsidR="00E62072">
        <w:rPr>
          <w:rFonts w:ascii="Times New Roman" w:eastAsia="Calibri" w:hAnsi="Times New Roman" w:cs="Times New Roman"/>
          <w:color w:val="000000"/>
          <w:sz w:val="24"/>
          <w:szCs w:val="24"/>
          <w:lang w:eastAsia="en-GB"/>
        </w:rPr>
        <w:t>B</w:t>
      </w:r>
      <w:r w:rsidRPr="00C40F32">
        <w:rPr>
          <w:rFonts w:ascii="Times New Roman" w:eastAsia="Calibri" w:hAnsi="Times New Roman" w:cs="Times New Roman"/>
          <w:color w:val="000000"/>
          <w:sz w:val="24"/>
          <w:szCs w:val="24"/>
          <w:lang w:eastAsia="en-GB"/>
        </w:rPr>
        <w:t>locks for the</w:t>
      </w:r>
      <w:r w:rsidR="00E62072">
        <w:rPr>
          <w:rFonts w:ascii="Times New Roman" w:eastAsia="Calibri" w:hAnsi="Times New Roman" w:cs="Times New Roman"/>
          <w:color w:val="000000"/>
          <w:sz w:val="24"/>
          <w:szCs w:val="24"/>
          <w:lang w:eastAsia="en-GB"/>
        </w:rPr>
        <w:t xml:space="preserve">m </w:t>
      </w:r>
      <w:r w:rsidRPr="00C40F32">
        <w:rPr>
          <w:rFonts w:ascii="Times New Roman" w:eastAsia="Calibri" w:hAnsi="Times New Roman" w:cs="Times New Roman"/>
          <w:color w:val="000000"/>
          <w:sz w:val="24"/>
          <w:szCs w:val="24"/>
          <w:lang w:eastAsia="en-GB"/>
        </w:rPr>
        <w:t>which are at various stages of completion. Procurement processes</w:t>
      </w:r>
      <w:r w:rsidR="00E62072">
        <w:rPr>
          <w:rFonts w:ascii="Times New Roman" w:eastAsia="Calibri" w:hAnsi="Times New Roman" w:cs="Times New Roman"/>
          <w:color w:val="000000"/>
          <w:sz w:val="24"/>
          <w:szCs w:val="24"/>
          <w:lang w:eastAsia="en-GB"/>
        </w:rPr>
        <w:t xml:space="preserve"> for the Administration Blocks</w:t>
      </w:r>
      <w:r w:rsidRPr="00C40F32">
        <w:rPr>
          <w:rFonts w:ascii="Times New Roman" w:eastAsia="Calibri" w:hAnsi="Times New Roman" w:cs="Times New Roman"/>
          <w:color w:val="000000"/>
          <w:sz w:val="24"/>
          <w:szCs w:val="24"/>
          <w:lang w:eastAsia="en-GB"/>
        </w:rPr>
        <w:t xml:space="preserve"> for the remaining three (3) </w:t>
      </w:r>
      <w:r w:rsidR="00E62072">
        <w:rPr>
          <w:rFonts w:ascii="Times New Roman" w:eastAsia="Calibri" w:hAnsi="Times New Roman" w:cs="Times New Roman"/>
          <w:color w:val="000000"/>
          <w:sz w:val="24"/>
          <w:szCs w:val="24"/>
          <w:lang w:eastAsia="en-GB"/>
        </w:rPr>
        <w:t xml:space="preserve">MMDAs - </w:t>
      </w:r>
      <w:r w:rsidRPr="00C40F32">
        <w:rPr>
          <w:rFonts w:ascii="Times New Roman" w:eastAsia="Calibri" w:hAnsi="Times New Roman" w:cs="Times New Roman"/>
          <w:color w:val="000000"/>
          <w:sz w:val="24"/>
          <w:szCs w:val="24"/>
          <w:lang w:eastAsia="en-GB"/>
        </w:rPr>
        <w:t xml:space="preserve">Techiman North, Pru East and Nchumuru are on-going. </w:t>
      </w:r>
    </w:p>
    <w:p w:rsidR="00081A1C" w:rsidRPr="00C40F32" w:rsidRDefault="00081A1C" w:rsidP="00081A1C">
      <w:pPr>
        <w:spacing w:after="0"/>
        <w:jc w:val="both"/>
        <w:rPr>
          <w:rFonts w:ascii="Times New Roman" w:hAnsi="Times New Roman" w:cs="Times New Roman"/>
          <w:sz w:val="24"/>
          <w:szCs w:val="24"/>
        </w:rPr>
      </w:pPr>
    </w:p>
    <w:p w:rsidR="00081A1C" w:rsidRPr="00C40F32" w:rsidRDefault="00081A1C" w:rsidP="00081A1C">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w:t>
      </w:r>
      <w:r w:rsidRPr="00C40F32">
        <w:rPr>
          <w:rFonts w:ascii="Times New Roman" w:hAnsi="Times New Roman"/>
          <w:b/>
          <w:i/>
          <w:sz w:val="24"/>
          <w:szCs w:val="24"/>
        </w:rPr>
        <w:t>Ministry of Petroleum</w:t>
      </w:r>
      <w:r w:rsidRPr="00C40F32">
        <w:rPr>
          <w:rFonts w:ascii="Times New Roman" w:hAnsi="Times New Roman"/>
          <w:sz w:val="24"/>
          <w:szCs w:val="24"/>
        </w:rPr>
        <w:t xml:space="preserve"> in line with the policy objective of ensuring adequate avai</w:t>
      </w:r>
      <w:r w:rsidR="00E62072">
        <w:rPr>
          <w:rFonts w:ascii="Times New Roman" w:hAnsi="Times New Roman"/>
          <w:sz w:val="24"/>
          <w:szCs w:val="24"/>
        </w:rPr>
        <w:t>lability of petroleum products o</w:t>
      </w:r>
      <w:r w:rsidRPr="00C40F32">
        <w:rPr>
          <w:rFonts w:ascii="Times New Roman" w:hAnsi="Times New Roman"/>
          <w:sz w:val="24"/>
          <w:szCs w:val="24"/>
        </w:rPr>
        <w:t>n the Ghanaian market, reviewed the Zonali</w:t>
      </w:r>
      <w:r w:rsidR="003739B9">
        <w:rPr>
          <w:rFonts w:ascii="Times New Roman" w:hAnsi="Times New Roman"/>
          <w:sz w:val="24"/>
          <w:szCs w:val="24"/>
        </w:rPr>
        <w:t>z</w:t>
      </w:r>
      <w:r w:rsidRPr="00C40F32">
        <w:rPr>
          <w:rFonts w:ascii="Times New Roman" w:hAnsi="Times New Roman"/>
          <w:sz w:val="24"/>
          <w:szCs w:val="24"/>
        </w:rPr>
        <w:t xml:space="preserve">ation Policy to ensure efficient distribution and availability of </w:t>
      </w:r>
      <w:r w:rsidR="00E62072">
        <w:rPr>
          <w:rFonts w:ascii="Times New Roman" w:hAnsi="Times New Roman"/>
          <w:sz w:val="24"/>
          <w:szCs w:val="24"/>
        </w:rPr>
        <w:t>the</w:t>
      </w:r>
      <w:r w:rsidRPr="00C40F32">
        <w:rPr>
          <w:rFonts w:ascii="Times New Roman" w:hAnsi="Times New Roman"/>
          <w:sz w:val="24"/>
          <w:szCs w:val="24"/>
        </w:rPr>
        <w:t xml:space="preserve"> products at uniform prices nationwide. </w:t>
      </w:r>
    </w:p>
    <w:p w:rsidR="00081A1C" w:rsidRPr="00C40F32" w:rsidRDefault="00081A1C" w:rsidP="00081A1C">
      <w:pPr>
        <w:pStyle w:val="NoSpacing"/>
        <w:spacing w:line="276" w:lineRule="auto"/>
        <w:jc w:val="both"/>
        <w:rPr>
          <w:rFonts w:ascii="Times New Roman" w:hAnsi="Times New Roman"/>
          <w:sz w:val="24"/>
          <w:szCs w:val="24"/>
        </w:rPr>
      </w:pPr>
      <w:r w:rsidRPr="00C40F32">
        <w:rPr>
          <w:rFonts w:ascii="Times New Roman" w:hAnsi="Times New Roman"/>
          <w:sz w:val="24"/>
          <w:szCs w:val="24"/>
        </w:rPr>
        <w:t>The</w:t>
      </w:r>
      <w:r w:rsidR="00E62072">
        <w:rPr>
          <w:rFonts w:ascii="Times New Roman" w:hAnsi="Times New Roman"/>
          <w:sz w:val="24"/>
          <w:szCs w:val="24"/>
        </w:rPr>
        <w:t xml:space="preserve"> Ministry has also developed a G</w:t>
      </w:r>
      <w:r w:rsidRPr="00C40F32">
        <w:rPr>
          <w:rFonts w:ascii="Times New Roman" w:hAnsi="Times New Roman"/>
          <w:sz w:val="24"/>
          <w:szCs w:val="24"/>
        </w:rPr>
        <w:t>as Maste</w:t>
      </w:r>
      <w:r w:rsidR="00E62072">
        <w:rPr>
          <w:rFonts w:ascii="Times New Roman" w:hAnsi="Times New Roman"/>
          <w:sz w:val="24"/>
          <w:szCs w:val="24"/>
        </w:rPr>
        <w:t>r Plan to provide</w:t>
      </w:r>
      <w:r w:rsidRPr="00C40F32">
        <w:rPr>
          <w:rFonts w:ascii="Times New Roman" w:hAnsi="Times New Roman"/>
          <w:sz w:val="24"/>
          <w:szCs w:val="24"/>
        </w:rPr>
        <w:t xml:space="preserve"> broad guidance on the p</w:t>
      </w:r>
      <w:r w:rsidR="00E62072">
        <w:rPr>
          <w:rFonts w:ascii="Times New Roman" w:hAnsi="Times New Roman"/>
          <w:sz w:val="24"/>
          <w:szCs w:val="24"/>
        </w:rPr>
        <w:t>rivatization and utilization of</w:t>
      </w:r>
      <w:r w:rsidRPr="00C40F32">
        <w:rPr>
          <w:rFonts w:ascii="Times New Roman" w:hAnsi="Times New Roman"/>
          <w:sz w:val="24"/>
          <w:szCs w:val="24"/>
        </w:rPr>
        <w:t xml:space="preserve"> gas in power and non-power sectors</w:t>
      </w:r>
      <w:r w:rsidR="00E62072">
        <w:rPr>
          <w:rFonts w:ascii="Times New Roman" w:hAnsi="Times New Roman"/>
          <w:sz w:val="24"/>
          <w:szCs w:val="24"/>
        </w:rPr>
        <w:t>,</w:t>
      </w:r>
      <w:r w:rsidRPr="00C40F32">
        <w:rPr>
          <w:rFonts w:ascii="Times New Roman" w:hAnsi="Times New Roman"/>
          <w:sz w:val="24"/>
          <w:szCs w:val="24"/>
        </w:rPr>
        <w:t xml:space="preserve"> gas infrastructure development planning an</w:t>
      </w:r>
      <w:r w:rsidR="00E62072">
        <w:rPr>
          <w:rFonts w:ascii="Times New Roman" w:hAnsi="Times New Roman"/>
          <w:sz w:val="24"/>
          <w:szCs w:val="24"/>
        </w:rPr>
        <w:t>d gas pricing policy, which would</w:t>
      </w:r>
      <w:r w:rsidRPr="00C40F32">
        <w:rPr>
          <w:rFonts w:ascii="Times New Roman" w:hAnsi="Times New Roman"/>
          <w:sz w:val="24"/>
          <w:szCs w:val="24"/>
        </w:rPr>
        <w:t xml:space="preserve"> be submitted to Cabinet. </w:t>
      </w:r>
    </w:p>
    <w:p w:rsidR="00081A1C" w:rsidRPr="00C40F32" w:rsidRDefault="00081A1C" w:rsidP="00081A1C">
      <w:pPr>
        <w:pStyle w:val="ListParagraph"/>
        <w:spacing w:after="0"/>
        <w:ind w:left="0"/>
        <w:jc w:val="both"/>
        <w:rPr>
          <w:rFonts w:ascii="Times New Roman" w:hAnsi="Times New Roman"/>
          <w:sz w:val="24"/>
          <w:szCs w:val="24"/>
        </w:rPr>
      </w:pPr>
    </w:p>
    <w:p w:rsidR="00081A1C" w:rsidRPr="00C40F32" w:rsidRDefault="00081A1C" w:rsidP="00081A1C">
      <w:pPr>
        <w:pStyle w:val="ListParagraph"/>
        <w:spacing w:after="0"/>
        <w:ind w:left="0"/>
        <w:jc w:val="both"/>
        <w:rPr>
          <w:rFonts w:ascii="Times New Roman" w:eastAsia="Arial Unicode MS" w:hAnsi="Times New Roman"/>
          <w:sz w:val="24"/>
          <w:szCs w:val="24"/>
        </w:rPr>
      </w:pPr>
      <w:r w:rsidRPr="00C40F32">
        <w:rPr>
          <w:rFonts w:ascii="Times New Roman" w:hAnsi="Times New Roman"/>
          <w:sz w:val="24"/>
          <w:szCs w:val="24"/>
        </w:rPr>
        <w:lastRenderedPageBreak/>
        <w:t xml:space="preserve">The </w:t>
      </w:r>
      <w:r w:rsidRPr="00C40F32">
        <w:rPr>
          <w:rFonts w:ascii="Times New Roman" w:hAnsi="Times New Roman"/>
          <w:b/>
          <w:i/>
          <w:sz w:val="24"/>
          <w:szCs w:val="24"/>
        </w:rPr>
        <w:t>Ministry of Power</w:t>
      </w:r>
      <w:r w:rsidRPr="00C40F32">
        <w:rPr>
          <w:rFonts w:ascii="Times New Roman" w:hAnsi="Times New Roman"/>
          <w:sz w:val="24"/>
          <w:szCs w:val="24"/>
        </w:rPr>
        <w:t xml:space="preserve"> </w:t>
      </w:r>
      <w:r w:rsidRPr="00C40F32">
        <w:rPr>
          <w:rFonts w:ascii="Times New Roman" w:eastAsia="Arial Unicode MS" w:hAnsi="Times New Roman"/>
          <w:sz w:val="24"/>
          <w:szCs w:val="24"/>
        </w:rPr>
        <w:t>achieved mechanical completion</w:t>
      </w:r>
      <w:r w:rsidRPr="00C40F32">
        <w:rPr>
          <w:rFonts w:ascii="Times New Roman" w:hAnsi="Times New Roman"/>
          <w:color w:val="000000"/>
          <w:sz w:val="24"/>
          <w:szCs w:val="24"/>
        </w:rPr>
        <w:t xml:space="preserve"> under the </w:t>
      </w:r>
      <w:r w:rsidRPr="00C40F32">
        <w:rPr>
          <w:rFonts w:ascii="Times New Roman" w:eastAsia="Arial Unicode MS" w:hAnsi="Times New Roman"/>
          <w:sz w:val="24"/>
          <w:szCs w:val="24"/>
        </w:rPr>
        <w:t>220MW Kpone Thermal Power Pro</w:t>
      </w:r>
      <w:r w:rsidR="00E62072">
        <w:rPr>
          <w:rFonts w:ascii="Times New Roman" w:eastAsia="Arial Unicode MS" w:hAnsi="Times New Roman"/>
          <w:sz w:val="24"/>
          <w:szCs w:val="24"/>
        </w:rPr>
        <w:t>ject, with the commissioning of</w:t>
      </w:r>
      <w:r w:rsidRPr="00C40F32">
        <w:rPr>
          <w:rFonts w:ascii="Times New Roman" w:eastAsia="Arial Unicode MS" w:hAnsi="Times New Roman"/>
          <w:sz w:val="24"/>
          <w:szCs w:val="24"/>
        </w:rPr>
        <w:t xml:space="preserve"> one of the two (2) units and is expected to</w:t>
      </w:r>
      <w:r w:rsidR="00043128">
        <w:rPr>
          <w:rFonts w:ascii="Times New Roman" w:eastAsia="Arial Unicode MS" w:hAnsi="Times New Roman"/>
          <w:sz w:val="24"/>
          <w:szCs w:val="24"/>
        </w:rPr>
        <w:t xml:space="preserve"> commence</w:t>
      </w:r>
      <w:r w:rsidRPr="00C40F32">
        <w:rPr>
          <w:rFonts w:ascii="Times New Roman" w:eastAsia="Arial Unicode MS" w:hAnsi="Times New Roman"/>
          <w:sz w:val="24"/>
          <w:szCs w:val="24"/>
        </w:rPr>
        <w:t xml:space="preserve"> Commercial Operation in January 2016. Meanwhile, the other unit is expec</w:t>
      </w:r>
      <w:r w:rsidR="00043128">
        <w:rPr>
          <w:rFonts w:ascii="Times New Roman" w:eastAsia="Arial Unicode MS" w:hAnsi="Times New Roman"/>
          <w:sz w:val="24"/>
          <w:szCs w:val="24"/>
        </w:rPr>
        <w:t>ted to start generating power in</w:t>
      </w:r>
      <w:r w:rsidRPr="00C40F32">
        <w:rPr>
          <w:rFonts w:ascii="Times New Roman" w:eastAsia="Arial Unicode MS" w:hAnsi="Times New Roman"/>
          <w:sz w:val="24"/>
          <w:szCs w:val="24"/>
        </w:rPr>
        <w:t xml:space="preserve"> March 2016.</w:t>
      </w:r>
    </w:p>
    <w:p w:rsidR="00081A1C" w:rsidRPr="00C40F32" w:rsidRDefault="00081A1C" w:rsidP="00081A1C">
      <w:pPr>
        <w:pStyle w:val="NoSpacing"/>
        <w:spacing w:line="276" w:lineRule="auto"/>
        <w:jc w:val="both"/>
        <w:rPr>
          <w:rFonts w:ascii="Times New Roman" w:hAnsi="Times New Roman"/>
          <w:sz w:val="24"/>
          <w:szCs w:val="24"/>
        </w:rPr>
      </w:pPr>
    </w:p>
    <w:p w:rsidR="00081A1C" w:rsidRPr="00C40F32" w:rsidRDefault="00081A1C" w:rsidP="00081A1C">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Roads and Highways </w:t>
      </w:r>
      <w:r w:rsidRPr="00C40F32">
        <w:rPr>
          <w:rFonts w:ascii="Times New Roman" w:hAnsi="Times New Roman" w:cs="Times New Roman"/>
          <w:sz w:val="24"/>
          <w:szCs w:val="24"/>
        </w:rPr>
        <w:t xml:space="preserve">pursued the implementation of the Law on </w:t>
      </w:r>
      <w:r w:rsidR="00EA6DE8" w:rsidRPr="00C40F32">
        <w:rPr>
          <w:rFonts w:ascii="Times New Roman" w:hAnsi="Times New Roman" w:cs="Times New Roman"/>
          <w:sz w:val="24"/>
          <w:szCs w:val="24"/>
        </w:rPr>
        <w:t xml:space="preserve">Axle </w:t>
      </w:r>
      <w:r w:rsidRPr="00C40F32">
        <w:rPr>
          <w:rFonts w:ascii="Times New Roman" w:hAnsi="Times New Roman" w:cs="Times New Roman"/>
          <w:sz w:val="24"/>
          <w:szCs w:val="24"/>
        </w:rPr>
        <w:t xml:space="preserve">Load Limit as stipulated in the Road Traffic Regulation </w:t>
      </w:r>
      <w:r w:rsidR="00E62072">
        <w:rPr>
          <w:rFonts w:ascii="Times New Roman" w:hAnsi="Times New Roman" w:cs="Times New Roman"/>
          <w:sz w:val="24"/>
          <w:szCs w:val="24"/>
        </w:rPr>
        <w:t>(</w:t>
      </w:r>
      <w:r w:rsidRPr="00C40F32">
        <w:rPr>
          <w:rFonts w:ascii="Times New Roman" w:hAnsi="Times New Roman" w:cs="Times New Roman"/>
          <w:sz w:val="24"/>
          <w:szCs w:val="24"/>
        </w:rPr>
        <w:t>LI 2180</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and conducted intensive education and sensitization on the axle load regulation. This led to the organization of two educational campaigns held in the Brong Ahafo and Greater Accra Regions</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and workshops for transporters, owners of warehouses, quarries and companies generating cargo. As part of efforts to promote trade and economic activities work was undertaken to</w:t>
      </w:r>
      <w:r w:rsidR="00E62072">
        <w:rPr>
          <w:rFonts w:ascii="Times New Roman" w:hAnsi="Times New Roman" w:cs="Times New Roman"/>
          <w:sz w:val="24"/>
          <w:szCs w:val="24"/>
        </w:rPr>
        <w:t xml:space="preserve"> improve the Dodo Pepeso-Nkwant -</w:t>
      </w:r>
      <w:r w:rsidRPr="00C40F32">
        <w:rPr>
          <w:rFonts w:ascii="Times New Roman" w:hAnsi="Times New Roman" w:cs="Times New Roman"/>
          <w:sz w:val="24"/>
          <w:szCs w:val="24"/>
        </w:rPr>
        <w:t xml:space="preserve"> Accra East Corridor, Tarkwa-Bogoso, Buipe-Tamale, Ayamfuri-Asawinso, Awoshie – Pokuase, Sunyani - Kumasi and the Fufulso -Sawla roads. Work is currently being executed on the Alabokazo-Ekwei-Tikobo No.1 and the Princess </w:t>
      </w:r>
      <w:r w:rsidR="00E62072">
        <w:rPr>
          <w:rFonts w:ascii="Times New Roman" w:hAnsi="Times New Roman" w:cs="Times New Roman"/>
          <w:sz w:val="24"/>
          <w:szCs w:val="24"/>
        </w:rPr>
        <w:t xml:space="preserve">Town </w:t>
      </w:r>
      <w:r w:rsidRPr="00C40F32">
        <w:rPr>
          <w:rFonts w:ascii="Times New Roman" w:hAnsi="Times New Roman" w:cs="Times New Roman"/>
          <w:sz w:val="24"/>
          <w:szCs w:val="24"/>
        </w:rPr>
        <w:t>Junction-Princess Town roads to support the operations of the Gas Plant in the Western Region.</w:t>
      </w:r>
    </w:p>
    <w:p w:rsidR="00081A1C" w:rsidRPr="00C40F32" w:rsidRDefault="00081A1C" w:rsidP="00081A1C">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Tourism, Culture and the Creative Arts</w:t>
      </w:r>
      <w:r w:rsidR="00E62072">
        <w:rPr>
          <w:rFonts w:ascii="Times New Roman" w:hAnsi="Times New Roman" w:cs="Times New Roman"/>
          <w:b/>
          <w:i/>
          <w:sz w:val="24"/>
          <w:szCs w:val="24"/>
        </w:rPr>
        <w:t>,</w:t>
      </w:r>
      <w:r w:rsidRPr="00C40F32">
        <w:rPr>
          <w:rFonts w:ascii="Times New Roman" w:hAnsi="Times New Roman" w:cs="Times New Roman"/>
          <w:b/>
          <w:i/>
          <w:sz w:val="24"/>
          <w:szCs w:val="24"/>
        </w:rPr>
        <w:t xml:space="preserve"> </w:t>
      </w:r>
      <w:r w:rsidRPr="00C40F32">
        <w:rPr>
          <w:rFonts w:ascii="Times New Roman" w:hAnsi="Times New Roman" w:cs="Times New Roman"/>
          <w:sz w:val="24"/>
          <w:szCs w:val="24"/>
        </w:rPr>
        <w:t>through the</w:t>
      </w:r>
      <w:r w:rsidRPr="00C40F32">
        <w:rPr>
          <w:rFonts w:ascii="Times New Roman" w:hAnsi="Times New Roman" w:cs="Times New Roman"/>
          <w:b/>
          <w:i/>
          <w:sz w:val="24"/>
          <w:szCs w:val="24"/>
        </w:rPr>
        <w:t xml:space="preserve"> </w:t>
      </w:r>
      <w:r w:rsidRPr="00C40F32">
        <w:rPr>
          <w:rFonts w:ascii="Times New Roman" w:eastAsia="Verdana" w:hAnsi="Times New Roman" w:cs="Times New Roman"/>
          <w:kern w:val="24"/>
          <w:sz w:val="24"/>
          <w:szCs w:val="24"/>
        </w:rPr>
        <w:t>Attorney General’s Department</w:t>
      </w:r>
      <w:r w:rsidR="00E62072">
        <w:rPr>
          <w:rFonts w:ascii="Times New Roman" w:eastAsia="Verdana" w:hAnsi="Times New Roman" w:cs="Times New Roman"/>
          <w:kern w:val="24"/>
          <w:sz w:val="24"/>
          <w:szCs w:val="24"/>
        </w:rPr>
        <w:t>,</w:t>
      </w:r>
      <w:r w:rsidRPr="00C40F32">
        <w:rPr>
          <w:rFonts w:ascii="Times New Roman" w:eastAsia="Verdana" w:hAnsi="Times New Roman" w:cs="Times New Roman"/>
          <w:kern w:val="24"/>
          <w:sz w:val="24"/>
          <w:szCs w:val="24"/>
        </w:rPr>
        <w:t xml:space="preserve"> completed the Draft Legislative Instruments on Accommodation Enterprises, Food and Beverage Enterprises (Catering) and submitted </w:t>
      </w:r>
      <w:r w:rsidR="00EA6DE8">
        <w:rPr>
          <w:rFonts w:ascii="Times New Roman" w:eastAsia="Verdana" w:hAnsi="Times New Roman" w:cs="Times New Roman"/>
          <w:kern w:val="24"/>
          <w:sz w:val="24"/>
          <w:szCs w:val="24"/>
        </w:rPr>
        <w:t xml:space="preserve">same </w:t>
      </w:r>
      <w:r w:rsidRPr="00C40F32">
        <w:rPr>
          <w:rFonts w:ascii="Times New Roman" w:eastAsia="Verdana" w:hAnsi="Times New Roman" w:cs="Times New Roman"/>
          <w:kern w:val="24"/>
          <w:sz w:val="24"/>
          <w:szCs w:val="24"/>
        </w:rPr>
        <w:t xml:space="preserve">to Parliament for approval. </w:t>
      </w:r>
      <w:r w:rsidRPr="00C40F32">
        <w:rPr>
          <w:rFonts w:ascii="Times New Roman" w:eastAsia="+mn-ea" w:hAnsi="Times New Roman" w:cs="Times New Roman"/>
          <w:kern w:val="24"/>
          <w:sz w:val="24"/>
          <w:szCs w:val="24"/>
        </w:rPr>
        <w:t xml:space="preserve">The draft Film Bill has been approved by Cabinet and a series of sensitization workshops held for the Parliamentary Select Committee on Trade, Industry and Tourism. </w:t>
      </w:r>
      <w:r w:rsidRPr="00C40F32">
        <w:rPr>
          <w:rFonts w:ascii="Times New Roman" w:eastAsia="+mn-ea" w:hAnsi="Times New Roman" w:cs="Times New Roman"/>
          <w:bCs/>
          <w:kern w:val="24"/>
          <w:sz w:val="24"/>
          <w:szCs w:val="24"/>
        </w:rPr>
        <w:t>The</w:t>
      </w:r>
      <w:r w:rsidRPr="00C40F32">
        <w:rPr>
          <w:rFonts w:ascii="Times New Roman" w:eastAsia="+mn-ea" w:hAnsi="Times New Roman" w:cs="Times New Roman"/>
          <w:kern w:val="24"/>
          <w:sz w:val="24"/>
          <w:szCs w:val="24"/>
        </w:rPr>
        <w:t xml:space="preserve"> Ministry established the Tourism Development Fund Secretariat which became functional on 2</w:t>
      </w:r>
      <w:r w:rsidRPr="00C40F32">
        <w:rPr>
          <w:rFonts w:ascii="Times New Roman" w:eastAsia="+mn-ea" w:hAnsi="Times New Roman" w:cs="Times New Roman"/>
          <w:kern w:val="24"/>
          <w:sz w:val="24"/>
          <w:szCs w:val="24"/>
          <w:vertAlign w:val="superscript"/>
        </w:rPr>
        <w:t>nd</w:t>
      </w:r>
      <w:r w:rsidRPr="00C40F32">
        <w:rPr>
          <w:rFonts w:ascii="Times New Roman" w:eastAsia="+mn-ea" w:hAnsi="Times New Roman" w:cs="Times New Roman"/>
          <w:kern w:val="24"/>
          <w:sz w:val="24"/>
          <w:szCs w:val="24"/>
        </w:rPr>
        <w:t xml:space="preserve"> March, 2015. </w:t>
      </w:r>
    </w:p>
    <w:p w:rsidR="00081A1C" w:rsidRPr="00C40F32" w:rsidRDefault="00081A1C" w:rsidP="00081A1C">
      <w:pPr>
        <w:autoSpaceDE w:val="0"/>
        <w:autoSpaceDN w:val="0"/>
        <w:adjustRightInd w:val="0"/>
        <w:spacing w:before="240"/>
        <w:contextualSpacing/>
        <w:jc w:val="both"/>
        <w:rPr>
          <w:rFonts w:ascii="Times New Roman" w:hAnsi="Times New Roman" w:cs="Times New Roman"/>
          <w:sz w:val="24"/>
          <w:szCs w:val="24"/>
        </w:rPr>
      </w:pPr>
    </w:p>
    <w:p w:rsidR="00081A1C" w:rsidRPr="00C40F32" w:rsidRDefault="00081A1C" w:rsidP="00081A1C">
      <w:pPr>
        <w:autoSpaceDE w:val="0"/>
        <w:autoSpaceDN w:val="0"/>
        <w:adjustRightInd w:val="0"/>
        <w:spacing w:before="240"/>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 xml:space="preserve">Ministry of Trade and Industry </w:t>
      </w:r>
      <w:r w:rsidRPr="00C40F32">
        <w:rPr>
          <w:rFonts w:ascii="Times New Roman" w:hAnsi="Times New Roman" w:cs="Times New Roman"/>
          <w:sz w:val="24"/>
          <w:szCs w:val="24"/>
        </w:rPr>
        <w:t>work</w:t>
      </w:r>
      <w:r w:rsidR="00E62072">
        <w:rPr>
          <w:rFonts w:ascii="Times New Roman" w:hAnsi="Times New Roman" w:cs="Times New Roman"/>
          <w:sz w:val="24"/>
          <w:szCs w:val="24"/>
        </w:rPr>
        <w:t>ed</w:t>
      </w:r>
      <w:r w:rsidRPr="00C40F32">
        <w:rPr>
          <w:rFonts w:ascii="Times New Roman" w:hAnsi="Times New Roman" w:cs="Times New Roman"/>
          <w:sz w:val="24"/>
          <w:szCs w:val="24"/>
        </w:rPr>
        <w:t xml:space="preserve"> on the development of Made-in-Ghana Policy to provide the framework that would guide the production, marketing, distribution and consumption of locally made products. </w:t>
      </w:r>
      <w:r w:rsidR="00EA6DE8">
        <w:rPr>
          <w:rFonts w:ascii="Times New Roman" w:hAnsi="Times New Roman" w:cs="Times New Roman"/>
          <w:sz w:val="24"/>
          <w:szCs w:val="24"/>
        </w:rPr>
        <w:t>Associated with this</w:t>
      </w:r>
      <w:r w:rsidRPr="00C40F32">
        <w:rPr>
          <w:rFonts w:ascii="Times New Roman" w:hAnsi="Times New Roman" w:cs="Times New Roman"/>
          <w:sz w:val="24"/>
          <w:szCs w:val="24"/>
        </w:rPr>
        <w:t>, a Made-in-Ghana logo has been developed and launched to be used by Ghanaian firms as a seal of quality to boost the patronage of locally made products.</w:t>
      </w:r>
    </w:p>
    <w:p w:rsidR="00081A1C" w:rsidRPr="00C40F32" w:rsidRDefault="00081A1C" w:rsidP="00081A1C">
      <w:pPr>
        <w:autoSpaceDE w:val="0"/>
        <w:autoSpaceDN w:val="0"/>
        <w:adjustRightInd w:val="0"/>
        <w:spacing w:after="0"/>
        <w:contextualSpacing/>
        <w:jc w:val="both"/>
        <w:rPr>
          <w:rFonts w:ascii="Times New Roman" w:hAnsi="Times New Roman" w:cs="Times New Roman"/>
          <w:sz w:val="24"/>
          <w:szCs w:val="24"/>
        </w:rPr>
      </w:pPr>
      <w:r w:rsidRPr="00C40F32">
        <w:rPr>
          <w:rFonts w:ascii="Times New Roman" w:hAnsi="Times New Roman" w:cs="Times New Roman"/>
          <w:sz w:val="24"/>
          <w:szCs w:val="24"/>
        </w:rPr>
        <w:t>Marketing support was also provided to SMEs to showcase their products to prospective consumers</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both local and international through the Ministry’s Web Based Product Gallery (</w:t>
      </w:r>
      <w:hyperlink r:id="rId11" w:history="1">
        <w:r w:rsidRPr="00C40F32">
          <w:rPr>
            <w:rStyle w:val="Hyperlink"/>
            <w:rFonts w:ascii="Times New Roman" w:hAnsi="Times New Roman" w:cs="Times New Roman"/>
            <w:sz w:val="24"/>
            <w:szCs w:val="24"/>
          </w:rPr>
          <w:t>www.ghanatrade.gov.gh</w:t>
        </w:r>
      </w:hyperlink>
      <w:r w:rsidRPr="00C40F32">
        <w:rPr>
          <w:rFonts w:ascii="Times New Roman" w:hAnsi="Times New Roman" w:cs="Times New Roman"/>
          <w:sz w:val="24"/>
          <w:szCs w:val="24"/>
        </w:rPr>
        <w:t xml:space="preserve">). The website was hosting the products of </w:t>
      </w:r>
      <w:r w:rsidRPr="00C40F32">
        <w:rPr>
          <w:rFonts w:ascii="Times New Roman" w:hAnsi="Times New Roman" w:cs="Times New Roman"/>
          <w:b/>
          <w:sz w:val="24"/>
          <w:szCs w:val="24"/>
        </w:rPr>
        <w:t>857</w:t>
      </w:r>
      <w:r w:rsidRPr="00C40F32">
        <w:rPr>
          <w:rFonts w:ascii="Times New Roman" w:hAnsi="Times New Roman" w:cs="Times New Roman"/>
          <w:sz w:val="24"/>
          <w:szCs w:val="24"/>
        </w:rPr>
        <w:t xml:space="preserve"> SMEs comprising 663 manufacturing companies and 189 Service providers</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as at December 2015. </w:t>
      </w:r>
    </w:p>
    <w:p w:rsidR="00081A1C" w:rsidRPr="00C40F32" w:rsidRDefault="00081A1C" w:rsidP="00081A1C">
      <w:pPr>
        <w:autoSpaceDE w:val="0"/>
        <w:autoSpaceDN w:val="0"/>
        <w:adjustRightInd w:val="0"/>
        <w:spacing w:after="0"/>
        <w:contextualSpacing/>
        <w:jc w:val="both"/>
        <w:rPr>
          <w:rFonts w:ascii="Times New Roman" w:hAnsi="Times New Roman" w:cs="Times New Roman"/>
          <w:sz w:val="24"/>
          <w:szCs w:val="24"/>
        </w:rPr>
      </w:pPr>
    </w:p>
    <w:p w:rsidR="00081A1C" w:rsidRPr="00C40F32" w:rsidRDefault="00081A1C" w:rsidP="00081A1C">
      <w:pPr>
        <w:autoSpaceDE w:val="0"/>
        <w:autoSpaceDN w:val="0"/>
        <w:adjustRightInd w:val="0"/>
        <w:spacing w:after="0"/>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i/>
          <w:sz w:val="24"/>
          <w:szCs w:val="24"/>
        </w:rPr>
        <w:t>Ministry of Transport</w:t>
      </w:r>
      <w:r w:rsidR="00E62072">
        <w:rPr>
          <w:rFonts w:ascii="Times New Roman" w:hAnsi="Times New Roman" w:cs="Times New Roman"/>
          <w:b/>
          <w:i/>
          <w:sz w:val="24"/>
          <w:szCs w:val="24"/>
        </w:rPr>
        <w:t>,</w:t>
      </w:r>
      <w:r w:rsidRPr="00C40F32">
        <w:rPr>
          <w:rFonts w:ascii="Times New Roman" w:hAnsi="Times New Roman" w:cs="Times New Roman"/>
          <w:b/>
          <w:i/>
          <w:sz w:val="24"/>
          <w:szCs w:val="24"/>
        </w:rPr>
        <w:t xml:space="preserve"> </w:t>
      </w:r>
      <w:r w:rsidRPr="00C40F32">
        <w:rPr>
          <w:rFonts w:ascii="Times New Roman" w:hAnsi="Times New Roman" w:cs="Times New Roman"/>
          <w:sz w:val="24"/>
          <w:szCs w:val="24"/>
        </w:rPr>
        <w:t>with guidance from the Ministry of Finance</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is continuing the roll out of a number of PPP interventions to encourage private sector involvement in investment in the transport sector to provide alternative financing mechanisms to support public infrastructure development.</w:t>
      </w:r>
    </w:p>
    <w:p w:rsidR="00081A1C" w:rsidRPr="00C40F32" w:rsidRDefault="00081A1C" w:rsidP="00081A1C">
      <w:pPr>
        <w:tabs>
          <w:tab w:val="left" w:pos="900"/>
        </w:tabs>
        <w:spacing w:after="0"/>
        <w:jc w:val="both"/>
        <w:rPr>
          <w:rFonts w:ascii="Times New Roman" w:eastAsia="Calibri" w:hAnsi="Times New Roman" w:cs="Times New Roman"/>
          <w:color w:val="000000"/>
          <w:sz w:val="24"/>
          <w:szCs w:val="24"/>
          <w:lang w:eastAsia="en-GB"/>
        </w:rPr>
      </w:pPr>
    </w:p>
    <w:p w:rsidR="00081A1C" w:rsidRPr="00C40F32" w:rsidRDefault="00081A1C" w:rsidP="00081A1C">
      <w:pPr>
        <w:tabs>
          <w:tab w:val="left" w:pos="8976"/>
        </w:tabs>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t>
      </w:r>
      <w:r w:rsidRPr="00C40F32">
        <w:rPr>
          <w:rFonts w:ascii="Times New Roman" w:eastAsia="Times New Roman" w:hAnsi="Times New Roman" w:cs="Times New Roman"/>
          <w:b/>
          <w:i/>
          <w:sz w:val="24"/>
          <w:szCs w:val="24"/>
        </w:rPr>
        <w:t>Ministry of Water Resources, Works and Housing</w:t>
      </w:r>
      <w:r w:rsidRPr="00C40F32">
        <w:rPr>
          <w:rFonts w:ascii="Times New Roman" w:hAnsi="Times New Roman" w:cs="Times New Roman"/>
          <w:sz w:val="24"/>
          <w:szCs w:val="24"/>
        </w:rPr>
        <w:t xml:space="preserve"> launched the National Housing Policy which seeks to </w:t>
      </w:r>
      <w:r w:rsidRPr="00C40F32">
        <w:rPr>
          <w:rFonts w:ascii="Times New Roman" w:eastAsia="Times New Roman" w:hAnsi="Times New Roman" w:cs="Times New Roman"/>
          <w:sz w:val="24"/>
          <w:szCs w:val="24"/>
        </w:rPr>
        <w:t xml:space="preserve">improve access to land with good title for housing, outline strategies for increased production and usage of local building materials in construction, establish a National Housing </w:t>
      </w:r>
      <w:r w:rsidRPr="00C40F32">
        <w:rPr>
          <w:rFonts w:ascii="Times New Roman" w:eastAsia="Times New Roman" w:hAnsi="Times New Roman" w:cs="Times New Roman"/>
          <w:sz w:val="24"/>
          <w:szCs w:val="24"/>
        </w:rPr>
        <w:lastRenderedPageBreak/>
        <w:t xml:space="preserve">Fund </w:t>
      </w:r>
      <w:r w:rsidRPr="00C40F32">
        <w:rPr>
          <w:rFonts w:ascii="Times New Roman" w:hAnsi="Times New Roman" w:cs="Times New Roman"/>
          <w:sz w:val="24"/>
          <w:szCs w:val="24"/>
        </w:rPr>
        <w:t xml:space="preserve">and </w:t>
      </w:r>
      <w:r w:rsidRPr="00C40F32">
        <w:rPr>
          <w:rFonts w:ascii="Times New Roman" w:eastAsia="Times New Roman" w:hAnsi="Times New Roman" w:cs="Times New Roman"/>
          <w:sz w:val="24"/>
          <w:szCs w:val="24"/>
        </w:rPr>
        <w:t>a National Housing Authority to regulate the housing sector and oversee the imp</w:t>
      </w:r>
      <w:r w:rsidR="00E62072">
        <w:rPr>
          <w:rFonts w:ascii="Times New Roman" w:eastAsia="Times New Roman" w:hAnsi="Times New Roman" w:cs="Times New Roman"/>
          <w:sz w:val="24"/>
          <w:szCs w:val="24"/>
        </w:rPr>
        <w:t>lementation of the F</w:t>
      </w:r>
      <w:r w:rsidRPr="00C40F32">
        <w:rPr>
          <w:rFonts w:ascii="Times New Roman" w:eastAsia="Times New Roman" w:hAnsi="Times New Roman" w:cs="Times New Roman"/>
          <w:sz w:val="24"/>
          <w:szCs w:val="24"/>
        </w:rPr>
        <w:t>und.</w:t>
      </w:r>
    </w:p>
    <w:p w:rsidR="00081A1C" w:rsidRPr="00C40F32" w:rsidRDefault="00081A1C" w:rsidP="00081A1C">
      <w:pPr>
        <w:autoSpaceDE w:val="0"/>
        <w:autoSpaceDN w:val="0"/>
        <w:adjustRightInd w:val="0"/>
        <w:spacing w:after="0"/>
        <w:jc w:val="both"/>
        <w:rPr>
          <w:rFonts w:ascii="Times New Roman" w:eastAsia="Times New Roman" w:hAnsi="Times New Roman" w:cs="Times New Roman"/>
          <w:color w:val="000000"/>
          <w:sz w:val="24"/>
          <w:szCs w:val="24"/>
        </w:rPr>
      </w:pPr>
    </w:p>
    <w:p w:rsidR="00081A1C" w:rsidRDefault="00081A1C" w:rsidP="00081A1C">
      <w:pPr>
        <w:autoSpaceDE w:val="0"/>
        <w:autoSpaceDN w:val="0"/>
        <w:adjustRightInd w:val="0"/>
        <w:spacing w:after="0"/>
        <w:jc w:val="both"/>
        <w:rPr>
          <w:rFonts w:ascii="Times New Roman" w:hAnsi="Times New Roman" w:cs="Times New Roman"/>
          <w:sz w:val="24"/>
          <w:szCs w:val="24"/>
        </w:rPr>
      </w:pPr>
      <w:r w:rsidRPr="00C40F32">
        <w:rPr>
          <w:rFonts w:ascii="Times New Roman" w:eastAsia="Times New Roman" w:hAnsi="Times New Roman" w:cs="Times New Roman"/>
          <w:color w:val="000000"/>
          <w:sz w:val="24"/>
          <w:szCs w:val="24"/>
        </w:rPr>
        <w:t xml:space="preserve">The </w:t>
      </w:r>
      <w:r w:rsidRPr="00C40F32">
        <w:rPr>
          <w:rFonts w:ascii="Times New Roman" w:eastAsia="Times New Roman" w:hAnsi="Times New Roman" w:cs="Times New Roman"/>
          <w:b/>
          <w:i/>
          <w:color w:val="000000"/>
          <w:sz w:val="24"/>
          <w:szCs w:val="24"/>
        </w:rPr>
        <w:t>Ministry of Youth and Sports</w:t>
      </w:r>
      <w:r w:rsidRPr="00C40F32">
        <w:rPr>
          <w:rFonts w:ascii="Times New Roman" w:eastAsia="Times New Roman" w:hAnsi="Times New Roman" w:cs="Times New Roman"/>
          <w:color w:val="000000"/>
          <w:sz w:val="24"/>
          <w:szCs w:val="24"/>
        </w:rPr>
        <w:t xml:space="preserve"> </w:t>
      </w:r>
      <w:r w:rsidRPr="00C40F32">
        <w:rPr>
          <w:rFonts w:ascii="Times New Roman" w:hAnsi="Times New Roman" w:cs="Times New Roman"/>
          <w:sz w:val="24"/>
          <w:szCs w:val="24"/>
        </w:rPr>
        <w:t>facilitated the participation of the Senior National Football Team, the Black Stars</w:t>
      </w:r>
      <w:r w:rsidR="00E62072">
        <w:rPr>
          <w:rFonts w:ascii="Times New Roman" w:hAnsi="Times New Roman" w:cs="Times New Roman"/>
          <w:sz w:val="24"/>
          <w:szCs w:val="24"/>
        </w:rPr>
        <w:t>,</w:t>
      </w:r>
      <w:r w:rsidRPr="00C40F32">
        <w:rPr>
          <w:rFonts w:ascii="Times New Roman" w:hAnsi="Times New Roman" w:cs="Times New Roman"/>
          <w:sz w:val="24"/>
          <w:szCs w:val="24"/>
        </w:rPr>
        <w:t xml:space="preserve"> in the African Nations Cup held in Equatorial Guinea which placed second at the tournament as well as the Black Satellites in the Orange African U-20 Cup of Nations Tournament </w:t>
      </w:r>
      <w:r w:rsidR="00E62072">
        <w:rPr>
          <w:rFonts w:ascii="Times New Roman" w:hAnsi="Times New Roman" w:cs="Times New Roman"/>
          <w:sz w:val="24"/>
          <w:szCs w:val="24"/>
        </w:rPr>
        <w:t>in the S</w:t>
      </w:r>
      <w:r w:rsidR="00537B07">
        <w:rPr>
          <w:rFonts w:ascii="Times New Roman" w:hAnsi="Times New Roman" w:cs="Times New Roman"/>
          <w:sz w:val="24"/>
          <w:szCs w:val="24"/>
        </w:rPr>
        <w:t>enegal. The Team</w:t>
      </w:r>
      <w:r w:rsidRPr="00C40F32">
        <w:rPr>
          <w:rFonts w:ascii="Times New Roman" w:hAnsi="Times New Roman" w:cs="Times New Roman"/>
          <w:sz w:val="24"/>
          <w:szCs w:val="24"/>
        </w:rPr>
        <w:t xml:space="preserve"> won third </w:t>
      </w:r>
      <w:r w:rsidR="00537B07">
        <w:rPr>
          <w:rFonts w:ascii="Times New Roman" w:hAnsi="Times New Roman" w:cs="Times New Roman"/>
          <w:sz w:val="24"/>
          <w:szCs w:val="24"/>
        </w:rPr>
        <w:t xml:space="preserve">position </w:t>
      </w:r>
      <w:r w:rsidRPr="00C40F32">
        <w:rPr>
          <w:rFonts w:ascii="Times New Roman" w:hAnsi="Times New Roman" w:cs="Times New Roman"/>
          <w:sz w:val="24"/>
          <w:szCs w:val="24"/>
        </w:rPr>
        <w:t>in the tournament</w:t>
      </w:r>
      <w:r w:rsidR="00537B07">
        <w:rPr>
          <w:rFonts w:ascii="Times New Roman" w:hAnsi="Times New Roman" w:cs="Times New Roman"/>
          <w:sz w:val="24"/>
          <w:szCs w:val="24"/>
        </w:rPr>
        <w:t>.</w:t>
      </w:r>
    </w:p>
    <w:p w:rsidR="00B85C76" w:rsidRPr="00C40F32" w:rsidRDefault="00B85C76" w:rsidP="00081A1C">
      <w:pPr>
        <w:autoSpaceDE w:val="0"/>
        <w:autoSpaceDN w:val="0"/>
        <w:adjustRightInd w:val="0"/>
        <w:spacing w:after="0"/>
        <w:jc w:val="both"/>
        <w:rPr>
          <w:rFonts w:ascii="Times New Roman" w:eastAsia="Times New Roman" w:hAnsi="Times New Roman" w:cs="Times New Roman"/>
          <w:color w:val="000000"/>
          <w:sz w:val="24"/>
          <w:szCs w:val="24"/>
        </w:rPr>
      </w:pPr>
    </w:p>
    <w:p w:rsidR="00081A1C" w:rsidRPr="00C40F32" w:rsidRDefault="00081A1C" w:rsidP="00081A1C">
      <w:pPr>
        <w:spacing w:after="0"/>
        <w:jc w:val="both"/>
        <w:rPr>
          <w:rFonts w:ascii="Times New Roman" w:hAnsi="Times New Roman" w:cs="Times New Roman"/>
          <w:sz w:val="24"/>
          <w:szCs w:val="24"/>
        </w:rPr>
      </w:pPr>
      <w:r w:rsidRPr="00C40F32">
        <w:rPr>
          <w:rFonts w:ascii="Times New Roman" w:eastAsia="Verdana" w:hAnsi="Times New Roman" w:cs="Times New Roman"/>
          <w:kern w:val="24"/>
          <w:sz w:val="24"/>
          <w:szCs w:val="24"/>
        </w:rPr>
        <w:t xml:space="preserve">The Ministry, through </w:t>
      </w:r>
      <w:r w:rsidRPr="00C40F32">
        <w:rPr>
          <w:rFonts w:ascii="Times New Roman" w:hAnsi="Times New Roman" w:cs="Times New Roman"/>
          <w:sz w:val="24"/>
          <w:szCs w:val="24"/>
        </w:rPr>
        <w:t>the National Sports Authority in the course of the year</w:t>
      </w:r>
      <w:r w:rsidR="00537B07">
        <w:rPr>
          <w:rFonts w:ascii="Times New Roman" w:hAnsi="Times New Roman" w:cs="Times New Roman"/>
          <w:sz w:val="24"/>
          <w:szCs w:val="24"/>
        </w:rPr>
        <w:t>,</w:t>
      </w:r>
      <w:r w:rsidRPr="00C40F32">
        <w:rPr>
          <w:rFonts w:ascii="Times New Roman" w:hAnsi="Times New Roman" w:cs="Times New Roman"/>
          <w:sz w:val="24"/>
          <w:szCs w:val="24"/>
        </w:rPr>
        <w:t xml:space="preserve"> organized athletics competitions nationwide to provide opportunities for locally based athletes to enhance their performance as well as prepare them for the All Africa Games and other international championships. </w:t>
      </w:r>
    </w:p>
    <w:p w:rsidR="00081A1C" w:rsidRPr="00C40F32" w:rsidRDefault="00081A1C" w:rsidP="00081A1C">
      <w:pPr>
        <w:spacing w:after="0"/>
        <w:jc w:val="both"/>
        <w:rPr>
          <w:rFonts w:ascii="Times New Roman" w:hAnsi="Times New Roman" w:cs="Times New Roman"/>
          <w:sz w:val="24"/>
          <w:szCs w:val="24"/>
        </w:rPr>
      </w:pPr>
    </w:p>
    <w:p w:rsidR="00F23B6E" w:rsidRPr="00C40F32" w:rsidRDefault="00F23B6E" w:rsidP="00F23B6E">
      <w:pPr>
        <w:jc w:val="both"/>
        <w:rPr>
          <w:rFonts w:ascii="Times New Roman" w:hAnsi="Times New Roman" w:cs="Times New Roman"/>
          <w:sz w:val="24"/>
          <w:szCs w:val="24"/>
        </w:rPr>
      </w:pPr>
      <w:r w:rsidRPr="00C40F32">
        <w:rPr>
          <w:rFonts w:ascii="Times New Roman" w:hAnsi="Times New Roman" w:cs="Times New Roman"/>
          <w:b/>
          <w:sz w:val="24"/>
          <w:szCs w:val="24"/>
        </w:rPr>
        <w:t xml:space="preserve">In Conclusion, </w:t>
      </w:r>
      <w:r w:rsidRPr="00C40F32">
        <w:rPr>
          <w:rFonts w:ascii="Times New Roman" w:hAnsi="Times New Roman" w:cs="Times New Roman"/>
          <w:sz w:val="24"/>
          <w:szCs w:val="24"/>
        </w:rPr>
        <w:t xml:space="preserve">the </w:t>
      </w:r>
      <w:r w:rsidR="00B85C76">
        <w:rPr>
          <w:rFonts w:ascii="Times New Roman" w:hAnsi="Times New Roman" w:cs="Times New Roman"/>
          <w:sz w:val="24"/>
          <w:szCs w:val="24"/>
        </w:rPr>
        <w:t xml:space="preserve">Civil </w:t>
      </w:r>
      <w:r w:rsidRPr="00C40F32">
        <w:rPr>
          <w:rFonts w:ascii="Times New Roman" w:hAnsi="Times New Roman" w:cs="Times New Roman"/>
          <w:sz w:val="24"/>
          <w:szCs w:val="24"/>
        </w:rPr>
        <w:t>Service continues to strive hard in its quest to contribute</w:t>
      </w:r>
      <w:r w:rsidR="00B85C76">
        <w:rPr>
          <w:rFonts w:ascii="Times New Roman" w:hAnsi="Times New Roman" w:cs="Times New Roman"/>
          <w:sz w:val="24"/>
          <w:szCs w:val="24"/>
        </w:rPr>
        <w:t xml:space="preserve"> effectively</w:t>
      </w:r>
      <w:r w:rsidRPr="00C40F32">
        <w:rPr>
          <w:rFonts w:ascii="Times New Roman" w:hAnsi="Times New Roman" w:cs="Times New Roman"/>
          <w:sz w:val="24"/>
          <w:szCs w:val="24"/>
        </w:rPr>
        <w:t xml:space="preserve"> to national development. </w:t>
      </w:r>
      <w:r w:rsidR="00B85C76">
        <w:rPr>
          <w:rFonts w:ascii="Times New Roman" w:hAnsi="Times New Roman" w:cs="Times New Roman"/>
          <w:sz w:val="24"/>
          <w:szCs w:val="24"/>
        </w:rPr>
        <w:t xml:space="preserve">All the </w:t>
      </w:r>
      <w:r w:rsidRPr="00C40F32">
        <w:rPr>
          <w:rFonts w:ascii="Times New Roman" w:hAnsi="Times New Roman" w:cs="Times New Roman"/>
          <w:sz w:val="24"/>
          <w:szCs w:val="24"/>
        </w:rPr>
        <w:t>MDAs</w:t>
      </w:r>
      <w:r w:rsidR="00B85C76">
        <w:rPr>
          <w:rFonts w:ascii="Times New Roman" w:hAnsi="Times New Roman" w:cs="Times New Roman"/>
          <w:sz w:val="24"/>
          <w:szCs w:val="24"/>
        </w:rPr>
        <w:t xml:space="preserve"> sought</w:t>
      </w:r>
      <w:r w:rsidR="00146F95">
        <w:rPr>
          <w:rFonts w:ascii="Times New Roman" w:hAnsi="Times New Roman" w:cs="Times New Roman"/>
          <w:sz w:val="24"/>
          <w:szCs w:val="24"/>
        </w:rPr>
        <w:t xml:space="preserve"> and</w:t>
      </w:r>
      <w:r w:rsidR="008D1E1A">
        <w:rPr>
          <w:rFonts w:ascii="Times New Roman" w:hAnsi="Times New Roman" w:cs="Times New Roman"/>
          <w:sz w:val="24"/>
          <w:szCs w:val="24"/>
        </w:rPr>
        <w:t xml:space="preserve"> </w:t>
      </w:r>
      <w:r w:rsidRPr="00C40F32">
        <w:rPr>
          <w:rFonts w:ascii="Times New Roman" w:hAnsi="Times New Roman" w:cs="Times New Roman"/>
          <w:sz w:val="24"/>
          <w:szCs w:val="24"/>
        </w:rPr>
        <w:t>work</w:t>
      </w:r>
      <w:r w:rsidR="0090335D">
        <w:rPr>
          <w:rFonts w:ascii="Times New Roman" w:hAnsi="Times New Roman" w:cs="Times New Roman"/>
          <w:sz w:val="24"/>
          <w:szCs w:val="24"/>
        </w:rPr>
        <w:t>ed</w:t>
      </w:r>
      <w:r w:rsidRPr="00C40F32">
        <w:rPr>
          <w:rFonts w:ascii="Times New Roman" w:hAnsi="Times New Roman" w:cs="Times New Roman"/>
          <w:sz w:val="24"/>
          <w:szCs w:val="24"/>
        </w:rPr>
        <w:t xml:space="preserve"> ri</w:t>
      </w:r>
      <w:r w:rsidR="00351D10" w:rsidRPr="00C40F32">
        <w:rPr>
          <w:rFonts w:ascii="Times New Roman" w:hAnsi="Times New Roman" w:cs="Times New Roman"/>
          <w:sz w:val="24"/>
          <w:szCs w:val="24"/>
        </w:rPr>
        <w:t>g</w:t>
      </w:r>
      <w:r w:rsidR="00146F95">
        <w:rPr>
          <w:rFonts w:ascii="Times New Roman" w:hAnsi="Times New Roman" w:cs="Times New Roman"/>
          <w:sz w:val="24"/>
          <w:szCs w:val="24"/>
        </w:rPr>
        <w:t>orously with the hope of</w:t>
      </w:r>
      <w:r w:rsidRPr="00C40F32">
        <w:rPr>
          <w:rFonts w:ascii="Times New Roman" w:hAnsi="Times New Roman" w:cs="Times New Roman"/>
          <w:sz w:val="24"/>
          <w:szCs w:val="24"/>
        </w:rPr>
        <w:t xml:space="preserve"> fulfilling </w:t>
      </w:r>
      <w:r w:rsidR="00B85C76">
        <w:rPr>
          <w:rFonts w:ascii="Times New Roman" w:hAnsi="Times New Roman" w:cs="Times New Roman"/>
          <w:sz w:val="24"/>
          <w:szCs w:val="24"/>
        </w:rPr>
        <w:t>t</w:t>
      </w:r>
      <w:r w:rsidRPr="00C40F32">
        <w:rPr>
          <w:rFonts w:ascii="Times New Roman" w:hAnsi="Times New Roman" w:cs="Times New Roman"/>
          <w:sz w:val="24"/>
          <w:szCs w:val="24"/>
        </w:rPr>
        <w:t>h</w:t>
      </w:r>
      <w:r w:rsidR="00B85C76">
        <w:rPr>
          <w:rFonts w:ascii="Times New Roman" w:hAnsi="Times New Roman" w:cs="Times New Roman"/>
          <w:sz w:val="24"/>
          <w:szCs w:val="24"/>
        </w:rPr>
        <w:t>eir</w:t>
      </w:r>
      <w:r w:rsidRPr="00C40F32">
        <w:rPr>
          <w:rFonts w:ascii="Times New Roman" w:hAnsi="Times New Roman" w:cs="Times New Roman"/>
          <w:sz w:val="24"/>
          <w:szCs w:val="24"/>
        </w:rPr>
        <w:t xml:space="preserve"> mandate</w:t>
      </w:r>
      <w:r w:rsidR="00537B07">
        <w:rPr>
          <w:rFonts w:ascii="Times New Roman" w:hAnsi="Times New Roman" w:cs="Times New Roman"/>
          <w:sz w:val="24"/>
          <w:szCs w:val="24"/>
        </w:rPr>
        <w:t>s</w:t>
      </w:r>
      <w:r w:rsidR="00B85C76">
        <w:rPr>
          <w:rFonts w:ascii="Times New Roman" w:hAnsi="Times New Roman" w:cs="Times New Roman"/>
          <w:sz w:val="24"/>
          <w:szCs w:val="24"/>
        </w:rPr>
        <w:t xml:space="preserve"> in the </w:t>
      </w:r>
      <w:r w:rsidR="005327D9">
        <w:rPr>
          <w:rFonts w:ascii="Times New Roman" w:hAnsi="Times New Roman" w:cs="Times New Roman"/>
          <w:sz w:val="24"/>
          <w:szCs w:val="24"/>
        </w:rPr>
        <w:t>face of daunting financial difficulties and logistic</w:t>
      </w:r>
      <w:r w:rsidR="008D1E1A">
        <w:rPr>
          <w:rFonts w:ascii="Times New Roman" w:hAnsi="Times New Roman" w:cs="Times New Roman"/>
          <w:sz w:val="24"/>
          <w:szCs w:val="24"/>
        </w:rPr>
        <w:t xml:space="preserve"> con</w:t>
      </w:r>
      <w:r w:rsidR="00146F95">
        <w:rPr>
          <w:rFonts w:ascii="Times New Roman" w:hAnsi="Times New Roman" w:cs="Times New Roman"/>
          <w:sz w:val="24"/>
          <w:szCs w:val="24"/>
        </w:rPr>
        <w:t xml:space="preserve">straints. It </w:t>
      </w:r>
      <w:r w:rsidRPr="00C40F32">
        <w:rPr>
          <w:rFonts w:ascii="Times New Roman" w:hAnsi="Times New Roman" w:cs="Times New Roman"/>
          <w:sz w:val="24"/>
          <w:szCs w:val="24"/>
        </w:rPr>
        <w:t>is worth mentioning that in order for Government to achieve its development</w:t>
      </w:r>
      <w:r w:rsidR="008D1E1A">
        <w:rPr>
          <w:rFonts w:ascii="Times New Roman" w:hAnsi="Times New Roman" w:cs="Times New Roman"/>
          <w:sz w:val="24"/>
          <w:szCs w:val="24"/>
        </w:rPr>
        <w:t>al</w:t>
      </w:r>
      <w:r w:rsidRPr="00C40F32">
        <w:rPr>
          <w:rFonts w:ascii="Times New Roman" w:hAnsi="Times New Roman" w:cs="Times New Roman"/>
          <w:sz w:val="24"/>
          <w:szCs w:val="24"/>
        </w:rPr>
        <w:t xml:space="preserve"> goals</w:t>
      </w:r>
      <w:r w:rsidR="00146F95">
        <w:rPr>
          <w:rFonts w:ascii="Times New Roman" w:hAnsi="Times New Roman" w:cs="Times New Roman"/>
          <w:sz w:val="24"/>
          <w:szCs w:val="24"/>
        </w:rPr>
        <w:t xml:space="preserve">, it </w:t>
      </w:r>
      <w:r w:rsidR="00537B07">
        <w:rPr>
          <w:rFonts w:ascii="Times New Roman" w:hAnsi="Times New Roman" w:cs="Times New Roman"/>
          <w:sz w:val="24"/>
          <w:szCs w:val="24"/>
        </w:rPr>
        <w:t xml:space="preserve">is </w:t>
      </w:r>
      <w:r w:rsidR="00146F95">
        <w:rPr>
          <w:rFonts w:ascii="Times New Roman" w:hAnsi="Times New Roman" w:cs="Times New Roman"/>
          <w:sz w:val="24"/>
          <w:szCs w:val="24"/>
        </w:rPr>
        <w:t>imperative</w:t>
      </w:r>
      <w:r w:rsidRPr="00C40F32">
        <w:rPr>
          <w:rFonts w:ascii="Times New Roman" w:hAnsi="Times New Roman" w:cs="Times New Roman"/>
          <w:sz w:val="24"/>
          <w:szCs w:val="24"/>
        </w:rPr>
        <w:t xml:space="preserve"> </w:t>
      </w:r>
      <w:r w:rsidR="00146F95">
        <w:rPr>
          <w:rFonts w:ascii="Times New Roman" w:hAnsi="Times New Roman" w:cs="Times New Roman"/>
          <w:sz w:val="24"/>
          <w:szCs w:val="24"/>
        </w:rPr>
        <w:t xml:space="preserve">for </w:t>
      </w:r>
      <w:r w:rsidRPr="00C40F32">
        <w:rPr>
          <w:rFonts w:ascii="Times New Roman" w:hAnsi="Times New Roman" w:cs="Times New Roman"/>
          <w:sz w:val="24"/>
          <w:szCs w:val="24"/>
        </w:rPr>
        <w:t>the Civi</w:t>
      </w:r>
      <w:r w:rsidR="00146F95">
        <w:rPr>
          <w:rFonts w:ascii="Times New Roman" w:hAnsi="Times New Roman" w:cs="Times New Roman"/>
          <w:sz w:val="24"/>
          <w:szCs w:val="24"/>
        </w:rPr>
        <w:t>l Service to</w:t>
      </w:r>
      <w:r w:rsidR="008D1E1A">
        <w:rPr>
          <w:rFonts w:ascii="Times New Roman" w:hAnsi="Times New Roman" w:cs="Times New Roman"/>
          <w:sz w:val="24"/>
          <w:szCs w:val="24"/>
        </w:rPr>
        <w:t xml:space="preserve"> work even harder.</w:t>
      </w:r>
      <w:r w:rsidR="004972BA">
        <w:rPr>
          <w:rFonts w:ascii="Times New Roman" w:hAnsi="Times New Roman" w:cs="Times New Roman"/>
          <w:sz w:val="24"/>
          <w:szCs w:val="24"/>
        </w:rPr>
        <w:t xml:space="preserve"> </w:t>
      </w:r>
      <w:r w:rsidR="008D1E1A">
        <w:rPr>
          <w:rFonts w:ascii="Times New Roman" w:hAnsi="Times New Roman" w:cs="Times New Roman"/>
          <w:sz w:val="24"/>
          <w:szCs w:val="24"/>
        </w:rPr>
        <w:t>Therefore</w:t>
      </w:r>
      <w:r w:rsidR="004972BA">
        <w:rPr>
          <w:rFonts w:ascii="Times New Roman" w:hAnsi="Times New Roman" w:cs="Times New Roman"/>
          <w:sz w:val="24"/>
          <w:szCs w:val="24"/>
        </w:rPr>
        <w:t>,</w:t>
      </w:r>
      <w:r w:rsidR="008D1E1A">
        <w:rPr>
          <w:rFonts w:ascii="Times New Roman" w:hAnsi="Times New Roman" w:cs="Times New Roman"/>
          <w:sz w:val="24"/>
          <w:szCs w:val="24"/>
        </w:rPr>
        <w:t xml:space="preserve"> </w:t>
      </w:r>
      <w:r w:rsidRPr="00C40F32">
        <w:rPr>
          <w:rFonts w:ascii="Times New Roman" w:hAnsi="Times New Roman" w:cs="Times New Roman"/>
          <w:sz w:val="24"/>
          <w:szCs w:val="24"/>
        </w:rPr>
        <w:t xml:space="preserve">it is </w:t>
      </w:r>
      <w:r w:rsidR="00146F95">
        <w:rPr>
          <w:rFonts w:ascii="Times New Roman" w:hAnsi="Times New Roman" w:cs="Times New Roman"/>
          <w:sz w:val="24"/>
          <w:szCs w:val="24"/>
        </w:rPr>
        <w:t xml:space="preserve">very </w:t>
      </w:r>
      <w:r w:rsidRPr="00C40F32">
        <w:rPr>
          <w:rFonts w:ascii="Times New Roman" w:hAnsi="Times New Roman" w:cs="Times New Roman"/>
          <w:sz w:val="24"/>
          <w:szCs w:val="24"/>
        </w:rPr>
        <w:t xml:space="preserve">important for Government to continue </w:t>
      </w:r>
      <w:r w:rsidR="008D1E1A">
        <w:rPr>
          <w:rFonts w:ascii="Times New Roman" w:hAnsi="Times New Roman" w:cs="Times New Roman"/>
          <w:sz w:val="24"/>
          <w:szCs w:val="24"/>
        </w:rPr>
        <w:t xml:space="preserve">to </w:t>
      </w:r>
      <w:r w:rsidRPr="00C40F32">
        <w:rPr>
          <w:rFonts w:ascii="Times New Roman" w:hAnsi="Times New Roman" w:cs="Times New Roman"/>
          <w:sz w:val="24"/>
          <w:szCs w:val="24"/>
        </w:rPr>
        <w:t>giv</w:t>
      </w:r>
      <w:r w:rsidR="008D1E1A">
        <w:rPr>
          <w:rFonts w:ascii="Times New Roman" w:hAnsi="Times New Roman" w:cs="Times New Roman"/>
          <w:sz w:val="24"/>
          <w:szCs w:val="24"/>
        </w:rPr>
        <w:t>e</w:t>
      </w:r>
      <w:r w:rsidRPr="00C40F32">
        <w:rPr>
          <w:rFonts w:ascii="Times New Roman" w:hAnsi="Times New Roman" w:cs="Times New Roman"/>
          <w:sz w:val="24"/>
          <w:szCs w:val="24"/>
        </w:rPr>
        <w:t xml:space="preserve"> unrelenting </w:t>
      </w:r>
      <w:r w:rsidR="00537B07">
        <w:rPr>
          <w:rFonts w:ascii="Times New Roman" w:hAnsi="Times New Roman" w:cs="Times New Roman"/>
          <w:sz w:val="24"/>
          <w:szCs w:val="24"/>
        </w:rPr>
        <w:t>assistance</w:t>
      </w:r>
      <w:r w:rsidRPr="00C40F32">
        <w:rPr>
          <w:rFonts w:ascii="Times New Roman" w:hAnsi="Times New Roman" w:cs="Times New Roman"/>
          <w:sz w:val="24"/>
          <w:szCs w:val="24"/>
        </w:rPr>
        <w:t xml:space="preserve"> </w:t>
      </w:r>
      <w:r w:rsidR="00146F95">
        <w:rPr>
          <w:rFonts w:ascii="Times New Roman" w:hAnsi="Times New Roman" w:cs="Times New Roman"/>
          <w:sz w:val="24"/>
          <w:szCs w:val="24"/>
        </w:rPr>
        <w:t>to the needs of</w:t>
      </w:r>
      <w:r w:rsidR="00537B07">
        <w:rPr>
          <w:rFonts w:ascii="Times New Roman" w:hAnsi="Times New Roman" w:cs="Times New Roman"/>
          <w:sz w:val="24"/>
          <w:szCs w:val="24"/>
        </w:rPr>
        <w:t xml:space="preserve"> the Civil Service</w:t>
      </w:r>
      <w:r w:rsidRPr="00C40F32">
        <w:rPr>
          <w:rFonts w:ascii="Times New Roman" w:hAnsi="Times New Roman" w:cs="Times New Roman"/>
          <w:sz w:val="24"/>
          <w:szCs w:val="24"/>
        </w:rPr>
        <w:t xml:space="preserve"> </w:t>
      </w:r>
      <w:r w:rsidR="008D1E1A">
        <w:rPr>
          <w:rFonts w:ascii="Times New Roman" w:hAnsi="Times New Roman" w:cs="Times New Roman"/>
          <w:sz w:val="24"/>
          <w:szCs w:val="24"/>
        </w:rPr>
        <w:t>to enable</w:t>
      </w:r>
      <w:r w:rsidRPr="00C40F32">
        <w:rPr>
          <w:rFonts w:ascii="Times New Roman" w:hAnsi="Times New Roman" w:cs="Times New Roman"/>
          <w:sz w:val="24"/>
          <w:szCs w:val="24"/>
        </w:rPr>
        <w:t xml:space="preserve"> </w:t>
      </w:r>
      <w:r w:rsidR="00537B07">
        <w:rPr>
          <w:rFonts w:ascii="Times New Roman" w:hAnsi="Times New Roman" w:cs="Times New Roman"/>
          <w:sz w:val="24"/>
          <w:szCs w:val="24"/>
        </w:rPr>
        <w:t>i</w:t>
      </w:r>
      <w:r w:rsidRPr="00C40F32">
        <w:rPr>
          <w:rFonts w:ascii="Times New Roman" w:hAnsi="Times New Roman" w:cs="Times New Roman"/>
          <w:sz w:val="24"/>
          <w:szCs w:val="24"/>
        </w:rPr>
        <w:t>t</w:t>
      </w:r>
      <w:r w:rsidR="00537B07">
        <w:rPr>
          <w:rFonts w:ascii="Times New Roman" w:hAnsi="Times New Roman" w:cs="Times New Roman"/>
          <w:sz w:val="24"/>
          <w:szCs w:val="24"/>
        </w:rPr>
        <w:t xml:space="preserve"> to</w:t>
      </w:r>
      <w:r w:rsidR="008D1E1A">
        <w:rPr>
          <w:rFonts w:ascii="Times New Roman" w:hAnsi="Times New Roman" w:cs="Times New Roman"/>
          <w:sz w:val="24"/>
          <w:szCs w:val="24"/>
        </w:rPr>
        <w:t xml:space="preserve"> </w:t>
      </w:r>
      <w:r w:rsidR="00146F95">
        <w:rPr>
          <w:rFonts w:ascii="Times New Roman" w:hAnsi="Times New Roman" w:cs="Times New Roman"/>
          <w:sz w:val="24"/>
          <w:szCs w:val="24"/>
        </w:rPr>
        <w:t>overcome</w:t>
      </w:r>
      <w:r w:rsidRPr="00C40F32">
        <w:rPr>
          <w:rFonts w:ascii="Times New Roman" w:hAnsi="Times New Roman" w:cs="Times New Roman"/>
          <w:sz w:val="24"/>
          <w:szCs w:val="24"/>
        </w:rPr>
        <w:t xml:space="preserve"> all </w:t>
      </w:r>
      <w:r w:rsidR="008D1E1A">
        <w:rPr>
          <w:rFonts w:ascii="Times New Roman" w:hAnsi="Times New Roman" w:cs="Times New Roman"/>
          <w:sz w:val="24"/>
          <w:szCs w:val="24"/>
        </w:rPr>
        <w:t xml:space="preserve">the </w:t>
      </w:r>
      <w:r w:rsidRPr="00C40F32">
        <w:rPr>
          <w:rFonts w:ascii="Times New Roman" w:hAnsi="Times New Roman" w:cs="Times New Roman"/>
          <w:sz w:val="24"/>
          <w:szCs w:val="24"/>
        </w:rPr>
        <w:t xml:space="preserve">challenges </w:t>
      </w:r>
      <w:r w:rsidR="008D1E1A">
        <w:rPr>
          <w:rFonts w:ascii="Times New Roman" w:hAnsi="Times New Roman" w:cs="Times New Roman"/>
          <w:sz w:val="24"/>
          <w:szCs w:val="24"/>
        </w:rPr>
        <w:t>hindering its effective</w:t>
      </w:r>
      <w:r w:rsidR="00146F95">
        <w:rPr>
          <w:rFonts w:ascii="Times New Roman" w:hAnsi="Times New Roman" w:cs="Times New Roman"/>
          <w:sz w:val="24"/>
          <w:szCs w:val="24"/>
        </w:rPr>
        <w:t xml:space="preserve"> and </w:t>
      </w:r>
      <w:r w:rsidRPr="00C40F32">
        <w:rPr>
          <w:rFonts w:ascii="Times New Roman" w:hAnsi="Times New Roman" w:cs="Times New Roman"/>
          <w:sz w:val="24"/>
          <w:szCs w:val="24"/>
        </w:rPr>
        <w:t>efficien</w:t>
      </w:r>
      <w:r w:rsidR="008D1E1A">
        <w:rPr>
          <w:rFonts w:ascii="Times New Roman" w:hAnsi="Times New Roman" w:cs="Times New Roman"/>
          <w:sz w:val="24"/>
          <w:szCs w:val="24"/>
        </w:rPr>
        <w:t>t performance</w:t>
      </w:r>
      <w:r w:rsidRPr="00C40F32">
        <w:rPr>
          <w:rFonts w:ascii="Times New Roman" w:hAnsi="Times New Roman" w:cs="Times New Roman"/>
          <w:sz w:val="24"/>
          <w:szCs w:val="24"/>
        </w:rPr>
        <w:t xml:space="preserve">. </w:t>
      </w:r>
      <w:r w:rsidR="00146F95">
        <w:rPr>
          <w:rFonts w:ascii="Times New Roman" w:hAnsi="Times New Roman" w:cs="Times New Roman"/>
          <w:sz w:val="24"/>
          <w:szCs w:val="24"/>
        </w:rPr>
        <w:t>It may be added that, d</w:t>
      </w:r>
      <w:r w:rsidR="008D1E1A">
        <w:rPr>
          <w:rFonts w:ascii="Times New Roman" w:hAnsi="Times New Roman" w:cs="Times New Roman"/>
          <w:sz w:val="24"/>
          <w:szCs w:val="24"/>
        </w:rPr>
        <w:t>espite these challenges</w:t>
      </w:r>
      <w:r w:rsidR="00146F95">
        <w:rPr>
          <w:rFonts w:ascii="Times New Roman" w:hAnsi="Times New Roman" w:cs="Times New Roman"/>
          <w:sz w:val="24"/>
          <w:szCs w:val="24"/>
        </w:rPr>
        <w:t>,</w:t>
      </w:r>
      <w:r w:rsidR="00537B07">
        <w:rPr>
          <w:rFonts w:ascii="Times New Roman" w:hAnsi="Times New Roman" w:cs="Times New Roman"/>
          <w:sz w:val="24"/>
          <w:szCs w:val="24"/>
        </w:rPr>
        <w:t xml:space="preserve"> performance during</w:t>
      </w:r>
      <w:r w:rsidR="00146F95">
        <w:rPr>
          <w:rFonts w:ascii="Times New Roman" w:hAnsi="Times New Roman" w:cs="Times New Roman"/>
          <w:sz w:val="24"/>
          <w:szCs w:val="24"/>
        </w:rPr>
        <w:t xml:space="preserve"> the year</w:t>
      </w:r>
      <w:r w:rsidRPr="00C40F32">
        <w:rPr>
          <w:rFonts w:ascii="Times New Roman" w:hAnsi="Times New Roman" w:cs="Times New Roman"/>
          <w:sz w:val="24"/>
          <w:szCs w:val="24"/>
        </w:rPr>
        <w:t xml:space="preserve"> </w:t>
      </w:r>
      <w:r w:rsidR="00537B07">
        <w:rPr>
          <w:rFonts w:ascii="Times New Roman" w:hAnsi="Times New Roman" w:cs="Times New Roman"/>
          <w:sz w:val="24"/>
          <w:szCs w:val="24"/>
        </w:rPr>
        <w:t>w</w:t>
      </w:r>
      <w:r w:rsidR="00146F95">
        <w:rPr>
          <w:rFonts w:ascii="Times New Roman" w:hAnsi="Times New Roman" w:cs="Times New Roman"/>
          <w:sz w:val="24"/>
          <w:szCs w:val="24"/>
        </w:rPr>
        <w:t>as satisfactory</w:t>
      </w:r>
      <w:r w:rsidRPr="00C40F32">
        <w:rPr>
          <w:rFonts w:ascii="Times New Roman" w:hAnsi="Times New Roman" w:cs="Times New Roman"/>
          <w:sz w:val="24"/>
          <w:szCs w:val="24"/>
        </w:rPr>
        <w:t xml:space="preserve"> and it is the aim of the Head of the Civil Service to </w:t>
      </w:r>
      <w:r w:rsidR="00146F95">
        <w:rPr>
          <w:rFonts w:ascii="Times New Roman" w:hAnsi="Times New Roman" w:cs="Times New Roman"/>
          <w:sz w:val="24"/>
          <w:szCs w:val="24"/>
        </w:rPr>
        <w:t xml:space="preserve">ensure </w:t>
      </w:r>
      <w:r w:rsidRPr="00C40F32">
        <w:rPr>
          <w:rFonts w:ascii="Times New Roman" w:hAnsi="Times New Roman" w:cs="Times New Roman"/>
          <w:sz w:val="24"/>
          <w:szCs w:val="24"/>
        </w:rPr>
        <w:t>further growth of</w:t>
      </w:r>
      <w:r w:rsidR="004972BA">
        <w:rPr>
          <w:rFonts w:ascii="Times New Roman" w:hAnsi="Times New Roman" w:cs="Times New Roman"/>
          <w:sz w:val="24"/>
          <w:szCs w:val="24"/>
        </w:rPr>
        <w:t xml:space="preserve"> the Service</w:t>
      </w:r>
      <w:r w:rsidR="00146F95">
        <w:rPr>
          <w:rFonts w:ascii="Times New Roman" w:hAnsi="Times New Roman" w:cs="Times New Roman"/>
          <w:sz w:val="24"/>
          <w:szCs w:val="24"/>
        </w:rPr>
        <w:t xml:space="preserve"> for sustained national development</w:t>
      </w:r>
      <w:r w:rsidR="004972BA">
        <w:rPr>
          <w:rFonts w:ascii="Times New Roman" w:hAnsi="Times New Roman" w:cs="Times New Roman"/>
          <w:sz w:val="24"/>
          <w:szCs w:val="24"/>
        </w:rPr>
        <w:t>. In doing this</w:t>
      </w:r>
      <w:r w:rsidR="00EA6DE8">
        <w:rPr>
          <w:rFonts w:ascii="Times New Roman" w:hAnsi="Times New Roman" w:cs="Times New Roman"/>
          <w:sz w:val="24"/>
          <w:szCs w:val="24"/>
        </w:rPr>
        <w:t>,</w:t>
      </w:r>
      <w:r w:rsidR="004972BA">
        <w:rPr>
          <w:rFonts w:ascii="Times New Roman" w:hAnsi="Times New Roman" w:cs="Times New Roman"/>
          <w:sz w:val="24"/>
          <w:szCs w:val="24"/>
        </w:rPr>
        <w:t xml:space="preserve"> the OHCS will </w:t>
      </w:r>
      <w:r w:rsidRPr="00C40F32">
        <w:rPr>
          <w:rFonts w:ascii="Times New Roman" w:hAnsi="Times New Roman" w:cs="Times New Roman"/>
          <w:sz w:val="24"/>
          <w:szCs w:val="24"/>
        </w:rPr>
        <w:t>ensur</w:t>
      </w:r>
      <w:r w:rsidR="004972BA">
        <w:rPr>
          <w:rFonts w:ascii="Times New Roman" w:hAnsi="Times New Roman" w:cs="Times New Roman"/>
          <w:sz w:val="24"/>
          <w:szCs w:val="24"/>
        </w:rPr>
        <w:t>e</w:t>
      </w:r>
      <w:r w:rsidRPr="00C40F32">
        <w:rPr>
          <w:rFonts w:ascii="Times New Roman" w:hAnsi="Times New Roman" w:cs="Times New Roman"/>
          <w:sz w:val="24"/>
          <w:szCs w:val="24"/>
        </w:rPr>
        <w:t xml:space="preserve"> that the Service is well staffed with competent professionals w</w:t>
      </w:r>
      <w:r w:rsidR="00146F95">
        <w:rPr>
          <w:rFonts w:ascii="Times New Roman" w:hAnsi="Times New Roman" w:cs="Times New Roman"/>
          <w:sz w:val="24"/>
          <w:szCs w:val="24"/>
        </w:rPr>
        <w:t xml:space="preserve">ith the requisite skills and </w:t>
      </w:r>
      <w:r w:rsidR="0090335D">
        <w:rPr>
          <w:rFonts w:ascii="Times New Roman" w:hAnsi="Times New Roman" w:cs="Times New Roman"/>
          <w:sz w:val="24"/>
          <w:szCs w:val="24"/>
        </w:rPr>
        <w:t>mind set</w:t>
      </w:r>
      <w:r w:rsidR="00146F95">
        <w:rPr>
          <w:rFonts w:ascii="Times New Roman" w:hAnsi="Times New Roman" w:cs="Times New Roman"/>
          <w:sz w:val="24"/>
          <w:szCs w:val="24"/>
        </w:rPr>
        <w:t xml:space="preserve"> </w:t>
      </w:r>
      <w:r w:rsidRPr="00C40F32">
        <w:rPr>
          <w:rFonts w:ascii="Times New Roman" w:hAnsi="Times New Roman" w:cs="Times New Roman"/>
          <w:sz w:val="24"/>
          <w:szCs w:val="24"/>
        </w:rPr>
        <w:t xml:space="preserve">to work </w:t>
      </w:r>
      <w:r w:rsidR="004972BA">
        <w:rPr>
          <w:rFonts w:ascii="Times New Roman" w:hAnsi="Times New Roman" w:cs="Times New Roman"/>
          <w:sz w:val="24"/>
          <w:szCs w:val="24"/>
        </w:rPr>
        <w:t>hard</w:t>
      </w:r>
      <w:r w:rsidRPr="00C40F32">
        <w:rPr>
          <w:rFonts w:ascii="Times New Roman" w:hAnsi="Times New Roman" w:cs="Times New Roman"/>
          <w:sz w:val="24"/>
          <w:szCs w:val="24"/>
        </w:rPr>
        <w:t xml:space="preserve"> in order to meet t</w:t>
      </w:r>
      <w:r w:rsidR="004972BA">
        <w:rPr>
          <w:rFonts w:ascii="Times New Roman" w:hAnsi="Times New Roman" w:cs="Times New Roman"/>
          <w:sz w:val="24"/>
          <w:szCs w:val="24"/>
        </w:rPr>
        <w:t xml:space="preserve">he needs of the Government </w:t>
      </w:r>
      <w:r w:rsidRPr="00C40F32">
        <w:rPr>
          <w:rFonts w:ascii="Times New Roman" w:hAnsi="Times New Roman" w:cs="Times New Roman"/>
          <w:sz w:val="24"/>
          <w:szCs w:val="24"/>
        </w:rPr>
        <w:t xml:space="preserve">as well as private sector institutions </w:t>
      </w:r>
      <w:r w:rsidR="00EA6DE8">
        <w:rPr>
          <w:rFonts w:ascii="Times New Roman" w:hAnsi="Times New Roman" w:cs="Times New Roman"/>
          <w:sz w:val="24"/>
          <w:szCs w:val="24"/>
        </w:rPr>
        <w:t xml:space="preserve">and the general public </w:t>
      </w:r>
      <w:r w:rsidRPr="00C40F32">
        <w:rPr>
          <w:rFonts w:ascii="Times New Roman" w:hAnsi="Times New Roman" w:cs="Times New Roman"/>
          <w:sz w:val="24"/>
          <w:szCs w:val="24"/>
        </w:rPr>
        <w:t xml:space="preserve">which rely on the performance of the Service for the achievement of their goals. </w:t>
      </w:r>
    </w:p>
    <w:p w:rsidR="004B4708" w:rsidRDefault="004B4708" w:rsidP="004B4708">
      <w:pPr>
        <w:rPr>
          <w:lang w:eastAsia="en-GB"/>
        </w:rPr>
      </w:pPr>
    </w:p>
    <w:p w:rsidR="00E34C2D" w:rsidRDefault="00E34C2D" w:rsidP="004B4708">
      <w:pPr>
        <w:rPr>
          <w:lang w:eastAsia="en-GB"/>
        </w:rPr>
      </w:pPr>
    </w:p>
    <w:p w:rsidR="00E34C2D" w:rsidRDefault="00E34C2D" w:rsidP="004B4708">
      <w:pPr>
        <w:rPr>
          <w:lang w:eastAsia="en-GB"/>
        </w:rPr>
      </w:pPr>
    </w:p>
    <w:p w:rsidR="00E34C2D" w:rsidRDefault="00E34C2D" w:rsidP="004B4708">
      <w:pPr>
        <w:rPr>
          <w:lang w:eastAsia="en-GB"/>
        </w:rPr>
      </w:pPr>
    </w:p>
    <w:p w:rsidR="00722B2E" w:rsidRDefault="00722B2E" w:rsidP="004B4708">
      <w:pPr>
        <w:rPr>
          <w:lang w:eastAsia="en-GB"/>
        </w:rPr>
        <w:sectPr w:rsidR="00722B2E" w:rsidSect="00722B2E">
          <w:headerReference w:type="default" r:id="rId12"/>
          <w:footerReference w:type="default" r:id="rId13"/>
          <w:pgSz w:w="12240" w:h="15840"/>
          <w:pgMar w:top="851" w:right="1440" w:bottom="1440" w:left="1440" w:header="720" w:footer="720" w:gutter="0"/>
          <w:pgNumType w:fmt="lowerRoman" w:start="1"/>
          <w:cols w:space="720"/>
          <w:docGrid w:linePitch="360"/>
        </w:sectPr>
      </w:pPr>
    </w:p>
    <w:p w:rsidR="00722B2E" w:rsidRDefault="00656EE2" w:rsidP="005E08D6">
      <w:pPr>
        <w:pStyle w:val="Heading1"/>
        <w:spacing w:before="0"/>
        <w:jc w:val="center"/>
        <w:rPr>
          <w:rFonts w:ascii="Times New Roman" w:hAnsi="Times New Roman" w:cs="Times New Roman"/>
          <w:color w:val="auto"/>
          <w:sz w:val="24"/>
          <w:szCs w:val="24"/>
        </w:rPr>
      </w:pPr>
      <w:bookmarkStart w:id="7" w:name="_Toc450650977"/>
      <w:r w:rsidRPr="00C40F32">
        <w:rPr>
          <w:rFonts w:ascii="Times New Roman" w:hAnsi="Times New Roman" w:cs="Times New Roman"/>
          <w:color w:val="auto"/>
          <w:sz w:val="24"/>
          <w:szCs w:val="24"/>
        </w:rPr>
        <w:lastRenderedPageBreak/>
        <w:t>CHAPTER ONE</w:t>
      </w:r>
      <w:bookmarkStart w:id="8" w:name="_Toc416970920"/>
      <w:bookmarkEnd w:id="7"/>
    </w:p>
    <w:p w:rsidR="00656EE2" w:rsidRPr="00722B2E" w:rsidRDefault="00EB3CFF" w:rsidP="00722B2E">
      <w:pPr>
        <w:pStyle w:val="Heading1"/>
        <w:rPr>
          <w:rFonts w:ascii="Times New Roman" w:hAnsi="Times New Roman" w:cs="Times New Roman"/>
          <w:color w:val="auto"/>
          <w:sz w:val="24"/>
          <w:szCs w:val="24"/>
        </w:rPr>
      </w:pPr>
      <w:bookmarkStart w:id="9" w:name="_Toc450650978"/>
      <w:r w:rsidRPr="00C40F32">
        <w:rPr>
          <w:rFonts w:ascii="Times New Roman" w:hAnsi="Times New Roman" w:cs="Times New Roman"/>
          <w:color w:val="auto"/>
          <w:sz w:val="24"/>
          <w:szCs w:val="24"/>
        </w:rPr>
        <w:t xml:space="preserve">1.0 </w:t>
      </w:r>
      <w:r w:rsidR="00656EE2" w:rsidRPr="00C40F32">
        <w:rPr>
          <w:rFonts w:ascii="Times New Roman" w:hAnsi="Times New Roman" w:cs="Times New Roman"/>
          <w:color w:val="auto"/>
          <w:sz w:val="24"/>
          <w:szCs w:val="24"/>
        </w:rPr>
        <w:t>INTRODUCTION</w:t>
      </w:r>
      <w:bookmarkEnd w:id="8"/>
      <w:bookmarkEnd w:id="9"/>
    </w:p>
    <w:p w:rsidR="00656EE2" w:rsidRPr="00C40F32" w:rsidRDefault="001C6484" w:rsidP="00E83EAA">
      <w:pPr>
        <w:jc w:val="both"/>
        <w:rPr>
          <w:rFonts w:ascii="Times New Roman" w:hAnsi="Times New Roman" w:cs="Times New Roman"/>
          <w:sz w:val="24"/>
          <w:szCs w:val="24"/>
        </w:rPr>
      </w:pPr>
      <w:r w:rsidRPr="00C40F32">
        <w:rPr>
          <w:rFonts w:ascii="Times New Roman" w:hAnsi="Times New Roman" w:cs="Times New Roman"/>
          <w:sz w:val="24"/>
          <w:szCs w:val="24"/>
        </w:rPr>
        <w:t>The Civil Service performance r</w:t>
      </w:r>
      <w:r w:rsidR="00656EE2" w:rsidRPr="00C40F32">
        <w:rPr>
          <w:rFonts w:ascii="Times New Roman" w:hAnsi="Times New Roman" w:cs="Times New Roman"/>
          <w:sz w:val="24"/>
          <w:szCs w:val="24"/>
        </w:rPr>
        <w:t>eport</w:t>
      </w:r>
      <w:r w:rsidRPr="00C40F32">
        <w:rPr>
          <w:rFonts w:ascii="Times New Roman" w:hAnsi="Times New Roman" w:cs="Times New Roman"/>
          <w:sz w:val="24"/>
          <w:szCs w:val="24"/>
        </w:rPr>
        <w:t xml:space="preserve"> is prepared </w:t>
      </w:r>
      <w:r w:rsidR="00520FC3">
        <w:rPr>
          <w:rFonts w:ascii="Times New Roman" w:hAnsi="Times New Roman" w:cs="Times New Roman"/>
          <w:sz w:val="24"/>
          <w:szCs w:val="24"/>
        </w:rPr>
        <w:t>year</w:t>
      </w:r>
      <w:r w:rsidRPr="00C40F32">
        <w:rPr>
          <w:rFonts w:ascii="Times New Roman" w:hAnsi="Times New Roman" w:cs="Times New Roman"/>
          <w:sz w:val="24"/>
          <w:szCs w:val="24"/>
        </w:rPr>
        <w:t>ly to give</w:t>
      </w:r>
      <w:r w:rsidR="00656EE2" w:rsidRPr="00C40F32">
        <w:rPr>
          <w:rFonts w:ascii="Times New Roman" w:hAnsi="Times New Roman" w:cs="Times New Roman"/>
          <w:sz w:val="24"/>
          <w:szCs w:val="24"/>
        </w:rPr>
        <w:t xml:space="preserve"> account of activities and </w:t>
      </w:r>
      <w:r w:rsidR="00B2030A">
        <w:rPr>
          <w:rFonts w:ascii="Times New Roman" w:hAnsi="Times New Roman" w:cs="Times New Roman"/>
          <w:sz w:val="24"/>
          <w:szCs w:val="24"/>
        </w:rPr>
        <w:t>program</w:t>
      </w:r>
      <w:r w:rsidR="00200948">
        <w:rPr>
          <w:rFonts w:ascii="Times New Roman" w:hAnsi="Times New Roman" w:cs="Times New Roman"/>
          <w:sz w:val="24"/>
          <w:szCs w:val="24"/>
        </w:rPr>
        <w:t>me</w:t>
      </w:r>
      <w:r w:rsidR="00B2030A">
        <w:rPr>
          <w:rFonts w:ascii="Times New Roman" w:hAnsi="Times New Roman" w:cs="Times New Roman"/>
          <w:sz w:val="24"/>
          <w:szCs w:val="24"/>
        </w:rPr>
        <w:t>s</w:t>
      </w:r>
      <w:r w:rsidR="00656EE2" w:rsidRPr="00C40F32">
        <w:rPr>
          <w:rFonts w:ascii="Times New Roman" w:hAnsi="Times New Roman" w:cs="Times New Roman"/>
          <w:sz w:val="24"/>
          <w:szCs w:val="24"/>
        </w:rPr>
        <w:t xml:space="preserve"> carried out by the various Ministries, Departments and Agencies within the reporting period. The report provides information </w:t>
      </w:r>
      <w:r w:rsidRPr="00C40F32">
        <w:rPr>
          <w:rFonts w:ascii="Times New Roman" w:hAnsi="Times New Roman" w:cs="Times New Roman"/>
          <w:sz w:val="24"/>
          <w:szCs w:val="24"/>
        </w:rPr>
        <w:t xml:space="preserve">and gives an overview of </w:t>
      </w:r>
      <w:r w:rsidR="00656EE2" w:rsidRPr="00C40F32">
        <w:rPr>
          <w:rFonts w:ascii="Times New Roman" w:hAnsi="Times New Roman" w:cs="Times New Roman"/>
          <w:sz w:val="24"/>
          <w:szCs w:val="24"/>
        </w:rPr>
        <w:t>th</w:t>
      </w:r>
      <w:r w:rsidR="00DB5F0B" w:rsidRPr="00C40F32">
        <w:rPr>
          <w:rFonts w:ascii="Times New Roman" w:hAnsi="Times New Roman" w:cs="Times New Roman"/>
          <w:sz w:val="24"/>
          <w:szCs w:val="24"/>
        </w:rPr>
        <w:t xml:space="preserve">e general </w:t>
      </w:r>
      <w:r w:rsidR="00C6060B" w:rsidRPr="00C40F32">
        <w:rPr>
          <w:rFonts w:ascii="Times New Roman" w:hAnsi="Times New Roman" w:cs="Times New Roman"/>
          <w:sz w:val="24"/>
          <w:szCs w:val="24"/>
        </w:rPr>
        <w:t xml:space="preserve">policy and </w:t>
      </w:r>
      <w:r w:rsidR="00DB5F0B" w:rsidRPr="00C40F32">
        <w:rPr>
          <w:rFonts w:ascii="Times New Roman" w:hAnsi="Times New Roman" w:cs="Times New Roman"/>
          <w:sz w:val="24"/>
          <w:szCs w:val="24"/>
        </w:rPr>
        <w:t>programme performance</w:t>
      </w:r>
      <w:r w:rsidR="00656EE2" w:rsidRPr="00C40F32">
        <w:rPr>
          <w:rFonts w:ascii="Times New Roman" w:hAnsi="Times New Roman" w:cs="Times New Roman"/>
          <w:sz w:val="24"/>
          <w:szCs w:val="24"/>
        </w:rPr>
        <w:t xml:space="preserve"> in terms of achievements and challenges </w:t>
      </w:r>
      <w:r w:rsidR="009E4EC3" w:rsidRPr="00C40F32">
        <w:rPr>
          <w:rFonts w:ascii="Times New Roman" w:hAnsi="Times New Roman" w:cs="Times New Roman"/>
          <w:sz w:val="24"/>
          <w:szCs w:val="24"/>
        </w:rPr>
        <w:t>and proposes the way forward to</w:t>
      </w:r>
      <w:r w:rsidR="00656EE2" w:rsidRPr="00C40F32">
        <w:rPr>
          <w:rFonts w:ascii="Times New Roman" w:hAnsi="Times New Roman" w:cs="Times New Roman"/>
          <w:sz w:val="24"/>
          <w:szCs w:val="24"/>
        </w:rPr>
        <w:t xml:space="preserve"> </w:t>
      </w:r>
      <w:r w:rsidR="00DB5F0B" w:rsidRPr="00C40F32">
        <w:rPr>
          <w:rFonts w:ascii="Times New Roman" w:hAnsi="Times New Roman" w:cs="Times New Roman"/>
          <w:sz w:val="24"/>
          <w:szCs w:val="24"/>
        </w:rPr>
        <w:t>e</w:t>
      </w:r>
      <w:r w:rsidR="009E4EC3" w:rsidRPr="00C40F32">
        <w:rPr>
          <w:rFonts w:ascii="Times New Roman" w:hAnsi="Times New Roman" w:cs="Times New Roman"/>
          <w:sz w:val="24"/>
          <w:szCs w:val="24"/>
        </w:rPr>
        <w:t>nhance</w:t>
      </w:r>
      <w:r w:rsidR="00656EE2" w:rsidRPr="00C40F32">
        <w:rPr>
          <w:rFonts w:ascii="Times New Roman" w:hAnsi="Times New Roman" w:cs="Times New Roman"/>
          <w:sz w:val="24"/>
          <w:szCs w:val="24"/>
        </w:rPr>
        <w:t xml:space="preserve"> future performance</w:t>
      </w:r>
      <w:r w:rsidR="00DB5F0B" w:rsidRPr="00C40F32">
        <w:rPr>
          <w:rFonts w:ascii="Times New Roman" w:hAnsi="Times New Roman" w:cs="Times New Roman"/>
          <w:sz w:val="24"/>
          <w:szCs w:val="24"/>
        </w:rPr>
        <w:t xml:space="preserve"> with the aim of</w:t>
      </w:r>
      <w:r w:rsidR="00656EE2" w:rsidRPr="00C40F32">
        <w:rPr>
          <w:rFonts w:ascii="Times New Roman" w:hAnsi="Times New Roman" w:cs="Times New Roman"/>
          <w:sz w:val="24"/>
          <w:szCs w:val="24"/>
        </w:rPr>
        <w:t xml:space="preserve"> </w:t>
      </w:r>
      <w:r w:rsidR="00DB5F0B" w:rsidRPr="00C40F32">
        <w:rPr>
          <w:rFonts w:ascii="Times New Roman" w:hAnsi="Times New Roman" w:cs="Times New Roman"/>
          <w:sz w:val="24"/>
          <w:szCs w:val="24"/>
        </w:rPr>
        <w:t>acce</w:t>
      </w:r>
      <w:r w:rsidR="00CF7D6B" w:rsidRPr="00C40F32">
        <w:rPr>
          <w:rFonts w:ascii="Times New Roman" w:hAnsi="Times New Roman" w:cs="Times New Roman"/>
          <w:sz w:val="24"/>
          <w:szCs w:val="24"/>
        </w:rPr>
        <w:t>lerat</w:t>
      </w:r>
      <w:r w:rsidR="00D96726" w:rsidRPr="00C40F32">
        <w:rPr>
          <w:rFonts w:ascii="Times New Roman" w:hAnsi="Times New Roman" w:cs="Times New Roman"/>
          <w:sz w:val="24"/>
          <w:szCs w:val="24"/>
        </w:rPr>
        <w:t>ing national development. It is</w:t>
      </w:r>
      <w:r w:rsidR="00DB5F0B" w:rsidRPr="00C40F32">
        <w:rPr>
          <w:rFonts w:ascii="Times New Roman" w:hAnsi="Times New Roman" w:cs="Times New Roman"/>
          <w:sz w:val="24"/>
          <w:szCs w:val="24"/>
        </w:rPr>
        <w:t xml:space="preserve"> prepared to </w:t>
      </w:r>
      <w:r w:rsidR="00656EE2" w:rsidRPr="00C40F32">
        <w:rPr>
          <w:rFonts w:ascii="Times New Roman" w:hAnsi="Times New Roman" w:cs="Times New Roman"/>
          <w:sz w:val="24"/>
          <w:szCs w:val="24"/>
        </w:rPr>
        <w:t xml:space="preserve">cover the </w:t>
      </w:r>
      <w:r w:rsidR="00520FC3">
        <w:rPr>
          <w:rFonts w:ascii="Times New Roman" w:hAnsi="Times New Roman" w:cs="Times New Roman"/>
          <w:sz w:val="24"/>
          <w:szCs w:val="24"/>
        </w:rPr>
        <w:t xml:space="preserve">activities of </w:t>
      </w:r>
      <w:r w:rsidR="00656EE2" w:rsidRPr="00C40F32">
        <w:rPr>
          <w:rFonts w:ascii="Times New Roman" w:hAnsi="Times New Roman" w:cs="Times New Roman"/>
          <w:sz w:val="24"/>
          <w:szCs w:val="24"/>
        </w:rPr>
        <w:t>twenty</w:t>
      </w:r>
      <w:r w:rsidR="00497D1F">
        <w:rPr>
          <w:rFonts w:ascii="Times New Roman" w:hAnsi="Times New Roman" w:cs="Times New Roman"/>
          <w:sz w:val="24"/>
          <w:szCs w:val="24"/>
        </w:rPr>
        <w:t>-</w:t>
      </w:r>
      <w:r w:rsidR="00656EE2" w:rsidRPr="00C40F32">
        <w:rPr>
          <w:rFonts w:ascii="Times New Roman" w:hAnsi="Times New Roman" w:cs="Times New Roman"/>
          <w:sz w:val="24"/>
          <w:szCs w:val="24"/>
        </w:rPr>
        <w:t xml:space="preserve">four (24) Sector Ministries, three (3) Extra Ministerial </w:t>
      </w:r>
      <w:r w:rsidR="00B2030A">
        <w:rPr>
          <w:rFonts w:ascii="Times New Roman" w:hAnsi="Times New Roman" w:cs="Times New Roman"/>
          <w:sz w:val="24"/>
          <w:szCs w:val="24"/>
        </w:rPr>
        <w:t>Organizations</w:t>
      </w:r>
      <w:r w:rsidR="00656EE2" w:rsidRPr="00C40F32">
        <w:rPr>
          <w:rFonts w:ascii="Times New Roman" w:hAnsi="Times New Roman" w:cs="Times New Roman"/>
          <w:sz w:val="24"/>
          <w:szCs w:val="24"/>
        </w:rPr>
        <w:t xml:space="preserve"> and </w:t>
      </w:r>
      <w:r w:rsidR="00B95F97" w:rsidRPr="00B95F97">
        <w:rPr>
          <w:rFonts w:ascii="Times New Roman" w:hAnsi="Times New Roman" w:cs="Times New Roman"/>
          <w:color w:val="000000" w:themeColor="text1"/>
          <w:sz w:val="24"/>
          <w:szCs w:val="24"/>
        </w:rPr>
        <w:t>twenty-four</w:t>
      </w:r>
      <w:r w:rsidR="00656EE2" w:rsidRPr="00B95F97">
        <w:rPr>
          <w:rFonts w:ascii="Times New Roman" w:hAnsi="Times New Roman" w:cs="Times New Roman"/>
          <w:color w:val="000000" w:themeColor="text1"/>
          <w:sz w:val="24"/>
          <w:szCs w:val="24"/>
        </w:rPr>
        <w:t xml:space="preserve"> (</w:t>
      </w:r>
      <w:r w:rsidR="00B95F97" w:rsidRPr="00B95F97">
        <w:rPr>
          <w:rFonts w:ascii="Times New Roman" w:hAnsi="Times New Roman" w:cs="Times New Roman"/>
          <w:color w:val="000000" w:themeColor="text1"/>
          <w:sz w:val="24"/>
          <w:szCs w:val="24"/>
        </w:rPr>
        <w:t>24</w:t>
      </w:r>
      <w:r w:rsidR="00656EE2" w:rsidRPr="00B95F97">
        <w:rPr>
          <w:rFonts w:ascii="Times New Roman" w:hAnsi="Times New Roman" w:cs="Times New Roman"/>
          <w:color w:val="000000" w:themeColor="text1"/>
          <w:sz w:val="24"/>
          <w:szCs w:val="24"/>
        </w:rPr>
        <w:t xml:space="preserve">) </w:t>
      </w:r>
      <w:r w:rsidR="00656EE2" w:rsidRPr="00C40F32">
        <w:rPr>
          <w:rFonts w:ascii="Times New Roman" w:hAnsi="Times New Roman" w:cs="Times New Roman"/>
          <w:sz w:val="24"/>
          <w:szCs w:val="24"/>
        </w:rPr>
        <w:t>Departments. Statutorily, the Civil Service Law,</w:t>
      </w:r>
      <w:r w:rsidR="0090335D">
        <w:rPr>
          <w:rFonts w:ascii="Times New Roman" w:hAnsi="Times New Roman" w:cs="Times New Roman"/>
          <w:sz w:val="24"/>
          <w:szCs w:val="24"/>
        </w:rPr>
        <w:t xml:space="preserve"> 1993 (PNDCL 327), in Section 8</w:t>
      </w:r>
      <w:r w:rsidR="008909E7">
        <w:rPr>
          <w:rFonts w:ascii="Times New Roman" w:hAnsi="Times New Roman" w:cs="Times New Roman"/>
          <w:sz w:val="24"/>
          <w:szCs w:val="24"/>
        </w:rPr>
        <w:t>5</w:t>
      </w:r>
      <w:r w:rsidR="00656EE2" w:rsidRPr="00C40F32">
        <w:rPr>
          <w:rFonts w:ascii="Times New Roman" w:hAnsi="Times New Roman" w:cs="Times New Roman"/>
          <w:sz w:val="24"/>
          <w:szCs w:val="24"/>
        </w:rPr>
        <w:t xml:space="preserve"> (1)</w:t>
      </w:r>
      <w:r w:rsidR="00920F80" w:rsidRPr="00C40F32">
        <w:rPr>
          <w:rFonts w:ascii="Times New Roman" w:hAnsi="Times New Roman" w:cs="Times New Roman"/>
          <w:sz w:val="24"/>
          <w:szCs w:val="24"/>
        </w:rPr>
        <w:t>,</w:t>
      </w:r>
      <w:r w:rsidR="00656EE2" w:rsidRPr="00C40F32">
        <w:rPr>
          <w:rFonts w:ascii="Times New Roman" w:hAnsi="Times New Roman" w:cs="Times New Roman"/>
          <w:sz w:val="24"/>
          <w:szCs w:val="24"/>
        </w:rPr>
        <w:t xml:space="preserve"> mandates the Head of Civil Service to produce an Annual Performance Report of the Civil Service by the end of the first Quarter of each ensuing year</w:t>
      </w:r>
      <w:r w:rsidR="00C6060B" w:rsidRPr="00C40F32">
        <w:rPr>
          <w:rFonts w:ascii="Times New Roman" w:hAnsi="Times New Roman" w:cs="Times New Roman"/>
          <w:sz w:val="24"/>
          <w:szCs w:val="24"/>
        </w:rPr>
        <w:t xml:space="preserve"> to inform government </w:t>
      </w:r>
      <w:r w:rsidR="00656EE2" w:rsidRPr="00C40F32">
        <w:rPr>
          <w:rFonts w:ascii="Times New Roman" w:hAnsi="Times New Roman" w:cs="Times New Roman"/>
          <w:sz w:val="24"/>
          <w:szCs w:val="24"/>
        </w:rPr>
        <w:t xml:space="preserve">and </w:t>
      </w:r>
      <w:r w:rsidR="00C6060B" w:rsidRPr="00C40F32">
        <w:rPr>
          <w:rFonts w:ascii="Times New Roman" w:hAnsi="Times New Roman" w:cs="Times New Roman"/>
          <w:sz w:val="24"/>
          <w:szCs w:val="24"/>
        </w:rPr>
        <w:t xml:space="preserve">also facilitate </w:t>
      </w:r>
      <w:r w:rsidRPr="00C40F32">
        <w:rPr>
          <w:rFonts w:ascii="Times New Roman" w:hAnsi="Times New Roman" w:cs="Times New Roman"/>
          <w:sz w:val="24"/>
          <w:szCs w:val="24"/>
        </w:rPr>
        <w:t xml:space="preserve">the </w:t>
      </w:r>
      <w:r w:rsidR="00C6060B" w:rsidRPr="00C40F32">
        <w:rPr>
          <w:rFonts w:ascii="Times New Roman" w:hAnsi="Times New Roman" w:cs="Times New Roman"/>
          <w:sz w:val="24"/>
          <w:szCs w:val="24"/>
        </w:rPr>
        <w:t>Executive</w:t>
      </w:r>
      <w:r w:rsidRPr="00C40F32">
        <w:rPr>
          <w:rFonts w:ascii="Times New Roman" w:hAnsi="Times New Roman" w:cs="Times New Roman"/>
          <w:sz w:val="24"/>
          <w:szCs w:val="24"/>
        </w:rPr>
        <w:t>’s</w:t>
      </w:r>
      <w:r w:rsidR="00C6060B" w:rsidRPr="00C40F32">
        <w:rPr>
          <w:rFonts w:ascii="Times New Roman" w:hAnsi="Times New Roman" w:cs="Times New Roman"/>
          <w:sz w:val="24"/>
          <w:szCs w:val="24"/>
        </w:rPr>
        <w:t xml:space="preserve"> decision making</w:t>
      </w:r>
      <w:r w:rsidRPr="00C40F32">
        <w:rPr>
          <w:rFonts w:ascii="Times New Roman" w:hAnsi="Times New Roman" w:cs="Times New Roman"/>
          <w:sz w:val="24"/>
          <w:szCs w:val="24"/>
        </w:rPr>
        <w:t xml:space="preserve"> process</w:t>
      </w:r>
      <w:r w:rsidR="00C6060B" w:rsidRPr="00C40F32">
        <w:rPr>
          <w:rFonts w:ascii="Times New Roman" w:hAnsi="Times New Roman" w:cs="Times New Roman"/>
          <w:sz w:val="24"/>
          <w:szCs w:val="24"/>
        </w:rPr>
        <w:t xml:space="preserve"> on the Civil Service. Over the years this legal </w:t>
      </w:r>
      <w:r w:rsidRPr="00C40F32">
        <w:rPr>
          <w:rFonts w:ascii="Times New Roman" w:hAnsi="Times New Roman" w:cs="Times New Roman"/>
          <w:sz w:val="24"/>
          <w:szCs w:val="24"/>
        </w:rPr>
        <w:t>requirement</w:t>
      </w:r>
      <w:r w:rsidR="00C6060B"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rPr>
        <w:t xml:space="preserve">has been systematically complied </w:t>
      </w:r>
      <w:r w:rsidRPr="00C40F32">
        <w:rPr>
          <w:rFonts w:ascii="Times New Roman" w:hAnsi="Times New Roman" w:cs="Times New Roman"/>
          <w:sz w:val="24"/>
          <w:szCs w:val="24"/>
        </w:rPr>
        <w:t xml:space="preserve">with </w:t>
      </w:r>
      <w:r w:rsidR="00C6060B" w:rsidRPr="00C40F32">
        <w:rPr>
          <w:rFonts w:ascii="Times New Roman" w:hAnsi="Times New Roman" w:cs="Times New Roman"/>
          <w:sz w:val="24"/>
          <w:szCs w:val="24"/>
        </w:rPr>
        <w:t xml:space="preserve">and </w:t>
      </w:r>
      <w:r w:rsidRPr="00C40F32">
        <w:rPr>
          <w:rFonts w:ascii="Times New Roman" w:hAnsi="Times New Roman" w:cs="Times New Roman"/>
          <w:sz w:val="24"/>
          <w:szCs w:val="24"/>
        </w:rPr>
        <w:t>in a way c</w:t>
      </w:r>
      <w:r w:rsidR="00C6060B" w:rsidRPr="00C40F32">
        <w:rPr>
          <w:rFonts w:ascii="Times New Roman" w:hAnsi="Times New Roman" w:cs="Times New Roman"/>
          <w:sz w:val="24"/>
          <w:szCs w:val="24"/>
        </w:rPr>
        <w:t xml:space="preserve">ontributed to the number of reforms and initiatives that have been introduced in the </w:t>
      </w:r>
      <w:r w:rsidR="00200948">
        <w:rPr>
          <w:rFonts w:ascii="Times New Roman" w:hAnsi="Times New Roman" w:cs="Times New Roman"/>
          <w:sz w:val="24"/>
          <w:szCs w:val="24"/>
        </w:rPr>
        <w:t>S</w:t>
      </w:r>
      <w:r w:rsidRPr="00C40F32">
        <w:rPr>
          <w:rFonts w:ascii="Times New Roman" w:hAnsi="Times New Roman" w:cs="Times New Roman"/>
          <w:sz w:val="24"/>
          <w:szCs w:val="24"/>
        </w:rPr>
        <w:t xml:space="preserve">ervice. </w:t>
      </w:r>
      <w:r w:rsidR="00656EE2" w:rsidRPr="00C40F32">
        <w:rPr>
          <w:rFonts w:ascii="Times New Roman" w:hAnsi="Times New Roman" w:cs="Times New Roman"/>
          <w:sz w:val="24"/>
          <w:szCs w:val="24"/>
        </w:rPr>
        <w:t>Th</w:t>
      </w:r>
      <w:r w:rsidRPr="00C40F32">
        <w:rPr>
          <w:rFonts w:ascii="Times New Roman" w:hAnsi="Times New Roman" w:cs="Times New Roman"/>
          <w:sz w:val="24"/>
          <w:szCs w:val="24"/>
        </w:rPr>
        <w:t>is</w:t>
      </w:r>
      <w:r w:rsidR="00656EE2" w:rsidRPr="00C40F32">
        <w:rPr>
          <w:rFonts w:ascii="Times New Roman" w:hAnsi="Times New Roman" w:cs="Times New Roman"/>
          <w:sz w:val="24"/>
          <w:szCs w:val="24"/>
        </w:rPr>
        <w:t xml:space="preserve"> 2015 performance report is therefore in </w:t>
      </w:r>
      <w:r w:rsidR="008909E7" w:rsidRPr="00C40F32">
        <w:rPr>
          <w:rFonts w:ascii="Times New Roman" w:hAnsi="Times New Roman" w:cs="Times New Roman"/>
          <w:sz w:val="24"/>
          <w:szCs w:val="24"/>
        </w:rPr>
        <w:t>fulfilment</w:t>
      </w:r>
      <w:r w:rsidR="00656EE2" w:rsidRPr="00C40F32">
        <w:rPr>
          <w:rFonts w:ascii="Times New Roman" w:hAnsi="Times New Roman" w:cs="Times New Roman"/>
          <w:sz w:val="24"/>
          <w:szCs w:val="24"/>
        </w:rPr>
        <w:t xml:space="preserve"> of this mandate</w:t>
      </w:r>
      <w:r w:rsidRPr="00C40F32">
        <w:rPr>
          <w:rFonts w:ascii="Times New Roman" w:hAnsi="Times New Roman" w:cs="Times New Roman"/>
          <w:sz w:val="24"/>
          <w:szCs w:val="24"/>
        </w:rPr>
        <w:t xml:space="preserve">, which </w:t>
      </w:r>
      <w:r w:rsidR="00656EE2" w:rsidRPr="00C40F32">
        <w:rPr>
          <w:rFonts w:ascii="Times New Roman" w:hAnsi="Times New Roman" w:cs="Times New Roman"/>
          <w:sz w:val="24"/>
          <w:szCs w:val="24"/>
        </w:rPr>
        <w:t>also</w:t>
      </w:r>
      <w:r w:rsidR="00200948">
        <w:rPr>
          <w:rFonts w:ascii="Times New Roman" w:hAnsi="Times New Roman" w:cs="Times New Roman"/>
          <w:sz w:val="24"/>
          <w:szCs w:val="24"/>
        </w:rPr>
        <w:t>,</w:t>
      </w:r>
      <w:r w:rsidR="00656EE2" w:rsidRPr="00C40F32">
        <w:rPr>
          <w:rFonts w:ascii="Times New Roman" w:hAnsi="Times New Roman" w:cs="Times New Roman"/>
          <w:sz w:val="24"/>
          <w:szCs w:val="24"/>
        </w:rPr>
        <w:t xml:space="preserve"> </w:t>
      </w:r>
      <w:r w:rsidRPr="00C40F32">
        <w:rPr>
          <w:rFonts w:ascii="Times New Roman" w:hAnsi="Times New Roman" w:cs="Times New Roman"/>
          <w:sz w:val="24"/>
          <w:szCs w:val="24"/>
        </w:rPr>
        <w:t>in a way serve</w:t>
      </w:r>
      <w:r w:rsidR="00200948">
        <w:rPr>
          <w:rFonts w:ascii="Times New Roman" w:hAnsi="Times New Roman" w:cs="Times New Roman"/>
          <w:sz w:val="24"/>
          <w:szCs w:val="24"/>
        </w:rPr>
        <w:t>s</w:t>
      </w:r>
      <w:r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rPr>
        <w:t xml:space="preserve">as a monitoring </w:t>
      </w:r>
      <w:r w:rsidRPr="00C40F32">
        <w:rPr>
          <w:rFonts w:ascii="Times New Roman" w:hAnsi="Times New Roman" w:cs="Times New Roman"/>
          <w:sz w:val="24"/>
          <w:szCs w:val="24"/>
        </w:rPr>
        <w:t>and evaluating tool for the</w:t>
      </w:r>
      <w:r w:rsidR="00656EE2" w:rsidRPr="00C40F32">
        <w:rPr>
          <w:rFonts w:ascii="Times New Roman" w:hAnsi="Times New Roman" w:cs="Times New Roman"/>
          <w:sz w:val="24"/>
          <w:szCs w:val="24"/>
        </w:rPr>
        <w:t xml:space="preserve"> service-wide performance from the </w:t>
      </w:r>
      <w:r w:rsidRPr="00C40F32">
        <w:rPr>
          <w:rFonts w:ascii="Times New Roman" w:hAnsi="Times New Roman" w:cs="Times New Roman"/>
          <w:sz w:val="24"/>
          <w:szCs w:val="24"/>
        </w:rPr>
        <w:t>perspective of the office of the Head of Civil Service</w:t>
      </w:r>
      <w:r w:rsidR="00656EE2" w:rsidRPr="00C40F32">
        <w:rPr>
          <w:rFonts w:ascii="Times New Roman" w:hAnsi="Times New Roman" w:cs="Times New Roman"/>
          <w:sz w:val="24"/>
          <w:szCs w:val="24"/>
        </w:rPr>
        <w:t xml:space="preserve">. </w:t>
      </w:r>
    </w:p>
    <w:p w:rsidR="00656EE2" w:rsidRPr="00C40F32" w:rsidRDefault="001C6484" w:rsidP="00E83EAA">
      <w:pPr>
        <w:spacing w:before="100" w:beforeAutospacing="1" w:after="100" w:afterAutospacing="1"/>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t>
      </w:r>
      <w:r w:rsidR="00656EE2" w:rsidRPr="00C40F32">
        <w:rPr>
          <w:rFonts w:ascii="Times New Roman" w:eastAsia="Times New Roman" w:hAnsi="Times New Roman" w:cs="Times New Roman"/>
          <w:sz w:val="24"/>
          <w:szCs w:val="24"/>
        </w:rPr>
        <w:t xml:space="preserve">Civil </w:t>
      </w:r>
      <w:r w:rsidR="007F305F" w:rsidRPr="00C40F32">
        <w:rPr>
          <w:rFonts w:ascii="Times New Roman" w:eastAsia="Times New Roman" w:hAnsi="Times New Roman" w:cs="Times New Roman"/>
          <w:sz w:val="24"/>
          <w:szCs w:val="24"/>
        </w:rPr>
        <w:t>Service</w:t>
      </w:r>
      <w:r w:rsidR="00200948">
        <w:rPr>
          <w:rFonts w:ascii="Times New Roman" w:eastAsia="Times New Roman" w:hAnsi="Times New Roman" w:cs="Times New Roman"/>
          <w:sz w:val="24"/>
          <w:szCs w:val="24"/>
        </w:rPr>
        <w:t>,</w:t>
      </w:r>
      <w:r w:rsidR="007F305F"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over the years</w:t>
      </w:r>
      <w:r w:rsidR="00200948">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w:t>
      </w:r>
      <w:r w:rsidR="007F305F" w:rsidRPr="00C40F32">
        <w:rPr>
          <w:rFonts w:ascii="Times New Roman" w:eastAsia="Times New Roman" w:hAnsi="Times New Roman" w:cs="Times New Roman"/>
          <w:sz w:val="24"/>
          <w:szCs w:val="24"/>
        </w:rPr>
        <w:t>h</w:t>
      </w:r>
      <w:r w:rsidR="00656EE2" w:rsidRPr="00C40F32">
        <w:rPr>
          <w:rFonts w:ascii="Times New Roman" w:eastAsia="Times New Roman" w:hAnsi="Times New Roman" w:cs="Times New Roman"/>
          <w:sz w:val="24"/>
          <w:szCs w:val="24"/>
        </w:rPr>
        <w:t xml:space="preserve">as </w:t>
      </w:r>
      <w:r w:rsidR="007F305F" w:rsidRPr="00C40F32">
        <w:rPr>
          <w:rFonts w:ascii="Times New Roman" w:eastAsia="Times New Roman" w:hAnsi="Times New Roman" w:cs="Times New Roman"/>
          <w:sz w:val="24"/>
          <w:szCs w:val="24"/>
        </w:rPr>
        <w:t xml:space="preserve">been </w:t>
      </w:r>
      <w:r w:rsidR="00CF7D6B" w:rsidRPr="00C40F32">
        <w:rPr>
          <w:rFonts w:ascii="Times New Roman" w:eastAsia="Times New Roman" w:hAnsi="Times New Roman" w:cs="Times New Roman"/>
          <w:sz w:val="24"/>
          <w:szCs w:val="24"/>
        </w:rPr>
        <w:t xml:space="preserve">described </w:t>
      </w:r>
      <w:r w:rsidR="00520FC3">
        <w:rPr>
          <w:rFonts w:ascii="Times New Roman" w:eastAsia="Times New Roman" w:hAnsi="Times New Roman" w:cs="Times New Roman"/>
          <w:sz w:val="24"/>
          <w:szCs w:val="24"/>
        </w:rPr>
        <w:t xml:space="preserve">by various writers </w:t>
      </w:r>
      <w:r w:rsidR="00CF7D6B" w:rsidRPr="00C40F32">
        <w:rPr>
          <w:rFonts w:ascii="Times New Roman" w:eastAsia="Times New Roman" w:hAnsi="Times New Roman" w:cs="Times New Roman"/>
          <w:sz w:val="24"/>
          <w:szCs w:val="24"/>
        </w:rPr>
        <w:t>as</w:t>
      </w:r>
      <w:r w:rsidR="00656EE2" w:rsidRPr="00C40F32">
        <w:rPr>
          <w:rFonts w:ascii="Times New Roman" w:eastAsia="Times New Roman" w:hAnsi="Times New Roman" w:cs="Times New Roman"/>
          <w:sz w:val="24"/>
          <w:szCs w:val="24"/>
        </w:rPr>
        <w:t xml:space="preserve"> the heart</w:t>
      </w:r>
      <w:r w:rsidR="00CF7D6B" w:rsidRPr="00C40F32">
        <w:rPr>
          <w:rFonts w:ascii="Times New Roman" w:eastAsia="Times New Roman" w:hAnsi="Times New Roman" w:cs="Times New Roman"/>
          <w:sz w:val="24"/>
          <w:szCs w:val="24"/>
        </w:rPr>
        <w:t>beat</w:t>
      </w:r>
      <w:r w:rsidR="00656EE2" w:rsidRPr="00C40F32">
        <w:rPr>
          <w:rFonts w:ascii="Times New Roman" w:eastAsia="Times New Roman" w:hAnsi="Times New Roman" w:cs="Times New Roman"/>
          <w:sz w:val="24"/>
          <w:szCs w:val="24"/>
        </w:rPr>
        <w:t xml:space="preserve"> of the Government’s administrative </w:t>
      </w:r>
      <w:r w:rsidR="00520FC3">
        <w:rPr>
          <w:rFonts w:ascii="Times New Roman" w:eastAsia="Times New Roman" w:hAnsi="Times New Roman" w:cs="Times New Roman"/>
          <w:sz w:val="24"/>
          <w:szCs w:val="24"/>
        </w:rPr>
        <w:t>machinery</w:t>
      </w:r>
      <w:r w:rsidRPr="00C40F32">
        <w:rPr>
          <w:rFonts w:ascii="Times New Roman" w:eastAsia="Times New Roman" w:hAnsi="Times New Roman" w:cs="Times New Roman"/>
          <w:sz w:val="24"/>
          <w:szCs w:val="24"/>
        </w:rPr>
        <w:t xml:space="preserve">. It is seen as </w:t>
      </w:r>
      <w:r w:rsidR="00200948">
        <w:rPr>
          <w:rFonts w:ascii="Times New Roman" w:eastAsia="Times New Roman" w:hAnsi="Times New Roman" w:cs="Times New Roman"/>
          <w:sz w:val="24"/>
          <w:szCs w:val="24"/>
        </w:rPr>
        <w:t>a</w:t>
      </w:r>
      <w:r w:rsidRPr="00C40F32">
        <w:rPr>
          <w:rFonts w:ascii="Times New Roman" w:eastAsia="Times New Roman" w:hAnsi="Times New Roman" w:cs="Times New Roman"/>
          <w:sz w:val="24"/>
          <w:szCs w:val="24"/>
        </w:rPr>
        <w:t xml:space="preserve"> major partner and </w:t>
      </w:r>
      <w:r w:rsidR="00200948">
        <w:rPr>
          <w:rFonts w:ascii="Times New Roman" w:eastAsia="Times New Roman" w:hAnsi="Times New Roman" w:cs="Times New Roman"/>
          <w:sz w:val="24"/>
          <w:szCs w:val="24"/>
        </w:rPr>
        <w:t>a</w:t>
      </w:r>
      <w:r w:rsidR="000464D4">
        <w:rPr>
          <w:rFonts w:ascii="Times New Roman" w:eastAsia="Times New Roman" w:hAnsi="Times New Roman" w:cs="Times New Roman"/>
          <w:sz w:val="24"/>
          <w:szCs w:val="24"/>
        </w:rPr>
        <w:t xml:space="preserve"> critical </w:t>
      </w:r>
      <w:r w:rsidR="00200948">
        <w:rPr>
          <w:rFonts w:ascii="Times New Roman" w:eastAsia="Times New Roman" w:hAnsi="Times New Roman" w:cs="Times New Roman"/>
          <w:sz w:val="24"/>
          <w:szCs w:val="24"/>
        </w:rPr>
        <w:t>a</w:t>
      </w:r>
      <w:r w:rsidRPr="00C40F32">
        <w:rPr>
          <w:rFonts w:ascii="Times New Roman" w:eastAsia="Times New Roman" w:hAnsi="Times New Roman" w:cs="Times New Roman"/>
          <w:sz w:val="24"/>
          <w:szCs w:val="24"/>
        </w:rPr>
        <w:t>venue throug</w:t>
      </w:r>
      <w:r w:rsidR="00CF7D6B" w:rsidRPr="00C40F32">
        <w:rPr>
          <w:rFonts w:ascii="Times New Roman" w:eastAsia="Times New Roman" w:hAnsi="Times New Roman" w:cs="Times New Roman"/>
          <w:sz w:val="24"/>
          <w:szCs w:val="24"/>
        </w:rPr>
        <w:t>h w</w:t>
      </w:r>
      <w:r w:rsidR="005711C5">
        <w:rPr>
          <w:rFonts w:ascii="Times New Roman" w:eastAsia="Times New Roman" w:hAnsi="Times New Roman" w:cs="Times New Roman"/>
          <w:sz w:val="24"/>
          <w:szCs w:val="24"/>
        </w:rPr>
        <w:t>hich</w:t>
      </w:r>
      <w:r w:rsidR="00CF7D6B" w:rsidRPr="00C40F32">
        <w:rPr>
          <w:rFonts w:ascii="Times New Roman" w:eastAsia="Times New Roman" w:hAnsi="Times New Roman" w:cs="Times New Roman"/>
          <w:sz w:val="24"/>
          <w:szCs w:val="24"/>
        </w:rPr>
        <w:t xml:space="preserve"> policies from the E</w:t>
      </w:r>
      <w:r w:rsidRPr="00C40F32">
        <w:rPr>
          <w:rFonts w:ascii="Times New Roman" w:eastAsia="Times New Roman" w:hAnsi="Times New Roman" w:cs="Times New Roman"/>
          <w:sz w:val="24"/>
          <w:szCs w:val="24"/>
        </w:rPr>
        <w:t xml:space="preserve">xecutive </w:t>
      </w:r>
      <w:r w:rsidR="00CF7D6B" w:rsidRPr="00C40F32">
        <w:rPr>
          <w:rFonts w:ascii="Times New Roman" w:eastAsia="Times New Roman" w:hAnsi="Times New Roman" w:cs="Times New Roman"/>
          <w:sz w:val="24"/>
          <w:szCs w:val="24"/>
        </w:rPr>
        <w:t>arm of govern</w:t>
      </w:r>
      <w:r w:rsidR="00200948">
        <w:rPr>
          <w:rFonts w:ascii="Times New Roman" w:eastAsia="Times New Roman" w:hAnsi="Times New Roman" w:cs="Times New Roman"/>
          <w:sz w:val="24"/>
          <w:szCs w:val="24"/>
        </w:rPr>
        <w:t>ment</w:t>
      </w:r>
      <w:r w:rsidR="00CF7D6B"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are executed</w:t>
      </w:r>
      <w:r w:rsidR="00CF7D6B" w:rsidRPr="00C40F32">
        <w:rPr>
          <w:rFonts w:ascii="Times New Roman" w:eastAsia="Times New Roman" w:hAnsi="Times New Roman" w:cs="Times New Roman"/>
          <w:sz w:val="24"/>
          <w:szCs w:val="24"/>
        </w:rPr>
        <w:t>. The Service</w:t>
      </w:r>
      <w:r w:rsidR="00656EE2" w:rsidRPr="00C40F32">
        <w:rPr>
          <w:rFonts w:ascii="Times New Roman" w:eastAsia="Times New Roman" w:hAnsi="Times New Roman" w:cs="Times New Roman"/>
          <w:sz w:val="24"/>
          <w:szCs w:val="24"/>
        </w:rPr>
        <w:t xml:space="preserve"> has </w:t>
      </w:r>
      <w:r w:rsidRPr="00C40F32">
        <w:rPr>
          <w:rFonts w:ascii="Times New Roman" w:eastAsia="Times New Roman" w:hAnsi="Times New Roman" w:cs="Times New Roman"/>
          <w:sz w:val="24"/>
          <w:szCs w:val="24"/>
        </w:rPr>
        <w:t xml:space="preserve">therefore </w:t>
      </w:r>
      <w:r w:rsidR="00656EE2" w:rsidRPr="00C40F32">
        <w:rPr>
          <w:rFonts w:ascii="Times New Roman" w:eastAsia="Times New Roman" w:hAnsi="Times New Roman" w:cs="Times New Roman"/>
          <w:sz w:val="24"/>
          <w:szCs w:val="24"/>
        </w:rPr>
        <w:t>over the years</w:t>
      </w:r>
      <w:r w:rsidR="00200948">
        <w:rPr>
          <w:rFonts w:ascii="Times New Roman" w:eastAsia="Times New Roman" w:hAnsi="Times New Roman" w:cs="Times New Roman"/>
          <w:sz w:val="24"/>
          <w:szCs w:val="24"/>
        </w:rPr>
        <w:t>,</w:t>
      </w:r>
      <w:r w:rsidR="00656EE2"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formulated and implemented long term and short term </w:t>
      </w:r>
      <w:r w:rsidR="00656EE2" w:rsidRPr="00C40F32">
        <w:rPr>
          <w:rFonts w:ascii="Times New Roman" w:eastAsia="Times New Roman" w:hAnsi="Times New Roman" w:cs="Times New Roman"/>
          <w:sz w:val="24"/>
          <w:szCs w:val="24"/>
        </w:rPr>
        <w:t>policies</w:t>
      </w:r>
      <w:r w:rsidR="00CF7D6B" w:rsidRPr="00C40F32">
        <w:rPr>
          <w:rFonts w:ascii="Times New Roman" w:eastAsia="Times New Roman" w:hAnsi="Times New Roman" w:cs="Times New Roman"/>
          <w:sz w:val="24"/>
          <w:szCs w:val="24"/>
        </w:rPr>
        <w:t xml:space="preserve"> and </w:t>
      </w:r>
      <w:r w:rsidR="00B2030A">
        <w:rPr>
          <w:rFonts w:ascii="Times New Roman" w:eastAsia="Times New Roman" w:hAnsi="Times New Roman" w:cs="Times New Roman"/>
          <w:sz w:val="24"/>
          <w:szCs w:val="24"/>
        </w:rPr>
        <w:t>program</w:t>
      </w:r>
      <w:r w:rsidR="00200948">
        <w:rPr>
          <w:rFonts w:ascii="Times New Roman" w:eastAsia="Times New Roman" w:hAnsi="Times New Roman" w:cs="Times New Roman"/>
          <w:sz w:val="24"/>
          <w:szCs w:val="24"/>
        </w:rPr>
        <w:t>me</w:t>
      </w:r>
      <w:r w:rsidR="00B2030A">
        <w:rPr>
          <w:rFonts w:ascii="Times New Roman" w:eastAsia="Times New Roman" w:hAnsi="Times New Roman" w:cs="Times New Roman"/>
          <w:sz w:val="24"/>
          <w:szCs w:val="24"/>
        </w:rPr>
        <w:t>s</w:t>
      </w:r>
      <w:r w:rsidR="00CF7D6B" w:rsidRPr="00C40F32">
        <w:rPr>
          <w:rFonts w:ascii="Times New Roman" w:eastAsia="Times New Roman" w:hAnsi="Times New Roman" w:cs="Times New Roman"/>
          <w:sz w:val="24"/>
          <w:szCs w:val="24"/>
        </w:rPr>
        <w:t>, as well as vision and manifestoes of all</w:t>
      </w:r>
      <w:r w:rsidR="00656EE2" w:rsidRPr="00C40F32">
        <w:rPr>
          <w:rFonts w:ascii="Times New Roman" w:eastAsia="Times New Roman" w:hAnsi="Times New Roman" w:cs="Times New Roman"/>
          <w:sz w:val="24"/>
          <w:szCs w:val="24"/>
        </w:rPr>
        <w:t xml:space="preserve"> successive governments</w:t>
      </w:r>
      <w:r w:rsidR="008A160E" w:rsidRPr="00C40F32">
        <w:rPr>
          <w:rFonts w:ascii="Times New Roman" w:eastAsia="Times New Roman" w:hAnsi="Times New Roman" w:cs="Times New Roman"/>
          <w:sz w:val="24"/>
          <w:szCs w:val="24"/>
        </w:rPr>
        <w:t>. These policies help government</w:t>
      </w:r>
      <w:r w:rsidR="00656EE2" w:rsidRPr="00C40F32">
        <w:rPr>
          <w:rFonts w:ascii="Times New Roman" w:eastAsia="Times New Roman" w:hAnsi="Times New Roman" w:cs="Times New Roman"/>
          <w:sz w:val="24"/>
          <w:szCs w:val="24"/>
        </w:rPr>
        <w:t xml:space="preserve"> t</w:t>
      </w:r>
      <w:r w:rsidR="007F305F" w:rsidRPr="00C40F32">
        <w:rPr>
          <w:rFonts w:ascii="Times New Roman" w:eastAsia="Times New Roman" w:hAnsi="Times New Roman" w:cs="Times New Roman"/>
          <w:sz w:val="24"/>
          <w:szCs w:val="24"/>
        </w:rPr>
        <w:t>o run the affairs of the nation as well as</w:t>
      </w:r>
      <w:r w:rsidR="00656EE2" w:rsidRPr="00C40F32">
        <w:rPr>
          <w:rFonts w:ascii="Times New Roman" w:eastAsia="Times New Roman" w:hAnsi="Times New Roman" w:cs="Times New Roman"/>
          <w:sz w:val="24"/>
          <w:szCs w:val="24"/>
        </w:rPr>
        <w:t xml:space="preserve"> </w:t>
      </w:r>
      <w:r w:rsidR="008A160E" w:rsidRPr="00C40F32">
        <w:rPr>
          <w:rFonts w:ascii="Times New Roman" w:eastAsia="Times New Roman" w:hAnsi="Times New Roman" w:cs="Times New Roman"/>
          <w:sz w:val="24"/>
          <w:szCs w:val="24"/>
        </w:rPr>
        <w:t>maintain</w:t>
      </w:r>
      <w:r w:rsidR="00CF7D6B" w:rsidRPr="00C40F32">
        <w:rPr>
          <w:rFonts w:ascii="Times New Roman" w:eastAsia="Times New Roman" w:hAnsi="Times New Roman" w:cs="Times New Roman"/>
          <w:sz w:val="24"/>
          <w:szCs w:val="24"/>
        </w:rPr>
        <w:t>ing</w:t>
      </w:r>
      <w:r w:rsidR="008A160E" w:rsidRPr="00C40F32">
        <w:rPr>
          <w:rFonts w:ascii="Times New Roman" w:eastAsia="Times New Roman" w:hAnsi="Times New Roman" w:cs="Times New Roman"/>
          <w:sz w:val="24"/>
          <w:szCs w:val="24"/>
        </w:rPr>
        <w:t xml:space="preserve"> relationship</w:t>
      </w:r>
      <w:r w:rsidR="00200948">
        <w:rPr>
          <w:rFonts w:ascii="Times New Roman" w:eastAsia="Times New Roman" w:hAnsi="Times New Roman" w:cs="Times New Roman"/>
          <w:sz w:val="24"/>
          <w:szCs w:val="24"/>
        </w:rPr>
        <w:t>s</w:t>
      </w:r>
      <w:r w:rsidR="008A160E" w:rsidRPr="00C40F32">
        <w:rPr>
          <w:rFonts w:ascii="Times New Roman" w:eastAsia="Times New Roman" w:hAnsi="Times New Roman" w:cs="Times New Roman"/>
          <w:sz w:val="24"/>
          <w:szCs w:val="24"/>
        </w:rPr>
        <w:t xml:space="preserve"> with </w:t>
      </w:r>
      <w:r w:rsidR="007F305F" w:rsidRPr="00C40F32">
        <w:rPr>
          <w:rFonts w:ascii="Times New Roman" w:eastAsia="Times New Roman" w:hAnsi="Times New Roman" w:cs="Times New Roman"/>
          <w:sz w:val="24"/>
          <w:szCs w:val="24"/>
        </w:rPr>
        <w:t>it</w:t>
      </w:r>
      <w:r w:rsidR="008A160E" w:rsidRPr="00C40F32">
        <w:rPr>
          <w:rFonts w:ascii="Times New Roman" w:eastAsia="Times New Roman" w:hAnsi="Times New Roman" w:cs="Times New Roman"/>
          <w:sz w:val="24"/>
          <w:szCs w:val="24"/>
        </w:rPr>
        <w:t xml:space="preserve">s </w:t>
      </w:r>
      <w:r w:rsidR="00B81853" w:rsidRPr="00C40F32">
        <w:rPr>
          <w:rFonts w:ascii="Times New Roman" w:eastAsia="Times New Roman" w:hAnsi="Times New Roman" w:cs="Times New Roman"/>
          <w:sz w:val="24"/>
          <w:szCs w:val="24"/>
        </w:rPr>
        <w:t>neighbours</w:t>
      </w:r>
      <w:r w:rsidR="008A160E" w:rsidRPr="00C40F32">
        <w:rPr>
          <w:rFonts w:ascii="Times New Roman" w:eastAsia="Times New Roman" w:hAnsi="Times New Roman" w:cs="Times New Roman"/>
          <w:sz w:val="24"/>
          <w:szCs w:val="24"/>
        </w:rPr>
        <w:t xml:space="preserve"> at the</w:t>
      </w:r>
      <w:r w:rsidR="00CF7D6B" w:rsidRPr="00C40F32">
        <w:rPr>
          <w:rFonts w:ascii="Times New Roman" w:eastAsia="Times New Roman" w:hAnsi="Times New Roman" w:cs="Times New Roman"/>
          <w:sz w:val="24"/>
          <w:szCs w:val="24"/>
        </w:rPr>
        <w:t xml:space="preserve"> R</w:t>
      </w:r>
      <w:r w:rsidR="00656EE2" w:rsidRPr="00C40F32">
        <w:rPr>
          <w:rFonts w:ascii="Times New Roman" w:eastAsia="Times New Roman" w:hAnsi="Times New Roman" w:cs="Times New Roman"/>
          <w:sz w:val="24"/>
          <w:szCs w:val="24"/>
        </w:rPr>
        <w:t xml:space="preserve">egional and </w:t>
      </w:r>
      <w:r w:rsidR="00CF7D6B" w:rsidRPr="00C40F32">
        <w:rPr>
          <w:rFonts w:ascii="Times New Roman" w:eastAsia="Times New Roman" w:hAnsi="Times New Roman" w:cs="Times New Roman"/>
          <w:sz w:val="24"/>
          <w:szCs w:val="24"/>
        </w:rPr>
        <w:t>G</w:t>
      </w:r>
      <w:r w:rsidR="00656EE2" w:rsidRPr="00C40F32">
        <w:rPr>
          <w:rFonts w:ascii="Times New Roman" w:eastAsia="Times New Roman" w:hAnsi="Times New Roman" w:cs="Times New Roman"/>
          <w:sz w:val="24"/>
          <w:szCs w:val="24"/>
        </w:rPr>
        <w:t xml:space="preserve">lobal </w:t>
      </w:r>
      <w:r w:rsidR="008A160E" w:rsidRPr="00C40F32">
        <w:rPr>
          <w:rFonts w:ascii="Times New Roman" w:eastAsia="Times New Roman" w:hAnsi="Times New Roman" w:cs="Times New Roman"/>
          <w:sz w:val="24"/>
          <w:szCs w:val="24"/>
        </w:rPr>
        <w:t>levels</w:t>
      </w:r>
      <w:r w:rsidR="00656EE2" w:rsidRPr="00C40F32">
        <w:rPr>
          <w:rFonts w:ascii="Times New Roman" w:eastAsia="Times New Roman" w:hAnsi="Times New Roman" w:cs="Times New Roman"/>
          <w:sz w:val="24"/>
          <w:szCs w:val="24"/>
        </w:rPr>
        <w:t>. In addition, the Civil Service work</w:t>
      </w:r>
      <w:r w:rsidR="008A160E" w:rsidRPr="00C40F32">
        <w:rPr>
          <w:rFonts w:ascii="Times New Roman" w:eastAsia="Times New Roman" w:hAnsi="Times New Roman" w:cs="Times New Roman"/>
          <w:sz w:val="24"/>
          <w:szCs w:val="24"/>
        </w:rPr>
        <w:t>s</w:t>
      </w:r>
      <w:r w:rsidR="00656EE2" w:rsidRPr="00C40F32">
        <w:rPr>
          <w:rFonts w:ascii="Times New Roman" w:eastAsia="Times New Roman" w:hAnsi="Times New Roman" w:cs="Times New Roman"/>
          <w:sz w:val="24"/>
          <w:szCs w:val="24"/>
        </w:rPr>
        <w:t xml:space="preserve"> to create </w:t>
      </w:r>
      <w:r w:rsidR="00200948">
        <w:rPr>
          <w:rFonts w:ascii="Times New Roman" w:eastAsia="Times New Roman" w:hAnsi="Times New Roman" w:cs="Times New Roman"/>
          <w:sz w:val="24"/>
          <w:szCs w:val="24"/>
        </w:rPr>
        <w:t>a</w:t>
      </w:r>
      <w:r w:rsidR="00656EE2" w:rsidRPr="00C40F32">
        <w:rPr>
          <w:rFonts w:ascii="Times New Roman" w:eastAsia="Times New Roman" w:hAnsi="Times New Roman" w:cs="Times New Roman"/>
          <w:sz w:val="24"/>
          <w:szCs w:val="24"/>
        </w:rPr>
        <w:t xml:space="preserve"> enabling environment t</w:t>
      </w:r>
      <w:r w:rsidR="008A160E" w:rsidRPr="00C40F32">
        <w:rPr>
          <w:rFonts w:ascii="Times New Roman" w:eastAsia="Times New Roman" w:hAnsi="Times New Roman" w:cs="Times New Roman"/>
          <w:sz w:val="24"/>
          <w:szCs w:val="24"/>
        </w:rPr>
        <w:t>hat helps t</w:t>
      </w:r>
      <w:r w:rsidR="00656EE2" w:rsidRPr="00C40F32">
        <w:rPr>
          <w:rFonts w:ascii="Times New Roman" w:eastAsia="Times New Roman" w:hAnsi="Times New Roman" w:cs="Times New Roman"/>
          <w:sz w:val="24"/>
          <w:szCs w:val="24"/>
        </w:rPr>
        <w:t>o promot</w:t>
      </w:r>
      <w:r w:rsidR="00CF7D6B" w:rsidRPr="00C40F32">
        <w:rPr>
          <w:rFonts w:ascii="Times New Roman" w:eastAsia="Times New Roman" w:hAnsi="Times New Roman" w:cs="Times New Roman"/>
          <w:sz w:val="24"/>
          <w:szCs w:val="24"/>
        </w:rPr>
        <w:t xml:space="preserve">e </w:t>
      </w:r>
      <w:r w:rsidR="00656EE2" w:rsidRPr="00C40F32">
        <w:rPr>
          <w:rFonts w:ascii="Times New Roman" w:eastAsia="Times New Roman" w:hAnsi="Times New Roman" w:cs="Times New Roman"/>
          <w:sz w:val="24"/>
          <w:szCs w:val="24"/>
        </w:rPr>
        <w:t>the private sector</w:t>
      </w:r>
      <w:r w:rsidR="008A160E" w:rsidRPr="00C40F32">
        <w:rPr>
          <w:rFonts w:ascii="Times New Roman" w:eastAsia="Times New Roman" w:hAnsi="Times New Roman" w:cs="Times New Roman"/>
          <w:sz w:val="24"/>
          <w:szCs w:val="24"/>
        </w:rPr>
        <w:t xml:space="preserve"> which </w:t>
      </w:r>
      <w:r w:rsidR="00200948">
        <w:rPr>
          <w:rFonts w:ascii="Times New Roman" w:eastAsia="Times New Roman" w:hAnsi="Times New Roman" w:cs="Times New Roman"/>
          <w:sz w:val="24"/>
          <w:szCs w:val="24"/>
        </w:rPr>
        <w:t>is</w:t>
      </w:r>
      <w:r w:rsidR="00656EE2" w:rsidRPr="00C40F32">
        <w:rPr>
          <w:rFonts w:ascii="Times New Roman" w:eastAsia="Times New Roman" w:hAnsi="Times New Roman" w:cs="Times New Roman"/>
          <w:sz w:val="24"/>
          <w:szCs w:val="24"/>
        </w:rPr>
        <w:t xml:space="preserve"> a</w:t>
      </w:r>
      <w:r w:rsidR="008A160E" w:rsidRPr="00C40F32">
        <w:rPr>
          <w:rFonts w:ascii="Times New Roman" w:eastAsia="Times New Roman" w:hAnsi="Times New Roman" w:cs="Times New Roman"/>
          <w:sz w:val="24"/>
          <w:szCs w:val="24"/>
        </w:rPr>
        <w:t>lso</w:t>
      </w:r>
      <w:r w:rsidR="00656EE2" w:rsidRPr="00C40F32">
        <w:rPr>
          <w:rFonts w:ascii="Times New Roman" w:eastAsia="Times New Roman" w:hAnsi="Times New Roman" w:cs="Times New Roman"/>
          <w:sz w:val="24"/>
          <w:szCs w:val="24"/>
        </w:rPr>
        <w:t xml:space="preserve"> </w:t>
      </w:r>
      <w:r w:rsidR="00CF7D6B" w:rsidRPr="00C40F32">
        <w:rPr>
          <w:rFonts w:ascii="Times New Roman" w:eastAsia="Times New Roman" w:hAnsi="Times New Roman" w:cs="Times New Roman"/>
          <w:sz w:val="24"/>
          <w:szCs w:val="24"/>
        </w:rPr>
        <w:t xml:space="preserve">seen as </w:t>
      </w:r>
      <w:r w:rsidR="00200948">
        <w:rPr>
          <w:rFonts w:ascii="Times New Roman" w:eastAsia="Times New Roman" w:hAnsi="Times New Roman" w:cs="Times New Roman"/>
          <w:sz w:val="24"/>
          <w:szCs w:val="24"/>
        </w:rPr>
        <w:t xml:space="preserve">a </w:t>
      </w:r>
      <w:r w:rsidR="00CF7D6B" w:rsidRPr="00C40F32">
        <w:rPr>
          <w:rFonts w:ascii="Times New Roman" w:eastAsia="Times New Roman" w:hAnsi="Times New Roman" w:cs="Times New Roman"/>
          <w:sz w:val="24"/>
          <w:szCs w:val="24"/>
        </w:rPr>
        <w:t>strategic</w:t>
      </w:r>
      <w:r w:rsidR="00656EE2" w:rsidRPr="00C40F32">
        <w:rPr>
          <w:rFonts w:ascii="Times New Roman" w:eastAsia="Times New Roman" w:hAnsi="Times New Roman" w:cs="Times New Roman"/>
          <w:sz w:val="24"/>
          <w:szCs w:val="24"/>
        </w:rPr>
        <w:t xml:space="preserve"> partner</w:t>
      </w:r>
      <w:r w:rsidR="008A160E" w:rsidRPr="00C40F32">
        <w:rPr>
          <w:rFonts w:ascii="Times New Roman" w:eastAsia="Times New Roman" w:hAnsi="Times New Roman" w:cs="Times New Roman"/>
          <w:sz w:val="24"/>
          <w:szCs w:val="24"/>
        </w:rPr>
        <w:t xml:space="preserve"> in</w:t>
      </w:r>
      <w:r w:rsidR="00CF7D6B" w:rsidRPr="00C40F32">
        <w:rPr>
          <w:rFonts w:ascii="Times New Roman" w:eastAsia="Times New Roman" w:hAnsi="Times New Roman" w:cs="Times New Roman"/>
          <w:sz w:val="24"/>
          <w:szCs w:val="24"/>
        </w:rPr>
        <w:t xml:space="preserve"> the N</w:t>
      </w:r>
      <w:r w:rsidR="00656EE2" w:rsidRPr="00C40F32">
        <w:rPr>
          <w:rFonts w:ascii="Times New Roman" w:eastAsia="Times New Roman" w:hAnsi="Times New Roman" w:cs="Times New Roman"/>
          <w:sz w:val="24"/>
          <w:szCs w:val="24"/>
        </w:rPr>
        <w:t>ation</w:t>
      </w:r>
      <w:r w:rsidR="008A160E" w:rsidRPr="00C40F32">
        <w:rPr>
          <w:rFonts w:ascii="Times New Roman" w:eastAsia="Times New Roman" w:hAnsi="Times New Roman" w:cs="Times New Roman"/>
          <w:sz w:val="24"/>
          <w:szCs w:val="24"/>
        </w:rPr>
        <w:t>al</w:t>
      </w:r>
      <w:r w:rsidR="00656EE2" w:rsidRPr="00C40F32">
        <w:rPr>
          <w:rFonts w:ascii="Times New Roman" w:eastAsia="Times New Roman" w:hAnsi="Times New Roman" w:cs="Times New Roman"/>
          <w:sz w:val="24"/>
          <w:szCs w:val="24"/>
        </w:rPr>
        <w:t xml:space="preserve"> Development Agenda. </w:t>
      </w:r>
      <w:r w:rsidR="008A160E" w:rsidRPr="00C40F32">
        <w:rPr>
          <w:rFonts w:ascii="Times New Roman" w:eastAsia="Times New Roman" w:hAnsi="Times New Roman" w:cs="Times New Roman"/>
          <w:sz w:val="24"/>
          <w:szCs w:val="24"/>
        </w:rPr>
        <w:t xml:space="preserve"> Throug</w:t>
      </w:r>
      <w:r w:rsidR="00CF7D6B" w:rsidRPr="00C40F32">
        <w:rPr>
          <w:rFonts w:ascii="Times New Roman" w:eastAsia="Times New Roman" w:hAnsi="Times New Roman" w:cs="Times New Roman"/>
          <w:sz w:val="24"/>
          <w:szCs w:val="24"/>
        </w:rPr>
        <w:t xml:space="preserve">h its processes and procedures the Civil Service </w:t>
      </w:r>
      <w:r w:rsidR="008A160E" w:rsidRPr="00C40F32">
        <w:rPr>
          <w:rFonts w:ascii="Times New Roman" w:eastAsia="Times New Roman" w:hAnsi="Times New Roman" w:cs="Times New Roman"/>
          <w:sz w:val="24"/>
          <w:szCs w:val="24"/>
        </w:rPr>
        <w:t>act</w:t>
      </w:r>
      <w:r w:rsidR="00CF7D6B" w:rsidRPr="00C40F32">
        <w:rPr>
          <w:rFonts w:ascii="Times New Roman" w:eastAsia="Times New Roman" w:hAnsi="Times New Roman" w:cs="Times New Roman"/>
          <w:sz w:val="24"/>
          <w:szCs w:val="24"/>
        </w:rPr>
        <w:t>s</w:t>
      </w:r>
      <w:r w:rsidR="008A160E" w:rsidRPr="00C40F32">
        <w:rPr>
          <w:rFonts w:ascii="Times New Roman" w:eastAsia="Times New Roman" w:hAnsi="Times New Roman" w:cs="Times New Roman"/>
          <w:sz w:val="24"/>
          <w:szCs w:val="24"/>
        </w:rPr>
        <w:t xml:space="preserve"> as</w:t>
      </w:r>
      <w:r w:rsidR="00656EE2" w:rsidRPr="00C40F32">
        <w:rPr>
          <w:rFonts w:ascii="Times New Roman" w:eastAsia="Times New Roman" w:hAnsi="Times New Roman" w:cs="Times New Roman"/>
          <w:sz w:val="24"/>
          <w:szCs w:val="24"/>
        </w:rPr>
        <w:t xml:space="preserve"> the custodian of government records, properties and stores and as such </w:t>
      </w:r>
      <w:r w:rsidR="00CF7D6B" w:rsidRPr="00C40F32">
        <w:rPr>
          <w:rFonts w:ascii="Times New Roman" w:eastAsia="Times New Roman" w:hAnsi="Times New Roman" w:cs="Times New Roman"/>
          <w:sz w:val="24"/>
          <w:szCs w:val="24"/>
        </w:rPr>
        <w:t xml:space="preserve">it is </w:t>
      </w:r>
      <w:r w:rsidR="00656EE2" w:rsidRPr="00C40F32">
        <w:rPr>
          <w:rFonts w:ascii="Times New Roman" w:eastAsia="Times New Roman" w:hAnsi="Times New Roman" w:cs="Times New Roman"/>
          <w:sz w:val="24"/>
          <w:szCs w:val="24"/>
        </w:rPr>
        <w:t>the nation’s source of history,</w:t>
      </w:r>
      <w:r w:rsidR="00200948">
        <w:rPr>
          <w:rFonts w:ascii="Times New Roman" w:eastAsia="Times New Roman" w:hAnsi="Times New Roman" w:cs="Times New Roman"/>
          <w:sz w:val="24"/>
          <w:szCs w:val="24"/>
        </w:rPr>
        <w:t xml:space="preserve"> institutional memory</w:t>
      </w:r>
      <w:r w:rsidR="00CF7D6B" w:rsidRPr="00C40F32">
        <w:rPr>
          <w:rFonts w:ascii="Times New Roman" w:eastAsia="Times New Roman" w:hAnsi="Times New Roman" w:cs="Times New Roman"/>
          <w:sz w:val="24"/>
          <w:szCs w:val="24"/>
        </w:rPr>
        <w:t xml:space="preserve"> </w:t>
      </w:r>
      <w:r w:rsidR="00656EE2" w:rsidRPr="00C40F32">
        <w:rPr>
          <w:rFonts w:ascii="Times New Roman" w:eastAsia="Times New Roman" w:hAnsi="Times New Roman" w:cs="Times New Roman"/>
          <w:sz w:val="24"/>
          <w:szCs w:val="24"/>
        </w:rPr>
        <w:t>and precious legac</w:t>
      </w:r>
      <w:r w:rsidR="008A160E" w:rsidRPr="00C40F32">
        <w:rPr>
          <w:rFonts w:ascii="Times New Roman" w:eastAsia="Times New Roman" w:hAnsi="Times New Roman" w:cs="Times New Roman"/>
          <w:sz w:val="24"/>
          <w:szCs w:val="24"/>
        </w:rPr>
        <w:t>ies</w:t>
      </w:r>
      <w:r w:rsidR="00656EE2" w:rsidRPr="00C40F32">
        <w:rPr>
          <w:rFonts w:ascii="Times New Roman" w:eastAsia="Times New Roman" w:hAnsi="Times New Roman" w:cs="Times New Roman"/>
          <w:sz w:val="24"/>
          <w:szCs w:val="24"/>
        </w:rPr>
        <w:t>.</w:t>
      </w:r>
    </w:p>
    <w:p w:rsidR="00656EE2" w:rsidRPr="00C40F32" w:rsidRDefault="00C73945" w:rsidP="00EB3CFF">
      <w:pPr>
        <w:pStyle w:val="Heading2"/>
        <w:rPr>
          <w:rFonts w:ascii="Times New Roman" w:hAnsi="Times New Roman" w:cs="Times New Roman"/>
          <w:color w:val="auto"/>
          <w:sz w:val="24"/>
          <w:szCs w:val="24"/>
        </w:rPr>
      </w:pPr>
      <w:bookmarkStart w:id="10" w:name="_Toc416970921"/>
      <w:bookmarkStart w:id="11" w:name="_Toc450650979"/>
      <w:r w:rsidRPr="00C40F32">
        <w:rPr>
          <w:rFonts w:ascii="Times New Roman" w:hAnsi="Times New Roman" w:cs="Times New Roman"/>
          <w:color w:val="auto"/>
          <w:sz w:val="24"/>
          <w:szCs w:val="24"/>
        </w:rPr>
        <w:t>1.1</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Historical Background</w:t>
      </w:r>
      <w:bookmarkEnd w:id="10"/>
      <w:bookmarkEnd w:id="11"/>
    </w:p>
    <w:p w:rsidR="00656EE2" w:rsidRPr="00C40F32" w:rsidRDefault="00656EE2" w:rsidP="00E83EAA">
      <w:pPr>
        <w:spacing w:after="0"/>
        <w:jc w:val="both"/>
        <w:rPr>
          <w:rFonts w:ascii="Times New Roman" w:eastAsia="Times New Roman" w:hAnsi="Times New Roman" w:cs="Times New Roman"/>
          <w:sz w:val="24"/>
          <w:szCs w:val="24"/>
        </w:rPr>
      </w:pPr>
      <w:bookmarkStart w:id="12" w:name="_Toc416970922"/>
      <w:r w:rsidRPr="00C40F32">
        <w:rPr>
          <w:rFonts w:ascii="Times New Roman" w:eastAsia="Times New Roman" w:hAnsi="Times New Roman" w:cs="Times New Roman"/>
          <w:sz w:val="24"/>
          <w:szCs w:val="24"/>
        </w:rPr>
        <w:t xml:space="preserve">The Civil Service of </w:t>
      </w:r>
      <w:r w:rsidR="0007427F" w:rsidRPr="00C40F32">
        <w:rPr>
          <w:rFonts w:ascii="Times New Roman" w:eastAsia="Times New Roman" w:hAnsi="Times New Roman" w:cs="Times New Roman"/>
          <w:sz w:val="24"/>
          <w:szCs w:val="24"/>
        </w:rPr>
        <w:t xml:space="preserve">Ghana </w:t>
      </w:r>
      <w:r w:rsidR="00CF7D6B" w:rsidRPr="00C40F32">
        <w:rPr>
          <w:rFonts w:ascii="Times New Roman" w:eastAsia="Times New Roman" w:hAnsi="Times New Roman" w:cs="Times New Roman"/>
          <w:sz w:val="24"/>
          <w:szCs w:val="24"/>
        </w:rPr>
        <w:t>has</w:t>
      </w:r>
      <w:r w:rsidR="008A160E"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a very rich and enviable </w:t>
      </w:r>
      <w:r w:rsidR="008A160E" w:rsidRPr="00C40F32">
        <w:rPr>
          <w:rFonts w:ascii="Times New Roman" w:eastAsia="Times New Roman" w:hAnsi="Times New Roman" w:cs="Times New Roman"/>
          <w:sz w:val="24"/>
          <w:szCs w:val="24"/>
        </w:rPr>
        <w:t>history</w:t>
      </w:r>
      <w:r w:rsidR="00CF7D6B" w:rsidRPr="00C40F32">
        <w:rPr>
          <w:rFonts w:ascii="Times New Roman" w:eastAsia="Times New Roman" w:hAnsi="Times New Roman" w:cs="Times New Roman"/>
          <w:sz w:val="24"/>
          <w:szCs w:val="24"/>
        </w:rPr>
        <w:t>,</w:t>
      </w:r>
      <w:r w:rsidR="008A160E" w:rsidRPr="00C40F32">
        <w:rPr>
          <w:rFonts w:ascii="Times New Roman" w:eastAsia="Times New Roman" w:hAnsi="Times New Roman" w:cs="Times New Roman"/>
          <w:sz w:val="24"/>
          <w:szCs w:val="24"/>
        </w:rPr>
        <w:t xml:space="preserve"> dating</w:t>
      </w:r>
      <w:r w:rsidR="005F3C2E" w:rsidRPr="00C40F32">
        <w:rPr>
          <w:rFonts w:ascii="Times New Roman" w:eastAsia="Times New Roman" w:hAnsi="Times New Roman" w:cs="Times New Roman"/>
          <w:sz w:val="24"/>
          <w:szCs w:val="24"/>
        </w:rPr>
        <w:t xml:space="preserve"> back</w:t>
      </w:r>
      <w:r w:rsidR="008A160E" w:rsidRPr="00C40F32">
        <w:rPr>
          <w:rFonts w:ascii="Times New Roman" w:eastAsia="Times New Roman" w:hAnsi="Times New Roman" w:cs="Times New Roman"/>
          <w:sz w:val="24"/>
          <w:szCs w:val="24"/>
        </w:rPr>
        <w:t xml:space="preserve"> to the colonial administration</w:t>
      </w:r>
      <w:r w:rsidR="005F3C2E" w:rsidRPr="00C40F32">
        <w:rPr>
          <w:rFonts w:ascii="Times New Roman" w:eastAsia="Times New Roman" w:hAnsi="Times New Roman" w:cs="Times New Roman"/>
          <w:sz w:val="24"/>
          <w:szCs w:val="24"/>
        </w:rPr>
        <w:t xml:space="preserve"> in the Gold Coast</w:t>
      </w:r>
      <w:r w:rsidR="00497D1F">
        <w:rPr>
          <w:rFonts w:ascii="Times New Roman" w:eastAsia="Times New Roman" w:hAnsi="Times New Roman" w:cs="Times New Roman"/>
          <w:sz w:val="24"/>
          <w:szCs w:val="24"/>
        </w:rPr>
        <w:t>;</w:t>
      </w:r>
      <w:r w:rsidR="005F3C2E" w:rsidRPr="00C40F32">
        <w:rPr>
          <w:rFonts w:ascii="Times New Roman" w:eastAsia="Times New Roman" w:hAnsi="Times New Roman" w:cs="Times New Roman"/>
          <w:sz w:val="24"/>
          <w:szCs w:val="24"/>
        </w:rPr>
        <w:t xml:space="preserve"> borrowing it</w:t>
      </w:r>
      <w:r w:rsidR="008A160E" w:rsidRPr="00C40F32">
        <w:rPr>
          <w:rFonts w:ascii="Times New Roman" w:eastAsia="Times New Roman" w:hAnsi="Times New Roman" w:cs="Times New Roman"/>
          <w:sz w:val="24"/>
          <w:szCs w:val="24"/>
        </w:rPr>
        <w:t xml:space="preserve">s procedures and practices from </w:t>
      </w:r>
      <w:r w:rsidRPr="00C40F32">
        <w:rPr>
          <w:rFonts w:ascii="Times New Roman" w:eastAsia="Times New Roman" w:hAnsi="Times New Roman" w:cs="Times New Roman"/>
          <w:sz w:val="24"/>
          <w:szCs w:val="24"/>
        </w:rPr>
        <w:t>the British Civil Se</w:t>
      </w:r>
      <w:r w:rsidR="005F3C2E" w:rsidRPr="00C40F32">
        <w:rPr>
          <w:rFonts w:ascii="Times New Roman" w:eastAsia="Times New Roman" w:hAnsi="Times New Roman" w:cs="Times New Roman"/>
          <w:sz w:val="24"/>
          <w:szCs w:val="24"/>
        </w:rPr>
        <w:t xml:space="preserve">rvice and </w:t>
      </w:r>
      <w:r w:rsidR="005327D9">
        <w:rPr>
          <w:rFonts w:ascii="Times New Roman" w:eastAsia="Times New Roman" w:hAnsi="Times New Roman" w:cs="Times New Roman"/>
          <w:sz w:val="24"/>
          <w:szCs w:val="24"/>
        </w:rPr>
        <w:t>A</w:t>
      </w:r>
      <w:r w:rsidR="00D31A2C" w:rsidRPr="00C40F32">
        <w:rPr>
          <w:rFonts w:ascii="Times New Roman" w:eastAsia="Times New Roman" w:hAnsi="Times New Roman" w:cs="Times New Roman"/>
          <w:sz w:val="24"/>
          <w:szCs w:val="24"/>
        </w:rPr>
        <w:t>dministrative</w:t>
      </w:r>
      <w:r w:rsidR="005327D9">
        <w:rPr>
          <w:rFonts w:ascii="Times New Roman" w:eastAsia="Times New Roman" w:hAnsi="Times New Roman" w:cs="Times New Roman"/>
          <w:sz w:val="24"/>
          <w:szCs w:val="24"/>
        </w:rPr>
        <w:t xml:space="preserve"> S</w:t>
      </w:r>
      <w:r w:rsidRPr="00C40F32">
        <w:rPr>
          <w:rFonts w:ascii="Times New Roman" w:eastAsia="Times New Roman" w:hAnsi="Times New Roman" w:cs="Times New Roman"/>
          <w:sz w:val="24"/>
          <w:szCs w:val="24"/>
        </w:rPr>
        <w:t>ystems. Until independence</w:t>
      </w:r>
      <w:r w:rsidR="008A160E" w:rsidRPr="00C40F32">
        <w:rPr>
          <w:rFonts w:ascii="Times New Roman" w:eastAsia="Times New Roman" w:hAnsi="Times New Roman" w:cs="Times New Roman"/>
          <w:sz w:val="24"/>
          <w:szCs w:val="24"/>
        </w:rPr>
        <w:t xml:space="preserve"> in 1957,</w:t>
      </w:r>
      <w:r w:rsidRPr="00C40F32">
        <w:rPr>
          <w:rFonts w:ascii="Times New Roman" w:eastAsia="Times New Roman" w:hAnsi="Times New Roman" w:cs="Times New Roman"/>
          <w:sz w:val="24"/>
          <w:szCs w:val="24"/>
        </w:rPr>
        <w:t xml:space="preserve"> the Service was the main </w:t>
      </w:r>
      <w:r w:rsidR="005F3C2E" w:rsidRPr="00C40F32">
        <w:rPr>
          <w:rFonts w:ascii="Times New Roman" w:eastAsia="Times New Roman" w:hAnsi="Times New Roman" w:cs="Times New Roman"/>
          <w:sz w:val="24"/>
          <w:szCs w:val="24"/>
        </w:rPr>
        <w:t xml:space="preserve">administrative </w:t>
      </w:r>
      <w:r w:rsidRPr="00C40F32">
        <w:rPr>
          <w:rFonts w:ascii="Times New Roman" w:eastAsia="Times New Roman" w:hAnsi="Times New Roman" w:cs="Times New Roman"/>
          <w:sz w:val="24"/>
          <w:szCs w:val="24"/>
        </w:rPr>
        <w:t xml:space="preserve">instrument for the British </w:t>
      </w:r>
      <w:r w:rsidR="005F3C2E" w:rsidRPr="00C40F32">
        <w:rPr>
          <w:rFonts w:ascii="Times New Roman" w:eastAsia="Times New Roman" w:hAnsi="Times New Roman" w:cs="Times New Roman"/>
          <w:sz w:val="24"/>
          <w:szCs w:val="24"/>
        </w:rPr>
        <w:t xml:space="preserve">imperial rule in the </w:t>
      </w:r>
      <w:r w:rsidR="00200948">
        <w:rPr>
          <w:rFonts w:ascii="Times New Roman" w:eastAsia="Times New Roman" w:hAnsi="Times New Roman" w:cs="Times New Roman"/>
          <w:sz w:val="24"/>
          <w:szCs w:val="24"/>
        </w:rPr>
        <w:t>c</w:t>
      </w:r>
      <w:r w:rsidR="008A160E" w:rsidRPr="00C40F32">
        <w:rPr>
          <w:rFonts w:ascii="Times New Roman" w:eastAsia="Times New Roman" w:hAnsi="Times New Roman" w:cs="Times New Roman"/>
          <w:sz w:val="24"/>
          <w:szCs w:val="24"/>
        </w:rPr>
        <w:t>ountry</w:t>
      </w:r>
      <w:r w:rsidR="000B124D" w:rsidRPr="00C40F32">
        <w:rPr>
          <w:rFonts w:ascii="Times New Roman" w:eastAsia="Times New Roman" w:hAnsi="Times New Roman" w:cs="Times New Roman"/>
          <w:sz w:val="24"/>
          <w:szCs w:val="24"/>
        </w:rPr>
        <w:t xml:space="preserve"> and this</w:t>
      </w:r>
      <w:r w:rsidR="005F3C2E" w:rsidRPr="00C40F32">
        <w:rPr>
          <w:rFonts w:ascii="Times New Roman" w:eastAsia="Times New Roman" w:hAnsi="Times New Roman" w:cs="Times New Roman"/>
          <w:sz w:val="24"/>
          <w:szCs w:val="24"/>
        </w:rPr>
        <w:t xml:space="preserve"> partnership</w:t>
      </w:r>
      <w:r w:rsidR="000B124D" w:rsidRPr="00C40F32">
        <w:rPr>
          <w:rFonts w:ascii="Times New Roman" w:eastAsia="Times New Roman" w:hAnsi="Times New Roman" w:cs="Times New Roman"/>
          <w:sz w:val="24"/>
          <w:szCs w:val="24"/>
        </w:rPr>
        <w:t xml:space="preserve"> has </w:t>
      </w:r>
      <w:r w:rsidR="005711C5">
        <w:rPr>
          <w:rFonts w:ascii="Times New Roman" w:eastAsia="Times New Roman" w:hAnsi="Times New Roman" w:cs="Times New Roman"/>
          <w:sz w:val="24"/>
          <w:szCs w:val="24"/>
        </w:rPr>
        <w:t>its foot print</w:t>
      </w:r>
      <w:r w:rsidR="00200948">
        <w:rPr>
          <w:rFonts w:ascii="Times New Roman" w:eastAsia="Times New Roman" w:hAnsi="Times New Roman" w:cs="Times New Roman"/>
          <w:sz w:val="24"/>
          <w:szCs w:val="24"/>
        </w:rPr>
        <w:t>s</w:t>
      </w:r>
      <w:r w:rsidR="005711C5">
        <w:rPr>
          <w:rFonts w:ascii="Times New Roman" w:eastAsia="Times New Roman" w:hAnsi="Times New Roman" w:cs="Times New Roman"/>
          <w:sz w:val="24"/>
          <w:szCs w:val="24"/>
        </w:rPr>
        <w:t xml:space="preserve"> </w:t>
      </w:r>
      <w:r w:rsidR="00381D56">
        <w:rPr>
          <w:rFonts w:ascii="Times New Roman" w:eastAsia="Times New Roman" w:hAnsi="Times New Roman" w:cs="Times New Roman"/>
          <w:sz w:val="24"/>
          <w:szCs w:val="24"/>
        </w:rPr>
        <w:t>remaining in today’s modern civil service systems.</w:t>
      </w:r>
      <w:r w:rsidR="008A160E" w:rsidRPr="00C40F32">
        <w:rPr>
          <w:rFonts w:ascii="Times New Roman" w:eastAsia="Times New Roman" w:hAnsi="Times New Roman" w:cs="Times New Roman"/>
          <w:sz w:val="24"/>
          <w:szCs w:val="24"/>
        </w:rPr>
        <w:t xml:space="preserve"> </w:t>
      </w:r>
      <w:r w:rsidR="005711C5">
        <w:rPr>
          <w:rFonts w:ascii="Times New Roman" w:eastAsia="Times New Roman" w:hAnsi="Times New Roman" w:cs="Times New Roman"/>
          <w:sz w:val="24"/>
          <w:szCs w:val="24"/>
        </w:rPr>
        <w:t xml:space="preserve"> </w:t>
      </w:r>
      <w:r w:rsidR="008A160E" w:rsidRPr="00C40F32">
        <w:rPr>
          <w:rFonts w:ascii="Times New Roman" w:eastAsia="Times New Roman" w:hAnsi="Times New Roman" w:cs="Times New Roman"/>
          <w:sz w:val="24"/>
          <w:szCs w:val="24"/>
        </w:rPr>
        <w:t xml:space="preserve">The </w:t>
      </w:r>
      <w:r w:rsidR="005711C5">
        <w:rPr>
          <w:rFonts w:ascii="Times New Roman" w:eastAsia="Times New Roman" w:hAnsi="Times New Roman" w:cs="Times New Roman"/>
          <w:sz w:val="24"/>
          <w:szCs w:val="24"/>
        </w:rPr>
        <w:t>C</w:t>
      </w:r>
      <w:r w:rsidR="008A160E" w:rsidRPr="00C40F32">
        <w:rPr>
          <w:rFonts w:ascii="Times New Roman" w:eastAsia="Times New Roman" w:hAnsi="Times New Roman" w:cs="Times New Roman"/>
          <w:sz w:val="24"/>
          <w:szCs w:val="24"/>
        </w:rPr>
        <w:t xml:space="preserve">olonial </w:t>
      </w:r>
      <w:r w:rsidR="005711C5">
        <w:rPr>
          <w:rFonts w:ascii="Times New Roman" w:eastAsia="Times New Roman" w:hAnsi="Times New Roman" w:cs="Times New Roman"/>
          <w:sz w:val="24"/>
          <w:szCs w:val="24"/>
        </w:rPr>
        <w:t>A</w:t>
      </w:r>
      <w:r w:rsidR="008A160E" w:rsidRPr="00C40F32">
        <w:rPr>
          <w:rFonts w:ascii="Times New Roman" w:eastAsia="Times New Roman" w:hAnsi="Times New Roman" w:cs="Times New Roman"/>
          <w:sz w:val="24"/>
          <w:szCs w:val="24"/>
        </w:rPr>
        <w:t xml:space="preserve">dministration </w:t>
      </w:r>
      <w:r w:rsidRPr="00C40F32">
        <w:rPr>
          <w:rFonts w:ascii="Times New Roman" w:eastAsia="Times New Roman" w:hAnsi="Times New Roman" w:cs="Times New Roman"/>
          <w:sz w:val="24"/>
          <w:szCs w:val="24"/>
        </w:rPr>
        <w:t xml:space="preserve">implemented </w:t>
      </w:r>
      <w:r w:rsidR="00381D56">
        <w:rPr>
          <w:rFonts w:ascii="Times New Roman" w:eastAsia="Times New Roman" w:hAnsi="Times New Roman" w:cs="Times New Roman"/>
          <w:sz w:val="24"/>
          <w:szCs w:val="24"/>
        </w:rPr>
        <w:t>its</w:t>
      </w:r>
      <w:r w:rsidR="005711C5">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policies </w:t>
      </w:r>
      <w:r w:rsidR="005711C5">
        <w:rPr>
          <w:rFonts w:ascii="Times New Roman" w:eastAsia="Times New Roman" w:hAnsi="Times New Roman" w:cs="Times New Roman"/>
          <w:sz w:val="24"/>
          <w:szCs w:val="24"/>
        </w:rPr>
        <w:t xml:space="preserve">and </w:t>
      </w:r>
      <w:r w:rsidR="00B66834">
        <w:rPr>
          <w:rFonts w:ascii="Times New Roman" w:eastAsia="Times New Roman" w:hAnsi="Times New Roman" w:cs="Times New Roman"/>
          <w:sz w:val="24"/>
          <w:szCs w:val="24"/>
        </w:rPr>
        <w:t>programme</w:t>
      </w:r>
      <w:r w:rsidR="00381D56">
        <w:rPr>
          <w:rFonts w:ascii="Times New Roman" w:eastAsia="Times New Roman" w:hAnsi="Times New Roman" w:cs="Times New Roman"/>
          <w:sz w:val="24"/>
          <w:szCs w:val="24"/>
        </w:rPr>
        <w:t xml:space="preserve">s </w:t>
      </w:r>
      <w:r w:rsidR="00497D1F">
        <w:rPr>
          <w:rFonts w:ascii="Times New Roman" w:eastAsia="Times New Roman" w:hAnsi="Times New Roman" w:cs="Times New Roman"/>
          <w:sz w:val="24"/>
          <w:szCs w:val="24"/>
        </w:rPr>
        <w:t>in</w:t>
      </w:r>
      <w:r w:rsidR="00381D56">
        <w:rPr>
          <w:rFonts w:ascii="Times New Roman" w:eastAsia="Times New Roman" w:hAnsi="Times New Roman" w:cs="Times New Roman"/>
          <w:sz w:val="24"/>
          <w:szCs w:val="24"/>
        </w:rPr>
        <w:t xml:space="preserve"> the</w:t>
      </w:r>
      <w:r w:rsidR="00B66834">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colony</w:t>
      </w:r>
      <w:r w:rsidR="005F3C2E" w:rsidRPr="00C40F32">
        <w:rPr>
          <w:rFonts w:ascii="Times New Roman" w:eastAsia="Times New Roman" w:hAnsi="Times New Roman" w:cs="Times New Roman"/>
          <w:sz w:val="24"/>
          <w:szCs w:val="24"/>
        </w:rPr>
        <w:t xml:space="preserve"> through the Civil Service</w:t>
      </w:r>
      <w:r w:rsidRPr="00C40F32">
        <w:rPr>
          <w:rFonts w:ascii="Times New Roman" w:eastAsia="Times New Roman" w:hAnsi="Times New Roman" w:cs="Times New Roman"/>
          <w:sz w:val="24"/>
          <w:szCs w:val="24"/>
        </w:rPr>
        <w:t>. </w:t>
      </w:r>
      <w:r w:rsidR="00D451BD">
        <w:rPr>
          <w:rFonts w:ascii="Times New Roman" w:eastAsia="Times New Roman" w:hAnsi="Times New Roman" w:cs="Times New Roman"/>
          <w:sz w:val="24"/>
          <w:szCs w:val="24"/>
        </w:rPr>
        <w:t xml:space="preserve"> The entire colonial governance system was </w:t>
      </w:r>
      <w:r w:rsidR="00200948">
        <w:rPr>
          <w:rFonts w:ascii="Times New Roman" w:eastAsia="Times New Roman" w:hAnsi="Times New Roman" w:cs="Times New Roman"/>
          <w:sz w:val="24"/>
          <w:szCs w:val="24"/>
        </w:rPr>
        <w:t>therefore</w:t>
      </w:r>
      <w:r w:rsidR="00497D1F">
        <w:rPr>
          <w:rFonts w:ascii="Times New Roman" w:eastAsia="Times New Roman" w:hAnsi="Times New Roman" w:cs="Times New Roman"/>
          <w:sz w:val="24"/>
          <w:szCs w:val="24"/>
        </w:rPr>
        <w:t xml:space="preserve"> </w:t>
      </w:r>
      <w:r w:rsidR="00381D56">
        <w:rPr>
          <w:rFonts w:ascii="Times New Roman" w:eastAsia="Times New Roman" w:hAnsi="Times New Roman" w:cs="Times New Roman"/>
          <w:sz w:val="24"/>
          <w:szCs w:val="24"/>
        </w:rPr>
        <w:t>organised through the</w:t>
      </w:r>
      <w:r w:rsidR="00D451BD">
        <w:rPr>
          <w:rFonts w:ascii="Times New Roman" w:eastAsia="Times New Roman" w:hAnsi="Times New Roman" w:cs="Times New Roman"/>
          <w:sz w:val="24"/>
          <w:szCs w:val="24"/>
        </w:rPr>
        <w:t xml:space="preserve"> Civil Service.  It </w:t>
      </w:r>
      <w:r w:rsidRPr="00C40F32">
        <w:rPr>
          <w:rFonts w:ascii="Times New Roman" w:eastAsia="Times New Roman" w:hAnsi="Times New Roman" w:cs="Times New Roman"/>
          <w:sz w:val="24"/>
          <w:szCs w:val="24"/>
        </w:rPr>
        <w:t xml:space="preserve">was </w:t>
      </w:r>
      <w:r w:rsidR="00D451BD">
        <w:rPr>
          <w:rFonts w:ascii="Times New Roman" w:eastAsia="Times New Roman" w:hAnsi="Times New Roman" w:cs="Times New Roman"/>
          <w:sz w:val="24"/>
          <w:szCs w:val="24"/>
        </w:rPr>
        <w:t xml:space="preserve">a very </w:t>
      </w:r>
      <w:r w:rsidR="00381D56">
        <w:rPr>
          <w:rFonts w:ascii="Times New Roman" w:eastAsia="Times New Roman" w:hAnsi="Times New Roman" w:cs="Times New Roman"/>
          <w:sz w:val="24"/>
          <w:szCs w:val="24"/>
        </w:rPr>
        <w:t xml:space="preserve">bureaucratic </w:t>
      </w:r>
      <w:r w:rsidR="00D451BD">
        <w:rPr>
          <w:rFonts w:ascii="Times New Roman" w:eastAsia="Times New Roman" w:hAnsi="Times New Roman" w:cs="Times New Roman"/>
          <w:sz w:val="24"/>
          <w:szCs w:val="24"/>
        </w:rPr>
        <w:t xml:space="preserve">organization </w:t>
      </w:r>
      <w:r w:rsidRPr="00C40F32">
        <w:rPr>
          <w:rFonts w:ascii="Times New Roman" w:eastAsia="Times New Roman" w:hAnsi="Times New Roman" w:cs="Times New Roman"/>
          <w:sz w:val="24"/>
          <w:szCs w:val="24"/>
        </w:rPr>
        <w:t xml:space="preserve">noted for </w:t>
      </w:r>
      <w:r w:rsidR="000B124D" w:rsidRPr="00C40F32">
        <w:rPr>
          <w:rFonts w:ascii="Times New Roman" w:eastAsia="Times New Roman" w:hAnsi="Times New Roman" w:cs="Times New Roman"/>
          <w:sz w:val="24"/>
          <w:szCs w:val="24"/>
        </w:rPr>
        <w:t xml:space="preserve">its </w:t>
      </w:r>
      <w:r w:rsidRPr="00C40F32">
        <w:rPr>
          <w:rFonts w:ascii="Times New Roman" w:eastAsia="Times New Roman" w:hAnsi="Times New Roman" w:cs="Times New Roman"/>
          <w:sz w:val="24"/>
          <w:szCs w:val="24"/>
        </w:rPr>
        <w:t>p</w:t>
      </w:r>
      <w:r w:rsidR="00D451BD">
        <w:rPr>
          <w:rFonts w:ascii="Times New Roman" w:eastAsia="Times New Roman" w:hAnsi="Times New Roman" w:cs="Times New Roman"/>
          <w:sz w:val="24"/>
          <w:szCs w:val="24"/>
        </w:rPr>
        <w:t>rofessional and dedicated staff who were</w:t>
      </w:r>
      <w:r w:rsidR="00200948">
        <w:rPr>
          <w:rFonts w:ascii="Times New Roman" w:eastAsia="Times New Roman" w:hAnsi="Times New Roman" w:cs="Times New Roman"/>
          <w:sz w:val="24"/>
          <w:szCs w:val="24"/>
        </w:rPr>
        <w:t xml:space="preserve"> well versed</w:t>
      </w:r>
      <w:r w:rsidRPr="00C40F32">
        <w:rPr>
          <w:rFonts w:ascii="Times New Roman" w:eastAsia="Times New Roman" w:hAnsi="Times New Roman" w:cs="Times New Roman"/>
          <w:sz w:val="24"/>
          <w:szCs w:val="24"/>
        </w:rPr>
        <w:t xml:space="preserve"> in </w:t>
      </w:r>
      <w:r w:rsidRPr="00C40F32">
        <w:rPr>
          <w:rFonts w:ascii="Times New Roman" w:eastAsia="Times New Roman" w:hAnsi="Times New Roman" w:cs="Times New Roman"/>
          <w:sz w:val="24"/>
          <w:szCs w:val="24"/>
        </w:rPr>
        <w:lastRenderedPageBreak/>
        <w:t>public administration systems</w:t>
      </w:r>
      <w:r w:rsidR="00D451BD">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With its cadre of </w:t>
      </w:r>
      <w:r w:rsidR="00920F80" w:rsidRPr="00C40F32">
        <w:rPr>
          <w:rFonts w:ascii="Times New Roman" w:eastAsia="Times New Roman" w:hAnsi="Times New Roman" w:cs="Times New Roman"/>
          <w:sz w:val="24"/>
          <w:szCs w:val="24"/>
        </w:rPr>
        <w:t>A</w:t>
      </w:r>
      <w:r w:rsidRPr="00C40F32">
        <w:rPr>
          <w:rFonts w:ascii="Times New Roman" w:eastAsia="Times New Roman" w:hAnsi="Times New Roman" w:cs="Times New Roman"/>
          <w:sz w:val="24"/>
          <w:szCs w:val="24"/>
        </w:rPr>
        <w:t xml:space="preserve">dministrative </w:t>
      </w:r>
      <w:r w:rsidR="00920F80" w:rsidRPr="00C40F32">
        <w:rPr>
          <w:rFonts w:ascii="Times New Roman" w:eastAsia="Times New Roman" w:hAnsi="Times New Roman" w:cs="Times New Roman"/>
          <w:sz w:val="24"/>
          <w:szCs w:val="24"/>
        </w:rPr>
        <w:t>O</w:t>
      </w:r>
      <w:r w:rsidRPr="00C40F32">
        <w:rPr>
          <w:rFonts w:ascii="Times New Roman" w:eastAsia="Times New Roman" w:hAnsi="Times New Roman" w:cs="Times New Roman"/>
          <w:sz w:val="24"/>
          <w:szCs w:val="24"/>
        </w:rPr>
        <w:t>fficers</w:t>
      </w:r>
      <w:r w:rsidR="00920F80" w:rsidRPr="00C40F32">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the </w:t>
      </w:r>
      <w:r w:rsidR="00497D1F">
        <w:rPr>
          <w:rFonts w:ascii="Times New Roman" w:eastAsia="Times New Roman" w:hAnsi="Times New Roman" w:cs="Times New Roman"/>
          <w:sz w:val="24"/>
          <w:szCs w:val="24"/>
        </w:rPr>
        <w:t xml:space="preserve">Ghana Civil </w:t>
      </w:r>
      <w:r w:rsidRPr="00C40F32">
        <w:rPr>
          <w:rFonts w:ascii="Times New Roman" w:eastAsia="Times New Roman" w:hAnsi="Times New Roman" w:cs="Times New Roman"/>
          <w:sz w:val="24"/>
          <w:szCs w:val="24"/>
        </w:rPr>
        <w:t xml:space="preserve">Service was the pride of the </w:t>
      </w:r>
      <w:r w:rsidR="00D451BD">
        <w:rPr>
          <w:rFonts w:ascii="Times New Roman" w:eastAsia="Times New Roman" w:hAnsi="Times New Roman" w:cs="Times New Roman"/>
          <w:sz w:val="24"/>
          <w:szCs w:val="24"/>
        </w:rPr>
        <w:t>N</w:t>
      </w:r>
      <w:r w:rsidRPr="00C40F32">
        <w:rPr>
          <w:rFonts w:ascii="Times New Roman" w:eastAsia="Times New Roman" w:hAnsi="Times New Roman" w:cs="Times New Roman"/>
          <w:sz w:val="24"/>
          <w:szCs w:val="24"/>
        </w:rPr>
        <w:t>ation</w:t>
      </w:r>
      <w:r w:rsidR="005F3C2E" w:rsidRPr="00C40F32">
        <w:rPr>
          <w:rFonts w:ascii="Times New Roman" w:eastAsia="Times New Roman" w:hAnsi="Times New Roman" w:cs="Times New Roman"/>
          <w:sz w:val="24"/>
          <w:szCs w:val="24"/>
        </w:rPr>
        <w:t>, a</w:t>
      </w:r>
      <w:r w:rsidR="00497D1F">
        <w:rPr>
          <w:rFonts w:ascii="Times New Roman" w:eastAsia="Times New Roman" w:hAnsi="Times New Roman" w:cs="Times New Roman"/>
          <w:sz w:val="24"/>
          <w:szCs w:val="24"/>
        </w:rPr>
        <w:t>nd a very</w:t>
      </w:r>
      <w:r w:rsidR="005F3C2E" w:rsidRPr="00C40F32">
        <w:rPr>
          <w:rFonts w:ascii="Times New Roman" w:eastAsia="Times New Roman" w:hAnsi="Times New Roman" w:cs="Times New Roman"/>
          <w:sz w:val="24"/>
          <w:szCs w:val="24"/>
        </w:rPr>
        <w:t xml:space="preserve"> prestigious </w:t>
      </w:r>
      <w:r w:rsidR="00B2030A">
        <w:rPr>
          <w:rFonts w:ascii="Times New Roman" w:eastAsia="Times New Roman" w:hAnsi="Times New Roman" w:cs="Times New Roman"/>
          <w:sz w:val="24"/>
          <w:szCs w:val="24"/>
        </w:rPr>
        <w:t>organization</w:t>
      </w:r>
      <w:r w:rsidR="005F3C2E" w:rsidRPr="00C40F32">
        <w:rPr>
          <w:rFonts w:ascii="Times New Roman" w:eastAsia="Times New Roman" w:hAnsi="Times New Roman" w:cs="Times New Roman"/>
          <w:sz w:val="24"/>
          <w:szCs w:val="24"/>
        </w:rPr>
        <w:t xml:space="preserve"> to work </w:t>
      </w:r>
      <w:r w:rsidR="0089229B">
        <w:rPr>
          <w:rFonts w:ascii="Times New Roman" w:eastAsia="Times New Roman" w:hAnsi="Times New Roman" w:cs="Times New Roman"/>
          <w:sz w:val="24"/>
          <w:szCs w:val="24"/>
        </w:rPr>
        <w:t>with. The service in no doubt</w:t>
      </w:r>
      <w:r w:rsidR="00381D56">
        <w:rPr>
          <w:rFonts w:ascii="Times New Roman" w:eastAsia="Times New Roman" w:hAnsi="Times New Roman" w:cs="Times New Roman"/>
          <w:sz w:val="24"/>
          <w:szCs w:val="24"/>
        </w:rPr>
        <w:t xml:space="preserve"> sup</w:t>
      </w:r>
      <w:r w:rsidRPr="00C40F32">
        <w:rPr>
          <w:rFonts w:ascii="Times New Roman" w:eastAsia="Times New Roman" w:hAnsi="Times New Roman" w:cs="Times New Roman"/>
          <w:sz w:val="24"/>
          <w:szCs w:val="24"/>
        </w:rPr>
        <w:t xml:space="preserve">ported </w:t>
      </w:r>
      <w:r w:rsidR="005F3C2E" w:rsidRPr="00C40F32">
        <w:rPr>
          <w:rFonts w:ascii="Times New Roman" w:eastAsia="Times New Roman" w:hAnsi="Times New Roman" w:cs="Times New Roman"/>
          <w:sz w:val="24"/>
          <w:szCs w:val="24"/>
        </w:rPr>
        <w:t xml:space="preserve">government </w:t>
      </w:r>
      <w:r w:rsidR="000B124D" w:rsidRPr="00C40F32">
        <w:rPr>
          <w:rFonts w:ascii="Times New Roman" w:eastAsia="Times New Roman" w:hAnsi="Times New Roman" w:cs="Times New Roman"/>
          <w:sz w:val="24"/>
          <w:szCs w:val="24"/>
        </w:rPr>
        <w:t>functions effectively</w:t>
      </w:r>
      <w:r w:rsidR="00381D56">
        <w:rPr>
          <w:rFonts w:ascii="Times New Roman" w:eastAsia="Times New Roman" w:hAnsi="Times New Roman" w:cs="Times New Roman"/>
          <w:sz w:val="24"/>
          <w:szCs w:val="24"/>
        </w:rPr>
        <w:t xml:space="preserve"> and efficiently</w:t>
      </w:r>
      <w:r w:rsidRPr="00C40F32">
        <w:rPr>
          <w:rFonts w:ascii="Times New Roman" w:eastAsia="Times New Roman" w:hAnsi="Times New Roman" w:cs="Times New Roman"/>
          <w:sz w:val="24"/>
          <w:szCs w:val="24"/>
        </w:rPr>
        <w:t xml:space="preserve">. </w:t>
      </w:r>
      <w:r w:rsidR="0089229B">
        <w:rPr>
          <w:rFonts w:ascii="Times New Roman" w:eastAsia="Times New Roman" w:hAnsi="Times New Roman" w:cs="Times New Roman"/>
          <w:sz w:val="24"/>
          <w:szCs w:val="24"/>
        </w:rPr>
        <w:t>Even though it was descri</w:t>
      </w:r>
      <w:r w:rsidR="00C91894">
        <w:rPr>
          <w:rFonts w:ascii="Times New Roman" w:eastAsia="Times New Roman" w:hAnsi="Times New Roman" w:cs="Times New Roman"/>
          <w:sz w:val="24"/>
          <w:szCs w:val="24"/>
        </w:rPr>
        <w:t>b</w:t>
      </w:r>
      <w:r w:rsidR="0089229B">
        <w:rPr>
          <w:rFonts w:ascii="Times New Roman" w:eastAsia="Times New Roman" w:hAnsi="Times New Roman" w:cs="Times New Roman"/>
          <w:sz w:val="24"/>
          <w:szCs w:val="24"/>
        </w:rPr>
        <w:t>ed as being bureaucratic it</w:t>
      </w:r>
      <w:r w:rsidR="00381D56">
        <w:rPr>
          <w:rFonts w:ascii="Times New Roman" w:eastAsia="Times New Roman" w:hAnsi="Times New Roman" w:cs="Times New Roman"/>
          <w:sz w:val="24"/>
          <w:szCs w:val="24"/>
        </w:rPr>
        <w:t>s</w:t>
      </w:r>
      <w:r w:rsidRPr="00C40F32">
        <w:rPr>
          <w:rFonts w:ascii="Times New Roman" w:eastAsia="Times New Roman" w:hAnsi="Times New Roman" w:cs="Times New Roman"/>
          <w:sz w:val="24"/>
          <w:szCs w:val="24"/>
        </w:rPr>
        <w:t xml:space="preserve"> bureaucracy was </w:t>
      </w:r>
      <w:r w:rsidR="005F3C2E" w:rsidRPr="00C40F32">
        <w:rPr>
          <w:rFonts w:ascii="Times New Roman" w:eastAsia="Times New Roman" w:hAnsi="Times New Roman" w:cs="Times New Roman"/>
          <w:sz w:val="24"/>
          <w:szCs w:val="24"/>
        </w:rPr>
        <w:t xml:space="preserve">very </w:t>
      </w:r>
      <w:r w:rsidRPr="00C40F32">
        <w:rPr>
          <w:rFonts w:ascii="Times New Roman" w:eastAsia="Times New Roman" w:hAnsi="Times New Roman" w:cs="Times New Roman"/>
          <w:sz w:val="24"/>
          <w:szCs w:val="24"/>
        </w:rPr>
        <w:t xml:space="preserve">admirable </w:t>
      </w:r>
      <w:r w:rsidR="005F3C2E" w:rsidRPr="00C40F32">
        <w:rPr>
          <w:rFonts w:ascii="Times New Roman" w:eastAsia="Times New Roman" w:hAnsi="Times New Roman" w:cs="Times New Roman"/>
          <w:sz w:val="24"/>
          <w:szCs w:val="24"/>
        </w:rPr>
        <w:t>acting</w:t>
      </w:r>
      <w:r w:rsidR="0089229B">
        <w:rPr>
          <w:rFonts w:ascii="Times New Roman" w:eastAsia="Times New Roman" w:hAnsi="Times New Roman" w:cs="Times New Roman"/>
          <w:sz w:val="24"/>
          <w:szCs w:val="24"/>
        </w:rPr>
        <w:t xml:space="preserve"> only</w:t>
      </w:r>
      <w:r w:rsidR="005F3C2E" w:rsidRPr="00C40F32">
        <w:rPr>
          <w:rFonts w:ascii="Times New Roman" w:eastAsia="Times New Roman" w:hAnsi="Times New Roman" w:cs="Times New Roman"/>
          <w:sz w:val="24"/>
          <w:szCs w:val="24"/>
        </w:rPr>
        <w:t xml:space="preserve"> as checks</w:t>
      </w:r>
      <w:r w:rsidR="00D451BD">
        <w:rPr>
          <w:rFonts w:ascii="Times New Roman" w:eastAsia="Times New Roman" w:hAnsi="Times New Roman" w:cs="Times New Roman"/>
          <w:sz w:val="24"/>
          <w:szCs w:val="24"/>
        </w:rPr>
        <w:t xml:space="preserve"> and </w:t>
      </w:r>
      <w:r w:rsidR="00381D56">
        <w:rPr>
          <w:rFonts w:ascii="Times New Roman" w:eastAsia="Times New Roman" w:hAnsi="Times New Roman" w:cs="Times New Roman"/>
          <w:sz w:val="24"/>
          <w:szCs w:val="24"/>
        </w:rPr>
        <w:t>balances on procedures</w:t>
      </w:r>
      <w:r w:rsidR="0089229B">
        <w:rPr>
          <w:rFonts w:ascii="Times New Roman" w:eastAsia="Times New Roman" w:hAnsi="Times New Roman" w:cs="Times New Roman"/>
          <w:sz w:val="24"/>
          <w:szCs w:val="24"/>
        </w:rPr>
        <w:t xml:space="preserve"> without any delays or red tapes</w:t>
      </w:r>
      <w:r w:rsidR="00381D56">
        <w:rPr>
          <w:rFonts w:ascii="Times New Roman" w:eastAsia="Times New Roman" w:hAnsi="Times New Roman" w:cs="Times New Roman"/>
          <w:sz w:val="24"/>
          <w:szCs w:val="24"/>
        </w:rPr>
        <w:t xml:space="preserve">. It </w:t>
      </w:r>
      <w:r w:rsidR="00D451BD">
        <w:rPr>
          <w:rFonts w:ascii="Times New Roman" w:eastAsia="Times New Roman" w:hAnsi="Times New Roman" w:cs="Times New Roman"/>
          <w:sz w:val="24"/>
          <w:szCs w:val="24"/>
        </w:rPr>
        <w:t xml:space="preserve">was </w:t>
      </w:r>
      <w:r w:rsidR="005F3C2E" w:rsidRPr="00C40F32">
        <w:rPr>
          <w:rFonts w:ascii="Times New Roman" w:eastAsia="Times New Roman" w:hAnsi="Times New Roman" w:cs="Times New Roman"/>
          <w:sz w:val="24"/>
          <w:szCs w:val="24"/>
        </w:rPr>
        <w:t xml:space="preserve">very </w:t>
      </w:r>
      <w:r w:rsidRPr="00C40F32">
        <w:rPr>
          <w:rFonts w:ascii="Times New Roman" w:eastAsia="Times New Roman" w:hAnsi="Times New Roman" w:cs="Times New Roman"/>
          <w:sz w:val="24"/>
          <w:szCs w:val="24"/>
        </w:rPr>
        <w:t xml:space="preserve">meticulous and </w:t>
      </w:r>
      <w:r w:rsidR="005F3C2E" w:rsidRPr="00C40F32">
        <w:rPr>
          <w:rFonts w:ascii="Times New Roman" w:eastAsia="Times New Roman" w:hAnsi="Times New Roman" w:cs="Times New Roman"/>
          <w:sz w:val="24"/>
          <w:szCs w:val="24"/>
        </w:rPr>
        <w:t>ensur</w:t>
      </w:r>
      <w:r w:rsidR="00D451BD">
        <w:rPr>
          <w:rFonts w:ascii="Times New Roman" w:eastAsia="Times New Roman" w:hAnsi="Times New Roman" w:cs="Times New Roman"/>
          <w:sz w:val="24"/>
          <w:szCs w:val="24"/>
        </w:rPr>
        <w:t>ed</w:t>
      </w:r>
      <w:r w:rsidR="005F3C2E"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quality output. </w:t>
      </w:r>
    </w:p>
    <w:p w:rsidR="004578DC" w:rsidRDefault="004578DC" w:rsidP="00E83EAA">
      <w:pPr>
        <w:spacing w:after="0"/>
        <w:jc w:val="both"/>
        <w:rPr>
          <w:rFonts w:ascii="Times New Roman" w:eastAsia="Times New Roman" w:hAnsi="Times New Roman" w:cs="Times New Roman"/>
          <w:sz w:val="24"/>
          <w:szCs w:val="24"/>
        </w:rPr>
      </w:pPr>
    </w:p>
    <w:p w:rsidR="00656EE2" w:rsidRPr="00C40F32" w:rsidRDefault="005F3C2E"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To ensure effectiveness and </w:t>
      </w:r>
      <w:r w:rsidR="00FE7B93" w:rsidRPr="00C40F32">
        <w:rPr>
          <w:rFonts w:ascii="Times New Roman" w:hAnsi="Times New Roman" w:cs="Times New Roman"/>
          <w:sz w:val="24"/>
          <w:szCs w:val="24"/>
        </w:rPr>
        <w:t>commitment</w:t>
      </w:r>
      <w:r w:rsidRPr="00C40F32">
        <w:rPr>
          <w:rFonts w:ascii="Times New Roman" w:hAnsi="Times New Roman" w:cs="Times New Roman"/>
          <w:sz w:val="24"/>
          <w:szCs w:val="24"/>
        </w:rPr>
        <w:t xml:space="preserve"> to work, </w:t>
      </w:r>
      <w:r w:rsidR="00656EE2" w:rsidRPr="00C40F32">
        <w:rPr>
          <w:rFonts w:ascii="Times New Roman" w:hAnsi="Times New Roman" w:cs="Times New Roman"/>
          <w:sz w:val="24"/>
          <w:szCs w:val="24"/>
        </w:rPr>
        <w:t xml:space="preserve">Civil Servants </w:t>
      </w:r>
      <w:r w:rsidR="00D451BD">
        <w:rPr>
          <w:rFonts w:ascii="Times New Roman" w:hAnsi="Times New Roman" w:cs="Times New Roman"/>
          <w:sz w:val="24"/>
          <w:szCs w:val="24"/>
        </w:rPr>
        <w:t xml:space="preserve">as in most organization </w:t>
      </w:r>
      <w:r w:rsidR="00656EE2" w:rsidRPr="00C40F32">
        <w:rPr>
          <w:rFonts w:ascii="Times New Roman" w:hAnsi="Times New Roman" w:cs="Times New Roman"/>
          <w:sz w:val="24"/>
          <w:szCs w:val="24"/>
        </w:rPr>
        <w:t xml:space="preserve">were assessed </w:t>
      </w:r>
      <w:r w:rsidR="00BF3741" w:rsidRPr="00C40F32">
        <w:rPr>
          <w:rFonts w:ascii="Times New Roman" w:hAnsi="Times New Roman" w:cs="Times New Roman"/>
          <w:sz w:val="24"/>
          <w:szCs w:val="24"/>
        </w:rPr>
        <w:t>constantly and vigorously</w:t>
      </w:r>
      <w:r w:rsidR="0024730E">
        <w:rPr>
          <w:rFonts w:ascii="Times New Roman" w:hAnsi="Times New Roman" w:cs="Times New Roman"/>
          <w:sz w:val="24"/>
          <w:szCs w:val="24"/>
        </w:rPr>
        <w:t>.</w:t>
      </w:r>
      <w:r w:rsidR="00FE7B93" w:rsidRPr="00C40F32">
        <w:rPr>
          <w:rFonts w:ascii="Times New Roman" w:hAnsi="Times New Roman" w:cs="Times New Roman"/>
          <w:sz w:val="24"/>
          <w:szCs w:val="24"/>
        </w:rPr>
        <w:t xml:space="preserve"> </w:t>
      </w:r>
      <w:r w:rsidR="0024730E">
        <w:rPr>
          <w:rFonts w:ascii="Times New Roman" w:hAnsi="Times New Roman" w:cs="Times New Roman"/>
          <w:sz w:val="24"/>
          <w:szCs w:val="24"/>
        </w:rPr>
        <w:t xml:space="preserve"> This</w:t>
      </w:r>
      <w:r w:rsidR="00FE7B93" w:rsidRPr="00C40F32">
        <w:rPr>
          <w:rFonts w:ascii="Times New Roman" w:hAnsi="Times New Roman" w:cs="Times New Roman"/>
          <w:sz w:val="24"/>
          <w:szCs w:val="24"/>
        </w:rPr>
        <w:t xml:space="preserve"> also help</w:t>
      </w:r>
      <w:r w:rsidR="00C91894">
        <w:rPr>
          <w:rFonts w:ascii="Times New Roman" w:hAnsi="Times New Roman" w:cs="Times New Roman"/>
          <w:sz w:val="24"/>
          <w:szCs w:val="24"/>
        </w:rPr>
        <w:t>ed</w:t>
      </w:r>
      <w:r w:rsidR="0024730E">
        <w:rPr>
          <w:rFonts w:ascii="Times New Roman" w:hAnsi="Times New Roman" w:cs="Times New Roman"/>
          <w:sz w:val="24"/>
          <w:szCs w:val="24"/>
        </w:rPr>
        <w:t xml:space="preserve"> in</w:t>
      </w:r>
      <w:r w:rsidR="00FE7B93" w:rsidRPr="00C40F32">
        <w:rPr>
          <w:rFonts w:ascii="Times New Roman" w:hAnsi="Times New Roman" w:cs="Times New Roman"/>
          <w:sz w:val="24"/>
          <w:szCs w:val="24"/>
        </w:rPr>
        <w:t xml:space="preserve"> capacity enhancement </w:t>
      </w:r>
      <w:r w:rsidR="0024730E">
        <w:rPr>
          <w:rFonts w:ascii="Times New Roman" w:hAnsi="Times New Roman" w:cs="Times New Roman"/>
          <w:sz w:val="24"/>
          <w:szCs w:val="24"/>
        </w:rPr>
        <w:t>th</w:t>
      </w:r>
      <w:r w:rsidR="00FE7B93" w:rsidRPr="00C40F32">
        <w:rPr>
          <w:rFonts w:ascii="Times New Roman" w:hAnsi="Times New Roman" w:cs="Times New Roman"/>
          <w:sz w:val="24"/>
          <w:szCs w:val="24"/>
        </w:rPr>
        <w:t>r</w:t>
      </w:r>
      <w:r w:rsidR="0024730E">
        <w:rPr>
          <w:rFonts w:ascii="Times New Roman" w:hAnsi="Times New Roman" w:cs="Times New Roman"/>
          <w:sz w:val="24"/>
          <w:szCs w:val="24"/>
        </w:rPr>
        <w:t>ough</w:t>
      </w:r>
      <w:r w:rsidR="00FE7B93" w:rsidRPr="00C40F32">
        <w:rPr>
          <w:rFonts w:ascii="Times New Roman" w:hAnsi="Times New Roman" w:cs="Times New Roman"/>
          <w:sz w:val="24"/>
          <w:szCs w:val="24"/>
        </w:rPr>
        <w:t xml:space="preserve"> training</w:t>
      </w:r>
      <w:r w:rsidR="00BF3741"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rPr>
        <w:t>Performance monitoring and evaluation through staff appraisal using the annual confidential reporting system</w:t>
      </w:r>
      <w:r w:rsidR="00667459" w:rsidRPr="00C40F32">
        <w:rPr>
          <w:rFonts w:ascii="Times New Roman" w:hAnsi="Times New Roman" w:cs="Times New Roman"/>
          <w:sz w:val="24"/>
          <w:szCs w:val="24"/>
        </w:rPr>
        <w:t>,</w:t>
      </w:r>
      <w:r w:rsidR="00656EE2" w:rsidRPr="00C40F32">
        <w:rPr>
          <w:rFonts w:ascii="Times New Roman" w:hAnsi="Times New Roman" w:cs="Times New Roman"/>
          <w:sz w:val="24"/>
          <w:szCs w:val="24"/>
        </w:rPr>
        <w:t xml:space="preserve"> was </w:t>
      </w:r>
      <w:r w:rsidR="00BF3741" w:rsidRPr="00C40F32">
        <w:rPr>
          <w:rFonts w:ascii="Times New Roman" w:hAnsi="Times New Roman" w:cs="Times New Roman"/>
          <w:sz w:val="24"/>
          <w:szCs w:val="24"/>
        </w:rPr>
        <w:t xml:space="preserve">the order but </w:t>
      </w:r>
      <w:r w:rsidR="00FE7B93" w:rsidRPr="00C40F32">
        <w:rPr>
          <w:rFonts w:ascii="Times New Roman" w:hAnsi="Times New Roman" w:cs="Times New Roman"/>
          <w:sz w:val="24"/>
          <w:szCs w:val="24"/>
        </w:rPr>
        <w:t xml:space="preserve">this was </w:t>
      </w:r>
      <w:r w:rsidR="00656EE2" w:rsidRPr="00C40F32">
        <w:rPr>
          <w:rFonts w:ascii="Times New Roman" w:hAnsi="Times New Roman" w:cs="Times New Roman"/>
          <w:sz w:val="24"/>
          <w:szCs w:val="24"/>
        </w:rPr>
        <w:t>well managed</w:t>
      </w:r>
      <w:r w:rsidR="00BF3741" w:rsidRPr="00C40F32">
        <w:rPr>
          <w:rFonts w:ascii="Times New Roman" w:hAnsi="Times New Roman" w:cs="Times New Roman"/>
          <w:sz w:val="24"/>
          <w:szCs w:val="24"/>
        </w:rPr>
        <w:t xml:space="preserve"> to give the true picture and representation of staff</w:t>
      </w:r>
      <w:r w:rsidR="00FE7B93" w:rsidRPr="00C40F32">
        <w:rPr>
          <w:rFonts w:ascii="Times New Roman" w:hAnsi="Times New Roman" w:cs="Times New Roman"/>
          <w:sz w:val="24"/>
          <w:szCs w:val="24"/>
        </w:rPr>
        <w:t xml:space="preserve"> capacity and </w:t>
      </w:r>
      <w:r w:rsidR="0024730E">
        <w:rPr>
          <w:rFonts w:ascii="Times New Roman" w:hAnsi="Times New Roman" w:cs="Times New Roman"/>
          <w:sz w:val="24"/>
          <w:szCs w:val="24"/>
        </w:rPr>
        <w:t>output</w:t>
      </w:r>
      <w:r w:rsidR="00656EE2" w:rsidRPr="00C40F32">
        <w:rPr>
          <w:rFonts w:ascii="Times New Roman" w:hAnsi="Times New Roman" w:cs="Times New Roman"/>
          <w:sz w:val="24"/>
          <w:szCs w:val="24"/>
        </w:rPr>
        <w:t xml:space="preserve">. </w:t>
      </w:r>
      <w:r w:rsidR="0024730E">
        <w:rPr>
          <w:rFonts w:ascii="Times New Roman" w:hAnsi="Times New Roman" w:cs="Times New Roman"/>
          <w:sz w:val="24"/>
          <w:szCs w:val="24"/>
        </w:rPr>
        <w:t xml:space="preserve"> </w:t>
      </w:r>
      <w:r w:rsidR="00656EE2" w:rsidRPr="00C40F32">
        <w:rPr>
          <w:rFonts w:ascii="Times New Roman" w:hAnsi="Times New Roman" w:cs="Times New Roman"/>
          <w:sz w:val="24"/>
          <w:szCs w:val="24"/>
        </w:rPr>
        <w:t>The</w:t>
      </w:r>
      <w:r w:rsidR="00FE7B93" w:rsidRPr="00C40F32">
        <w:rPr>
          <w:rFonts w:ascii="Times New Roman" w:hAnsi="Times New Roman" w:cs="Times New Roman"/>
          <w:sz w:val="24"/>
          <w:szCs w:val="24"/>
        </w:rPr>
        <w:t xml:space="preserve"> core values of the</w:t>
      </w:r>
      <w:r w:rsidR="00656EE2" w:rsidRPr="00C40F32">
        <w:rPr>
          <w:rFonts w:ascii="Times New Roman" w:hAnsi="Times New Roman" w:cs="Times New Roman"/>
          <w:sz w:val="24"/>
          <w:szCs w:val="24"/>
        </w:rPr>
        <w:t xml:space="preserve"> entire </w:t>
      </w:r>
      <w:r w:rsidR="0024730E">
        <w:rPr>
          <w:rFonts w:ascii="Times New Roman" w:hAnsi="Times New Roman" w:cs="Times New Roman"/>
          <w:sz w:val="24"/>
          <w:szCs w:val="24"/>
        </w:rPr>
        <w:t>S</w:t>
      </w:r>
      <w:r w:rsidR="00656EE2" w:rsidRPr="00C40F32">
        <w:rPr>
          <w:rFonts w:ascii="Times New Roman" w:hAnsi="Times New Roman" w:cs="Times New Roman"/>
          <w:sz w:val="24"/>
          <w:szCs w:val="24"/>
        </w:rPr>
        <w:t xml:space="preserve">ervice </w:t>
      </w:r>
      <w:r w:rsidR="00FE7B93" w:rsidRPr="00C40F32">
        <w:rPr>
          <w:rFonts w:ascii="Times New Roman" w:hAnsi="Times New Roman" w:cs="Times New Roman"/>
          <w:sz w:val="24"/>
          <w:szCs w:val="24"/>
        </w:rPr>
        <w:t xml:space="preserve">was based </w:t>
      </w:r>
      <w:r w:rsidR="00656EE2" w:rsidRPr="00C40F32">
        <w:rPr>
          <w:rFonts w:ascii="Times New Roman" w:hAnsi="Times New Roman" w:cs="Times New Roman"/>
          <w:sz w:val="24"/>
          <w:szCs w:val="24"/>
        </w:rPr>
        <w:t xml:space="preserve">on </w:t>
      </w:r>
      <w:r w:rsidR="00C91894">
        <w:rPr>
          <w:rFonts w:ascii="Times New Roman" w:hAnsi="Times New Roman" w:cs="Times New Roman"/>
          <w:sz w:val="24"/>
          <w:szCs w:val="24"/>
        </w:rPr>
        <w:t>M</w:t>
      </w:r>
      <w:r w:rsidR="00C91894" w:rsidRPr="00C40F32">
        <w:rPr>
          <w:rFonts w:ascii="Times New Roman" w:hAnsi="Times New Roman" w:cs="Times New Roman"/>
          <w:sz w:val="24"/>
          <w:szCs w:val="24"/>
        </w:rPr>
        <w:t>eritocracy</w:t>
      </w:r>
      <w:r w:rsidR="00656EE2" w:rsidRPr="00C40F32">
        <w:rPr>
          <w:rFonts w:ascii="Times New Roman" w:hAnsi="Times New Roman" w:cs="Times New Roman"/>
          <w:sz w:val="24"/>
          <w:szCs w:val="24"/>
        </w:rPr>
        <w:t>,</w:t>
      </w:r>
      <w:r w:rsidR="0007427F" w:rsidRPr="00C40F32">
        <w:rPr>
          <w:rFonts w:ascii="Times New Roman" w:hAnsi="Times New Roman" w:cs="Times New Roman"/>
          <w:sz w:val="24"/>
          <w:szCs w:val="24"/>
        </w:rPr>
        <w:t xml:space="preserve"> </w:t>
      </w:r>
      <w:r w:rsidR="00C91894">
        <w:rPr>
          <w:rFonts w:ascii="Times New Roman" w:hAnsi="Times New Roman" w:cs="Times New Roman"/>
          <w:sz w:val="24"/>
          <w:szCs w:val="24"/>
        </w:rPr>
        <w:t>P</w:t>
      </w:r>
      <w:r w:rsidR="00C91894" w:rsidRPr="00C40F32">
        <w:rPr>
          <w:rFonts w:ascii="Times New Roman" w:hAnsi="Times New Roman" w:cs="Times New Roman"/>
          <w:sz w:val="24"/>
          <w:szCs w:val="24"/>
        </w:rPr>
        <w:t xml:space="preserve">rofessionalism </w:t>
      </w:r>
      <w:r w:rsidR="0007427F" w:rsidRPr="00C40F32">
        <w:rPr>
          <w:rFonts w:ascii="Times New Roman" w:hAnsi="Times New Roman" w:cs="Times New Roman"/>
          <w:sz w:val="24"/>
          <w:szCs w:val="24"/>
        </w:rPr>
        <w:t xml:space="preserve">and </w:t>
      </w:r>
      <w:r w:rsidR="00C91894" w:rsidRPr="00C40F32">
        <w:rPr>
          <w:rFonts w:ascii="Times New Roman" w:hAnsi="Times New Roman" w:cs="Times New Roman"/>
          <w:sz w:val="24"/>
          <w:szCs w:val="24"/>
        </w:rPr>
        <w:t>Neutrality</w:t>
      </w:r>
      <w:r w:rsidR="0007427F" w:rsidRPr="00C40F32">
        <w:rPr>
          <w:rFonts w:ascii="Times New Roman" w:hAnsi="Times New Roman" w:cs="Times New Roman"/>
          <w:sz w:val="24"/>
          <w:szCs w:val="24"/>
        </w:rPr>
        <w:t>,</w:t>
      </w:r>
      <w:r w:rsidR="00656EE2" w:rsidRPr="00C40F32">
        <w:rPr>
          <w:rFonts w:ascii="Times New Roman" w:hAnsi="Times New Roman" w:cs="Times New Roman"/>
          <w:sz w:val="24"/>
          <w:szCs w:val="24"/>
        </w:rPr>
        <w:t xml:space="preserve"> therefore a system of perfo</w:t>
      </w:r>
      <w:r w:rsidR="00200948">
        <w:rPr>
          <w:rFonts w:ascii="Times New Roman" w:hAnsi="Times New Roman" w:cs="Times New Roman"/>
          <w:sz w:val="24"/>
          <w:szCs w:val="24"/>
        </w:rPr>
        <w:t>rmance appraisal and evaluation</w:t>
      </w:r>
      <w:r w:rsidR="00656EE2" w:rsidRPr="00C40F32">
        <w:rPr>
          <w:rFonts w:ascii="Times New Roman" w:hAnsi="Times New Roman" w:cs="Times New Roman"/>
          <w:sz w:val="24"/>
          <w:szCs w:val="24"/>
        </w:rPr>
        <w:t xml:space="preserve"> that commended hard work and sanctioned non- performance was strictly a</w:t>
      </w:r>
      <w:r w:rsidR="00FE7B93" w:rsidRPr="00C40F32">
        <w:rPr>
          <w:rFonts w:ascii="Times New Roman" w:hAnsi="Times New Roman" w:cs="Times New Roman"/>
          <w:sz w:val="24"/>
          <w:szCs w:val="24"/>
        </w:rPr>
        <w:t>pplied</w:t>
      </w:r>
      <w:r w:rsidR="00656EE2" w:rsidRPr="00C40F32">
        <w:rPr>
          <w:rFonts w:ascii="Times New Roman" w:hAnsi="Times New Roman" w:cs="Times New Roman"/>
          <w:sz w:val="24"/>
          <w:szCs w:val="24"/>
        </w:rPr>
        <w:t>.</w:t>
      </w:r>
    </w:p>
    <w:p w:rsidR="00656EE2" w:rsidRPr="00C40F32" w:rsidRDefault="00656EE2" w:rsidP="00E83EAA">
      <w:pPr>
        <w:spacing w:after="0"/>
        <w:jc w:val="both"/>
        <w:rPr>
          <w:rFonts w:ascii="Times New Roman" w:hAnsi="Times New Roman" w:cs="Times New Roman"/>
          <w:sz w:val="24"/>
          <w:szCs w:val="24"/>
        </w:rPr>
      </w:pPr>
    </w:p>
    <w:p w:rsidR="00656EE2" w:rsidRPr="00C40F32" w:rsidRDefault="00BF374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 O</w:t>
      </w:r>
      <w:r w:rsidR="00656EE2" w:rsidRPr="00C40F32">
        <w:rPr>
          <w:rFonts w:ascii="Times New Roman" w:hAnsi="Times New Roman" w:cs="Times New Roman"/>
          <w:sz w:val="24"/>
          <w:szCs w:val="24"/>
        </w:rPr>
        <w:t>ver the years</w:t>
      </w:r>
      <w:r w:rsidRPr="00C40F32">
        <w:rPr>
          <w:rFonts w:ascii="Times New Roman" w:hAnsi="Times New Roman" w:cs="Times New Roman"/>
          <w:sz w:val="24"/>
          <w:szCs w:val="24"/>
        </w:rPr>
        <w:t>, however</w:t>
      </w:r>
      <w:r w:rsidR="00656EE2" w:rsidRPr="00C40F32">
        <w:rPr>
          <w:rFonts w:ascii="Times New Roman" w:hAnsi="Times New Roman" w:cs="Times New Roman"/>
          <w:sz w:val="24"/>
          <w:szCs w:val="24"/>
        </w:rPr>
        <w:t xml:space="preserve">, the Civil Service </w:t>
      </w:r>
      <w:r w:rsidR="00200948">
        <w:rPr>
          <w:rFonts w:ascii="Times New Roman" w:hAnsi="Times New Roman" w:cs="Times New Roman"/>
          <w:sz w:val="24"/>
          <w:szCs w:val="24"/>
        </w:rPr>
        <w:t>architecture</w:t>
      </w:r>
      <w:r w:rsidR="0024730E">
        <w:rPr>
          <w:rFonts w:ascii="Times New Roman" w:hAnsi="Times New Roman" w:cs="Times New Roman"/>
          <w:sz w:val="24"/>
          <w:szCs w:val="24"/>
        </w:rPr>
        <w:t xml:space="preserve"> and </w:t>
      </w:r>
      <w:r w:rsidR="00E43426" w:rsidRPr="00C40F32">
        <w:rPr>
          <w:rFonts w:ascii="Times New Roman" w:hAnsi="Times New Roman" w:cs="Times New Roman"/>
          <w:sz w:val="24"/>
          <w:szCs w:val="24"/>
        </w:rPr>
        <w:t xml:space="preserve">administrative </w:t>
      </w:r>
      <w:r w:rsidR="00656EE2" w:rsidRPr="00C40F32">
        <w:rPr>
          <w:rFonts w:ascii="Times New Roman" w:hAnsi="Times New Roman" w:cs="Times New Roman"/>
          <w:sz w:val="24"/>
          <w:szCs w:val="24"/>
        </w:rPr>
        <w:t>systems have changed due to several factors including the downsizing of government machinery,</w:t>
      </w:r>
      <w:r w:rsidR="00FE7B93" w:rsidRPr="00C40F32">
        <w:rPr>
          <w:rFonts w:ascii="Times New Roman" w:hAnsi="Times New Roman" w:cs="Times New Roman"/>
          <w:sz w:val="24"/>
          <w:szCs w:val="24"/>
        </w:rPr>
        <w:t xml:space="preserve"> the shift from government business to</w:t>
      </w:r>
      <w:r w:rsidR="00656EE2" w:rsidRPr="00C40F32">
        <w:rPr>
          <w:rFonts w:ascii="Times New Roman" w:hAnsi="Times New Roman" w:cs="Times New Roman"/>
          <w:sz w:val="24"/>
          <w:szCs w:val="24"/>
        </w:rPr>
        <w:t xml:space="preserve"> </w:t>
      </w:r>
      <w:r w:rsidR="00081A1C" w:rsidRPr="00C40F32">
        <w:rPr>
          <w:rFonts w:ascii="Times New Roman" w:hAnsi="Times New Roman" w:cs="Times New Roman"/>
          <w:sz w:val="24"/>
          <w:szCs w:val="24"/>
        </w:rPr>
        <w:t>privatization</w:t>
      </w:r>
      <w:r w:rsidR="00656EE2" w:rsidRPr="00C40F32">
        <w:rPr>
          <w:rFonts w:ascii="Times New Roman" w:hAnsi="Times New Roman" w:cs="Times New Roman"/>
          <w:sz w:val="24"/>
          <w:szCs w:val="24"/>
        </w:rPr>
        <w:t xml:space="preserve"> and out sourcing of functions as well as advancement in technology that has led to automation and </w:t>
      </w:r>
      <w:r w:rsidR="00081A1C" w:rsidRPr="00C40F32">
        <w:rPr>
          <w:rFonts w:ascii="Times New Roman" w:hAnsi="Times New Roman" w:cs="Times New Roman"/>
          <w:sz w:val="24"/>
          <w:szCs w:val="24"/>
        </w:rPr>
        <w:t>com</w:t>
      </w:r>
      <w:r w:rsidR="00081A1C">
        <w:rPr>
          <w:rFonts w:ascii="Times New Roman" w:hAnsi="Times New Roman" w:cs="Times New Roman"/>
          <w:sz w:val="24"/>
          <w:szCs w:val="24"/>
        </w:rPr>
        <w:t>puterization</w:t>
      </w:r>
      <w:r w:rsidR="00FE7B93" w:rsidRPr="00C40F32">
        <w:rPr>
          <w:rFonts w:ascii="Times New Roman" w:hAnsi="Times New Roman" w:cs="Times New Roman"/>
          <w:sz w:val="24"/>
          <w:szCs w:val="24"/>
        </w:rPr>
        <w:t xml:space="preserve"> of many functions which, hither</w:t>
      </w:r>
      <w:r w:rsidR="00381D56">
        <w:rPr>
          <w:rFonts w:ascii="Times New Roman" w:hAnsi="Times New Roman" w:cs="Times New Roman"/>
          <w:sz w:val="24"/>
          <w:szCs w:val="24"/>
        </w:rPr>
        <w:t>to</w:t>
      </w:r>
      <w:r w:rsidR="00FE7B93" w:rsidRPr="00C40F32">
        <w:rPr>
          <w:rFonts w:ascii="Times New Roman" w:hAnsi="Times New Roman" w:cs="Times New Roman"/>
          <w:sz w:val="24"/>
          <w:szCs w:val="24"/>
        </w:rPr>
        <w:t xml:space="preserve"> w</w:t>
      </w:r>
      <w:r w:rsidR="0024730E">
        <w:rPr>
          <w:rFonts w:ascii="Times New Roman" w:hAnsi="Times New Roman" w:cs="Times New Roman"/>
          <w:sz w:val="24"/>
          <w:szCs w:val="24"/>
        </w:rPr>
        <w:t>ere</w:t>
      </w:r>
      <w:r w:rsidR="00FE7B93" w:rsidRPr="00C40F32">
        <w:rPr>
          <w:rFonts w:ascii="Times New Roman" w:hAnsi="Times New Roman" w:cs="Times New Roman"/>
          <w:sz w:val="24"/>
          <w:szCs w:val="24"/>
        </w:rPr>
        <w:t xml:space="preserve"> provided manually.</w:t>
      </w:r>
      <w:r w:rsidR="00656EE2" w:rsidRPr="00C40F32">
        <w:rPr>
          <w:rFonts w:ascii="Times New Roman" w:hAnsi="Times New Roman" w:cs="Times New Roman"/>
          <w:sz w:val="24"/>
          <w:szCs w:val="24"/>
        </w:rPr>
        <w:t xml:space="preserve"> In th</w:t>
      </w:r>
      <w:r w:rsidR="0024730E">
        <w:rPr>
          <w:rFonts w:ascii="Times New Roman" w:hAnsi="Times New Roman" w:cs="Times New Roman"/>
          <w:sz w:val="24"/>
          <w:szCs w:val="24"/>
        </w:rPr>
        <w:t>is</w:t>
      </w:r>
      <w:r w:rsidR="00656EE2" w:rsidRPr="00C40F32">
        <w:rPr>
          <w:rFonts w:ascii="Times New Roman" w:hAnsi="Times New Roman" w:cs="Times New Roman"/>
          <w:sz w:val="24"/>
          <w:szCs w:val="24"/>
        </w:rPr>
        <w:t xml:space="preserve"> process</w:t>
      </w:r>
      <w:r w:rsidR="0024730E">
        <w:rPr>
          <w:rFonts w:ascii="Times New Roman" w:hAnsi="Times New Roman" w:cs="Times New Roman"/>
          <w:sz w:val="24"/>
          <w:szCs w:val="24"/>
        </w:rPr>
        <w:t xml:space="preserve"> of </w:t>
      </w:r>
      <w:r w:rsidR="00951C39">
        <w:rPr>
          <w:rFonts w:ascii="Times New Roman" w:hAnsi="Times New Roman" w:cs="Times New Roman"/>
          <w:sz w:val="24"/>
          <w:szCs w:val="24"/>
        </w:rPr>
        <w:t xml:space="preserve">administrative </w:t>
      </w:r>
      <w:r w:rsidR="0024730E">
        <w:rPr>
          <w:rFonts w:ascii="Times New Roman" w:hAnsi="Times New Roman" w:cs="Times New Roman"/>
          <w:sz w:val="24"/>
          <w:szCs w:val="24"/>
        </w:rPr>
        <w:t>reform</w:t>
      </w:r>
      <w:r w:rsidR="00656EE2" w:rsidRPr="00C40F32">
        <w:rPr>
          <w:rFonts w:ascii="Times New Roman" w:hAnsi="Times New Roman" w:cs="Times New Roman"/>
          <w:sz w:val="24"/>
          <w:szCs w:val="24"/>
        </w:rPr>
        <w:t xml:space="preserve"> </w:t>
      </w:r>
      <w:r w:rsidR="00951C39">
        <w:rPr>
          <w:rFonts w:ascii="Times New Roman" w:hAnsi="Times New Roman" w:cs="Times New Roman"/>
          <w:sz w:val="24"/>
          <w:szCs w:val="24"/>
        </w:rPr>
        <w:t xml:space="preserve">and </w:t>
      </w:r>
      <w:r w:rsidR="00656EE2" w:rsidRPr="00C40F32">
        <w:rPr>
          <w:rFonts w:ascii="Times New Roman" w:hAnsi="Times New Roman" w:cs="Times New Roman"/>
          <w:sz w:val="24"/>
          <w:szCs w:val="24"/>
        </w:rPr>
        <w:t>huma</w:t>
      </w:r>
      <w:r w:rsidR="00951C39">
        <w:rPr>
          <w:rFonts w:ascii="Times New Roman" w:hAnsi="Times New Roman" w:cs="Times New Roman"/>
          <w:sz w:val="24"/>
          <w:szCs w:val="24"/>
        </w:rPr>
        <w:t xml:space="preserve">n resource management, </w:t>
      </w:r>
      <w:r w:rsidR="00656EE2" w:rsidRPr="00C40F32">
        <w:rPr>
          <w:rFonts w:ascii="Times New Roman" w:hAnsi="Times New Roman" w:cs="Times New Roman"/>
          <w:sz w:val="24"/>
          <w:szCs w:val="24"/>
        </w:rPr>
        <w:t>performance management and appraisal methods have also changed.  Governance</w:t>
      </w:r>
      <w:r w:rsidRPr="00C40F32">
        <w:rPr>
          <w:rFonts w:ascii="Times New Roman" w:hAnsi="Times New Roman" w:cs="Times New Roman"/>
          <w:sz w:val="24"/>
          <w:szCs w:val="24"/>
        </w:rPr>
        <w:t xml:space="preserve"> and </w:t>
      </w:r>
      <w:r w:rsidR="00951C39">
        <w:rPr>
          <w:rFonts w:ascii="Times New Roman" w:hAnsi="Times New Roman" w:cs="Times New Roman"/>
          <w:sz w:val="24"/>
          <w:szCs w:val="24"/>
        </w:rPr>
        <w:t xml:space="preserve">other competing demands on </w:t>
      </w:r>
      <w:r w:rsidR="000760C7">
        <w:rPr>
          <w:rFonts w:ascii="Times New Roman" w:hAnsi="Times New Roman" w:cs="Times New Roman"/>
          <w:sz w:val="24"/>
          <w:szCs w:val="24"/>
        </w:rPr>
        <w:t xml:space="preserve">the Service and structure of the </w:t>
      </w:r>
      <w:r w:rsidR="00667459" w:rsidRPr="00C40F32">
        <w:rPr>
          <w:rFonts w:ascii="Times New Roman" w:hAnsi="Times New Roman" w:cs="Times New Roman"/>
          <w:sz w:val="24"/>
          <w:szCs w:val="24"/>
        </w:rPr>
        <w:t xml:space="preserve">Civil Service </w:t>
      </w:r>
      <w:r w:rsidR="00C91894">
        <w:rPr>
          <w:rFonts w:ascii="Times New Roman" w:hAnsi="Times New Roman" w:cs="Times New Roman"/>
          <w:sz w:val="24"/>
          <w:szCs w:val="24"/>
        </w:rPr>
        <w:t>have</w:t>
      </w:r>
      <w:r w:rsidR="000760C7">
        <w:rPr>
          <w:rFonts w:ascii="Times New Roman" w:hAnsi="Times New Roman" w:cs="Times New Roman"/>
          <w:sz w:val="24"/>
          <w:szCs w:val="24"/>
        </w:rPr>
        <w:t xml:space="preserve"> changed.  </w:t>
      </w:r>
      <w:r w:rsidR="00667459" w:rsidRPr="00C40F32">
        <w:rPr>
          <w:rFonts w:ascii="Times New Roman" w:hAnsi="Times New Roman" w:cs="Times New Roman"/>
          <w:sz w:val="24"/>
          <w:szCs w:val="24"/>
        </w:rPr>
        <w:t xml:space="preserve">Administration </w:t>
      </w:r>
      <w:r w:rsidR="00656EE2" w:rsidRPr="00C40F32">
        <w:rPr>
          <w:rFonts w:ascii="Times New Roman" w:hAnsi="Times New Roman" w:cs="Times New Roman"/>
          <w:sz w:val="24"/>
          <w:szCs w:val="24"/>
        </w:rPr>
        <w:t>is now m</w:t>
      </w:r>
      <w:r w:rsidR="00951C39">
        <w:rPr>
          <w:rFonts w:ascii="Times New Roman" w:hAnsi="Times New Roman" w:cs="Times New Roman"/>
          <w:sz w:val="24"/>
          <w:szCs w:val="24"/>
        </w:rPr>
        <w:t>ore open and participatory</w:t>
      </w:r>
      <w:r w:rsidR="00656EE2" w:rsidRPr="00C40F32">
        <w:rPr>
          <w:rFonts w:ascii="Times New Roman" w:hAnsi="Times New Roman" w:cs="Times New Roman"/>
          <w:sz w:val="24"/>
          <w:szCs w:val="24"/>
        </w:rPr>
        <w:t xml:space="preserve">.  With such advancement and </w:t>
      </w:r>
      <w:r w:rsidRPr="00C40F32">
        <w:rPr>
          <w:rFonts w:ascii="Times New Roman" w:hAnsi="Times New Roman" w:cs="Times New Roman"/>
          <w:sz w:val="24"/>
          <w:szCs w:val="24"/>
        </w:rPr>
        <w:t xml:space="preserve">learning from best practices as well as the </w:t>
      </w:r>
      <w:r w:rsidR="00951C39">
        <w:rPr>
          <w:rFonts w:ascii="Times New Roman" w:hAnsi="Times New Roman" w:cs="Times New Roman"/>
          <w:sz w:val="24"/>
          <w:szCs w:val="24"/>
        </w:rPr>
        <w:t>modern</w:t>
      </w:r>
      <w:r w:rsidR="00656EE2" w:rsidRPr="00C40F32">
        <w:rPr>
          <w:rFonts w:ascii="Times New Roman" w:hAnsi="Times New Roman" w:cs="Times New Roman"/>
          <w:sz w:val="24"/>
          <w:szCs w:val="24"/>
        </w:rPr>
        <w:t xml:space="preserve"> public administrative systems</w:t>
      </w:r>
      <w:r w:rsidR="00951C39">
        <w:rPr>
          <w:rFonts w:ascii="Times New Roman" w:hAnsi="Times New Roman" w:cs="Times New Roman"/>
          <w:sz w:val="24"/>
          <w:szCs w:val="24"/>
        </w:rPr>
        <w:t>,</w:t>
      </w:r>
      <w:r w:rsidR="00656EE2" w:rsidRPr="00C40F32">
        <w:rPr>
          <w:rFonts w:ascii="Times New Roman" w:hAnsi="Times New Roman" w:cs="Times New Roman"/>
          <w:sz w:val="24"/>
          <w:szCs w:val="24"/>
        </w:rPr>
        <w:t xml:space="preserve"> the old system</w:t>
      </w:r>
      <w:r w:rsidRPr="00C40F32">
        <w:rPr>
          <w:rFonts w:ascii="Times New Roman" w:hAnsi="Times New Roman" w:cs="Times New Roman"/>
          <w:sz w:val="24"/>
          <w:szCs w:val="24"/>
        </w:rPr>
        <w:t xml:space="preserve">s of </w:t>
      </w:r>
      <w:r w:rsidR="000C451A" w:rsidRPr="00C40F32">
        <w:rPr>
          <w:rFonts w:ascii="Times New Roman" w:hAnsi="Times New Roman" w:cs="Times New Roman"/>
          <w:sz w:val="24"/>
          <w:szCs w:val="24"/>
        </w:rPr>
        <w:t xml:space="preserve">performance appraisal using the </w:t>
      </w:r>
      <w:r w:rsidRPr="00C40F32">
        <w:rPr>
          <w:rFonts w:ascii="Times New Roman" w:hAnsi="Times New Roman" w:cs="Times New Roman"/>
          <w:sz w:val="24"/>
          <w:szCs w:val="24"/>
        </w:rPr>
        <w:t>confid</w:t>
      </w:r>
      <w:r w:rsidR="000C451A" w:rsidRPr="00C40F32">
        <w:rPr>
          <w:rFonts w:ascii="Times New Roman" w:hAnsi="Times New Roman" w:cs="Times New Roman"/>
          <w:sz w:val="24"/>
          <w:szCs w:val="24"/>
        </w:rPr>
        <w:t xml:space="preserve">ential report </w:t>
      </w:r>
      <w:r w:rsidR="00FB7211">
        <w:rPr>
          <w:rFonts w:ascii="Times New Roman" w:hAnsi="Times New Roman" w:cs="Times New Roman"/>
          <w:sz w:val="24"/>
          <w:szCs w:val="24"/>
        </w:rPr>
        <w:t xml:space="preserve">approach </w:t>
      </w:r>
      <w:r w:rsidR="000C451A" w:rsidRPr="00C40F32">
        <w:rPr>
          <w:rFonts w:ascii="Times New Roman" w:hAnsi="Times New Roman" w:cs="Times New Roman"/>
          <w:sz w:val="24"/>
          <w:szCs w:val="24"/>
        </w:rPr>
        <w:t>outlived its usefulness. Its</w:t>
      </w:r>
      <w:r w:rsidR="00656EE2" w:rsidRPr="00C40F32">
        <w:rPr>
          <w:rFonts w:ascii="Times New Roman" w:hAnsi="Times New Roman" w:cs="Times New Roman"/>
          <w:sz w:val="24"/>
          <w:szCs w:val="24"/>
        </w:rPr>
        <w:t xml:space="preserve"> credibility and </w:t>
      </w:r>
      <w:r w:rsidR="00FB7211">
        <w:rPr>
          <w:rFonts w:ascii="Times New Roman" w:hAnsi="Times New Roman" w:cs="Times New Roman"/>
          <w:sz w:val="24"/>
          <w:szCs w:val="24"/>
        </w:rPr>
        <w:t>relevance</w:t>
      </w:r>
      <w:r w:rsidR="00656EE2" w:rsidRPr="00C40F32">
        <w:rPr>
          <w:rFonts w:ascii="Times New Roman" w:hAnsi="Times New Roman" w:cs="Times New Roman"/>
          <w:sz w:val="24"/>
          <w:szCs w:val="24"/>
        </w:rPr>
        <w:t xml:space="preserve"> </w:t>
      </w:r>
      <w:r w:rsidR="000C451A" w:rsidRPr="00C40F32">
        <w:rPr>
          <w:rFonts w:ascii="Times New Roman" w:hAnsi="Times New Roman" w:cs="Times New Roman"/>
          <w:sz w:val="24"/>
          <w:szCs w:val="24"/>
        </w:rPr>
        <w:t xml:space="preserve">became </w:t>
      </w:r>
      <w:r w:rsidR="00656EE2" w:rsidRPr="00C40F32">
        <w:rPr>
          <w:rFonts w:ascii="Times New Roman" w:hAnsi="Times New Roman" w:cs="Times New Roman"/>
          <w:sz w:val="24"/>
          <w:szCs w:val="24"/>
        </w:rPr>
        <w:t>questionable in the face of modern</w:t>
      </w:r>
      <w:r w:rsidR="000C451A" w:rsidRPr="00C40F32">
        <w:rPr>
          <w:rFonts w:ascii="Times New Roman" w:hAnsi="Times New Roman" w:cs="Times New Roman"/>
          <w:sz w:val="24"/>
          <w:szCs w:val="24"/>
        </w:rPr>
        <w:t xml:space="preserve"> </w:t>
      </w:r>
      <w:r w:rsidR="00667459" w:rsidRPr="00C40F32">
        <w:rPr>
          <w:rFonts w:ascii="Times New Roman" w:hAnsi="Times New Roman" w:cs="Times New Roman"/>
          <w:sz w:val="24"/>
          <w:szCs w:val="24"/>
        </w:rPr>
        <w:t xml:space="preserve">Human Resource Management </w:t>
      </w:r>
      <w:r w:rsidR="000C451A" w:rsidRPr="00C40F32">
        <w:rPr>
          <w:rFonts w:ascii="Times New Roman" w:hAnsi="Times New Roman" w:cs="Times New Roman"/>
          <w:sz w:val="24"/>
          <w:szCs w:val="24"/>
        </w:rPr>
        <w:t xml:space="preserve">practices that </w:t>
      </w:r>
      <w:r w:rsidRPr="00C40F32">
        <w:rPr>
          <w:rFonts w:ascii="Times New Roman" w:hAnsi="Times New Roman" w:cs="Times New Roman"/>
          <w:sz w:val="24"/>
          <w:szCs w:val="24"/>
        </w:rPr>
        <w:t>focus</w:t>
      </w:r>
      <w:r w:rsidR="000C451A" w:rsidRPr="00C40F32">
        <w:rPr>
          <w:rFonts w:ascii="Times New Roman" w:hAnsi="Times New Roman" w:cs="Times New Roman"/>
          <w:sz w:val="24"/>
          <w:szCs w:val="24"/>
        </w:rPr>
        <w:t>ed</w:t>
      </w:r>
      <w:r w:rsidRPr="00C40F32">
        <w:rPr>
          <w:rFonts w:ascii="Times New Roman" w:hAnsi="Times New Roman" w:cs="Times New Roman"/>
          <w:sz w:val="24"/>
          <w:szCs w:val="24"/>
        </w:rPr>
        <w:t xml:space="preserve"> </w:t>
      </w:r>
      <w:r w:rsidR="00951C39">
        <w:rPr>
          <w:rFonts w:ascii="Times New Roman" w:hAnsi="Times New Roman" w:cs="Times New Roman"/>
          <w:sz w:val="24"/>
          <w:szCs w:val="24"/>
        </w:rPr>
        <w:t xml:space="preserve">on </w:t>
      </w:r>
      <w:r w:rsidR="00FB7211">
        <w:rPr>
          <w:rFonts w:ascii="Times New Roman" w:hAnsi="Times New Roman" w:cs="Times New Roman"/>
          <w:sz w:val="24"/>
          <w:szCs w:val="24"/>
        </w:rPr>
        <w:t xml:space="preserve">developing </w:t>
      </w:r>
      <w:r w:rsidR="00951C39">
        <w:rPr>
          <w:rFonts w:ascii="Times New Roman" w:hAnsi="Times New Roman" w:cs="Times New Roman"/>
          <w:sz w:val="24"/>
          <w:szCs w:val="24"/>
        </w:rPr>
        <w:t>the</w:t>
      </w:r>
      <w:r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rPr>
        <w:t xml:space="preserve">human capital </w:t>
      </w:r>
      <w:r w:rsidR="00EC4BE5">
        <w:rPr>
          <w:rFonts w:ascii="Times New Roman" w:hAnsi="Times New Roman" w:cs="Times New Roman"/>
          <w:sz w:val="24"/>
          <w:szCs w:val="24"/>
        </w:rPr>
        <w:t>for good governance</w:t>
      </w:r>
      <w:r w:rsidR="00656EE2" w:rsidRPr="00C40F32">
        <w:rPr>
          <w:rFonts w:ascii="Times New Roman" w:hAnsi="Times New Roman" w:cs="Times New Roman"/>
          <w:sz w:val="24"/>
          <w:szCs w:val="24"/>
        </w:rPr>
        <w:t xml:space="preserve">. </w:t>
      </w:r>
    </w:p>
    <w:p w:rsidR="00656EE2" w:rsidRPr="00C40F32" w:rsidRDefault="00656EE2" w:rsidP="00E83EAA">
      <w:pPr>
        <w:spacing w:after="0"/>
        <w:jc w:val="both"/>
        <w:rPr>
          <w:rFonts w:ascii="Times New Roman" w:hAnsi="Times New Roman" w:cs="Times New Roman"/>
          <w:sz w:val="24"/>
          <w:szCs w:val="24"/>
        </w:rPr>
      </w:pPr>
    </w:p>
    <w:p w:rsidR="00656EE2" w:rsidRPr="00C40F32" w:rsidRDefault="000C451A"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In addition</w:t>
      </w:r>
      <w:r w:rsidR="00667459" w:rsidRPr="00C40F32">
        <w:rPr>
          <w:rFonts w:ascii="Times New Roman" w:hAnsi="Times New Roman" w:cs="Times New Roman"/>
          <w:sz w:val="24"/>
          <w:szCs w:val="24"/>
        </w:rPr>
        <w:t>,</w:t>
      </w:r>
      <w:r w:rsidRPr="00C40F32">
        <w:rPr>
          <w:rFonts w:ascii="Times New Roman" w:hAnsi="Times New Roman" w:cs="Times New Roman"/>
          <w:sz w:val="24"/>
          <w:szCs w:val="24"/>
        </w:rPr>
        <w:t xml:space="preserve"> t</w:t>
      </w:r>
      <w:r w:rsidR="00656EE2" w:rsidRPr="00C40F32">
        <w:rPr>
          <w:rFonts w:ascii="Times New Roman" w:hAnsi="Times New Roman" w:cs="Times New Roman"/>
          <w:sz w:val="24"/>
          <w:szCs w:val="24"/>
        </w:rPr>
        <w:t>he Annual Confidenti</w:t>
      </w:r>
      <w:r w:rsidRPr="00C40F32">
        <w:rPr>
          <w:rFonts w:ascii="Times New Roman" w:hAnsi="Times New Roman" w:cs="Times New Roman"/>
          <w:sz w:val="24"/>
          <w:szCs w:val="24"/>
        </w:rPr>
        <w:t>al Reporting (ACR) method</w:t>
      </w:r>
      <w:r w:rsidR="00200948">
        <w:rPr>
          <w:rFonts w:ascii="Times New Roman" w:hAnsi="Times New Roman" w:cs="Times New Roman"/>
          <w:sz w:val="24"/>
          <w:szCs w:val="24"/>
        </w:rPr>
        <w:t>,</w:t>
      </w:r>
      <w:r w:rsidR="00656EE2" w:rsidRPr="00C40F32">
        <w:rPr>
          <w:rFonts w:ascii="Times New Roman" w:hAnsi="Times New Roman" w:cs="Times New Roman"/>
          <w:sz w:val="24"/>
          <w:szCs w:val="24"/>
        </w:rPr>
        <w:t xml:space="preserve"> </w:t>
      </w:r>
      <w:r w:rsidR="00EC4BE5">
        <w:rPr>
          <w:rFonts w:ascii="Times New Roman" w:hAnsi="Times New Roman" w:cs="Times New Roman"/>
          <w:sz w:val="24"/>
          <w:szCs w:val="24"/>
        </w:rPr>
        <w:t>apart from not being participat</w:t>
      </w:r>
      <w:r w:rsidR="00200948">
        <w:rPr>
          <w:rFonts w:ascii="Times New Roman" w:hAnsi="Times New Roman" w:cs="Times New Roman"/>
          <w:sz w:val="24"/>
          <w:szCs w:val="24"/>
        </w:rPr>
        <w:t>ory</w:t>
      </w:r>
      <w:r w:rsidR="00EC4BE5">
        <w:rPr>
          <w:rFonts w:ascii="Times New Roman" w:hAnsi="Times New Roman" w:cs="Times New Roman"/>
          <w:sz w:val="24"/>
          <w:szCs w:val="24"/>
        </w:rPr>
        <w:t xml:space="preserve"> </w:t>
      </w:r>
      <w:r w:rsidR="00BF3741" w:rsidRPr="00C40F32">
        <w:rPr>
          <w:rFonts w:ascii="Times New Roman" w:hAnsi="Times New Roman" w:cs="Times New Roman"/>
          <w:sz w:val="24"/>
          <w:szCs w:val="24"/>
        </w:rPr>
        <w:t xml:space="preserve">was noted to be </w:t>
      </w:r>
      <w:r w:rsidRPr="00C40F32">
        <w:rPr>
          <w:rFonts w:ascii="Times New Roman" w:hAnsi="Times New Roman" w:cs="Times New Roman"/>
          <w:sz w:val="24"/>
          <w:szCs w:val="24"/>
        </w:rPr>
        <w:t>mostly evaluating</w:t>
      </w:r>
      <w:r w:rsidR="00656EE2" w:rsidRPr="00C40F32">
        <w:rPr>
          <w:rFonts w:ascii="Times New Roman" w:hAnsi="Times New Roman" w:cs="Times New Roman"/>
          <w:sz w:val="24"/>
          <w:szCs w:val="24"/>
        </w:rPr>
        <w:t xml:space="preserve"> </w:t>
      </w:r>
      <w:r w:rsidR="00C91894" w:rsidRPr="00C40F32">
        <w:rPr>
          <w:rFonts w:ascii="Times New Roman" w:hAnsi="Times New Roman" w:cs="Times New Roman"/>
          <w:sz w:val="24"/>
          <w:szCs w:val="24"/>
        </w:rPr>
        <w:t>behavioural</w:t>
      </w:r>
      <w:r w:rsidR="00656EE2" w:rsidRPr="00C40F32">
        <w:rPr>
          <w:rFonts w:ascii="Times New Roman" w:hAnsi="Times New Roman" w:cs="Times New Roman"/>
          <w:sz w:val="24"/>
          <w:szCs w:val="24"/>
        </w:rPr>
        <w:t xml:space="preserve"> tra</w:t>
      </w:r>
      <w:r w:rsidR="00BF3741" w:rsidRPr="00C40F32">
        <w:rPr>
          <w:rFonts w:ascii="Times New Roman" w:hAnsi="Times New Roman" w:cs="Times New Roman"/>
          <w:sz w:val="24"/>
          <w:szCs w:val="24"/>
        </w:rPr>
        <w:t>its</w:t>
      </w:r>
      <w:r w:rsidRPr="00C40F32">
        <w:rPr>
          <w:rFonts w:ascii="Times New Roman" w:hAnsi="Times New Roman" w:cs="Times New Roman"/>
          <w:sz w:val="24"/>
          <w:szCs w:val="24"/>
        </w:rPr>
        <w:t>, instead of</w:t>
      </w:r>
      <w:r w:rsidR="00BF3741" w:rsidRPr="00C40F32">
        <w:rPr>
          <w:rFonts w:ascii="Times New Roman" w:hAnsi="Times New Roman" w:cs="Times New Roman"/>
          <w:sz w:val="24"/>
          <w:szCs w:val="24"/>
        </w:rPr>
        <w:t xml:space="preserve"> job performance</w:t>
      </w:r>
      <w:r w:rsidR="00656EE2" w:rsidRPr="00C40F32">
        <w:rPr>
          <w:rFonts w:ascii="Times New Roman" w:hAnsi="Times New Roman" w:cs="Times New Roman"/>
          <w:sz w:val="24"/>
          <w:szCs w:val="24"/>
        </w:rPr>
        <w:t xml:space="preserve"> based on management by objectives principles</w:t>
      </w:r>
      <w:r w:rsidR="00BF3741" w:rsidRPr="00C40F32">
        <w:rPr>
          <w:rFonts w:ascii="Times New Roman" w:hAnsi="Times New Roman" w:cs="Times New Roman"/>
          <w:sz w:val="24"/>
          <w:szCs w:val="24"/>
        </w:rPr>
        <w:t>,</w:t>
      </w:r>
      <w:r w:rsidRPr="00C40F32">
        <w:rPr>
          <w:rFonts w:ascii="Times New Roman" w:hAnsi="Times New Roman" w:cs="Times New Roman"/>
          <w:sz w:val="24"/>
          <w:szCs w:val="24"/>
        </w:rPr>
        <w:t xml:space="preserve"> and th</w:t>
      </w:r>
      <w:r w:rsidR="00EC4BE5">
        <w:rPr>
          <w:rFonts w:ascii="Times New Roman" w:hAnsi="Times New Roman" w:cs="Times New Roman"/>
          <w:sz w:val="24"/>
          <w:szCs w:val="24"/>
        </w:rPr>
        <w:t xml:space="preserve">is made it </w:t>
      </w:r>
      <w:r w:rsidRPr="00C40F32">
        <w:rPr>
          <w:rFonts w:ascii="Times New Roman" w:hAnsi="Times New Roman" w:cs="Times New Roman"/>
          <w:sz w:val="24"/>
          <w:szCs w:val="24"/>
        </w:rPr>
        <w:t xml:space="preserve">obsolete. </w:t>
      </w:r>
      <w:r w:rsidR="00EC4BE5">
        <w:rPr>
          <w:rFonts w:ascii="Times New Roman" w:hAnsi="Times New Roman" w:cs="Times New Roman"/>
          <w:sz w:val="24"/>
          <w:szCs w:val="24"/>
        </w:rPr>
        <w:t xml:space="preserve"> The shift was towards a</w:t>
      </w:r>
      <w:r w:rsidRPr="00C40F32">
        <w:rPr>
          <w:rFonts w:ascii="Times New Roman" w:hAnsi="Times New Roman" w:cs="Times New Roman"/>
          <w:sz w:val="24"/>
          <w:szCs w:val="24"/>
        </w:rPr>
        <w:t xml:space="preserve"> Performance Contracting S</w:t>
      </w:r>
      <w:r w:rsidR="00656EE2" w:rsidRPr="00C40F32">
        <w:rPr>
          <w:rFonts w:ascii="Times New Roman" w:hAnsi="Times New Roman" w:cs="Times New Roman"/>
          <w:sz w:val="24"/>
          <w:szCs w:val="24"/>
        </w:rPr>
        <w:t>ystem using the British ‘Next Step’ model by which Executive Agencies’ signed performance contract</w:t>
      </w:r>
      <w:r w:rsidR="00200948">
        <w:rPr>
          <w:rFonts w:ascii="Times New Roman" w:hAnsi="Times New Roman" w:cs="Times New Roman"/>
          <w:sz w:val="24"/>
          <w:szCs w:val="24"/>
        </w:rPr>
        <w:t>s</w:t>
      </w:r>
      <w:r w:rsidR="00656EE2" w:rsidRPr="00C40F32">
        <w:rPr>
          <w:rFonts w:ascii="Times New Roman" w:hAnsi="Times New Roman" w:cs="Times New Roman"/>
          <w:sz w:val="24"/>
          <w:szCs w:val="24"/>
        </w:rPr>
        <w:t xml:space="preserve"> with their supervising authorities</w:t>
      </w:r>
      <w:r w:rsidR="00EC4BE5">
        <w:rPr>
          <w:rFonts w:ascii="Times New Roman" w:hAnsi="Times New Roman" w:cs="Times New Roman"/>
          <w:sz w:val="24"/>
          <w:szCs w:val="24"/>
        </w:rPr>
        <w:t>.</w:t>
      </w:r>
      <w:r w:rsidR="00656EE2" w:rsidRPr="00C40F32">
        <w:rPr>
          <w:rFonts w:ascii="Times New Roman" w:hAnsi="Times New Roman" w:cs="Times New Roman"/>
          <w:sz w:val="24"/>
          <w:szCs w:val="24"/>
        </w:rPr>
        <w:t xml:space="preserve"> </w:t>
      </w:r>
      <w:r w:rsidR="00EC4BE5">
        <w:rPr>
          <w:rFonts w:ascii="Times New Roman" w:hAnsi="Times New Roman" w:cs="Times New Roman"/>
          <w:sz w:val="24"/>
          <w:szCs w:val="24"/>
        </w:rPr>
        <w:t xml:space="preserve"> Thi</w:t>
      </w:r>
      <w:r w:rsidR="00656EE2" w:rsidRPr="00C40F32">
        <w:rPr>
          <w:rFonts w:ascii="Times New Roman" w:hAnsi="Times New Roman" w:cs="Times New Roman"/>
          <w:sz w:val="24"/>
          <w:szCs w:val="24"/>
        </w:rPr>
        <w:t xml:space="preserve">s </w:t>
      </w:r>
      <w:r w:rsidR="00EC4BE5">
        <w:rPr>
          <w:rFonts w:ascii="Times New Roman" w:hAnsi="Times New Roman" w:cs="Times New Roman"/>
          <w:sz w:val="24"/>
          <w:szCs w:val="24"/>
        </w:rPr>
        <w:t xml:space="preserve">was </w:t>
      </w:r>
      <w:r w:rsidRPr="00C40F32">
        <w:rPr>
          <w:rFonts w:ascii="Times New Roman" w:hAnsi="Times New Roman" w:cs="Times New Roman"/>
          <w:sz w:val="24"/>
          <w:szCs w:val="24"/>
        </w:rPr>
        <w:t xml:space="preserve">rather </w:t>
      </w:r>
      <w:r w:rsidR="00656EE2" w:rsidRPr="00C40F32">
        <w:rPr>
          <w:rFonts w:ascii="Times New Roman" w:hAnsi="Times New Roman" w:cs="Times New Roman"/>
          <w:sz w:val="24"/>
          <w:szCs w:val="24"/>
        </w:rPr>
        <w:t xml:space="preserve">adopted and </w:t>
      </w:r>
      <w:r w:rsidR="00BF3741" w:rsidRPr="00C40F32">
        <w:rPr>
          <w:rFonts w:ascii="Times New Roman" w:hAnsi="Times New Roman" w:cs="Times New Roman"/>
          <w:sz w:val="24"/>
          <w:szCs w:val="24"/>
        </w:rPr>
        <w:t xml:space="preserve">piloted </w:t>
      </w:r>
      <w:r w:rsidR="00656EE2" w:rsidRPr="00C40F32">
        <w:rPr>
          <w:rFonts w:ascii="Times New Roman" w:hAnsi="Times New Roman" w:cs="Times New Roman"/>
          <w:sz w:val="24"/>
          <w:szCs w:val="24"/>
        </w:rPr>
        <w:t xml:space="preserve">in the State Owned Enterprises sub-sector in Ghana </w:t>
      </w:r>
      <w:r w:rsidR="00BF3741" w:rsidRPr="00C40F32">
        <w:rPr>
          <w:rFonts w:ascii="Times New Roman" w:hAnsi="Times New Roman" w:cs="Times New Roman"/>
          <w:sz w:val="24"/>
          <w:szCs w:val="24"/>
        </w:rPr>
        <w:t xml:space="preserve">for </w:t>
      </w:r>
      <w:r w:rsidR="0034667B" w:rsidRPr="00C40F32">
        <w:rPr>
          <w:rFonts w:ascii="Times New Roman" w:hAnsi="Times New Roman" w:cs="Times New Roman"/>
          <w:sz w:val="24"/>
          <w:szCs w:val="24"/>
        </w:rPr>
        <w:t>a while</w:t>
      </w:r>
      <w:r w:rsidR="00BF3741" w:rsidRPr="00C40F32">
        <w:rPr>
          <w:rFonts w:ascii="Times New Roman" w:hAnsi="Times New Roman" w:cs="Times New Roman"/>
          <w:sz w:val="24"/>
          <w:szCs w:val="24"/>
        </w:rPr>
        <w:t xml:space="preserve">. </w:t>
      </w:r>
      <w:r w:rsidR="0034667B" w:rsidRPr="00C40F32">
        <w:rPr>
          <w:rFonts w:ascii="Times New Roman" w:hAnsi="Times New Roman" w:cs="Times New Roman"/>
          <w:sz w:val="24"/>
          <w:szCs w:val="24"/>
        </w:rPr>
        <w:t>How</w:t>
      </w:r>
      <w:r w:rsidR="00BF3741" w:rsidRPr="00C40F32">
        <w:rPr>
          <w:rFonts w:ascii="Times New Roman" w:hAnsi="Times New Roman" w:cs="Times New Roman"/>
          <w:sz w:val="24"/>
          <w:szCs w:val="24"/>
        </w:rPr>
        <w:t>ever</w:t>
      </w:r>
      <w:r w:rsidR="0034667B" w:rsidRPr="00C40F32">
        <w:rPr>
          <w:rFonts w:ascii="Times New Roman" w:hAnsi="Times New Roman" w:cs="Times New Roman"/>
          <w:sz w:val="24"/>
          <w:szCs w:val="24"/>
        </w:rPr>
        <w:t>,</w:t>
      </w:r>
      <w:r w:rsidR="00BF3741" w:rsidRPr="00C40F32">
        <w:rPr>
          <w:rFonts w:ascii="Times New Roman" w:hAnsi="Times New Roman" w:cs="Times New Roman"/>
          <w:sz w:val="24"/>
          <w:szCs w:val="24"/>
        </w:rPr>
        <w:t xml:space="preserve"> it was</w:t>
      </w:r>
      <w:r w:rsidR="0034667B" w:rsidRPr="00C40F32">
        <w:rPr>
          <w:rFonts w:ascii="Times New Roman" w:hAnsi="Times New Roman" w:cs="Times New Roman"/>
          <w:sz w:val="24"/>
          <w:szCs w:val="24"/>
        </w:rPr>
        <w:t xml:space="preserve"> not until</w:t>
      </w:r>
      <w:r w:rsidR="00656EE2" w:rsidRPr="00C40F32">
        <w:rPr>
          <w:rFonts w:ascii="Times New Roman" w:hAnsi="Times New Roman" w:cs="Times New Roman"/>
          <w:sz w:val="24"/>
          <w:szCs w:val="24"/>
        </w:rPr>
        <w:t xml:space="preserve"> the Civil Service Performance Improve</w:t>
      </w:r>
      <w:r w:rsidR="0034667B" w:rsidRPr="00C40F32">
        <w:rPr>
          <w:rFonts w:ascii="Times New Roman" w:hAnsi="Times New Roman" w:cs="Times New Roman"/>
          <w:sz w:val="24"/>
          <w:szCs w:val="24"/>
        </w:rPr>
        <w:t>ment P</w:t>
      </w:r>
      <w:r w:rsidR="00200948">
        <w:rPr>
          <w:rFonts w:ascii="Times New Roman" w:hAnsi="Times New Roman" w:cs="Times New Roman"/>
          <w:sz w:val="24"/>
          <w:szCs w:val="24"/>
        </w:rPr>
        <w:t>rogramme (CSPIP) in 1994, which</w:t>
      </w:r>
      <w:r w:rsidR="00656EE2" w:rsidRPr="00C40F32">
        <w:rPr>
          <w:rFonts w:ascii="Times New Roman" w:hAnsi="Times New Roman" w:cs="Times New Roman"/>
          <w:sz w:val="24"/>
          <w:szCs w:val="24"/>
        </w:rPr>
        <w:t xml:space="preserve"> aimed</w:t>
      </w:r>
      <w:r w:rsidR="00200948">
        <w:rPr>
          <w:rFonts w:ascii="Times New Roman" w:hAnsi="Times New Roman" w:cs="Times New Roman"/>
          <w:sz w:val="24"/>
          <w:szCs w:val="24"/>
        </w:rPr>
        <w:t>,</w:t>
      </w:r>
      <w:r w:rsidR="00656EE2" w:rsidRPr="00C40F32">
        <w:rPr>
          <w:rFonts w:ascii="Times New Roman" w:hAnsi="Times New Roman" w:cs="Times New Roman"/>
          <w:sz w:val="24"/>
          <w:szCs w:val="24"/>
        </w:rPr>
        <w:t xml:space="preserve"> among other reform initiatives</w:t>
      </w:r>
      <w:r w:rsidR="00200948">
        <w:rPr>
          <w:rFonts w:ascii="Times New Roman" w:hAnsi="Times New Roman" w:cs="Times New Roman"/>
          <w:sz w:val="24"/>
          <w:szCs w:val="24"/>
        </w:rPr>
        <w:t>,</w:t>
      </w:r>
      <w:r w:rsidR="00656EE2" w:rsidRPr="00C40F32">
        <w:rPr>
          <w:rFonts w:ascii="Times New Roman" w:hAnsi="Times New Roman" w:cs="Times New Roman"/>
          <w:sz w:val="24"/>
          <w:szCs w:val="24"/>
        </w:rPr>
        <w:t xml:space="preserve"> at providing objective basis for monitoring and assessing the performance of Civil Servants and Civil Service Institutions through explicit goal and target setting </w:t>
      </w:r>
      <w:r w:rsidR="00BF3741" w:rsidRPr="00C40F32">
        <w:rPr>
          <w:rFonts w:ascii="Times New Roman" w:hAnsi="Times New Roman" w:cs="Times New Roman"/>
          <w:sz w:val="24"/>
          <w:szCs w:val="24"/>
        </w:rPr>
        <w:t xml:space="preserve">that </w:t>
      </w:r>
      <w:r w:rsidR="00656EE2" w:rsidRPr="00C40F32">
        <w:rPr>
          <w:rFonts w:ascii="Times New Roman" w:hAnsi="Times New Roman" w:cs="Times New Roman"/>
          <w:sz w:val="24"/>
          <w:szCs w:val="24"/>
        </w:rPr>
        <w:t>the confidential reporting systems</w:t>
      </w:r>
      <w:r w:rsidR="00BF3741" w:rsidRPr="00C40F32">
        <w:rPr>
          <w:rFonts w:ascii="Times New Roman" w:hAnsi="Times New Roman" w:cs="Times New Roman"/>
          <w:sz w:val="24"/>
          <w:szCs w:val="24"/>
        </w:rPr>
        <w:t xml:space="preserve"> was </w:t>
      </w:r>
      <w:r w:rsidR="000760C7">
        <w:rPr>
          <w:rFonts w:ascii="Times New Roman" w:hAnsi="Times New Roman" w:cs="Times New Roman"/>
          <w:sz w:val="24"/>
          <w:szCs w:val="24"/>
        </w:rPr>
        <w:t xml:space="preserve">wholly </w:t>
      </w:r>
      <w:r w:rsidR="00BF3741" w:rsidRPr="00C40F32">
        <w:rPr>
          <w:rFonts w:ascii="Times New Roman" w:hAnsi="Times New Roman" w:cs="Times New Roman"/>
          <w:sz w:val="24"/>
          <w:szCs w:val="24"/>
        </w:rPr>
        <w:t>replaced</w:t>
      </w:r>
      <w:r w:rsidR="0034667B" w:rsidRPr="00C40F32">
        <w:rPr>
          <w:rFonts w:ascii="Times New Roman" w:hAnsi="Times New Roman" w:cs="Times New Roman"/>
          <w:sz w:val="24"/>
          <w:szCs w:val="24"/>
        </w:rPr>
        <w:t xml:space="preserve"> with</w:t>
      </w:r>
      <w:r w:rsidR="000760C7">
        <w:rPr>
          <w:rFonts w:ascii="Times New Roman" w:hAnsi="Times New Roman" w:cs="Times New Roman"/>
          <w:sz w:val="24"/>
          <w:szCs w:val="24"/>
        </w:rPr>
        <w:t xml:space="preserve"> the</w:t>
      </w:r>
      <w:r w:rsidR="0034667B" w:rsidRPr="00C40F32">
        <w:rPr>
          <w:rFonts w:ascii="Times New Roman" w:hAnsi="Times New Roman" w:cs="Times New Roman"/>
          <w:sz w:val="24"/>
          <w:szCs w:val="24"/>
        </w:rPr>
        <w:t xml:space="preserve"> performance contract and agreement</w:t>
      </w:r>
      <w:r w:rsidR="000760C7">
        <w:rPr>
          <w:rFonts w:ascii="Times New Roman" w:hAnsi="Times New Roman" w:cs="Times New Roman"/>
          <w:sz w:val="24"/>
          <w:szCs w:val="24"/>
        </w:rPr>
        <w:t xml:space="preserve"> system</w:t>
      </w:r>
      <w:r w:rsidR="00200948">
        <w:rPr>
          <w:rFonts w:ascii="Times New Roman" w:hAnsi="Times New Roman" w:cs="Times New Roman"/>
          <w:sz w:val="24"/>
          <w:szCs w:val="24"/>
        </w:rPr>
        <w:t>s</w:t>
      </w:r>
      <w:r w:rsidR="00656EE2" w:rsidRPr="00C40F32">
        <w:rPr>
          <w:rFonts w:ascii="Times New Roman" w:hAnsi="Times New Roman" w:cs="Times New Roman"/>
          <w:sz w:val="24"/>
          <w:szCs w:val="24"/>
        </w:rPr>
        <w:t>.</w:t>
      </w:r>
    </w:p>
    <w:p w:rsidR="00656EE2" w:rsidRPr="00C40F32" w:rsidRDefault="00656EE2" w:rsidP="00E83EAA">
      <w:pPr>
        <w:spacing w:after="0"/>
        <w:jc w:val="both"/>
        <w:rPr>
          <w:rFonts w:ascii="Times New Roman" w:hAnsi="Times New Roman" w:cs="Times New Roman"/>
          <w:sz w:val="24"/>
          <w:szCs w:val="24"/>
        </w:rPr>
      </w:pPr>
    </w:p>
    <w:p w:rsidR="007041C5" w:rsidRDefault="00656EE2" w:rsidP="00EB3A0D">
      <w:pPr>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CSPIP (1994-2003) therefore became the first serious attempt by </w:t>
      </w:r>
      <w:r w:rsidR="00200948">
        <w:rPr>
          <w:rFonts w:ascii="Times New Roman" w:hAnsi="Times New Roman" w:cs="Times New Roman"/>
          <w:sz w:val="24"/>
          <w:szCs w:val="24"/>
        </w:rPr>
        <w:t xml:space="preserve">the </w:t>
      </w:r>
      <w:r w:rsidRPr="00C40F32">
        <w:rPr>
          <w:rFonts w:ascii="Times New Roman" w:hAnsi="Times New Roman" w:cs="Times New Roman"/>
          <w:sz w:val="24"/>
          <w:szCs w:val="24"/>
        </w:rPr>
        <w:t>Go</w:t>
      </w:r>
      <w:r w:rsidR="0034667B" w:rsidRPr="00C40F32">
        <w:rPr>
          <w:rFonts w:ascii="Times New Roman" w:hAnsi="Times New Roman" w:cs="Times New Roman"/>
          <w:sz w:val="24"/>
          <w:szCs w:val="24"/>
        </w:rPr>
        <w:t xml:space="preserve">vernment </w:t>
      </w:r>
      <w:r w:rsidR="00636B8D">
        <w:rPr>
          <w:rFonts w:ascii="Times New Roman" w:hAnsi="Times New Roman" w:cs="Times New Roman"/>
          <w:sz w:val="24"/>
          <w:szCs w:val="24"/>
        </w:rPr>
        <w:t xml:space="preserve">of Ghana </w:t>
      </w:r>
      <w:r w:rsidR="0034667B" w:rsidRPr="00C40F32">
        <w:rPr>
          <w:rFonts w:ascii="Times New Roman" w:hAnsi="Times New Roman" w:cs="Times New Roman"/>
          <w:sz w:val="24"/>
          <w:szCs w:val="24"/>
        </w:rPr>
        <w:t xml:space="preserve">to </w:t>
      </w:r>
      <w:r w:rsidR="00667459" w:rsidRPr="00C40F32">
        <w:rPr>
          <w:rFonts w:ascii="Times New Roman" w:hAnsi="Times New Roman" w:cs="Times New Roman"/>
          <w:sz w:val="24"/>
          <w:szCs w:val="24"/>
        </w:rPr>
        <w:t>revolutionize</w:t>
      </w:r>
      <w:r w:rsidR="0034667B" w:rsidRPr="00C40F32">
        <w:rPr>
          <w:rFonts w:ascii="Times New Roman" w:hAnsi="Times New Roman" w:cs="Times New Roman"/>
          <w:sz w:val="24"/>
          <w:szCs w:val="24"/>
        </w:rPr>
        <w:t xml:space="preserve"> the performance appraisal and evaluation of Public S</w:t>
      </w:r>
      <w:r w:rsidRPr="00C40F32">
        <w:rPr>
          <w:rFonts w:ascii="Times New Roman" w:hAnsi="Times New Roman" w:cs="Times New Roman"/>
          <w:sz w:val="24"/>
          <w:szCs w:val="24"/>
        </w:rPr>
        <w:t xml:space="preserve">ervice </w:t>
      </w:r>
      <w:r w:rsidR="00636B8D">
        <w:rPr>
          <w:rFonts w:ascii="Times New Roman" w:hAnsi="Times New Roman" w:cs="Times New Roman"/>
          <w:sz w:val="24"/>
          <w:szCs w:val="24"/>
        </w:rPr>
        <w:t>O</w:t>
      </w:r>
      <w:r w:rsidR="00B2030A">
        <w:rPr>
          <w:rFonts w:ascii="Times New Roman" w:hAnsi="Times New Roman" w:cs="Times New Roman"/>
          <w:sz w:val="24"/>
          <w:szCs w:val="24"/>
        </w:rPr>
        <w:t>rganizations</w:t>
      </w:r>
      <w:r w:rsidR="0034667B" w:rsidRPr="00C40F32">
        <w:rPr>
          <w:rFonts w:ascii="Times New Roman" w:hAnsi="Times New Roman" w:cs="Times New Roman"/>
          <w:sz w:val="24"/>
          <w:szCs w:val="24"/>
        </w:rPr>
        <w:t xml:space="preserve">. </w:t>
      </w:r>
      <w:r w:rsidR="00200948">
        <w:rPr>
          <w:rFonts w:ascii="Times New Roman" w:hAnsi="Times New Roman" w:cs="Times New Roman"/>
          <w:sz w:val="24"/>
          <w:szCs w:val="24"/>
        </w:rPr>
        <w:t>The e</w:t>
      </w:r>
      <w:r w:rsidR="00951C39">
        <w:rPr>
          <w:rFonts w:ascii="Times New Roman" w:hAnsi="Times New Roman" w:cs="Times New Roman"/>
          <w:sz w:val="24"/>
          <w:szCs w:val="24"/>
        </w:rPr>
        <w:t>r</w:t>
      </w:r>
      <w:r w:rsidR="00636B8D">
        <w:rPr>
          <w:rFonts w:ascii="Times New Roman" w:hAnsi="Times New Roman" w:cs="Times New Roman"/>
          <w:sz w:val="24"/>
          <w:szCs w:val="24"/>
        </w:rPr>
        <w:t>a</w:t>
      </w:r>
      <w:r w:rsidR="0034667B" w:rsidRPr="00C40F32">
        <w:rPr>
          <w:rFonts w:ascii="Times New Roman" w:hAnsi="Times New Roman" w:cs="Times New Roman"/>
          <w:sz w:val="24"/>
          <w:szCs w:val="24"/>
        </w:rPr>
        <w:t xml:space="preserve"> focused </w:t>
      </w:r>
      <w:r w:rsidRPr="00C40F32">
        <w:rPr>
          <w:rFonts w:ascii="Times New Roman" w:hAnsi="Times New Roman" w:cs="Times New Roman"/>
          <w:sz w:val="24"/>
          <w:szCs w:val="24"/>
        </w:rPr>
        <w:t>specifically on institutionalizing</w:t>
      </w:r>
      <w:r w:rsidR="00200948">
        <w:rPr>
          <w:rFonts w:ascii="Times New Roman" w:hAnsi="Times New Roman" w:cs="Times New Roman"/>
          <w:sz w:val="24"/>
          <w:szCs w:val="24"/>
        </w:rPr>
        <w:t xml:space="preserve"> performance management culture</w:t>
      </w:r>
      <w:r w:rsidRPr="00C40F32">
        <w:rPr>
          <w:rFonts w:ascii="Times New Roman" w:hAnsi="Times New Roman" w:cs="Times New Roman"/>
          <w:sz w:val="24"/>
          <w:szCs w:val="24"/>
        </w:rPr>
        <w:t xml:space="preserve"> which was similar to those already found </w:t>
      </w:r>
      <w:r w:rsidR="00200948">
        <w:rPr>
          <w:rFonts w:ascii="Times New Roman" w:hAnsi="Times New Roman" w:cs="Times New Roman"/>
          <w:sz w:val="24"/>
          <w:szCs w:val="24"/>
        </w:rPr>
        <w:t xml:space="preserve">to </w:t>
      </w:r>
      <w:r w:rsidR="00951C39">
        <w:rPr>
          <w:rFonts w:ascii="Times New Roman" w:hAnsi="Times New Roman" w:cs="Times New Roman"/>
          <w:sz w:val="24"/>
          <w:szCs w:val="24"/>
        </w:rPr>
        <w:t>be in use</w:t>
      </w:r>
      <w:r w:rsidR="0076597F">
        <w:rPr>
          <w:rFonts w:ascii="Times New Roman" w:hAnsi="Times New Roman" w:cs="Times New Roman"/>
          <w:sz w:val="24"/>
          <w:szCs w:val="24"/>
        </w:rPr>
        <w:t xml:space="preserve"> </w:t>
      </w:r>
      <w:r w:rsidRPr="00C40F32">
        <w:rPr>
          <w:rFonts w:ascii="Times New Roman" w:hAnsi="Times New Roman" w:cs="Times New Roman"/>
          <w:sz w:val="24"/>
          <w:szCs w:val="24"/>
        </w:rPr>
        <w:t xml:space="preserve">in many developed countries. </w:t>
      </w:r>
    </w:p>
    <w:p w:rsidR="007041C5" w:rsidRDefault="007041C5" w:rsidP="00EB3A0D">
      <w:pPr>
        <w:spacing w:after="0"/>
        <w:jc w:val="both"/>
        <w:rPr>
          <w:rFonts w:ascii="Times New Roman" w:hAnsi="Times New Roman" w:cs="Times New Roman"/>
          <w:sz w:val="24"/>
          <w:szCs w:val="24"/>
        </w:rPr>
      </w:pPr>
    </w:p>
    <w:p w:rsidR="000E49E6" w:rsidRDefault="00656EE2" w:rsidP="00EB3A0D">
      <w:pPr>
        <w:spacing w:after="0"/>
        <w:jc w:val="both"/>
        <w:rPr>
          <w:rFonts w:ascii="Times New Roman" w:hAnsi="Times New Roman" w:cs="Times New Roman"/>
          <w:sz w:val="24"/>
          <w:szCs w:val="24"/>
        </w:rPr>
      </w:pPr>
      <w:r w:rsidRPr="00C40F32">
        <w:rPr>
          <w:rFonts w:ascii="Times New Roman" w:hAnsi="Times New Roman" w:cs="Times New Roman"/>
          <w:sz w:val="24"/>
          <w:szCs w:val="24"/>
        </w:rPr>
        <w:t>A key part of the programme dealt with the development and signing of performance contract</w:t>
      </w:r>
      <w:r w:rsidR="00757947">
        <w:rPr>
          <w:rFonts w:ascii="Times New Roman" w:hAnsi="Times New Roman" w:cs="Times New Roman"/>
          <w:sz w:val="24"/>
          <w:szCs w:val="24"/>
        </w:rPr>
        <w:t>s</w:t>
      </w:r>
      <w:r w:rsidRPr="00C40F32">
        <w:rPr>
          <w:rFonts w:ascii="Times New Roman" w:hAnsi="Times New Roman" w:cs="Times New Roman"/>
          <w:sz w:val="24"/>
          <w:szCs w:val="24"/>
        </w:rPr>
        <w:t xml:space="preserve"> between the government </w:t>
      </w:r>
      <w:r w:rsidR="00667459" w:rsidRPr="00C40F32">
        <w:rPr>
          <w:rFonts w:ascii="Times New Roman" w:hAnsi="Times New Roman" w:cs="Times New Roman"/>
          <w:sz w:val="24"/>
          <w:szCs w:val="24"/>
        </w:rPr>
        <w:t xml:space="preserve">and senior </w:t>
      </w:r>
      <w:r w:rsidR="00630B9B">
        <w:rPr>
          <w:rFonts w:ascii="Times New Roman" w:hAnsi="Times New Roman" w:cs="Times New Roman"/>
          <w:sz w:val="24"/>
          <w:szCs w:val="24"/>
        </w:rPr>
        <w:t>Civil Servants</w:t>
      </w:r>
      <w:r w:rsidR="00200948">
        <w:rPr>
          <w:rFonts w:ascii="Times New Roman" w:hAnsi="Times New Roman" w:cs="Times New Roman"/>
          <w:sz w:val="24"/>
          <w:szCs w:val="24"/>
        </w:rPr>
        <w:t>, that is,</w:t>
      </w:r>
      <w:r w:rsidRPr="00C40F32">
        <w:rPr>
          <w:rFonts w:ascii="Times New Roman" w:hAnsi="Times New Roman" w:cs="Times New Roman"/>
          <w:sz w:val="24"/>
          <w:szCs w:val="24"/>
        </w:rPr>
        <w:t xml:space="preserve"> </w:t>
      </w:r>
      <w:r w:rsidR="0034667B" w:rsidRPr="00C40F32">
        <w:rPr>
          <w:rFonts w:ascii="Times New Roman" w:hAnsi="Times New Roman" w:cs="Times New Roman"/>
          <w:sz w:val="24"/>
          <w:szCs w:val="24"/>
        </w:rPr>
        <w:t>Chief Directors at the various M</w:t>
      </w:r>
      <w:r w:rsidR="007041C5">
        <w:rPr>
          <w:rFonts w:ascii="Times New Roman" w:hAnsi="Times New Roman" w:cs="Times New Roman"/>
          <w:sz w:val="24"/>
          <w:szCs w:val="24"/>
        </w:rPr>
        <w:t xml:space="preserve">inistries.  </w:t>
      </w:r>
      <w:r w:rsidR="00BF3741" w:rsidRPr="00C40F32">
        <w:rPr>
          <w:rFonts w:ascii="Times New Roman" w:hAnsi="Times New Roman" w:cs="Times New Roman"/>
          <w:sz w:val="24"/>
          <w:szCs w:val="24"/>
        </w:rPr>
        <w:t>This</w:t>
      </w:r>
      <w:r w:rsidR="008268AD" w:rsidRPr="00C40F32">
        <w:rPr>
          <w:rFonts w:ascii="Times New Roman" w:hAnsi="Times New Roman" w:cs="Times New Roman"/>
          <w:sz w:val="24"/>
          <w:szCs w:val="24"/>
        </w:rPr>
        <w:t xml:space="preserve"> </w:t>
      </w:r>
      <w:r w:rsidR="00EB3A0D" w:rsidRPr="00C40F32">
        <w:rPr>
          <w:rFonts w:ascii="Times New Roman" w:hAnsi="Times New Roman" w:cs="Times New Roman"/>
          <w:sz w:val="24"/>
          <w:szCs w:val="24"/>
        </w:rPr>
        <w:t>process</w:t>
      </w:r>
      <w:r w:rsidR="0034667B" w:rsidRPr="00C40F32">
        <w:rPr>
          <w:rFonts w:ascii="Times New Roman" w:hAnsi="Times New Roman" w:cs="Times New Roman"/>
          <w:sz w:val="24"/>
          <w:szCs w:val="24"/>
        </w:rPr>
        <w:t xml:space="preserve"> unfortunately</w:t>
      </w:r>
      <w:r w:rsidR="008268AD" w:rsidRPr="00C40F32">
        <w:rPr>
          <w:rFonts w:ascii="Times New Roman" w:hAnsi="Times New Roman" w:cs="Times New Roman"/>
          <w:sz w:val="24"/>
          <w:szCs w:val="24"/>
        </w:rPr>
        <w:t xml:space="preserve"> could not be sustained</w:t>
      </w:r>
      <w:r w:rsidR="006D79BB" w:rsidRPr="00C40F32">
        <w:rPr>
          <w:rFonts w:ascii="Times New Roman" w:hAnsi="Times New Roman" w:cs="Times New Roman"/>
          <w:sz w:val="24"/>
          <w:szCs w:val="24"/>
        </w:rPr>
        <w:t xml:space="preserve"> for s</w:t>
      </w:r>
      <w:r w:rsidR="00757947">
        <w:rPr>
          <w:rFonts w:ascii="Times New Roman" w:hAnsi="Times New Roman" w:cs="Times New Roman"/>
          <w:sz w:val="24"/>
          <w:szCs w:val="24"/>
        </w:rPr>
        <w:t>ome</w:t>
      </w:r>
      <w:r w:rsidR="006D79BB" w:rsidRPr="00C40F32">
        <w:rPr>
          <w:rFonts w:ascii="Times New Roman" w:hAnsi="Times New Roman" w:cs="Times New Roman"/>
          <w:sz w:val="24"/>
          <w:szCs w:val="24"/>
        </w:rPr>
        <w:t xml:space="preserve"> reasons.</w:t>
      </w:r>
      <w:r w:rsidRPr="00C40F32">
        <w:rPr>
          <w:rFonts w:ascii="Times New Roman" w:hAnsi="Times New Roman" w:cs="Times New Roman"/>
          <w:sz w:val="24"/>
          <w:szCs w:val="24"/>
        </w:rPr>
        <w:t xml:space="preserve"> This</w:t>
      </w:r>
      <w:r w:rsidR="006D79BB" w:rsidRPr="00C40F32">
        <w:rPr>
          <w:rFonts w:ascii="Times New Roman" w:hAnsi="Times New Roman" w:cs="Times New Roman"/>
          <w:sz w:val="24"/>
          <w:szCs w:val="24"/>
        </w:rPr>
        <w:t xml:space="preserve"> </w:t>
      </w:r>
      <w:r w:rsidR="0034667B" w:rsidRPr="00C40F32">
        <w:rPr>
          <w:rFonts w:ascii="Times New Roman" w:hAnsi="Times New Roman" w:cs="Times New Roman"/>
          <w:sz w:val="24"/>
          <w:szCs w:val="24"/>
        </w:rPr>
        <w:t xml:space="preserve">trial </w:t>
      </w:r>
      <w:r w:rsidR="006D79BB" w:rsidRPr="00C40F32">
        <w:rPr>
          <w:rFonts w:ascii="Times New Roman" w:hAnsi="Times New Roman" w:cs="Times New Roman"/>
          <w:sz w:val="24"/>
          <w:szCs w:val="24"/>
        </w:rPr>
        <w:t>period</w:t>
      </w:r>
      <w:r w:rsidRPr="00C40F32">
        <w:rPr>
          <w:rFonts w:ascii="Times New Roman" w:hAnsi="Times New Roman" w:cs="Times New Roman"/>
          <w:sz w:val="24"/>
          <w:szCs w:val="24"/>
        </w:rPr>
        <w:t xml:space="preserve"> was followed</w:t>
      </w:r>
      <w:r w:rsidR="0034667B" w:rsidRPr="00C40F32">
        <w:rPr>
          <w:rFonts w:ascii="Times New Roman" w:hAnsi="Times New Roman" w:cs="Times New Roman"/>
          <w:sz w:val="24"/>
          <w:szCs w:val="24"/>
        </w:rPr>
        <w:t xml:space="preserve"> by a num</w:t>
      </w:r>
      <w:r w:rsidR="00200948">
        <w:rPr>
          <w:rFonts w:ascii="Times New Roman" w:hAnsi="Times New Roman" w:cs="Times New Roman"/>
          <w:sz w:val="24"/>
          <w:szCs w:val="24"/>
        </w:rPr>
        <w:t>ber of other reforms also aimed</w:t>
      </w:r>
      <w:r w:rsidR="0034667B" w:rsidRPr="00C40F32">
        <w:rPr>
          <w:rFonts w:ascii="Times New Roman" w:hAnsi="Times New Roman" w:cs="Times New Roman"/>
          <w:sz w:val="24"/>
          <w:szCs w:val="24"/>
        </w:rPr>
        <w:t xml:space="preserve"> at </w:t>
      </w:r>
      <w:r w:rsidRPr="00C40F32">
        <w:rPr>
          <w:rFonts w:ascii="Times New Roman" w:hAnsi="Times New Roman" w:cs="Times New Roman"/>
          <w:sz w:val="24"/>
          <w:szCs w:val="24"/>
        </w:rPr>
        <w:t>ensur</w:t>
      </w:r>
      <w:r w:rsidR="0034667B" w:rsidRPr="00C40F32">
        <w:rPr>
          <w:rFonts w:ascii="Times New Roman" w:hAnsi="Times New Roman" w:cs="Times New Roman"/>
          <w:sz w:val="24"/>
          <w:szCs w:val="24"/>
        </w:rPr>
        <w:t>ing</w:t>
      </w:r>
      <w:r w:rsidRPr="00C40F32">
        <w:rPr>
          <w:rFonts w:ascii="Times New Roman" w:hAnsi="Times New Roman" w:cs="Times New Roman"/>
          <w:sz w:val="24"/>
          <w:szCs w:val="24"/>
        </w:rPr>
        <w:t xml:space="preserve"> </w:t>
      </w:r>
      <w:r w:rsidR="00757947">
        <w:rPr>
          <w:rFonts w:ascii="Times New Roman" w:hAnsi="Times New Roman" w:cs="Times New Roman"/>
          <w:sz w:val="24"/>
          <w:szCs w:val="24"/>
        </w:rPr>
        <w:t xml:space="preserve">good </w:t>
      </w:r>
      <w:r w:rsidRPr="00C40F32">
        <w:rPr>
          <w:rFonts w:ascii="Times New Roman" w:hAnsi="Times New Roman" w:cs="Times New Roman"/>
          <w:sz w:val="24"/>
          <w:szCs w:val="24"/>
        </w:rPr>
        <w:t>performance in the Civil Service</w:t>
      </w:r>
      <w:r w:rsidR="0034667B" w:rsidRPr="00C40F32">
        <w:rPr>
          <w:rFonts w:ascii="Times New Roman" w:hAnsi="Times New Roman" w:cs="Times New Roman"/>
          <w:sz w:val="24"/>
          <w:szCs w:val="24"/>
        </w:rPr>
        <w:t>. It is</w:t>
      </w:r>
      <w:r w:rsidR="006D79BB" w:rsidRPr="00C40F32">
        <w:rPr>
          <w:rFonts w:ascii="Times New Roman" w:hAnsi="Times New Roman" w:cs="Times New Roman"/>
          <w:sz w:val="24"/>
          <w:szCs w:val="24"/>
        </w:rPr>
        <w:t xml:space="preserve"> </w:t>
      </w:r>
      <w:r w:rsidR="0034667B" w:rsidRPr="00C40F32">
        <w:rPr>
          <w:rFonts w:ascii="Times New Roman" w:hAnsi="Times New Roman" w:cs="Times New Roman"/>
          <w:sz w:val="24"/>
          <w:szCs w:val="24"/>
        </w:rPr>
        <w:t>interesting to note</w:t>
      </w:r>
      <w:r w:rsidR="00757947">
        <w:rPr>
          <w:rFonts w:ascii="Times New Roman" w:hAnsi="Times New Roman" w:cs="Times New Roman"/>
          <w:sz w:val="24"/>
          <w:szCs w:val="24"/>
        </w:rPr>
        <w:t>,</w:t>
      </w:r>
      <w:r w:rsidR="0034667B" w:rsidRPr="00C40F32">
        <w:rPr>
          <w:rFonts w:ascii="Times New Roman" w:hAnsi="Times New Roman" w:cs="Times New Roman"/>
          <w:sz w:val="24"/>
          <w:szCs w:val="24"/>
        </w:rPr>
        <w:t xml:space="preserve"> </w:t>
      </w:r>
      <w:r w:rsidR="00757947">
        <w:rPr>
          <w:rFonts w:ascii="Times New Roman" w:hAnsi="Times New Roman" w:cs="Times New Roman"/>
          <w:sz w:val="24"/>
          <w:szCs w:val="24"/>
        </w:rPr>
        <w:t>however</w:t>
      </w:r>
      <w:r w:rsidR="00200948">
        <w:rPr>
          <w:rFonts w:ascii="Times New Roman" w:hAnsi="Times New Roman" w:cs="Times New Roman"/>
          <w:sz w:val="24"/>
          <w:szCs w:val="24"/>
        </w:rPr>
        <w:t>,</w:t>
      </w:r>
      <w:r w:rsidR="00757947">
        <w:rPr>
          <w:rFonts w:ascii="Times New Roman" w:hAnsi="Times New Roman" w:cs="Times New Roman"/>
          <w:sz w:val="24"/>
          <w:szCs w:val="24"/>
        </w:rPr>
        <w:t xml:space="preserve"> </w:t>
      </w:r>
      <w:r w:rsidR="006D79BB" w:rsidRPr="00C40F32">
        <w:rPr>
          <w:rFonts w:ascii="Times New Roman" w:hAnsi="Times New Roman" w:cs="Times New Roman"/>
          <w:sz w:val="24"/>
          <w:szCs w:val="24"/>
        </w:rPr>
        <w:t>that</w:t>
      </w:r>
      <w:r w:rsidRPr="00C40F32">
        <w:rPr>
          <w:rFonts w:ascii="Times New Roman" w:hAnsi="Times New Roman" w:cs="Times New Roman"/>
          <w:sz w:val="24"/>
          <w:szCs w:val="24"/>
        </w:rPr>
        <w:t xml:space="preserve"> </w:t>
      </w:r>
      <w:r w:rsidR="0034667B" w:rsidRPr="00C40F32">
        <w:rPr>
          <w:rFonts w:ascii="Times New Roman" w:hAnsi="Times New Roman" w:cs="Times New Roman"/>
          <w:sz w:val="24"/>
          <w:szCs w:val="24"/>
        </w:rPr>
        <w:t xml:space="preserve">since 2012, </w:t>
      </w:r>
      <w:r w:rsidRPr="00C40F32">
        <w:rPr>
          <w:rFonts w:ascii="Times New Roman" w:hAnsi="Times New Roman" w:cs="Times New Roman"/>
          <w:sz w:val="24"/>
          <w:szCs w:val="24"/>
        </w:rPr>
        <w:t>th</w:t>
      </w:r>
      <w:r w:rsidR="0034667B" w:rsidRPr="00C40F32">
        <w:rPr>
          <w:rFonts w:ascii="Times New Roman" w:hAnsi="Times New Roman" w:cs="Times New Roman"/>
          <w:sz w:val="24"/>
          <w:szCs w:val="24"/>
        </w:rPr>
        <w:t xml:space="preserve">is </w:t>
      </w:r>
      <w:r w:rsidRPr="00C40F32">
        <w:rPr>
          <w:rFonts w:ascii="Times New Roman" w:hAnsi="Times New Roman" w:cs="Times New Roman"/>
          <w:sz w:val="24"/>
          <w:szCs w:val="24"/>
        </w:rPr>
        <w:t xml:space="preserve">performance management system </w:t>
      </w:r>
      <w:r w:rsidR="0034667B" w:rsidRPr="00C40F32">
        <w:rPr>
          <w:rFonts w:ascii="Times New Roman" w:hAnsi="Times New Roman" w:cs="Times New Roman"/>
          <w:sz w:val="24"/>
          <w:szCs w:val="24"/>
        </w:rPr>
        <w:t>of signing performance contract</w:t>
      </w:r>
      <w:r w:rsidR="00200948">
        <w:rPr>
          <w:rFonts w:ascii="Times New Roman" w:hAnsi="Times New Roman" w:cs="Times New Roman"/>
          <w:sz w:val="24"/>
          <w:szCs w:val="24"/>
        </w:rPr>
        <w:t>s</w:t>
      </w:r>
      <w:r w:rsidR="0034667B" w:rsidRPr="00C40F32">
        <w:rPr>
          <w:rFonts w:ascii="Times New Roman" w:hAnsi="Times New Roman" w:cs="Times New Roman"/>
          <w:sz w:val="24"/>
          <w:szCs w:val="24"/>
        </w:rPr>
        <w:t xml:space="preserve"> with top level management in the Civil Service </w:t>
      </w:r>
      <w:r w:rsidRPr="00C40F32">
        <w:rPr>
          <w:rFonts w:ascii="Times New Roman" w:hAnsi="Times New Roman" w:cs="Times New Roman"/>
          <w:sz w:val="24"/>
          <w:szCs w:val="24"/>
        </w:rPr>
        <w:t>has been revived</w:t>
      </w:r>
      <w:r w:rsidR="006D79BB" w:rsidRPr="00C40F32">
        <w:rPr>
          <w:rFonts w:ascii="Times New Roman" w:hAnsi="Times New Roman" w:cs="Times New Roman"/>
          <w:sz w:val="24"/>
          <w:szCs w:val="24"/>
        </w:rPr>
        <w:t xml:space="preserve"> and </w:t>
      </w:r>
      <w:r w:rsidR="000E49E6">
        <w:rPr>
          <w:rFonts w:ascii="Times New Roman" w:hAnsi="Times New Roman" w:cs="Times New Roman"/>
          <w:sz w:val="24"/>
          <w:szCs w:val="24"/>
        </w:rPr>
        <w:t>now mainstreamed</w:t>
      </w:r>
      <w:r w:rsidRPr="00C40F32">
        <w:rPr>
          <w:rFonts w:ascii="Times New Roman" w:hAnsi="Times New Roman" w:cs="Times New Roman"/>
          <w:sz w:val="24"/>
          <w:szCs w:val="24"/>
        </w:rPr>
        <w:t xml:space="preserve">. </w:t>
      </w:r>
      <w:r w:rsidR="006D79BB" w:rsidRPr="00C40F32">
        <w:rPr>
          <w:rFonts w:ascii="Times New Roman" w:hAnsi="Times New Roman" w:cs="Times New Roman"/>
          <w:sz w:val="24"/>
          <w:szCs w:val="24"/>
        </w:rPr>
        <w:t>Thus t</w:t>
      </w:r>
      <w:r w:rsidRPr="00C40F32">
        <w:rPr>
          <w:rFonts w:ascii="Times New Roman" w:hAnsi="Times New Roman" w:cs="Times New Roman"/>
          <w:sz w:val="24"/>
          <w:szCs w:val="24"/>
        </w:rPr>
        <w:t>h</w:t>
      </w:r>
      <w:r w:rsidR="006D79BB" w:rsidRPr="00C40F32">
        <w:rPr>
          <w:rFonts w:ascii="Times New Roman" w:hAnsi="Times New Roman" w:cs="Times New Roman"/>
          <w:sz w:val="24"/>
          <w:szCs w:val="24"/>
        </w:rPr>
        <w:t>e development and signing of performance</w:t>
      </w:r>
      <w:r w:rsidRPr="00C40F32">
        <w:rPr>
          <w:rFonts w:ascii="Times New Roman" w:hAnsi="Times New Roman" w:cs="Times New Roman"/>
          <w:sz w:val="24"/>
          <w:szCs w:val="24"/>
        </w:rPr>
        <w:t xml:space="preserve"> contract between </w:t>
      </w:r>
      <w:r w:rsidR="00757947">
        <w:rPr>
          <w:rFonts w:ascii="Times New Roman" w:hAnsi="Times New Roman" w:cs="Times New Roman"/>
          <w:sz w:val="24"/>
          <w:szCs w:val="24"/>
        </w:rPr>
        <w:t xml:space="preserve">the </w:t>
      </w:r>
      <w:r w:rsidRPr="00C40F32">
        <w:rPr>
          <w:rFonts w:ascii="Times New Roman" w:hAnsi="Times New Roman" w:cs="Times New Roman"/>
          <w:sz w:val="24"/>
          <w:szCs w:val="24"/>
        </w:rPr>
        <w:t xml:space="preserve">Head of Civil Service, on behalf of </w:t>
      </w:r>
      <w:r w:rsidR="0034667B" w:rsidRPr="00C40F32">
        <w:rPr>
          <w:rFonts w:ascii="Times New Roman" w:hAnsi="Times New Roman" w:cs="Times New Roman"/>
          <w:sz w:val="24"/>
          <w:szCs w:val="24"/>
        </w:rPr>
        <w:t xml:space="preserve">the </w:t>
      </w:r>
      <w:r w:rsidRPr="00C40F32">
        <w:rPr>
          <w:rFonts w:ascii="Times New Roman" w:hAnsi="Times New Roman" w:cs="Times New Roman"/>
          <w:sz w:val="24"/>
          <w:szCs w:val="24"/>
        </w:rPr>
        <w:t>Government</w:t>
      </w:r>
      <w:r w:rsidR="00757947">
        <w:rPr>
          <w:rFonts w:ascii="Times New Roman" w:hAnsi="Times New Roman" w:cs="Times New Roman"/>
          <w:sz w:val="24"/>
          <w:szCs w:val="24"/>
        </w:rPr>
        <w:t xml:space="preserve"> and</w:t>
      </w:r>
      <w:r w:rsidRPr="00C40F32">
        <w:rPr>
          <w:rFonts w:ascii="Times New Roman" w:hAnsi="Times New Roman" w:cs="Times New Roman"/>
          <w:sz w:val="24"/>
          <w:szCs w:val="24"/>
        </w:rPr>
        <w:t xml:space="preserve"> </w:t>
      </w:r>
      <w:r w:rsidR="006D79BB" w:rsidRPr="00C40F32">
        <w:rPr>
          <w:rFonts w:ascii="Times New Roman" w:hAnsi="Times New Roman" w:cs="Times New Roman"/>
          <w:sz w:val="24"/>
          <w:szCs w:val="24"/>
        </w:rPr>
        <w:t>C</w:t>
      </w:r>
      <w:r w:rsidRPr="00C40F32">
        <w:rPr>
          <w:rFonts w:ascii="Times New Roman" w:hAnsi="Times New Roman" w:cs="Times New Roman"/>
          <w:sz w:val="24"/>
          <w:szCs w:val="24"/>
        </w:rPr>
        <w:t xml:space="preserve">hief Directors, </w:t>
      </w:r>
      <w:r w:rsidR="0034667B" w:rsidRPr="00C40F32">
        <w:rPr>
          <w:rFonts w:ascii="Times New Roman" w:hAnsi="Times New Roman" w:cs="Times New Roman"/>
          <w:sz w:val="24"/>
          <w:szCs w:val="24"/>
        </w:rPr>
        <w:t xml:space="preserve">as </w:t>
      </w:r>
      <w:r w:rsidR="00667459" w:rsidRPr="00C40F32">
        <w:rPr>
          <w:rFonts w:ascii="Times New Roman" w:hAnsi="Times New Roman" w:cs="Times New Roman"/>
          <w:sz w:val="24"/>
          <w:szCs w:val="24"/>
        </w:rPr>
        <w:t xml:space="preserve">Administrative Heads </w:t>
      </w:r>
      <w:r w:rsidR="0034667B" w:rsidRPr="00C40F32">
        <w:rPr>
          <w:rFonts w:ascii="Times New Roman" w:hAnsi="Times New Roman" w:cs="Times New Roman"/>
          <w:sz w:val="24"/>
          <w:szCs w:val="24"/>
        </w:rPr>
        <w:t xml:space="preserve">of </w:t>
      </w:r>
      <w:r w:rsidR="00667459" w:rsidRPr="00C40F32">
        <w:rPr>
          <w:rFonts w:ascii="Times New Roman" w:hAnsi="Times New Roman" w:cs="Times New Roman"/>
          <w:sz w:val="24"/>
          <w:szCs w:val="24"/>
        </w:rPr>
        <w:t xml:space="preserve">Government </w:t>
      </w:r>
      <w:r w:rsidR="0034667B" w:rsidRPr="00C40F32">
        <w:rPr>
          <w:rFonts w:ascii="Times New Roman" w:hAnsi="Times New Roman" w:cs="Times New Roman"/>
          <w:sz w:val="24"/>
          <w:szCs w:val="24"/>
        </w:rPr>
        <w:t xml:space="preserve">business, </w:t>
      </w:r>
      <w:r w:rsidRPr="00C40F32">
        <w:rPr>
          <w:rFonts w:ascii="Times New Roman" w:hAnsi="Times New Roman" w:cs="Times New Roman"/>
          <w:sz w:val="24"/>
          <w:szCs w:val="24"/>
        </w:rPr>
        <w:t xml:space="preserve">has been </w:t>
      </w:r>
      <w:r w:rsidR="006D79BB" w:rsidRPr="00C40F32">
        <w:rPr>
          <w:rFonts w:ascii="Times New Roman" w:hAnsi="Times New Roman" w:cs="Times New Roman"/>
          <w:sz w:val="24"/>
          <w:szCs w:val="24"/>
        </w:rPr>
        <w:t>sustained</w:t>
      </w:r>
      <w:r w:rsidR="00757947">
        <w:rPr>
          <w:rFonts w:ascii="Times New Roman" w:hAnsi="Times New Roman" w:cs="Times New Roman"/>
          <w:sz w:val="24"/>
          <w:szCs w:val="24"/>
        </w:rPr>
        <w:t xml:space="preserve"> with continu</w:t>
      </w:r>
      <w:r w:rsidR="00200948">
        <w:rPr>
          <w:rFonts w:ascii="Times New Roman" w:hAnsi="Times New Roman" w:cs="Times New Roman"/>
          <w:sz w:val="24"/>
          <w:szCs w:val="24"/>
        </w:rPr>
        <w:t>ing</w:t>
      </w:r>
      <w:r w:rsidR="00EB3A0D" w:rsidRPr="00C40F32">
        <w:rPr>
          <w:rFonts w:ascii="Times New Roman" w:hAnsi="Times New Roman" w:cs="Times New Roman"/>
          <w:sz w:val="24"/>
          <w:szCs w:val="24"/>
        </w:rPr>
        <w:t xml:space="preserve"> improvement in </w:t>
      </w:r>
      <w:r w:rsidR="000E49E6">
        <w:rPr>
          <w:rFonts w:ascii="Times New Roman" w:hAnsi="Times New Roman" w:cs="Times New Roman"/>
          <w:sz w:val="24"/>
          <w:szCs w:val="24"/>
        </w:rPr>
        <w:t>content,</w:t>
      </w:r>
      <w:r w:rsidR="00757947">
        <w:rPr>
          <w:rFonts w:ascii="Times New Roman" w:hAnsi="Times New Roman" w:cs="Times New Roman"/>
          <w:sz w:val="24"/>
          <w:szCs w:val="24"/>
        </w:rPr>
        <w:t xml:space="preserve"> </w:t>
      </w:r>
      <w:r w:rsidR="00EB3A0D" w:rsidRPr="00C40F32">
        <w:rPr>
          <w:rFonts w:ascii="Times New Roman" w:hAnsi="Times New Roman" w:cs="Times New Roman"/>
          <w:sz w:val="24"/>
          <w:szCs w:val="24"/>
        </w:rPr>
        <w:t>modalities and procedures</w:t>
      </w:r>
      <w:r w:rsidRPr="00C40F32">
        <w:rPr>
          <w:rFonts w:ascii="Times New Roman" w:hAnsi="Times New Roman" w:cs="Times New Roman"/>
          <w:sz w:val="24"/>
          <w:szCs w:val="24"/>
        </w:rPr>
        <w:t xml:space="preserve">. The success of </w:t>
      </w:r>
      <w:r w:rsidR="006D79BB" w:rsidRPr="00C40F32">
        <w:rPr>
          <w:rFonts w:ascii="Times New Roman" w:hAnsi="Times New Roman" w:cs="Times New Roman"/>
          <w:sz w:val="24"/>
          <w:szCs w:val="24"/>
        </w:rPr>
        <w:t>the system</w:t>
      </w:r>
      <w:r w:rsidRPr="00C40F32">
        <w:rPr>
          <w:rFonts w:ascii="Times New Roman" w:hAnsi="Times New Roman" w:cs="Times New Roman"/>
          <w:sz w:val="24"/>
          <w:szCs w:val="24"/>
        </w:rPr>
        <w:t xml:space="preserve"> has</w:t>
      </w:r>
      <w:r w:rsidR="00EB3A0D" w:rsidRPr="00C40F32">
        <w:rPr>
          <w:rFonts w:ascii="Times New Roman" w:hAnsi="Times New Roman" w:cs="Times New Roman"/>
          <w:sz w:val="24"/>
          <w:szCs w:val="24"/>
        </w:rPr>
        <w:t xml:space="preserve"> enabled it to be</w:t>
      </w:r>
      <w:r w:rsidRPr="00C40F32">
        <w:rPr>
          <w:rFonts w:ascii="Times New Roman" w:hAnsi="Times New Roman" w:cs="Times New Roman"/>
          <w:sz w:val="24"/>
          <w:szCs w:val="24"/>
        </w:rPr>
        <w:t xml:space="preserve"> </w:t>
      </w:r>
      <w:r w:rsidR="006D79BB" w:rsidRPr="00C40F32">
        <w:rPr>
          <w:rFonts w:ascii="Times New Roman" w:hAnsi="Times New Roman" w:cs="Times New Roman"/>
          <w:sz w:val="24"/>
          <w:szCs w:val="24"/>
        </w:rPr>
        <w:t xml:space="preserve">extended to </w:t>
      </w:r>
      <w:r w:rsidR="00EB3A0D" w:rsidRPr="00C40F32">
        <w:rPr>
          <w:rFonts w:ascii="Times New Roman" w:hAnsi="Times New Roman" w:cs="Times New Roman"/>
          <w:sz w:val="24"/>
          <w:szCs w:val="24"/>
        </w:rPr>
        <w:t>include</w:t>
      </w:r>
      <w:r w:rsidR="006D79BB" w:rsidRPr="00C40F32">
        <w:rPr>
          <w:rFonts w:ascii="Times New Roman" w:hAnsi="Times New Roman" w:cs="Times New Roman"/>
          <w:sz w:val="24"/>
          <w:szCs w:val="24"/>
        </w:rPr>
        <w:t xml:space="preserve"> contract</w:t>
      </w:r>
      <w:r w:rsidRPr="00C40F32">
        <w:rPr>
          <w:rFonts w:ascii="Times New Roman" w:hAnsi="Times New Roman" w:cs="Times New Roman"/>
          <w:sz w:val="24"/>
          <w:szCs w:val="24"/>
        </w:rPr>
        <w:t xml:space="preserve"> agreement</w:t>
      </w:r>
      <w:r w:rsidR="006D79BB" w:rsidRPr="00C40F32">
        <w:rPr>
          <w:rFonts w:ascii="Times New Roman" w:hAnsi="Times New Roman" w:cs="Times New Roman"/>
          <w:sz w:val="24"/>
          <w:szCs w:val="24"/>
        </w:rPr>
        <w:t>s</w:t>
      </w:r>
      <w:r w:rsidRPr="00C40F32">
        <w:rPr>
          <w:rFonts w:ascii="Times New Roman" w:hAnsi="Times New Roman" w:cs="Times New Roman"/>
          <w:sz w:val="24"/>
          <w:szCs w:val="24"/>
        </w:rPr>
        <w:t xml:space="preserve"> between Chief Directors and</w:t>
      </w:r>
      <w:r w:rsidR="00EB3A0D" w:rsidRPr="00C40F32">
        <w:rPr>
          <w:rFonts w:ascii="Times New Roman" w:hAnsi="Times New Roman" w:cs="Times New Roman"/>
          <w:sz w:val="24"/>
          <w:szCs w:val="24"/>
        </w:rPr>
        <w:t xml:space="preserve"> line</w:t>
      </w:r>
      <w:r w:rsidRPr="00C40F32">
        <w:rPr>
          <w:rFonts w:ascii="Times New Roman" w:hAnsi="Times New Roman" w:cs="Times New Roman"/>
          <w:sz w:val="24"/>
          <w:szCs w:val="24"/>
        </w:rPr>
        <w:t xml:space="preserve"> Directors</w:t>
      </w:r>
      <w:r w:rsidR="00200948">
        <w:rPr>
          <w:rFonts w:ascii="Times New Roman" w:hAnsi="Times New Roman" w:cs="Times New Roman"/>
          <w:sz w:val="24"/>
          <w:szCs w:val="24"/>
        </w:rPr>
        <w:t>,</w:t>
      </w:r>
      <w:r w:rsidRPr="00C40F32">
        <w:rPr>
          <w:rFonts w:ascii="Times New Roman" w:hAnsi="Times New Roman" w:cs="Times New Roman"/>
          <w:sz w:val="24"/>
          <w:szCs w:val="24"/>
        </w:rPr>
        <w:t xml:space="preserve"> </w:t>
      </w:r>
      <w:r w:rsidR="00EB3A0D" w:rsidRPr="00C40F32">
        <w:rPr>
          <w:rFonts w:ascii="Times New Roman" w:hAnsi="Times New Roman" w:cs="Times New Roman"/>
          <w:sz w:val="24"/>
          <w:szCs w:val="24"/>
        </w:rPr>
        <w:t>and the introduction of a</w:t>
      </w:r>
      <w:r w:rsidRPr="00C40F32">
        <w:rPr>
          <w:rFonts w:ascii="Times New Roman" w:hAnsi="Times New Roman" w:cs="Times New Roman"/>
          <w:sz w:val="24"/>
          <w:szCs w:val="24"/>
        </w:rPr>
        <w:t xml:space="preserve"> new</w:t>
      </w:r>
      <w:r w:rsidR="00EB3A0D" w:rsidRPr="00C40F32">
        <w:rPr>
          <w:rFonts w:ascii="Times New Roman" w:hAnsi="Times New Roman" w:cs="Times New Roman"/>
          <w:sz w:val="24"/>
          <w:szCs w:val="24"/>
        </w:rPr>
        <w:t xml:space="preserve"> set of </w:t>
      </w:r>
      <w:r w:rsidRPr="00C40F32">
        <w:rPr>
          <w:rFonts w:ascii="Times New Roman" w:hAnsi="Times New Roman" w:cs="Times New Roman"/>
          <w:sz w:val="24"/>
          <w:szCs w:val="24"/>
        </w:rPr>
        <w:t xml:space="preserve">performance appraisal </w:t>
      </w:r>
      <w:r w:rsidR="00EB3A0D" w:rsidRPr="00C40F32">
        <w:rPr>
          <w:rFonts w:ascii="Times New Roman" w:hAnsi="Times New Roman" w:cs="Times New Roman"/>
          <w:sz w:val="24"/>
          <w:szCs w:val="24"/>
        </w:rPr>
        <w:t>tool</w:t>
      </w:r>
      <w:r w:rsidR="00200948">
        <w:rPr>
          <w:rFonts w:ascii="Times New Roman" w:hAnsi="Times New Roman" w:cs="Times New Roman"/>
          <w:sz w:val="24"/>
          <w:szCs w:val="24"/>
        </w:rPr>
        <w:t>s</w:t>
      </w:r>
      <w:r w:rsidRPr="00C40F32">
        <w:rPr>
          <w:rFonts w:ascii="Times New Roman" w:hAnsi="Times New Roman" w:cs="Times New Roman"/>
          <w:sz w:val="24"/>
          <w:szCs w:val="24"/>
        </w:rPr>
        <w:t xml:space="preserve"> for</w:t>
      </w:r>
      <w:r w:rsidR="00EB3A0D" w:rsidRPr="00C40F32">
        <w:rPr>
          <w:rFonts w:ascii="Times New Roman" w:hAnsi="Times New Roman" w:cs="Times New Roman"/>
          <w:sz w:val="24"/>
          <w:szCs w:val="24"/>
        </w:rPr>
        <w:t xml:space="preserve"> assessing</w:t>
      </w:r>
      <w:r w:rsidRPr="00C40F32">
        <w:rPr>
          <w:rFonts w:ascii="Times New Roman" w:hAnsi="Times New Roman" w:cs="Times New Roman"/>
          <w:sz w:val="24"/>
          <w:szCs w:val="24"/>
        </w:rPr>
        <w:t xml:space="preserve"> Deputy Directors and</w:t>
      </w:r>
      <w:r w:rsidR="00EB3A0D" w:rsidRPr="00C40F32">
        <w:rPr>
          <w:rFonts w:ascii="Times New Roman" w:hAnsi="Times New Roman" w:cs="Times New Roman"/>
          <w:sz w:val="24"/>
          <w:szCs w:val="24"/>
        </w:rPr>
        <w:t xml:space="preserve"> analogous grades down to the l</w:t>
      </w:r>
      <w:r w:rsidRPr="00C40F32">
        <w:rPr>
          <w:rFonts w:ascii="Times New Roman" w:hAnsi="Times New Roman" w:cs="Times New Roman"/>
          <w:sz w:val="24"/>
          <w:szCs w:val="24"/>
        </w:rPr>
        <w:t xml:space="preserve">ast </w:t>
      </w:r>
      <w:r w:rsidR="00EB3A0D" w:rsidRPr="00C40F32">
        <w:rPr>
          <w:rFonts w:ascii="Times New Roman" w:hAnsi="Times New Roman" w:cs="Times New Roman"/>
          <w:sz w:val="24"/>
          <w:szCs w:val="24"/>
        </w:rPr>
        <w:t>grade in the Civil Service.</w:t>
      </w:r>
    </w:p>
    <w:p w:rsidR="00AB6B64" w:rsidRDefault="00AB6B64" w:rsidP="00EB3A0D">
      <w:pPr>
        <w:spacing w:after="0"/>
        <w:jc w:val="both"/>
        <w:rPr>
          <w:rFonts w:ascii="Times New Roman" w:hAnsi="Times New Roman" w:cs="Times New Roman"/>
          <w:sz w:val="24"/>
          <w:szCs w:val="24"/>
        </w:rPr>
      </w:pPr>
    </w:p>
    <w:p w:rsidR="00EB3A0D" w:rsidRPr="00C40F32" w:rsidRDefault="00EB3A0D" w:rsidP="00EB3A0D">
      <w:pPr>
        <w:spacing w:after="0"/>
        <w:jc w:val="both"/>
        <w:rPr>
          <w:rFonts w:ascii="Times New Roman" w:hAnsi="Times New Roman" w:cs="Times New Roman"/>
          <w:sz w:val="24"/>
          <w:szCs w:val="24"/>
        </w:rPr>
      </w:pPr>
      <w:r w:rsidRPr="00C40F32">
        <w:rPr>
          <w:rFonts w:ascii="Times New Roman" w:hAnsi="Times New Roman" w:cs="Times New Roman"/>
          <w:sz w:val="24"/>
          <w:szCs w:val="24"/>
        </w:rPr>
        <w:t>These</w:t>
      </w:r>
      <w:r w:rsidR="00656EE2" w:rsidRPr="00C40F32">
        <w:rPr>
          <w:rFonts w:ascii="Times New Roman" w:hAnsi="Times New Roman" w:cs="Times New Roman"/>
          <w:sz w:val="24"/>
          <w:szCs w:val="24"/>
        </w:rPr>
        <w:t xml:space="preserve"> new appraisal </w:t>
      </w:r>
      <w:r w:rsidR="00200948">
        <w:rPr>
          <w:rFonts w:ascii="Times New Roman" w:hAnsi="Times New Roman" w:cs="Times New Roman"/>
          <w:sz w:val="24"/>
          <w:szCs w:val="24"/>
        </w:rPr>
        <w:t>system</w:t>
      </w:r>
      <w:r w:rsidRPr="00C40F32">
        <w:rPr>
          <w:rFonts w:ascii="Times New Roman" w:hAnsi="Times New Roman" w:cs="Times New Roman"/>
          <w:sz w:val="24"/>
          <w:szCs w:val="24"/>
        </w:rPr>
        <w:t xml:space="preserve"> </w:t>
      </w:r>
      <w:r w:rsidR="00757947">
        <w:rPr>
          <w:rFonts w:ascii="Times New Roman" w:hAnsi="Times New Roman" w:cs="Times New Roman"/>
          <w:sz w:val="24"/>
          <w:szCs w:val="24"/>
        </w:rPr>
        <w:t>provide</w:t>
      </w:r>
      <w:r w:rsidR="00200948">
        <w:rPr>
          <w:rFonts w:ascii="Times New Roman" w:hAnsi="Times New Roman" w:cs="Times New Roman"/>
          <w:sz w:val="24"/>
          <w:szCs w:val="24"/>
        </w:rPr>
        <w:t>s</w:t>
      </w:r>
      <w:r w:rsidR="00757947">
        <w:rPr>
          <w:rFonts w:ascii="Times New Roman" w:hAnsi="Times New Roman" w:cs="Times New Roman"/>
          <w:sz w:val="24"/>
          <w:szCs w:val="24"/>
        </w:rPr>
        <w:t xml:space="preserve"> </w:t>
      </w:r>
      <w:r w:rsidRPr="00C40F32">
        <w:rPr>
          <w:rFonts w:ascii="Times New Roman" w:hAnsi="Times New Roman" w:cs="Times New Roman"/>
          <w:sz w:val="24"/>
          <w:szCs w:val="24"/>
        </w:rPr>
        <w:t>more objective and participatory</w:t>
      </w:r>
      <w:r w:rsidR="00757947">
        <w:rPr>
          <w:rFonts w:ascii="Times New Roman" w:hAnsi="Times New Roman" w:cs="Times New Roman"/>
          <w:sz w:val="24"/>
          <w:szCs w:val="24"/>
        </w:rPr>
        <w:t xml:space="preserve"> means</w:t>
      </w:r>
      <w:r w:rsidRPr="00C40F32">
        <w:rPr>
          <w:rFonts w:ascii="Times New Roman" w:hAnsi="Times New Roman" w:cs="Times New Roman"/>
          <w:sz w:val="24"/>
          <w:szCs w:val="24"/>
        </w:rPr>
        <w:t xml:space="preserve"> </w:t>
      </w:r>
      <w:r w:rsidR="00200948">
        <w:rPr>
          <w:rFonts w:ascii="Times New Roman" w:hAnsi="Times New Roman" w:cs="Times New Roman"/>
          <w:sz w:val="24"/>
          <w:szCs w:val="24"/>
        </w:rPr>
        <w:t>of</w:t>
      </w:r>
      <w:r w:rsidRPr="00C40F32">
        <w:rPr>
          <w:rFonts w:ascii="Times New Roman" w:hAnsi="Times New Roman" w:cs="Times New Roman"/>
          <w:sz w:val="24"/>
          <w:szCs w:val="24"/>
        </w:rPr>
        <w:t xml:space="preserve"> measuring and evaluating performance</w:t>
      </w:r>
      <w:r w:rsidR="00757947">
        <w:rPr>
          <w:rFonts w:ascii="Times New Roman" w:hAnsi="Times New Roman" w:cs="Times New Roman"/>
          <w:sz w:val="24"/>
          <w:szCs w:val="24"/>
        </w:rPr>
        <w:t xml:space="preserve">.  It </w:t>
      </w:r>
      <w:r w:rsidRPr="00C40F32">
        <w:rPr>
          <w:rFonts w:ascii="Times New Roman" w:hAnsi="Times New Roman" w:cs="Times New Roman"/>
          <w:sz w:val="24"/>
          <w:szCs w:val="24"/>
        </w:rPr>
        <w:t>has introduced</w:t>
      </w:r>
      <w:r w:rsidR="00B36BAD">
        <w:rPr>
          <w:rFonts w:ascii="Times New Roman" w:hAnsi="Times New Roman" w:cs="Times New Roman"/>
          <w:sz w:val="24"/>
          <w:szCs w:val="24"/>
        </w:rPr>
        <w:t xml:space="preserve"> yet</w:t>
      </w:r>
      <w:r w:rsidRPr="00C40F32">
        <w:rPr>
          <w:rFonts w:ascii="Times New Roman" w:hAnsi="Times New Roman" w:cs="Times New Roman"/>
          <w:sz w:val="24"/>
          <w:szCs w:val="24"/>
        </w:rPr>
        <w:t xml:space="preserve"> another dimension of accountability and responsiveness in managing government business and </w:t>
      </w:r>
      <w:r w:rsidR="00B36BAD">
        <w:rPr>
          <w:rFonts w:ascii="Times New Roman" w:hAnsi="Times New Roman" w:cs="Times New Roman"/>
          <w:sz w:val="24"/>
          <w:szCs w:val="24"/>
        </w:rPr>
        <w:t xml:space="preserve">its </w:t>
      </w:r>
      <w:r w:rsidRPr="00C40F32">
        <w:rPr>
          <w:rFonts w:ascii="Times New Roman" w:hAnsi="Times New Roman" w:cs="Times New Roman"/>
          <w:sz w:val="24"/>
          <w:szCs w:val="24"/>
        </w:rPr>
        <w:t xml:space="preserve">development agenda through the Civil </w:t>
      </w:r>
      <w:r w:rsidR="00B36BAD">
        <w:rPr>
          <w:rFonts w:ascii="Times New Roman" w:hAnsi="Times New Roman" w:cs="Times New Roman"/>
          <w:sz w:val="24"/>
          <w:szCs w:val="24"/>
        </w:rPr>
        <w:t>S</w:t>
      </w:r>
      <w:r w:rsidRPr="00C40F32">
        <w:rPr>
          <w:rFonts w:ascii="Times New Roman" w:hAnsi="Times New Roman" w:cs="Times New Roman"/>
          <w:sz w:val="24"/>
          <w:szCs w:val="24"/>
        </w:rPr>
        <w:t xml:space="preserve">ervice. This </w:t>
      </w:r>
      <w:r w:rsidR="00B36BAD">
        <w:rPr>
          <w:rFonts w:ascii="Times New Roman" w:hAnsi="Times New Roman" w:cs="Times New Roman"/>
          <w:sz w:val="24"/>
          <w:szCs w:val="24"/>
        </w:rPr>
        <w:t xml:space="preserve">new system </w:t>
      </w:r>
      <w:r w:rsidRPr="00C40F32">
        <w:rPr>
          <w:rFonts w:ascii="Times New Roman" w:hAnsi="Times New Roman" w:cs="Times New Roman"/>
          <w:sz w:val="24"/>
          <w:szCs w:val="24"/>
        </w:rPr>
        <w:t>shuns mediocrity, allows for self- assessmen</w:t>
      </w:r>
      <w:r w:rsidR="00200948">
        <w:rPr>
          <w:rFonts w:ascii="Times New Roman" w:hAnsi="Times New Roman" w:cs="Times New Roman"/>
          <w:sz w:val="24"/>
          <w:szCs w:val="24"/>
        </w:rPr>
        <w:t>t and correction and encourages</w:t>
      </w:r>
      <w:r w:rsidR="000E49E6">
        <w:rPr>
          <w:rFonts w:ascii="Times New Roman" w:hAnsi="Times New Roman" w:cs="Times New Roman"/>
          <w:sz w:val="24"/>
          <w:szCs w:val="24"/>
        </w:rPr>
        <w:t xml:space="preserve"> innovation,</w:t>
      </w:r>
      <w:r w:rsidR="00B36BAD">
        <w:rPr>
          <w:rFonts w:ascii="Times New Roman" w:hAnsi="Times New Roman" w:cs="Times New Roman"/>
          <w:sz w:val="24"/>
          <w:szCs w:val="24"/>
        </w:rPr>
        <w:t xml:space="preserve"> </w:t>
      </w:r>
      <w:r w:rsidRPr="00C40F32">
        <w:rPr>
          <w:rFonts w:ascii="Times New Roman" w:hAnsi="Times New Roman" w:cs="Times New Roman"/>
          <w:sz w:val="24"/>
          <w:szCs w:val="24"/>
        </w:rPr>
        <w:t>networking and team work</w:t>
      </w:r>
      <w:r w:rsidR="000E49E6">
        <w:rPr>
          <w:rFonts w:ascii="Times New Roman" w:hAnsi="Times New Roman" w:cs="Times New Roman"/>
          <w:sz w:val="24"/>
          <w:szCs w:val="24"/>
        </w:rPr>
        <w:t xml:space="preserve"> which </w:t>
      </w:r>
      <w:r w:rsidR="00200948">
        <w:rPr>
          <w:rFonts w:ascii="Times New Roman" w:hAnsi="Times New Roman" w:cs="Times New Roman"/>
          <w:sz w:val="24"/>
          <w:szCs w:val="24"/>
        </w:rPr>
        <w:t>are</w:t>
      </w:r>
      <w:r w:rsidR="000E49E6">
        <w:rPr>
          <w:rFonts w:ascii="Times New Roman" w:hAnsi="Times New Roman" w:cs="Times New Roman"/>
          <w:sz w:val="24"/>
          <w:szCs w:val="24"/>
        </w:rPr>
        <w:t xml:space="preserve"> the corner stone of </w:t>
      </w:r>
      <w:r w:rsidRPr="00C40F32">
        <w:rPr>
          <w:rFonts w:ascii="Times New Roman" w:hAnsi="Times New Roman" w:cs="Times New Roman"/>
          <w:sz w:val="24"/>
          <w:szCs w:val="24"/>
        </w:rPr>
        <w:t xml:space="preserve">all modern administrative systems.  </w:t>
      </w:r>
    </w:p>
    <w:p w:rsidR="00656EE2" w:rsidRPr="00C40F32" w:rsidRDefault="00C73945" w:rsidP="00EB3CFF">
      <w:pPr>
        <w:pStyle w:val="Heading2"/>
        <w:rPr>
          <w:rFonts w:ascii="Times New Roman" w:hAnsi="Times New Roman" w:cs="Times New Roman"/>
          <w:b w:val="0"/>
          <w:color w:val="auto"/>
          <w:sz w:val="24"/>
          <w:szCs w:val="24"/>
        </w:rPr>
      </w:pPr>
      <w:bookmarkStart w:id="13" w:name="_Toc447031475"/>
      <w:bookmarkStart w:id="14" w:name="_Toc450650980"/>
      <w:r w:rsidRPr="00C40F32">
        <w:rPr>
          <w:rFonts w:ascii="Times New Roman" w:hAnsi="Times New Roman" w:cs="Times New Roman"/>
          <w:color w:val="auto"/>
          <w:sz w:val="24"/>
          <w:szCs w:val="24"/>
        </w:rPr>
        <w:t>1.1.1</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Mandate of the Service</w:t>
      </w:r>
      <w:bookmarkEnd w:id="12"/>
      <w:bookmarkEnd w:id="13"/>
      <w:bookmarkEnd w:id="14"/>
    </w:p>
    <w:p w:rsidR="00F11203" w:rsidRDefault="00656EE2" w:rsidP="00E83EAA">
      <w:pPr>
        <w:pStyle w:val="BodyText"/>
        <w:jc w:val="both"/>
        <w:rPr>
          <w:rFonts w:ascii="Times New Roman" w:hAnsi="Times New Roman" w:cs="Times New Roman"/>
          <w:sz w:val="24"/>
          <w:szCs w:val="24"/>
        </w:rPr>
      </w:pPr>
      <w:r w:rsidRPr="00C40F32">
        <w:rPr>
          <w:rFonts w:ascii="Times New Roman" w:hAnsi="Times New Roman" w:cs="Times New Roman"/>
          <w:bCs/>
          <w:sz w:val="24"/>
          <w:szCs w:val="24"/>
        </w:rPr>
        <w:t xml:space="preserve">The Ghana Civil Service </w:t>
      </w:r>
      <w:r w:rsidR="00B36BAD">
        <w:rPr>
          <w:rFonts w:ascii="Times New Roman" w:hAnsi="Times New Roman" w:cs="Times New Roman"/>
          <w:bCs/>
          <w:sz w:val="24"/>
          <w:szCs w:val="24"/>
        </w:rPr>
        <w:t>is strategically position</w:t>
      </w:r>
      <w:r w:rsidR="00C91894">
        <w:rPr>
          <w:rFonts w:ascii="Times New Roman" w:hAnsi="Times New Roman" w:cs="Times New Roman"/>
          <w:bCs/>
          <w:sz w:val="24"/>
          <w:szCs w:val="24"/>
        </w:rPr>
        <w:t>ed</w:t>
      </w:r>
      <w:r w:rsidR="00B36BAD">
        <w:rPr>
          <w:rFonts w:ascii="Times New Roman" w:hAnsi="Times New Roman" w:cs="Times New Roman"/>
          <w:bCs/>
          <w:sz w:val="24"/>
          <w:szCs w:val="24"/>
        </w:rPr>
        <w:t xml:space="preserve"> to provide administrati</w:t>
      </w:r>
      <w:r w:rsidR="004C267E">
        <w:rPr>
          <w:rFonts w:ascii="Times New Roman" w:hAnsi="Times New Roman" w:cs="Times New Roman"/>
          <w:bCs/>
          <w:sz w:val="24"/>
          <w:szCs w:val="24"/>
        </w:rPr>
        <w:t>ve</w:t>
      </w:r>
      <w:r w:rsidR="00B36BAD">
        <w:rPr>
          <w:rFonts w:ascii="Times New Roman" w:hAnsi="Times New Roman" w:cs="Times New Roman"/>
          <w:bCs/>
          <w:sz w:val="24"/>
          <w:szCs w:val="24"/>
        </w:rPr>
        <w:t xml:space="preserve">, </w:t>
      </w:r>
      <w:r w:rsidR="00C13520">
        <w:rPr>
          <w:rFonts w:ascii="Times New Roman" w:hAnsi="Times New Roman" w:cs="Times New Roman"/>
          <w:bCs/>
          <w:sz w:val="24"/>
          <w:szCs w:val="24"/>
        </w:rPr>
        <w:t>good governance and nation b</w:t>
      </w:r>
      <w:r w:rsidR="00B36BAD">
        <w:rPr>
          <w:rFonts w:ascii="Times New Roman" w:hAnsi="Times New Roman" w:cs="Times New Roman"/>
          <w:bCs/>
          <w:sz w:val="24"/>
          <w:szCs w:val="24"/>
        </w:rPr>
        <w:t xml:space="preserve">uilding support to the government.  It </w:t>
      </w:r>
      <w:r w:rsidRPr="00C40F32">
        <w:rPr>
          <w:rFonts w:ascii="Times New Roman" w:hAnsi="Times New Roman" w:cs="Times New Roman"/>
          <w:bCs/>
          <w:sz w:val="24"/>
          <w:szCs w:val="24"/>
        </w:rPr>
        <w:t>derives i</w:t>
      </w:r>
      <w:r w:rsidR="00B36BAD">
        <w:rPr>
          <w:rFonts w:ascii="Times New Roman" w:hAnsi="Times New Roman" w:cs="Times New Roman"/>
          <w:bCs/>
          <w:sz w:val="24"/>
          <w:szCs w:val="24"/>
        </w:rPr>
        <w:t>ts mandate from two main so</w:t>
      </w:r>
      <w:r w:rsidR="00F11203">
        <w:rPr>
          <w:rFonts w:ascii="Times New Roman" w:hAnsi="Times New Roman" w:cs="Times New Roman"/>
          <w:bCs/>
          <w:sz w:val="24"/>
          <w:szCs w:val="24"/>
        </w:rPr>
        <w:t xml:space="preserve">urces </w:t>
      </w:r>
      <w:r w:rsidR="00B36BAD">
        <w:rPr>
          <w:rFonts w:ascii="Times New Roman" w:hAnsi="Times New Roman" w:cs="Times New Roman"/>
          <w:bCs/>
          <w:sz w:val="24"/>
          <w:szCs w:val="24"/>
        </w:rPr>
        <w:t>namely</w:t>
      </w:r>
      <w:r w:rsidRPr="00C40F32">
        <w:rPr>
          <w:rFonts w:ascii="Times New Roman" w:hAnsi="Times New Roman" w:cs="Times New Roman"/>
          <w:bCs/>
          <w:sz w:val="24"/>
          <w:szCs w:val="24"/>
        </w:rPr>
        <w:t xml:space="preserve">; the 1992 Constitution of the Republic of Ghana and the Civil Service </w:t>
      </w:r>
      <w:r w:rsidR="00C91894">
        <w:rPr>
          <w:rFonts w:ascii="Times New Roman" w:hAnsi="Times New Roman" w:cs="Times New Roman"/>
          <w:bCs/>
          <w:sz w:val="24"/>
          <w:szCs w:val="24"/>
        </w:rPr>
        <w:t xml:space="preserve">Law, </w:t>
      </w:r>
      <w:r w:rsidR="00EB3A0D" w:rsidRPr="00C40F32">
        <w:rPr>
          <w:rFonts w:ascii="Times New Roman" w:hAnsi="Times New Roman" w:cs="Times New Roman"/>
          <w:bCs/>
          <w:sz w:val="24"/>
          <w:szCs w:val="24"/>
        </w:rPr>
        <w:t>1993 (PNDCL 327). The</w:t>
      </w:r>
      <w:r w:rsidRPr="00C40F32">
        <w:rPr>
          <w:rFonts w:ascii="Times New Roman" w:hAnsi="Times New Roman" w:cs="Times New Roman"/>
          <w:bCs/>
          <w:sz w:val="24"/>
          <w:szCs w:val="24"/>
        </w:rPr>
        <w:t xml:space="preserve"> Service exists to</w:t>
      </w:r>
      <w:r w:rsidRPr="00C40F32">
        <w:rPr>
          <w:rFonts w:ascii="Times New Roman" w:hAnsi="Times New Roman" w:cs="Times New Roman"/>
          <w:sz w:val="24"/>
          <w:szCs w:val="24"/>
        </w:rPr>
        <w:t xml:space="preserve"> support the Government in the formulation and implementation of </w:t>
      </w:r>
      <w:r w:rsidR="00EB3A0D" w:rsidRPr="00C40F32">
        <w:rPr>
          <w:rFonts w:ascii="Times New Roman" w:hAnsi="Times New Roman" w:cs="Times New Roman"/>
          <w:sz w:val="24"/>
          <w:szCs w:val="24"/>
        </w:rPr>
        <w:t xml:space="preserve">its policies and </w:t>
      </w:r>
      <w:r w:rsidR="00B2030A">
        <w:rPr>
          <w:rFonts w:ascii="Times New Roman" w:hAnsi="Times New Roman" w:cs="Times New Roman"/>
          <w:sz w:val="24"/>
          <w:szCs w:val="24"/>
        </w:rPr>
        <w:t>program</w:t>
      </w:r>
      <w:r w:rsidR="004C267E">
        <w:rPr>
          <w:rFonts w:ascii="Times New Roman" w:hAnsi="Times New Roman" w:cs="Times New Roman"/>
          <w:sz w:val="24"/>
          <w:szCs w:val="24"/>
        </w:rPr>
        <w:t>me</w:t>
      </w:r>
      <w:r w:rsidR="00B2030A">
        <w:rPr>
          <w:rFonts w:ascii="Times New Roman" w:hAnsi="Times New Roman" w:cs="Times New Roman"/>
          <w:sz w:val="24"/>
          <w:szCs w:val="24"/>
        </w:rPr>
        <w:t>s</w:t>
      </w:r>
      <w:r w:rsidR="00EB3A0D" w:rsidRPr="00C40F32">
        <w:rPr>
          <w:rFonts w:ascii="Times New Roman" w:hAnsi="Times New Roman" w:cs="Times New Roman"/>
          <w:sz w:val="24"/>
          <w:szCs w:val="24"/>
        </w:rPr>
        <w:t xml:space="preserve"> towards </w:t>
      </w:r>
      <w:r w:rsidRPr="00C40F32">
        <w:rPr>
          <w:rFonts w:ascii="Times New Roman" w:hAnsi="Times New Roman" w:cs="Times New Roman"/>
          <w:sz w:val="24"/>
          <w:szCs w:val="24"/>
        </w:rPr>
        <w:t xml:space="preserve">the development of the </w:t>
      </w:r>
      <w:r w:rsidR="004C267E">
        <w:rPr>
          <w:rFonts w:ascii="Times New Roman" w:hAnsi="Times New Roman" w:cs="Times New Roman"/>
          <w:sz w:val="24"/>
          <w:szCs w:val="24"/>
        </w:rPr>
        <w:t>c</w:t>
      </w:r>
      <w:r w:rsidRPr="00C40F32">
        <w:rPr>
          <w:rFonts w:ascii="Times New Roman" w:hAnsi="Times New Roman" w:cs="Times New Roman"/>
          <w:sz w:val="24"/>
          <w:szCs w:val="24"/>
        </w:rPr>
        <w:t>ountry</w:t>
      </w:r>
      <w:r w:rsidR="00F11203">
        <w:rPr>
          <w:rFonts w:ascii="Times New Roman" w:hAnsi="Times New Roman" w:cs="Times New Roman"/>
          <w:sz w:val="24"/>
          <w:szCs w:val="24"/>
        </w:rPr>
        <w:t>.</w:t>
      </w:r>
    </w:p>
    <w:p w:rsidR="00656EE2" w:rsidRPr="00C40F32" w:rsidRDefault="00C73945" w:rsidP="00EB3CFF">
      <w:pPr>
        <w:pStyle w:val="Heading2"/>
        <w:rPr>
          <w:rFonts w:ascii="Times New Roman" w:hAnsi="Times New Roman" w:cs="Times New Roman"/>
          <w:color w:val="auto"/>
          <w:sz w:val="24"/>
          <w:szCs w:val="24"/>
        </w:rPr>
      </w:pPr>
      <w:bookmarkStart w:id="15" w:name="_Toc416970923"/>
      <w:bookmarkStart w:id="16" w:name="_Toc447031476"/>
      <w:bookmarkStart w:id="17" w:name="_Toc450650981"/>
      <w:r w:rsidRPr="00C40F32">
        <w:rPr>
          <w:rFonts w:ascii="Times New Roman" w:hAnsi="Times New Roman" w:cs="Times New Roman"/>
          <w:color w:val="auto"/>
          <w:sz w:val="24"/>
          <w:szCs w:val="24"/>
        </w:rPr>
        <w:t>1.1.2</w:t>
      </w:r>
      <w:r w:rsidRPr="00C40F32">
        <w:rPr>
          <w:rFonts w:ascii="Times New Roman" w:hAnsi="Times New Roman" w:cs="Times New Roman"/>
          <w:color w:val="auto"/>
          <w:sz w:val="24"/>
          <w:szCs w:val="24"/>
        </w:rPr>
        <w:tab/>
      </w:r>
      <w:r w:rsidR="00720C59" w:rsidRPr="00C40F32">
        <w:rPr>
          <w:rFonts w:ascii="Times New Roman" w:hAnsi="Times New Roman" w:cs="Times New Roman"/>
          <w:color w:val="auto"/>
          <w:sz w:val="24"/>
          <w:szCs w:val="24"/>
        </w:rPr>
        <w:t>V</w:t>
      </w:r>
      <w:r w:rsidR="00656EE2" w:rsidRPr="00C40F32">
        <w:rPr>
          <w:rFonts w:ascii="Times New Roman" w:hAnsi="Times New Roman" w:cs="Times New Roman"/>
          <w:color w:val="auto"/>
          <w:sz w:val="24"/>
          <w:szCs w:val="24"/>
        </w:rPr>
        <w:t>ision of the Civil Service</w:t>
      </w:r>
      <w:bookmarkEnd w:id="15"/>
      <w:bookmarkEnd w:id="16"/>
      <w:bookmarkEnd w:id="17"/>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vision of the </w:t>
      </w:r>
      <w:r w:rsidR="00F11203">
        <w:rPr>
          <w:rFonts w:ascii="Times New Roman" w:hAnsi="Times New Roman" w:cs="Times New Roman"/>
          <w:sz w:val="24"/>
          <w:szCs w:val="24"/>
        </w:rPr>
        <w:t>Civil S</w:t>
      </w:r>
      <w:r w:rsidRPr="00C40F32">
        <w:rPr>
          <w:rFonts w:ascii="Times New Roman" w:hAnsi="Times New Roman" w:cs="Times New Roman"/>
          <w:sz w:val="24"/>
          <w:szCs w:val="24"/>
        </w:rPr>
        <w:t xml:space="preserve">ervice is to become a </w:t>
      </w:r>
      <w:r w:rsidR="00081A1C" w:rsidRPr="00C40F32">
        <w:rPr>
          <w:rFonts w:ascii="Times New Roman" w:hAnsi="Times New Roman" w:cs="Times New Roman"/>
          <w:sz w:val="24"/>
          <w:szCs w:val="24"/>
        </w:rPr>
        <w:t>modernized</w:t>
      </w:r>
      <w:r w:rsidRPr="00C40F32">
        <w:rPr>
          <w:rFonts w:ascii="Times New Roman" w:hAnsi="Times New Roman" w:cs="Times New Roman"/>
          <w:sz w:val="24"/>
          <w:szCs w:val="24"/>
        </w:rPr>
        <w:t xml:space="preserve"> </w:t>
      </w:r>
      <w:r w:rsidR="004C267E">
        <w:rPr>
          <w:rFonts w:ascii="Times New Roman" w:hAnsi="Times New Roman" w:cs="Times New Roman"/>
          <w:sz w:val="24"/>
          <w:szCs w:val="24"/>
        </w:rPr>
        <w:t xml:space="preserve">and </w:t>
      </w:r>
      <w:r w:rsidRPr="00C40F32">
        <w:rPr>
          <w:rFonts w:ascii="Times New Roman" w:hAnsi="Times New Roman" w:cs="Times New Roman"/>
          <w:sz w:val="24"/>
          <w:szCs w:val="24"/>
        </w:rPr>
        <w:t xml:space="preserve">customer-sensitive public </w:t>
      </w:r>
      <w:r w:rsidR="00B2030A">
        <w:rPr>
          <w:rFonts w:ascii="Times New Roman" w:hAnsi="Times New Roman" w:cs="Times New Roman"/>
          <w:sz w:val="24"/>
          <w:szCs w:val="24"/>
        </w:rPr>
        <w:t>organization</w:t>
      </w:r>
      <w:r w:rsidR="004C267E">
        <w:rPr>
          <w:rFonts w:ascii="Times New Roman" w:hAnsi="Times New Roman" w:cs="Times New Roman"/>
          <w:sz w:val="24"/>
          <w:szCs w:val="24"/>
        </w:rPr>
        <w:t>,</w:t>
      </w:r>
      <w:r w:rsidRPr="00C40F32">
        <w:rPr>
          <w:rFonts w:ascii="Times New Roman" w:hAnsi="Times New Roman" w:cs="Times New Roman"/>
          <w:sz w:val="24"/>
          <w:szCs w:val="24"/>
        </w:rPr>
        <w:t xml:space="preserve"> providing world-class public services and policy advice</w:t>
      </w:r>
      <w:r w:rsidR="00400223" w:rsidRPr="00C40F32">
        <w:rPr>
          <w:rFonts w:ascii="Times New Roman" w:hAnsi="Times New Roman" w:cs="Times New Roman"/>
          <w:sz w:val="24"/>
          <w:szCs w:val="24"/>
        </w:rPr>
        <w:t xml:space="preserve"> to </w:t>
      </w:r>
      <w:r w:rsidR="00B8608C" w:rsidRPr="00C40F32">
        <w:rPr>
          <w:rFonts w:ascii="Times New Roman" w:hAnsi="Times New Roman" w:cs="Times New Roman"/>
          <w:sz w:val="24"/>
          <w:szCs w:val="24"/>
        </w:rPr>
        <w:t>government</w:t>
      </w:r>
      <w:r w:rsidRPr="00C40F32">
        <w:rPr>
          <w:rFonts w:ascii="Times New Roman" w:hAnsi="Times New Roman" w:cs="Times New Roman"/>
          <w:sz w:val="24"/>
          <w:szCs w:val="24"/>
        </w:rPr>
        <w:t>.</w:t>
      </w:r>
    </w:p>
    <w:p w:rsidR="00656EE2" w:rsidRPr="00C40F32" w:rsidRDefault="00C73945" w:rsidP="00EB3CFF">
      <w:pPr>
        <w:pStyle w:val="Heading2"/>
        <w:rPr>
          <w:rFonts w:ascii="Times New Roman" w:hAnsi="Times New Roman" w:cs="Times New Roman"/>
          <w:color w:val="auto"/>
          <w:sz w:val="24"/>
          <w:szCs w:val="24"/>
        </w:rPr>
      </w:pPr>
      <w:bookmarkStart w:id="18" w:name="_Toc416970924"/>
      <w:bookmarkStart w:id="19" w:name="_Toc447031477"/>
      <w:bookmarkStart w:id="20" w:name="_Toc450650982"/>
      <w:r w:rsidRPr="00C40F32">
        <w:rPr>
          <w:rFonts w:ascii="Times New Roman" w:hAnsi="Times New Roman" w:cs="Times New Roman"/>
          <w:color w:val="auto"/>
          <w:sz w:val="24"/>
          <w:szCs w:val="24"/>
        </w:rPr>
        <w:t>1.1.3</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Core Values of the Service</w:t>
      </w:r>
      <w:bookmarkEnd w:id="18"/>
      <w:bookmarkEnd w:id="19"/>
      <w:bookmarkEnd w:id="20"/>
    </w:p>
    <w:p w:rsidR="00656EE2" w:rsidRPr="00C40F32" w:rsidRDefault="00656EE2" w:rsidP="00E83EAA">
      <w:pPr>
        <w:jc w:val="both"/>
        <w:rPr>
          <w:rFonts w:ascii="Times New Roman" w:hAnsi="Times New Roman" w:cs="Times New Roman"/>
          <w:bCs/>
          <w:sz w:val="24"/>
          <w:szCs w:val="24"/>
        </w:rPr>
      </w:pPr>
      <w:r w:rsidRPr="00C40F32">
        <w:rPr>
          <w:rFonts w:ascii="Times New Roman" w:hAnsi="Times New Roman" w:cs="Times New Roman"/>
          <w:sz w:val="24"/>
          <w:szCs w:val="24"/>
        </w:rPr>
        <w:t>The values that define and form the basis of work ethic</w:t>
      </w:r>
      <w:r w:rsidR="004C267E">
        <w:rPr>
          <w:rFonts w:ascii="Times New Roman" w:hAnsi="Times New Roman" w:cs="Times New Roman"/>
          <w:sz w:val="24"/>
          <w:szCs w:val="24"/>
        </w:rPr>
        <w:t>s</w:t>
      </w:r>
      <w:r w:rsidRPr="00C40F32">
        <w:rPr>
          <w:rFonts w:ascii="Times New Roman" w:hAnsi="Times New Roman" w:cs="Times New Roman"/>
          <w:sz w:val="24"/>
          <w:szCs w:val="24"/>
        </w:rPr>
        <w:t xml:space="preserve"> in the Ghana Civil Service have continued to transcend time.</w:t>
      </w:r>
      <w:r w:rsidRPr="00C40F32">
        <w:rPr>
          <w:rFonts w:ascii="Times New Roman" w:hAnsi="Times New Roman" w:cs="Times New Roman"/>
          <w:bCs/>
          <w:sz w:val="24"/>
          <w:szCs w:val="24"/>
        </w:rPr>
        <w:t xml:space="preserve"> The strength of the Civil Service lies in the constant observation of these guiding principles </w:t>
      </w:r>
      <w:r w:rsidRPr="00C40F32">
        <w:rPr>
          <w:rFonts w:ascii="Times New Roman" w:hAnsi="Times New Roman" w:cs="Times New Roman"/>
          <w:sz w:val="24"/>
          <w:szCs w:val="24"/>
        </w:rPr>
        <w:t xml:space="preserve">of professionalism, integrity, </w:t>
      </w:r>
      <w:r w:rsidRPr="00C40F32">
        <w:rPr>
          <w:rFonts w:ascii="Times New Roman" w:hAnsi="Times New Roman" w:cs="Times New Roman"/>
          <w:bCs/>
          <w:sz w:val="24"/>
          <w:szCs w:val="24"/>
        </w:rPr>
        <w:t xml:space="preserve">accountability, openness, transparency, </w:t>
      </w:r>
      <w:r w:rsidRPr="00C40F32">
        <w:rPr>
          <w:rFonts w:ascii="Times New Roman" w:hAnsi="Times New Roman" w:cs="Times New Roman"/>
          <w:bCs/>
          <w:sz w:val="24"/>
          <w:szCs w:val="24"/>
        </w:rPr>
        <w:lastRenderedPageBreak/>
        <w:t>non-partisanship/neutrality and impartiality, loyalty and commitment, anonymity,</w:t>
      </w:r>
      <w:r w:rsidRPr="00C40F32">
        <w:rPr>
          <w:rFonts w:ascii="Times New Roman" w:hAnsi="Times New Roman" w:cs="Times New Roman"/>
          <w:sz w:val="24"/>
          <w:szCs w:val="24"/>
        </w:rPr>
        <w:t xml:space="preserve"> customer-sensitivity,</w:t>
      </w:r>
      <w:r w:rsidRPr="00C40F32">
        <w:rPr>
          <w:rFonts w:ascii="Times New Roman" w:hAnsi="Times New Roman" w:cs="Times New Roman"/>
          <w:bCs/>
          <w:sz w:val="24"/>
          <w:szCs w:val="24"/>
        </w:rPr>
        <w:t xml:space="preserve"> fairness and justice as spelt out in the Civil Service Code of Conduct. These core values support good governance and ensure the achievement of the highest possible standards in all that the Civil Service does. This in turn helps the Civil Service to gain and retain the respect of Ministers, Parliament, and the general public.</w:t>
      </w:r>
    </w:p>
    <w:p w:rsidR="00656EE2" w:rsidRPr="00C40F32" w:rsidRDefault="00C73945" w:rsidP="00EB3CFF">
      <w:pPr>
        <w:pStyle w:val="Heading2"/>
        <w:rPr>
          <w:rFonts w:ascii="Times New Roman" w:hAnsi="Times New Roman" w:cs="Times New Roman"/>
          <w:color w:val="auto"/>
          <w:sz w:val="24"/>
          <w:szCs w:val="24"/>
        </w:rPr>
      </w:pPr>
      <w:bookmarkStart w:id="21" w:name="_Toc416970925"/>
      <w:bookmarkStart w:id="22" w:name="_Toc447031478"/>
      <w:bookmarkStart w:id="23" w:name="_Toc450650983"/>
      <w:r w:rsidRPr="00C40F32">
        <w:rPr>
          <w:rFonts w:ascii="Times New Roman" w:hAnsi="Times New Roman" w:cs="Times New Roman"/>
          <w:color w:val="auto"/>
          <w:sz w:val="24"/>
          <w:szCs w:val="24"/>
        </w:rPr>
        <w:t>1.1.4</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Functions of the Civil Service</w:t>
      </w:r>
      <w:bookmarkEnd w:id="21"/>
      <w:bookmarkEnd w:id="22"/>
      <w:bookmarkEnd w:id="23"/>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following are the functions of the Service as spelt out in </w:t>
      </w:r>
      <w:r w:rsidR="004C267E" w:rsidRPr="00C40F32">
        <w:rPr>
          <w:rFonts w:ascii="Times New Roman" w:hAnsi="Times New Roman" w:cs="Times New Roman"/>
          <w:bCs/>
          <w:sz w:val="24"/>
          <w:szCs w:val="24"/>
        </w:rPr>
        <w:t>Section 3</w:t>
      </w:r>
      <w:r w:rsidR="004C267E">
        <w:rPr>
          <w:rFonts w:ascii="Times New Roman" w:hAnsi="Times New Roman" w:cs="Times New Roman"/>
          <w:bCs/>
          <w:sz w:val="24"/>
          <w:szCs w:val="24"/>
        </w:rPr>
        <w:t xml:space="preserve"> of </w:t>
      </w:r>
      <w:r w:rsidRPr="00C40F32">
        <w:rPr>
          <w:rFonts w:ascii="Times New Roman" w:hAnsi="Times New Roman" w:cs="Times New Roman"/>
          <w:sz w:val="24"/>
          <w:szCs w:val="24"/>
        </w:rPr>
        <w:t xml:space="preserve">the </w:t>
      </w:r>
      <w:r w:rsidRPr="00C40F32">
        <w:rPr>
          <w:rFonts w:ascii="Times New Roman" w:hAnsi="Times New Roman" w:cs="Times New Roman"/>
          <w:bCs/>
          <w:sz w:val="24"/>
          <w:szCs w:val="24"/>
        </w:rPr>
        <w:t>Civil Service Law, 1993 (PNDCL 327)</w:t>
      </w:r>
      <w:r w:rsidRPr="00C40F32">
        <w:rPr>
          <w:rFonts w:ascii="Times New Roman" w:hAnsi="Times New Roman" w:cs="Times New Roman"/>
          <w:sz w:val="24"/>
          <w:szCs w:val="24"/>
        </w:rPr>
        <w:t>:</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Initiate and formulate policy options for the consideration of the government,</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Initiate and advise on government plans,</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Undertake the necessary research for the effective implementation of government policies,</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Implement government policies,</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Review government policies and plans,</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Monitor, co-ordinate and evaluate government policies and plans,</w:t>
      </w:r>
    </w:p>
    <w:p w:rsidR="00656EE2" w:rsidRPr="00C40F32" w:rsidRDefault="00656EE2" w:rsidP="0006583A">
      <w:pPr>
        <w:pStyle w:val="ListParagraph"/>
        <w:numPr>
          <w:ilvl w:val="0"/>
          <w:numId w:val="85"/>
        </w:numPr>
        <w:spacing w:after="0"/>
        <w:jc w:val="both"/>
        <w:rPr>
          <w:rFonts w:ascii="Times New Roman" w:hAnsi="Times New Roman"/>
          <w:sz w:val="24"/>
          <w:szCs w:val="24"/>
        </w:rPr>
      </w:pPr>
      <w:r w:rsidRPr="00C40F32">
        <w:rPr>
          <w:rFonts w:ascii="Times New Roman" w:hAnsi="Times New Roman"/>
          <w:sz w:val="24"/>
          <w:szCs w:val="24"/>
        </w:rPr>
        <w:t>Perform functions that are incidental or conducive to the achievement of th</w:t>
      </w:r>
      <w:r w:rsidR="006A0B59" w:rsidRPr="00C40F32">
        <w:rPr>
          <w:rFonts w:ascii="Times New Roman" w:hAnsi="Times New Roman"/>
          <w:sz w:val="24"/>
          <w:szCs w:val="24"/>
        </w:rPr>
        <w:t>e object specified in section 2,</w:t>
      </w:r>
    </w:p>
    <w:p w:rsidR="00656EE2" w:rsidRPr="00C40F32" w:rsidRDefault="00656EE2" w:rsidP="0006583A">
      <w:pPr>
        <w:pStyle w:val="ListParagraph"/>
        <w:numPr>
          <w:ilvl w:val="0"/>
          <w:numId w:val="85"/>
        </w:numPr>
        <w:jc w:val="both"/>
        <w:rPr>
          <w:rFonts w:ascii="Times New Roman" w:hAnsi="Times New Roman"/>
          <w:sz w:val="24"/>
          <w:szCs w:val="24"/>
        </w:rPr>
      </w:pPr>
      <w:r w:rsidRPr="00C40F32">
        <w:rPr>
          <w:rFonts w:ascii="Times New Roman" w:hAnsi="Times New Roman"/>
          <w:sz w:val="24"/>
          <w:szCs w:val="24"/>
        </w:rPr>
        <w:t>Perform such other functions that the Civil Service Council may direct.</w:t>
      </w:r>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The Service confers, consults and seeks advice and full co-operation of such other government agencies and authorities as may be necessary to enable it execute the functions listed above.</w:t>
      </w:r>
    </w:p>
    <w:p w:rsidR="00656EE2" w:rsidRPr="00C40F32" w:rsidRDefault="00C73945" w:rsidP="00EB3CFF">
      <w:pPr>
        <w:pStyle w:val="Heading2"/>
        <w:rPr>
          <w:rFonts w:ascii="Times New Roman" w:hAnsi="Times New Roman" w:cs="Times New Roman"/>
          <w:color w:val="auto"/>
          <w:sz w:val="24"/>
          <w:szCs w:val="24"/>
        </w:rPr>
      </w:pPr>
      <w:bookmarkStart w:id="24" w:name="_Toc416970926"/>
      <w:bookmarkStart w:id="25" w:name="_Toc447031479"/>
      <w:bookmarkStart w:id="26" w:name="_Toc450650984"/>
      <w:r w:rsidRPr="00C40F32">
        <w:rPr>
          <w:rFonts w:ascii="Times New Roman" w:hAnsi="Times New Roman" w:cs="Times New Roman"/>
          <w:color w:val="auto"/>
          <w:sz w:val="24"/>
          <w:szCs w:val="24"/>
        </w:rPr>
        <w:t>1.1.5</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Membership of the Civil Service</w:t>
      </w:r>
      <w:bookmarkEnd w:id="24"/>
      <w:bookmarkEnd w:id="25"/>
      <w:bookmarkEnd w:id="26"/>
    </w:p>
    <w:p w:rsidR="00656EE2" w:rsidRPr="00C40F32" w:rsidRDefault="00656EE2" w:rsidP="00E83EAA">
      <w:pPr>
        <w:spacing w:after="0"/>
        <w:jc w:val="both"/>
        <w:rPr>
          <w:rFonts w:ascii="Times New Roman" w:hAnsi="Times New Roman" w:cs="Times New Roman"/>
          <w:bCs/>
          <w:sz w:val="24"/>
          <w:szCs w:val="24"/>
        </w:rPr>
      </w:pPr>
      <w:r w:rsidRPr="00C40F32">
        <w:rPr>
          <w:rFonts w:ascii="Times New Roman" w:hAnsi="Times New Roman" w:cs="Times New Roman"/>
          <w:sz w:val="24"/>
          <w:szCs w:val="24"/>
        </w:rPr>
        <w:t xml:space="preserve">Section 4 of the </w:t>
      </w:r>
      <w:r w:rsidRPr="00C40F32">
        <w:rPr>
          <w:rFonts w:ascii="Times New Roman" w:hAnsi="Times New Roman" w:cs="Times New Roman"/>
          <w:bCs/>
          <w:sz w:val="24"/>
          <w:szCs w:val="24"/>
        </w:rPr>
        <w:t>Civil Service Act stipulates</w:t>
      </w:r>
      <w:r w:rsidRPr="00C40F32">
        <w:rPr>
          <w:rFonts w:ascii="Times New Roman" w:hAnsi="Times New Roman" w:cs="Times New Roman"/>
          <w:sz w:val="24"/>
          <w:szCs w:val="24"/>
        </w:rPr>
        <w:t xml:space="preserve"> the membership of the Civil Service as</w:t>
      </w:r>
      <w:r w:rsidRPr="00C40F32">
        <w:rPr>
          <w:rFonts w:ascii="Times New Roman" w:hAnsi="Times New Roman" w:cs="Times New Roman"/>
          <w:bCs/>
          <w:sz w:val="24"/>
          <w:szCs w:val="24"/>
        </w:rPr>
        <w:t>:</w:t>
      </w:r>
    </w:p>
    <w:p w:rsidR="00656EE2" w:rsidRPr="00C40F32" w:rsidRDefault="00656EE2" w:rsidP="006165BB">
      <w:pPr>
        <w:pStyle w:val="ListParagraph"/>
        <w:numPr>
          <w:ilvl w:val="0"/>
          <w:numId w:val="5"/>
        </w:numPr>
        <w:spacing w:after="0"/>
        <w:ind w:left="720"/>
        <w:jc w:val="both"/>
        <w:rPr>
          <w:rFonts w:ascii="Times New Roman" w:hAnsi="Times New Roman"/>
          <w:sz w:val="24"/>
          <w:szCs w:val="24"/>
        </w:rPr>
      </w:pPr>
      <w:r w:rsidRPr="00C40F32">
        <w:rPr>
          <w:rFonts w:ascii="Times New Roman" w:hAnsi="Times New Roman"/>
          <w:sz w:val="24"/>
          <w:szCs w:val="24"/>
        </w:rPr>
        <w:t>a person serving in a civil capacity in a post designated as a Civil Service post by or under the Act in:</w:t>
      </w:r>
    </w:p>
    <w:p w:rsidR="00656EE2" w:rsidRPr="00C40F32" w:rsidRDefault="00656EE2" w:rsidP="0006583A">
      <w:pPr>
        <w:pStyle w:val="ListParagraph"/>
        <w:numPr>
          <w:ilvl w:val="0"/>
          <w:numId w:val="86"/>
        </w:numPr>
        <w:spacing w:after="0"/>
        <w:jc w:val="both"/>
        <w:rPr>
          <w:rFonts w:ascii="Times New Roman" w:hAnsi="Times New Roman"/>
          <w:sz w:val="24"/>
          <w:szCs w:val="24"/>
        </w:rPr>
      </w:pPr>
      <w:r w:rsidRPr="00C40F32">
        <w:rPr>
          <w:rFonts w:ascii="Times New Roman" w:hAnsi="Times New Roman"/>
          <w:sz w:val="24"/>
          <w:szCs w:val="24"/>
        </w:rPr>
        <w:t>The Office of the President,</w:t>
      </w:r>
    </w:p>
    <w:p w:rsidR="00656EE2" w:rsidRPr="00C40F32" w:rsidRDefault="00656EE2" w:rsidP="0006583A">
      <w:pPr>
        <w:pStyle w:val="ListParagraph"/>
        <w:numPr>
          <w:ilvl w:val="0"/>
          <w:numId w:val="86"/>
        </w:numPr>
        <w:spacing w:after="0"/>
        <w:jc w:val="both"/>
        <w:rPr>
          <w:rFonts w:ascii="Times New Roman" w:hAnsi="Times New Roman"/>
          <w:sz w:val="24"/>
          <w:szCs w:val="24"/>
        </w:rPr>
      </w:pPr>
      <w:r w:rsidRPr="00C40F32">
        <w:rPr>
          <w:rFonts w:ascii="Times New Roman" w:hAnsi="Times New Roman"/>
          <w:sz w:val="24"/>
          <w:szCs w:val="24"/>
        </w:rPr>
        <w:t>Ministry</w:t>
      </w:r>
    </w:p>
    <w:p w:rsidR="00656EE2" w:rsidRPr="00C40F32" w:rsidRDefault="00656EE2" w:rsidP="0006583A">
      <w:pPr>
        <w:pStyle w:val="ListParagraph"/>
        <w:numPr>
          <w:ilvl w:val="0"/>
          <w:numId w:val="86"/>
        </w:numPr>
        <w:spacing w:after="0"/>
        <w:jc w:val="both"/>
        <w:rPr>
          <w:rFonts w:ascii="Times New Roman" w:hAnsi="Times New Roman"/>
          <w:sz w:val="24"/>
          <w:szCs w:val="24"/>
        </w:rPr>
      </w:pPr>
      <w:r w:rsidRPr="00C40F32">
        <w:rPr>
          <w:rFonts w:ascii="Times New Roman" w:hAnsi="Times New Roman"/>
          <w:sz w:val="24"/>
          <w:szCs w:val="24"/>
        </w:rPr>
        <w:t>Government Department at the national level</w:t>
      </w:r>
    </w:p>
    <w:p w:rsidR="00656EE2" w:rsidRPr="00C40F32" w:rsidRDefault="00656EE2" w:rsidP="0006583A">
      <w:pPr>
        <w:pStyle w:val="ListParagraph"/>
        <w:numPr>
          <w:ilvl w:val="0"/>
          <w:numId w:val="86"/>
        </w:numPr>
        <w:spacing w:after="0"/>
        <w:jc w:val="both"/>
        <w:rPr>
          <w:rFonts w:ascii="Times New Roman" w:hAnsi="Times New Roman"/>
          <w:sz w:val="24"/>
          <w:szCs w:val="24"/>
        </w:rPr>
      </w:pPr>
      <w:r w:rsidRPr="00C40F32">
        <w:rPr>
          <w:rFonts w:ascii="Times New Roman" w:hAnsi="Times New Roman"/>
          <w:sz w:val="24"/>
          <w:szCs w:val="24"/>
        </w:rPr>
        <w:t>Any other Civil Service department established by or under the authority of this Act the emoluments attached to which are paid directly from the Co</w:t>
      </w:r>
      <w:r w:rsidR="004C267E">
        <w:rPr>
          <w:rFonts w:ascii="Times New Roman" w:hAnsi="Times New Roman"/>
          <w:sz w:val="24"/>
          <w:szCs w:val="24"/>
        </w:rPr>
        <w:t xml:space="preserve">nsolidated Fund or other sources </w:t>
      </w:r>
      <w:r w:rsidRPr="00C40F32">
        <w:rPr>
          <w:rFonts w:ascii="Times New Roman" w:hAnsi="Times New Roman"/>
          <w:sz w:val="24"/>
          <w:szCs w:val="24"/>
        </w:rPr>
        <w:t>approved by the Government</w:t>
      </w:r>
    </w:p>
    <w:p w:rsidR="00656EE2" w:rsidRPr="00C40F32" w:rsidRDefault="00656EE2" w:rsidP="00E83EAA">
      <w:pPr>
        <w:spacing w:after="0"/>
        <w:jc w:val="both"/>
        <w:rPr>
          <w:rFonts w:ascii="Times New Roman" w:hAnsi="Times New Roman" w:cs="Times New Roman"/>
          <w:sz w:val="24"/>
          <w:szCs w:val="24"/>
        </w:rPr>
      </w:pPr>
    </w:p>
    <w:p w:rsidR="00656EE2" w:rsidRPr="00C40F32" w:rsidRDefault="00656EE2" w:rsidP="006165BB">
      <w:pPr>
        <w:pStyle w:val="ListParagraph"/>
        <w:numPr>
          <w:ilvl w:val="0"/>
          <w:numId w:val="5"/>
        </w:numPr>
        <w:spacing w:after="0"/>
        <w:ind w:left="720"/>
        <w:jc w:val="both"/>
        <w:rPr>
          <w:rFonts w:ascii="Times New Roman" w:hAnsi="Times New Roman"/>
          <w:sz w:val="24"/>
          <w:szCs w:val="24"/>
        </w:rPr>
      </w:pPr>
      <w:r w:rsidRPr="00C40F32">
        <w:rPr>
          <w:rFonts w:ascii="Times New Roman" w:hAnsi="Times New Roman"/>
          <w:sz w:val="24"/>
          <w:szCs w:val="24"/>
        </w:rPr>
        <w:t>A person holding a post designated as Civil Service post created by or under the authority of any other enactment, the emoluments attached to which are paid directly from the Consolidated Fund or other source</w:t>
      </w:r>
      <w:r w:rsidR="004C267E">
        <w:rPr>
          <w:rFonts w:ascii="Times New Roman" w:hAnsi="Times New Roman"/>
          <w:sz w:val="24"/>
          <w:szCs w:val="24"/>
        </w:rPr>
        <w:t>s</w:t>
      </w:r>
      <w:r w:rsidRPr="00C40F32">
        <w:rPr>
          <w:rFonts w:ascii="Times New Roman" w:hAnsi="Times New Roman"/>
          <w:sz w:val="24"/>
          <w:szCs w:val="24"/>
        </w:rPr>
        <w:t xml:space="preserve"> approved by Government.</w:t>
      </w:r>
    </w:p>
    <w:p w:rsidR="00656EE2" w:rsidRPr="00C40F32" w:rsidRDefault="00C73945" w:rsidP="00EB3CFF">
      <w:pPr>
        <w:pStyle w:val="Heading2"/>
        <w:rPr>
          <w:rFonts w:ascii="Times New Roman" w:hAnsi="Times New Roman" w:cs="Times New Roman"/>
          <w:color w:val="auto"/>
          <w:sz w:val="24"/>
          <w:szCs w:val="24"/>
        </w:rPr>
      </w:pPr>
      <w:bookmarkStart w:id="27" w:name="_Toc416970927"/>
      <w:bookmarkStart w:id="28" w:name="_Toc450650985"/>
      <w:r w:rsidRPr="00C40F32">
        <w:rPr>
          <w:rFonts w:ascii="Times New Roman" w:hAnsi="Times New Roman" w:cs="Times New Roman"/>
          <w:color w:val="auto"/>
          <w:sz w:val="24"/>
          <w:szCs w:val="24"/>
        </w:rPr>
        <w:t>1.2</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The Civil Service Council</w:t>
      </w:r>
      <w:bookmarkStart w:id="29" w:name="_Toc416970928"/>
      <w:bookmarkEnd w:id="27"/>
      <w:bookmarkEnd w:id="28"/>
      <w:r w:rsidR="00656EE2" w:rsidRPr="00C40F32">
        <w:rPr>
          <w:rFonts w:ascii="Times New Roman" w:hAnsi="Times New Roman" w:cs="Times New Roman"/>
          <w:color w:val="auto"/>
          <w:sz w:val="24"/>
          <w:szCs w:val="24"/>
        </w:rPr>
        <w:t xml:space="preserve"> </w:t>
      </w:r>
    </w:p>
    <w:p w:rsidR="00656EE2" w:rsidRPr="00C40F32" w:rsidRDefault="00656EE2" w:rsidP="00E83EAA">
      <w:pPr>
        <w:rPr>
          <w:rFonts w:ascii="Times New Roman" w:hAnsi="Times New Roman" w:cs="Times New Roman"/>
          <w:sz w:val="24"/>
          <w:szCs w:val="24"/>
        </w:rPr>
      </w:pPr>
      <w:r w:rsidRPr="00C40F32">
        <w:rPr>
          <w:rFonts w:ascii="Times New Roman" w:hAnsi="Times New Roman" w:cs="Times New Roman"/>
          <w:bCs/>
          <w:sz w:val="24"/>
          <w:szCs w:val="24"/>
        </w:rPr>
        <w:t xml:space="preserve">The Civil Service Council is the governing body of the Civil Service. It is </w:t>
      </w:r>
      <w:r w:rsidRPr="00C40F32">
        <w:rPr>
          <w:rFonts w:ascii="Times New Roman" w:hAnsi="Times New Roman" w:cs="Times New Roman"/>
          <w:sz w:val="24"/>
          <w:szCs w:val="24"/>
        </w:rPr>
        <w:t>established under Section 35(1) of the Civil Service Law.</w:t>
      </w:r>
    </w:p>
    <w:p w:rsidR="00656EE2" w:rsidRPr="00C40F32" w:rsidRDefault="00C73945" w:rsidP="00EB3CFF">
      <w:pPr>
        <w:pStyle w:val="Heading2"/>
        <w:rPr>
          <w:rFonts w:ascii="Times New Roman" w:hAnsi="Times New Roman" w:cs="Times New Roman"/>
          <w:color w:val="auto"/>
          <w:sz w:val="24"/>
          <w:szCs w:val="24"/>
        </w:rPr>
      </w:pPr>
      <w:bookmarkStart w:id="30" w:name="_Toc447031481"/>
      <w:bookmarkStart w:id="31" w:name="_Toc450650986"/>
      <w:r w:rsidRPr="00C40F32">
        <w:rPr>
          <w:rFonts w:ascii="Times New Roman" w:hAnsi="Times New Roman" w:cs="Times New Roman"/>
          <w:color w:val="auto"/>
          <w:sz w:val="24"/>
          <w:szCs w:val="24"/>
        </w:rPr>
        <w:lastRenderedPageBreak/>
        <w:t>1.2.1</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Functions of the Council</w:t>
      </w:r>
      <w:bookmarkEnd w:id="29"/>
      <w:bookmarkEnd w:id="30"/>
      <w:bookmarkEnd w:id="31"/>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bCs/>
          <w:sz w:val="24"/>
          <w:szCs w:val="24"/>
        </w:rPr>
        <w:t xml:space="preserve">The </w:t>
      </w:r>
      <w:r w:rsidRPr="00C40F32">
        <w:rPr>
          <w:rFonts w:ascii="Times New Roman" w:hAnsi="Times New Roman" w:cs="Times New Roman"/>
          <w:sz w:val="24"/>
          <w:szCs w:val="24"/>
        </w:rPr>
        <w:t xml:space="preserve">functions of the </w:t>
      </w:r>
      <w:r w:rsidRPr="00C40F32">
        <w:rPr>
          <w:rFonts w:ascii="Times New Roman" w:hAnsi="Times New Roman" w:cs="Times New Roman"/>
          <w:bCs/>
          <w:sz w:val="24"/>
          <w:szCs w:val="24"/>
        </w:rPr>
        <w:t>Civil Service Council</w:t>
      </w:r>
      <w:r w:rsidRPr="00C40F32">
        <w:rPr>
          <w:rFonts w:ascii="Times New Roman" w:hAnsi="Times New Roman" w:cs="Times New Roman"/>
          <w:sz w:val="24"/>
          <w:szCs w:val="24"/>
        </w:rPr>
        <w:t xml:space="preserve"> are to:</w:t>
      </w:r>
    </w:p>
    <w:p w:rsidR="00656EE2" w:rsidRPr="00C40F32" w:rsidRDefault="00656EE2" w:rsidP="0006583A">
      <w:pPr>
        <w:pStyle w:val="ListParagraph"/>
        <w:numPr>
          <w:ilvl w:val="0"/>
          <w:numId w:val="87"/>
        </w:numPr>
        <w:tabs>
          <w:tab w:val="num" w:pos="720"/>
        </w:tabs>
        <w:spacing w:after="0"/>
        <w:jc w:val="both"/>
        <w:rPr>
          <w:rFonts w:ascii="Times New Roman" w:hAnsi="Times New Roman"/>
          <w:sz w:val="24"/>
          <w:szCs w:val="24"/>
        </w:rPr>
      </w:pPr>
      <w:r w:rsidRPr="00C40F32">
        <w:rPr>
          <w:rFonts w:ascii="Times New Roman" w:hAnsi="Times New Roman"/>
          <w:sz w:val="24"/>
          <w:szCs w:val="24"/>
        </w:rPr>
        <w:t>Deliberate on the overall government policy relating to the management of the Service and suggest improvements or modifications to Government;</w:t>
      </w:r>
    </w:p>
    <w:p w:rsidR="00656EE2" w:rsidRPr="00C40F32" w:rsidRDefault="00656EE2" w:rsidP="0006583A">
      <w:pPr>
        <w:pStyle w:val="ListParagraph"/>
        <w:numPr>
          <w:ilvl w:val="0"/>
          <w:numId w:val="87"/>
        </w:numPr>
        <w:spacing w:after="0"/>
        <w:jc w:val="both"/>
        <w:rPr>
          <w:rFonts w:ascii="Times New Roman" w:hAnsi="Times New Roman"/>
          <w:sz w:val="24"/>
          <w:szCs w:val="24"/>
        </w:rPr>
      </w:pPr>
      <w:r w:rsidRPr="00C40F32">
        <w:rPr>
          <w:rFonts w:ascii="Times New Roman" w:hAnsi="Times New Roman"/>
          <w:sz w:val="24"/>
          <w:szCs w:val="24"/>
        </w:rPr>
        <w:t>Promote collaboration between the Civil Service and institutions of higher learning for the training of Civil Servants for effective Civil Service performance;</w:t>
      </w:r>
    </w:p>
    <w:p w:rsidR="00656EE2" w:rsidRPr="00C40F32" w:rsidRDefault="00656EE2" w:rsidP="0006583A">
      <w:pPr>
        <w:pStyle w:val="ListParagraph"/>
        <w:numPr>
          <w:ilvl w:val="0"/>
          <w:numId w:val="87"/>
        </w:numPr>
        <w:spacing w:after="0"/>
        <w:jc w:val="both"/>
        <w:rPr>
          <w:rFonts w:ascii="Times New Roman" w:hAnsi="Times New Roman"/>
          <w:sz w:val="24"/>
          <w:szCs w:val="24"/>
        </w:rPr>
      </w:pPr>
      <w:r w:rsidRPr="00C40F32">
        <w:rPr>
          <w:rFonts w:ascii="Times New Roman" w:hAnsi="Times New Roman"/>
          <w:sz w:val="24"/>
          <w:szCs w:val="24"/>
        </w:rPr>
        <w:t>Advise on and promote policies aimed at ensuring that the cost of the Service to government is not excessive;</w:t>
      </w:r>
    </w:p>
    <w:p w:rsidR="00656EE2" w:rsidRPr="00C40F32" w:rsidRDefault="00656EE2" w:rsidP="0006583A">
      <w:pPr>
        <w:pStyle w:val="ListParagraph"/>
        <w:numPr>
          <w:ilvl w:val="0"/>
          <w:numId w:val="87"/>
        </w:numPr>
        <w:spacing w:after="0"/>
        <w:jc w:val="both"/>
        <w:rPr>
          <w:rFonts w:ascii="Times New Roman" w:hAnsi="Times New Roman"/>
          <w:sz w:val="24"/>
          <w:szCs w:val="24"/>
        </w:rPr>
      </w:pPr>
      <w:r w:rsidRPr="00C40F32">
        <w:rPr>
          <w:rFonts w:ascii="Times New Roman" w:hAnsi="Times New Roman"/>
          <w:sz w:val="24"/>
          <w:szCs w:val="24"/>
        </w:rPr>
        <w:t>Periodically review the objectives of the Civil Service in relation to political, economic, social and cultural changes; and</w:t>
      </w:r>
    </w:p>
    <w:p w:rsidR="00656EE2" w:rsidRPr="00C40F32" w:rsidRDefault="00656EE2" w:rsidP="0006583A">
      <w:pPr>
        <w:pStyle w:val="ListParagraph"/>
        <w:numPr>
          <w:ilvl w:val="0"/>
          <w:numId w:val="87"/>
        </w:numPr>
        <w:spacing w:after="0"/>
        <w:jc w:val="both"/>
        <w:rPr>
          <w:rFonts w:ascii="Times New Roman" w:hAnsi="Times New Roman"/>
          <w:sz w:val="24"/>
          <w:szCs w:val="24"/>
        </w:rPr>
      </w:pPr>
      <w:r w:rsidRPr="00C40F32">
        <w:rPr>
          <w:rFonts w:ascii="Times New Roman" w:hAnsi="Times New Roman"/>
          <w:sz w:val="24"/>
          <w:szCs w:val="24"/>
        </w:rPr>
        <w:t>Make proposals for enhancing the relationship between Government as employer and members of the Civil Service.</w:t>
      </w:r>
    </w:p>
    <w:p w:rsidR="00656EE2" w:rsidRPr="00C40F32" w:rsidRDefault="00C73945" w:rsidP="00EB3CFF">
      <w:pPr>
        <w:pStyle w:val="Heading2"/>
        <w:rPr>
          <w:rFonts w:ascii="Times New Roman" w:hAnsi="Times New Roman" w:cs="Times New Roman"/>
          <w:color w:val="auto"/>
          <w:sz w:val="24"/>
          <w:szCs w:val="24"/>
        </w:rPr>
      </w:pPr>
      <w:bookmarkStart w:id="32" w:name="_Toc416970929"/>
      <w:bookmarkStart w:id="33" w:name="_Toc447031482"/>
      <w:bookmarkStart w:id="34" w:name="_Toc450650987"/>
      <w:r w:rsidRPr="00C40F32">
        <w:rPr>
          <w:rFonts w:ascii="Times New Roman" w:hAnsi="Times New Roman" w:cs="Times New Roman"/>
          <w:color w:val="auto"/>
          <w:sz w:val="24"/>
          <w:szCs w:val="24"/>
        </w:rPr>
        <w:t>1.2.2</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Members of the Civil Service Council</w:t>
      </w:r>
      <w:bookmarkEnd w:id="32"/>
      <w:bookmarkEnd w:id="33"/>
      <w:bookmarkEnd w:id="34"/>
      <w:r w:rsidR="00656EE2" w:rsidRPr="00C40F32">
        <w:rPr>
          <w:rFonts w:ascii="Times New Roman" w:hAnsi="Times New Roman" w:cs="Times New Roman"/>
          <w:color w:val="auto"/>
          <w:sz w:val="24"/>
          <w:szCs w:val="24"/>
        </w:rPr>
        <w:t xml:space="preserve"> </w:t>
      </w:r>
    </w:p>
    <w:p w:rsidR="00656EE2" w:rsidRPr="00C40F32" w:rsidRDefault="00656EE2" w:rsidP="00E83EAA">
      <w:pPr>
        <w:pStyle w:val="Heading3"/>
        <w:tabs>
          <w:tab w:val="left" w:pos="720"/>
        </w:tabs>
        <w:jc w:val="both"/>
        <w:rPr>
          <w:rFonts w:ascii="Times New Roman" w:hAnsi="Times New Roman" w:cs="Times New Roman"/>
          <w:b w:val="0"/>
          <w:color w:val="auto"/>
          <w:sz w:val="24"/>
          <w:szCs w:val="24"/>
        </w:rPr>
      </w:pPr>
      <w:bookmarkStart w:id="35" w:name="_Toc416970930"/>
      <w:bookmarkStart w:id="36" w:name="_Toc447031483"/>
      <w:bookmarkStart w:id="37" w:name="_Toc450650988"/>
      <w:r w:rsidRPr="00C40F32">
        <w:rPr>
          <w:rFonts w:ascii="Times New Roman" w:hAnsi="Times New Roman" w:cs="Times New Roman"/>
          <w:b w:val="0"/>
          <w:color w:val="auto"/>
          <w:sz w:val="24"/>
          <w:szCs w:val="24"/>
        </w:rPr>
        <w:t>The Members of the Civil Service Council comprised:</w:t>
      </w:r>
      <w:bookmarkEnd w:id="35"/>
      <w:bookmarkEnd w:id="36"/>
      <w:bookmarkEnd w:id="37"/>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Dr.  Robert Dodoo</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00355659" w:rsidRPr="00C40F32">
        <w:rPr>
          <w:rFonts w:ascii="Times New Roman" w:hAnsi="Times New Roman"/>
          <w:sz w:val="24"/>
          <w:szCs w:val="24"/>
        </w:rPr>
        <w:tab/>
      </w:r>
      <w:r w:rsidRPr="00C40F32">
        <w:rPr>
          <w:rFonts w:ascii="Times New Roman" w:hAnsi="Times New Roman"/>
          <w:sz w:val="24"/>
          <w:szCs w:val="24"/>
        </w:rPr>
        <w:t>-</w:t>
      </w:r>
      <w:r w:rsidRPr="00C40F32">
        <w:rPr>
          <w:rFonts w:ascii="Times New Roman" w:hAnsi="Times New Roman"/>
          <w:sz w:val="24"/>
          <w:szCs w:val="24"/>
        </w:rPr>
        <w:tab/>
        <w:t xml:space="preserve">Chairman </w:t>
      </w:r>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Mr. Nana Agyekum Dwamena  (Head Of Service)</w:t>
      </w:r>
      <w:r w:rsidRPr="00C40F32">
        <w:rPr>
          <w:rFonts w:ascii="Times New Roman" w:hAnsi="Times New Roman"/>
          <w:sz w:val="24"/>
          <w:szCs w:val="24"/>
        </w:rPr>
        <w:tab/>
        <w:t>-</w:t>
      </w:r>
      <w:r w:rsidRPr="00C40F32">
        <w:rPr>
          <w:rFonts w:ascii="Times New Roman" w:hAnsi="Times New Roman"/>
          <w:sz w:val="24"/>
          <w:szCs w:val="24"/>
        </w:rPr>
        <w:tab/>
        <w:t xml:space="preserve">Member (Sec.)  </w:t>
      </w:r>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w:t>
      </w:r>
      <w:r w:rsidR="006A0B59" w:rsidRPr="00C40F32">
        <w:rPr>
          <w:rFonts w:ascii="Times New Roman" w:hAnsi="Times New Roman"/>
          <w:sz w:val="24"/>
          <w:szCs w:val="24"/>
        </w:rPr>
        <w:t>r. Justice E. D. K. Adjabeng</w:t>
      </w:r>
      <w:r w:rsidR="006A0B59" w:rsidRPr="00C40F32">
        <w:rPr>
          <w:rFonts w:ascii="Times New Roman" w:hAnsi="Times New Roman"/>
          <w:sz w:val="24"/>
          <w:szCs w:val="24"/>
        </w:rPr>
        <w:tab/>
      </w:r>
      <w:r w:rsidR="006A0B59" w:rsidRPr="00C40F32">
        <w:rPr>
          <w:rFonts w:ascii="Times New Roman" w:hAnsi="Times New Roman"/>
          <w:sz w:val="24"/>
          <w:szCs w:val="24"/>
        </w:rPr>
        <w:tab/>
      </w:r>
      <w:r w:rsidR="006A0B59" w:rsidRPr="00C40F32">
        <w:rPr>
          <w:rFonts w:ascii="Times New Roman" w:hAnsi="Times New Roman"/>
          <w:sz w:val="24"/>
          <w:szCs w:val="24"/>
        </w:rPr>
        <w:tab/>
      </w:r>
      <w:r w:rsidR="00355659" w:rsidRPr="00C40F32">
        <w:rPr>
          <w:rFonts w:ascii="Times New Roman" w:hAnsi="Times New Roman"/>
          <w:sz w:val="24"/>
          <w:szCs w:val="24"/>
        </w:rPr>
        <w:tab/>
      </w:r>
      <w:r w:rsidRPr="00C40F32">
        <w:rPr>
          <w:rFonts w:ascii="Times New Roman" w:hAnsi="Times New Roman"/>
          <w:sz w:val="24"/>
          <w:szCs w:val="24"/>
        </w:rPr>
        <w:t>-</w:t>
      </w:r>
      <w:r w:rsidRPr="00C40F32">
        <w:rPr>
          <w:rFonts w:ascii="Times New Roman" w:hAnsi="Times New Roman"/>
          <w:sz w:val="24"/>
          <w:szCs w:val="24"/>
        </w:rPr>
        <w:tab/>
        <w:t>Member</w:t>
      </w:r>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Mrs. Margaret Dela Kutsoati</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w:t>
      </w:r>
      <w:r w:rsidRPr="00C40F32">
        <w:rPr>
          <w:rFonts w:ascii="Times New Roman" w:hAnsi="Times New Roman"/>
          <w:sz w:val="24"/>
          <w:szCs w:val="24"/>
        </w:rPr>
        <w:tab/>
        <w:t xml:space="preserve">Member </w:t>
      </w:r>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Mrs. Milly Quansah</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w:t>
      </w:r>
      <w:r w:rsidRPr="00C40F32">
        <w:rPr>
          <w:rFonts w:ascii="Times New Roman" w:hAnsi="Times New Roman"/>
          <w:sz w:val="24"/>
          <w:szCs w:val="24"/>
        </w:rPr>
        <w:tab/>
        <w:t>Member</w:t>
      </w:r>
    </w:p>
    <w:p w:rsidR="00656EE2" w:rsidRPr="00C40F32" w:rsidRDefault="00656EE2" w:rsidP="0006583A">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Mr. Isaac Asiamah</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w:t>
      </w:r>
      <w:r w:rsidRPr="00C40F32">
        <w:rPr>
          <w:rFonts w:ascii="Times New Roman" w:hAnsi="Times New Roman"/>
          <w:sz w:val="24"/>
          <w:szCs w:val="24"/>
        </w:rPr>
        <w:tab/>
        <w:t xml:space="preserve">Member </w:t>
      </w:r>
    </w:p>
    <w:p w:rsidR="00656EE2" w:rsidRPr="004B4708" w:rsidRDefault="006A0B59" w:rsidP="004B4708">
      <w:pPr>
        <w:pStyle w:val="ListParagraph"/>
        <w:numPr>
          <w:ilvl w:val="0"/>
          <w:numId w:val="88"/>
        </w:numPr>
        <w:spacing w:after="0"/>
        <w:jc w:val="both"/>
        <w:rPr>
          <w:rFonts w:ascii="Times New Roman" w:hAnsi="Times New Roman"/>
          <w:sz w:val="24"/>
          <w:szCs w:val="24"/>
        </w:rPr>
      </w:pPr>
      <w:r w:rsidRPr="00C40F32">
        <w:rPr>
          <w:rFonts w:ascii="Times New Roman" w:hAnsi="Times New Roman"/>
          <w:sz w:val="24"/>
          <w:szCs w:val="24"/>
        </w:rPr>
        <w:t>Mr. Isaac Bampoe Addo</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00355659" w:rsidRPr="00C40F32">
        <w:rPr>
          <w:rFonts w:ascii="Times New Roman" w:hAnsi="Times New Roman"/>
          <w:sz w:val="24"/>
          <w:szCs w:val="24"/>
        </w:rPr>
        <w:tab/>
      </w:r>
      <w:r w:rsidR="00656EE2" w:rsidRPr="00C40F32">
        <w:rPr>
          <w:rFonts w:ascii="Times New Roman" w:hAnsi="Times New Roman"/>
          <w:sz w:val="24"/>
          <w:szCs w:val="24"/>
        </w:rPr>
        <w:t xml:space="preserve">- </w:t>
      </w:r>
      <w:r w:rsidR="00656EE2" w:rsidRPr="00C40F32">
        <w:rPr>
          <w:rFonts w:ascii="Times New Roman" w:hAnsi="Times New Roman"/>
          <w:sz w:val="24"/>
          <w:szCs w:val="24"/>
        </w:rPr>
        <w:tab/>
        <w:t>Member</w:t>
      </w:r>
    </w:p>
    <w:p w:rsidR="00656EE2" w:rsidRPr="00C40F32" w:rsidRDefault="00C73945" w:rsidP="00EB3CFF">
      <w:pPr>
        <w:pStyle w:val="Heading2"/>
        <w:rPr>
          <w:rFonts w:ascii="Times New Roman" w:hAnsi="Times New Roman" w:cs="Times New Roman"/>
          <w:color w:val="auto"/>
          <w:sz w:val="24"/>
          <w:szCs w:val="24"/>
        </w:rPr>
      </w:pPr>
      <w:bookmarkStart w:id="38" w:name="_Toc416970931"/>
      <w:bookmarkStart w:id="39" w:name="_Toc447031484"/>
      <w:bookmarkStart w:id="40" w:name="_Toc450650989"/>
      <w:r w:rsidRPr="00C40F32">
        <w:rPr>
          <w:rFonts w:ascii="Times New Roman" w:hAnsi="Times New Roman" w:cs="Times New Roman"/>
          <w:color w:val="auto"/>
          <w:sz w:val="24"/>
          <w:szCs w:val="24"/>
        </w:rPr>
        <w:t>1.2.3</w:t>
      </w:r>
      <w:r w:rsidRPr="00C40F32">
        <w:rPr>
          <w:rFonts w:ascii="Times New Roman" w:hAnsi="Times New Roman" w:cs="Times New Roman"/>
          <w:color w:val="auto"/>
          <w:sz w:val="24"/>
          <w:szCs w:val="24"/>
        </w:rPr>
        <w:tab/>
      </w:r>
      <w:r w:rsidR="0098673A" w:rsidRPr="00C40F32">
        <w:rPr>
          <w:rFonts w:ascii="Times New Roman" w:hAnsi="Times New Roman" w:cs="Times New Roman"/>
          <w:color w:val="auto"/>
          <w:sz w:val="24"/>
          <w:szCs w:val="24"/>
        </w:rPr>
        <w:t>The Civil Service i</w:t>
      </w:r>
      <w:r w:rsidR="00656EE2" w:rsidRPr="00C40F32">
        <w:rPr>
          <w:rFonts w:ascii="Times New Roman" w:hAnsi="Times New Roman" w:cs="Times New Roman"/>
          <w:color w:val="auto"/>
          <w:sz w:val="24"/>
          <w:szCs w:val="24"/>
        </w:rPr>
        <w:t xml:space="preserve">n </w:t>
      </w:r>
      <w:r w:rsidR="0098673A" w:rsidRPr="00C40F32">
        <w:rPr>
          <w:rFonts w:ascii="Times New Roman" w:hAnsi="Times New Roman" w:cs="Times New Roman"/>
          <w:color w:val="auto"/>
          <w:sz w:val="24"/>
          <w:szCs w:val="24"/>
        </w:rPr>
        <w:t xml:space="preserve">Perspective: </w:t>
      </w:r>
      <w:r w:rsidR="00656EE2" w:rsidRPr="00C40F32">
        <w:rPr>
          <w:rFonts w:ascii="Times New Roman" w:hAnsi="Times New Roman" w:cs="Times New Roman"/>
          <w:color w:val="auto"/>
          <w:sz w:val="24"/>
          <w:szCs w:val="24"/>
        </w:rPr>
        <w:t>201</w:t>
      </w:r>
      <w:bookmarkEnd w:id="38"/>
      <w:r w:rsidR="00656EE2" w:rsidRPr="00C40F32">
        <w:rPr>
          <w:rFonts w:ascii="Times New Roman" w:hAnsi="Times New Roman" w:cs="Times New Roman"/>
          <w:color w:val="auto"/>
          <w:sz w:val="24"/>
          <w:szCs w:val="24"/>
        </w:rPr>
        <w:t>5</w:t>
      </w:r>
      <w:bookmarkEnd w:id="39"/>
      <w:bookmarkEnd w:id="40"/>
      <w:r w:rsidR="00656EE2" w:rsidRPr="00C40F32">
        <w:rPr>
          <w:rFonts w:ascii="Times New Roman" w:hAnsi="Times New Roman" w:cs="Times New Roman"/>
          <w:color w:val="auto"/>
          <w:sz w:val="24"/>
          <w:szCs w:val="24"/>
        </w:rPr>
        <w:t xml:space="preserve"> </w:t>
      </w:r>
    </w:p>
    <w:p w:rsidR="00656EE2" w:rsidRPr="00C40F32" w:rsidRDefault="0098673A" w:rsidP="00E83EAA">
      <w:pPr>
        <w:jc w:val="both"/>
        <w:rPr>
          <w:rFonts w:ascii="Times New Roman" w:hAnsi="Times New Roman" w:cs="Times New Roman"/>
          <w:sz w:val="24"/>
          <w:szCs w:val="24"/>
        </w:rPr>
      </w:pPr>
      <w:r w:rsidRPr="00C40F32">
        <w:rPr>
          <w:rFonts w:ascii="Times New Roman" w:hAnsi="Times New Roman" w:cs="Times New Roman"/>
          <w:sz w:val="24"/>
          <w:szCs w:val="24"/>
        </w:rPr>
        <w:t>T</w:t>
      </w:r>
      <w:r w:rsidR="00656EE2" w:rsidRPr="00C40F32">
        <w:rPr>
          <w:rFonts w:ascii="Times New Roman" w:hAnsi="Times New Roman" w:cs="Times New Roman"/>
          <w:sz w:val="24"/>
          <w:szCs w:val="24"/>
        </w:rPr>
        <w:t>he Civil Service Law, 1993,</w:t>
      </w:r>
      <w:r w:rsidRPr="00C40F32">
        <w:rPr>
          <w:rFonts w:ascii="Times New Roman" w:hAnsi="Times New Roman" w:cs="Times New Roman"/>
          <w:sz w:val="24"/>
          <w:szCs w:val="24"/>
        </w:rPr>
        <w:t xml:space="preserve"> </w:t>
      </w:r>
      <w:r w:rsidR="00864AFB">
        <w:rPr>
          <w:rFonts w:ascii="Times New Roman" w:hAnsi="Times New Roman" w:cs="Times New Roman"/>
          <w:sz w:val="24"/>
          <w:szCs w:val="24"/>
        </w:rPr>
        <w:t xml:space="preserve">has </w:t>
      </w:r>
      <w:r w:rsidRPr="00C40F32">
        <w:rPr>
          <w:rFonts w:ascii="Times New Roman" w:hAnsi="Times New Roman" w:cs="Times New Roman"/>
          <w:sz w:val="24"/>
          <w:szCs w:val="24"/>
        </w:rPr>
        <w:t>define</w:t>
      </w:r>
      <w:r w:rsidR="00864AFB">
        <w:rPr>
          <w:rFonts w:ascii="Times New Roman" w:hAnsi="Times New Roman" w:cs="Times New Roman"/>
          <w:sz w:val="24"/>
          <w:szCs w:val="24"/>
        </w:rPr>
        <w:t>d</w:t>
      </w:r>
      <w:r w:rsidRPr="00C40F32">
        <w:rPr>
          <w:rFonts w:ascii="Times New Roman" w:hAnsi="Times New Roman" w:cs="Times New Roman"/>
          <w:sz w:val="24"/>
          <w:szCs w:val="24"/>
        </w:rPr>
        <w:t xml:space="preserve"> </w:t>
      </w:r>
      <w:r w:rsidR="00864AFB">
        <w:rPr>
          <w:rFonts w:ascii="Times New Roman" w:hAnsi="Times New Roman" w:cs="Times New Roman"/>
          <w:sz w:val="24"/>
          <w:szCs w:val="24"/>
        </w:rPr>
        <w:t xml:space="preserve">the </w:t>
      </w:r>
      <w:r w:rsidR="00656EE2" w:rsidRPr="00C40F32">
        <w:rPr>
          <w:rFonts w:ascii="Times New Roman" w:hAnsi="Times New Roman" w:cs="Times New Roman"/>
          <w:sz w:val="24"/>
          <w:szCs w:val="24"/>
        </w:rPr>
        <w:t xml:space="preserve">Civil Service </w:t>
      </w:r>
      <w:r w:rsidR="00B2030A">
        <w:rPr>
          <w:rFonts w:ascii="Times New Roman" w:hAnsi="Times New Roman" w:cs="Times New Roman"/>
          <w:sz w:val="24"/>
          <w:szCs w:val="24"/>
        </w:rPr>
        <w:t>Organization</w:t>
      </w:r>
      <w:r w:rsidR="00656EE2" w:rsidRPr="00C40F32">
        <w:rPr>
          <w:rFonts w:ascii="Times New Roman" w:hAnsi="Times New Roman" w:cs="Times New Roman"/>
          <w:sz w:val="24"/>
          <w:szCs w:val="24"/>
        </w:rPr>
        <w:t xml:space="preserve"> </w:t>
      </w:r>
      <w:r w:rsidRPr="00C40F32">
        <w:rPr>
          <w:rFonts w:ascii="Times New Roman" w:hAnsi="Times New Roman" w:cs="Times New Roman"/>
          <w:sz w:val="24"/>
          <w:szCs w:val="24"/>
        </w:rPr>
        <w:t>as</w:t>
      </w:r>
      <w:r w:rsidR="00656EE2" w:rsidRPr="00C40F32">
        <w:rPr>
          <w:rFonts w:ascii="Times New Roman" w:hAnsi="Times New Roman" w:cs="Times New Roman"/>
          <w:sz w:val="24"/>
          <w:szCs w:val="24"/>
        </w:rPr>
        <w:t xml:space="preserve"> </w:t>
      </w:r>
      <w:r w:rsidR="00864AFB">
        <w:rPr>
          <w:rFonts w:ascii="Times New Roman" w:hAnsi="Times New Roman" w:cs="Times New Roman"/>
          <w:sz w:val="24"/>
          <w:szCs w:val="24"/>
        </w:rPr>
        <w:t>O</w:t>
      </w:r>
      <w:r w:rsidR="00656EE2" w:rsidRPr="00C40F32">
        <w:rPr>
          <w:rFonts w:ascii="Times New Roman" w:hAnsi="Times New Roman" w:cs="Times New Roman"/>
          <w:sz w:val="24"/>
          <w:szCs w:val="24"/>
        </w:rPr>
        <w:t xml:space="preserve">ffices of Government acting in a civil capacity, either at the National, Regional or District levels. Through its Sector Ministries, the Service exercises oversight responsibility for other Public Service Agencies. As an </w:t>
      </w:r>
      <w:r w:rsidR="00B2030A">
        <w:rPr>
          <w:rFonts w:ascii="Times New Roman" w:hAnsi="Times New Roman" w:cs="Times New Roman"/>
          <w:sz w:val="24"/>
          <w:szCs w:val="24"/>
        </w:rPr>
        <w:t>Organization</w:t>
      </w:r>
      <w:r w:rsidR="00656EE2" w:rsidRPr="00C40F32">
        <w:rPr>
          <w:rFonts w:ascii="Times New Roman" w:hAnsi="Times New Roman" w:cs="Times New Roman"/>
          <w:sz w:val="24"/>
          <w:szCs w:val="24"/>
        </w:rPr>
        <w:t>, its environment, design and culture continue to evolve</w:t>
      </w:r>
      <w:r w:rsidR="00864AFB">
        <w:rPr>
          <w:rFonts w:ascii="Times New Roman" w:hAnsi="Times New Roman" w:cs="Times New Roman"/>
          <w:sz w:val="24"/>
          <w:szCs w:val="24"/>
        </w:rPr>
        <w:t>.</w:t>
      </w:r>
      <w:r w:rsidR="00656EE2" w:rsidRPr="00C40F32">
        <w:rPr>
          <w:rFonts w:ascii="Times New Roman" w:hAnsi="Times New Roman" w:cs="Times New Roman"/>
          <w:sz w:val="24"/>
          <w:szCs w:val="24"/>
        </w:rPr>
        <w:t xml:space="preserve"> </w:t>
      </w:r>
      <w:r w:rsidR="00864AFB">
        <w:rPr>
          <w:rFonts w:ascii="Times New Roman" w:hAnsi="Times New Roman" w:cs="Times New Roman"/>
          <w:sz w:val="24"/>
          <w:szCs w:val="24"/>
        </w:rPr>
        <w:t xml:space="preserve">As such </w:t>
      </w:r>
      <w:r w:rsidR="00656EE2" w:rsidRPr="00C40F32">
        <w:rPr>
          <w:rFonts w:ascii="Times New Roman" w:hAnsi="Times New Roman" w:cs="Times New Roman"/>
          <w:sz w:val="24"/>
          <w:szCs w:val="24"/>
        </w:rPr>
        <w:t>the Civil Service has seen significant changes in its structure and mode</w:t>
      </w:r>
      <w:r w:rsidR="004C267E">
        <w:rPr>
          <w:rFonts w:ascii="Times New Roman" w:hAnsi="Times New Roman" w:cs="Times New Roman"/>
          <w:sz w:val="24"/>
          <w:szCs w:val="24"/>
        </w:rPr>
        <w:t>s of operation</w:t>
      </w:r>
      <w:r w:rsidR="00864AFB">
        <w:rPr>
          <w:rFonts w:ascii="Times New Roman" w:hAnsi="Times New Roman" w:cs="Times New Roman"/>
          <w:sz w:val="24"/>
          <w:szCs w:val="24"/>
        </w:rPr>
        <w:t xml:space="preserve"> for some time now</w:t>
      </w:r>
      <w:r w:rsidRPr="00C40F32">
        <w:rPr>
          <w:rFonts w:ascii="Times New Roman" w:hAnsi="Times New Roman" w:cs="Times New Roman"/>
          <w:sz w:val="24"/>
          <w:szCs w:val="24"/>
        </w:rPr>
        <w:t xml:space="preserve"> and therefore calls for </w:t>
      </w:r>
      <w:r w:rsidR="00864AFB">
        <w:rPr>
          <w:rFonts w:ascii="Times New Roman" w:hAnsi="Times New Roman" w:cs="Times New Roman"/>
          <w:sz w:val="24"/>
          <w:szCs w:val="24"/>
        </w:rPr>
        <w:t xml:space="preserve">an </w:t>
      </w:r>
      <w:r w:rsidR="00C13520">
        <w:rPr>
          <w:rFonts w:ascii="Times New Roman" w:hAnsi="Times New Roman" w:cs="Times New Roman"/>
          <w:sz w:val="24"/>
          <w:szCs w:val="24"/>
        </w:rPr>
        <w:t>urgent r</w:t>
      </w:r>
      <w:r w:rsidRPr="00C40F32">
        <w:rPr>
          <w:rFonts w:ascii="Times New Roman" w:hAnsi="Times New Roman" w:cs="Times New Roman"/>
          <w:sz w:val="24"/>
          <w:szCs w:val="24"/>
        </w:rPr>
        <w:t xml:space="preserve">eview of the </w:t>
      </w:r>
      <w:r w:rsidR="004C267E">
        <w:rPr>
          <w:rFonts w:ascii="Times New Roman" w:hAnsi="Times New Roman" w:cs="Times New Roman"/>
          <w:sz w:val="24"/>
          <w:szCs w:val="24"/>
        </w:rPr>
        <w:t>L</w:t>
      </w:r>
      <w:r w:rsidRPr="00C40F32">
        <w:rPr>
          <w:rFonts w:ascii="Times New Roman" w:hAnsi="Times New Roman" w:cs="Times New Roman"/>
          <w:sz w:val="24"/>
          <w:szCs w:val="24"/>
        </w:rPr>
        <w:t xml:space="preserve">aw. </w:t>
      </w:r>
      <w:r w:rsidR="00656EE2" w:rsidRPr="00C40F32">
        <w:rPr>
          <w:rFonts w:ascii="Times New Roman" w:hAnsi="Times New Roman" w:cs="Times New Roman"/>
          <w:sz w:val="24"/>
          <w:szCs w:val="24"/>
        </w:rPr>
        <w:t xml:space="preserve"> As at 31</w:t>
      </w:r>
      <w:r w:rsidR="00656EE2" w:rsidRPr="00C40F32">
        <w:rPr>
          <w:rFonts w:ascii="Times New Roman" w:hAnsi="Times New Roman" w:cs="Times New Roman"/>
          <w:sz w:val="24"/>
          <w:szCs w:val="24"/>
          <w:vertAlign w:val="superscript"/>
        </w:rPr>
        <w:t>st</w:t>
      </w:r>
      <w:r w:rsidR="00656EE2" w:rsidRPr="00C40F32">
        <w:rPr>
          <w:rFonts w:ascii="Times New Roman" w:hAnsi="Times New Roman" w:cs="Times New Roman"/>
          <w:sz w:val="24"/>
          <w:szCs w:val="24"/>
        </w:rPr>
        <w:t xml:space="preserve"> December, 2015, the Civil Service was made up of</w:t>
      </w:r>
      <w:r w:rsidRPr="00C40F32">
        <w:rPr>
          <w:rFonts w:ascii="Times New Roman" w:hAnsi="Times New Roman" w:cs="Times New Roman"/>
          <w:sz w:val="24"/>
          <w:szCs w:val="24"/>
        </w:rPr>
        <w:t xml:space="preserve"> 24 Sector Ministries; 3 Extra Ministerial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and 32 Departments following the </w:t>
      </w:r>
      <w:r w:rsidR="00864AFB">
        <w:rPr>
          <w:rFonts w:ascii="Times New Roman" w:hAnsi="Times New Roman" w:cs="Times New Roman"/>
          <w:sz w:val="24"/>
          <w:szCs w:val="24"/>
        </w:rPr>
        <w:t xml:space="preserve">successful </w:t>
      </w:r>
      <w:r w:rsidRPr="00C40F32">
        <w:rPr>
          <w:rFonts w:ascii="Times New Roman" w:hAnsi="Times New Roman" w:cs="Times New Roman"/>
          <w:sz w:val="24"/>
          <w:szCs w:val="24"/>
        </w:rPr>
        <w:t xml:space="preserve">decoupling and the re alignments of some </w:t>
      </w:r>
      <w:r w:rsidR="00864AFB">
        <w:rPr>
          <w:rFonts w:ascii="Times New Roman" w:hAnsi="Times New Roman" w:cs="Times New Roman"/>
          <w:sz w:val="24"/>
          <w:szCs w:val="24"/>
        </w:rPr>
        <w:t>M</w:t>
      </w:r>
      <w:r w:rsidRPr="00C40F32">
        <w:rPr>
          <w:rFonts w:ascii="Times New Roman" w:hAnsi="Times New Roman" w:cs="Times New Roman"/>
          <w:sz w:val="24"/>
          <w:szCs w:val="24"/>
        </w:rPr>
        <w:t xml:space="preserve">inistries, </w:t>
      </w:r>
      <w:r w:rsidR="00864AFB">
        <w:rPr>
          <w:rFonts w:ascii="Times New Roman" w:hAnsi="Times New Roman" w:cs="Times New Roman"/>
          <w:sz w:val="24"/>
          <w:szCs w:val="24"/>
        </w:rPr>
        <w:t>A</w:t>
      </w:r>
      <w:r w:rsidRPr="00C40F32">
        <w:rPr>
          <w:rFonts w:ascii="Times New Roman" w:hAnsi="Times New Roman" w:cs="Times New Roman"/>
          <w:sz w:val="24"/>
          <w:szCs w:val="24"/>
        </w:rPr>
        <w:t xml:space="preserve">gencies and </w:t>
      </w:r>
      <w:r w:rsidR="00864AFB">
        <w:rPr>
          <w:rFonts w:ascii="Times New Roman" w:hAnsi="Times New Roman" w:cs="Times New Roman"/>
          <w:sz w:val="24"/>
          <w:szCs w:val="24"/>
        </w:rPr>
        <w:t>D</w:t>
      </w:r>
      <w:r w:rsidRPr="00C40F32">
        <w:rPr>
          <w:rFonts w:ascii="Times New Roman" w:hAnsi="Times New Roman" w:cs="Times New Roman"/>
          <w:sz w:val="24"/>
          <w:szCs w:val="24"/>
        </w:rPr>
        <w:t xml:space="preserve">epartments. </w:t>
      </w:r>
      <w:r w:rsidR="00656EE2" w:rsidRPr="00C40F32">
        <w:rPr>
          <w:rFonts w:ascii="Times New Roman" w:hAnsi="Times New Roman" w:cs="Times New Roman"/>
          <w:sz w:val="24"/>
          <w:szCs w:val="24"/>
        </w:rPr>
        <w:t xml:space="preserve">The detailed list of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affected</w:t>
      </w:r>
      <w:r w:rsidR="00656EE2" w:rsidRPr="00C40F32">
        <w:rPr>
          <w:rFonts w:ascii="Times New Roman" w:hAnsi="Times New Roman" w:cs="Times New Roman"/>
          <w:sz w:val="24"/>
          <w:szCs w:val="24"/>
        </w:rPr>
        <w:t xml:space="preserve"> is presented in Annex.1</w:t>
      </w:r>
    </w:p>
    <w:p w:rsidR="00656EE2" w:rsidRPr="00C40F32" w:rsidRDefault="00C73945" w:rsidP="00EB3CFF">
      <w:pPr>
        <w:pStyle w:val="Heading2"/>
        <w:rPr>
          <w:rFonts w:ascii="Times New Roman" w:hAnsi="Times New Roman" w:cs="Times New Roman"/>
          <w:color w:val="auto"/>
          <w:sz w:val="24"/>
          <w:szCs w:val="24"/>
        </w:rPr>
      </w:pPr>
      <w:bookmarkStart w:id="41" w:name="_Toc416970933"/>
      <w:bookmarkStart w:id="42" w:name="_Toc447031485"/>
      <w:bookmarkStart w:id="43" w:name="_Toc450650990"/>
      <w:r w:rsidRPr="00C40F32">
        <w:rPr>
          <w:rFonts w:ascii="Times New Roman" w:hAnsi="Times New Roman" w:cs="Times New Roman"/>
          <w:color w:val="auto"/>
          <w:sz w:val="24"/>
          <w:szCs w:val="24"/>
        </w:rPr>
        <w:t>1.2.4</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 xml:space="preserve">The Policy Environment within which the Civil Service </w:t>
      </w:r>
      <w:bookmarkEnd w:id="41"/>
      <w:r w:rsidR="00D31A2C" w:rsidRPr="00C40F32">
        <w:rPr>
          <w:rFonts w:ascii="Times New Roman" w:hAnsi="Times New Roman" w:cs="Times New Roman"/>
          <w:color w:val="auto"/>
          <w:sz w:val="24"/>
          <w:szCs w:val="24"/>
        </w:rPr>
        <w:t>Operates</w:t>
      </w:r>
      <w:bookmarkEnd w:id="42"/>
      <w:bookmarkEnd w:id="43"/>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The following events continue</w:t>
      </w:r>
      <w:r w:rsidR="00864AFB">
        <w:rPr>
          <w:rFonts w:ascii="Times New Roman" w:hAnsi="Times New Roman" w:cs="Times New Roman"/>
          <w:sz w:val="24"/>
          <w:szCs w:val="24"/>
        </w:rPr>
        <w:t>d</w:t>
      </w:r>
      <w:r w:rsidRPr="00C40F32">
        <w:rPr>
          <w:rFonts w:ascii="Times New Roman" w:hAnsi="Times New Roman" w:cs="Times New Roman"/>
          <w:sz w:val="24"/>
          <w:szCs w:val="24"/>
        </w:rPr>
        <w:t xml:space="preserve"> to </w:t>
      </w:r>
      <w:r w:rsidR="004C267E">
        <w:rPr>
          <w:rFonts w:ascii="Times New Roman" w:hAnsi="Times New Roman" w:cs="Times New Roman"/>
          <w:sz w:val="24"/>
          <w:szCs w:val="24"/>
        </w:rPr>
        <w:t>have</w:t>
      </w:r>
      <w:r w:rsidRPr="00C40F32">
        <w:rPr>
          <w:rFonts w:ascii="Times New Roman" w:hAnsi="Times New Roman" w:cs="Times New Roman"/>
          <w:sz w:val="24"/>
          <w:szCs w:val="24"/>
        </w:rPr>
        <w:t xml:space="preserve"> significant influence on the operational landscape of the Service during the per</w:t>
      </w:r>
      <w:r w:rsidR="00722656" w:rsidRPr="00C40F32">
        <w:rPr>
          <w:rFonts w:ascii="Times New Roman" w:hAnsi="Times New Roman" w:cs="Times New Roman"/>
          <w:sz w:val="24"/>
          <w:szCs w:val="24"/>
        </w:rPr>
        <w:t>iod under review. These are the c</w:t>
      </w:r>
      <w:r w:rsidRPr="00C40F32">
        <w:rPr>
          <w:rFonts w:ascii="Times New Roman" w:hAnsi="Times New Roman" w:cs="Times New Roman"/>
          <w:sz w:val="24"/>
          <w:szCs w:val="24"/>
        </w:rPr>
        <w:t>ontinuous implementation of the second phase of Ghana’s Development Framework</w:t>
      </w:r>
      <w:r w:rsidR="00722656" w:rsidRPr="00C40F32">
        <w:rPr>
          <w:rFonts w:ascii="Times New Roman" w:hAnsi="Times New Roman" w:cs="Times New Roman"/>
          <w:sz w:val="24"/>
          <w:szCs w:val="24"/>
        </w:rPr>
        <w:t>-</w:t>
      </w:r>
      <w:r w:rsidRPr="00C40F32">
        <w:rPr>
          <w:rFonts w:ascii="Times New Roman" w:hAnsi="Times New Roman" w:cs="Times New Roman"/>
          <w:sz w:val="24"/>
          <w:szCs w:val="24"/>
        </w:rPr>
        <w:t xml:space="preserve"> the Ghana Shared Growth and Development Agenda (GSGDA II: 2014-17) and </w:t>
      </w:r>
      <w:r w:rsidR="00722656" w:rsidRPr="00C40F32">
        <w:rPr>
          <w:rFonts w:ascii="Times New Roman" w:hAnsi="Times New Roman" w:cs="Times New Roman"/>
          <w:sz w:val="24"/>
          <w:szCs w:val="24"/>
        </w:rPr>
        <w:t>the c</w:t>
      </w:r>
      <w:r w:rsidRPr="00C40F32">
        <w:rPr>
          <w:rFonts w:ascii="Times New Roman" w:hAnsi="Times New Roman" w:cs="Times New Roman"/>
          <w:sz w:val="24"/>
          <w:szCs w:val="24"/>
        </w:rPr>
        <w:t>ontinuation of the Ministerial Realignment Exercises</w:t>
      </w:r>
      <w:r w:rsidR="00864AFB">
        <w:rPr>
          <w:rFonts w:ascii="Times New Roman" w:hAnsi="Times New Roman" w:cs="Times New Roman"/>
          <w:sz w:val="24"/>
          <w:szCs w:val="24"/>
        </w:rPr>
        <w:t xml:space="preserve"> and </w:t>
      </w:r>
      <w:r w:rsidR="00864AFB">
        <w:rPr>
          <w:rFonts w:ascii="Times New Roman" w:hAnsi="Times New Roman" w:cs="Times New Roman"/>
          <w:sz w:val="24"/>
          <w:szCs w:val="24"/>
        </w:rPr>
        <w:lastRenderedPageBreak/>
        <w:t>re-designation of</w:t>
      </w:r>
      <w:r w:rsidR="00340F71">
        <w:rPr>
          <w:rFonts w:ascii="Times New Roman" w:hAnsi="Times New Roman" w:cs="Times New Roman"/>
          <w:sz w:val="24"/>
          <w:szCs w:val="24"/>
        </w:rPr>
        <w:t xml:space="preserve"> some Ministries</w:t>
      </w:r>
      <w:r w:rsidR="00722656"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These events </w:t>
      </w:r>
      <w:r w:rsidR="00340F71">
        <w:rPr>
          <w:rFonts w:ascii="Times New Roman" w:hAnsi="Times New Roman" w:cs="Times New Roman"/>
          <w:sz w:val="24"/>
          <w:szCs w:val="24"/>
        </w:rPr>
        <w:t xml:space="preserve">obviously </w:t>
      </w:r>
      <w:r w:rsidRPr="00C40F32">
        <w:rPr>
          <w:rFonts w:ascii="Times New Roman" w:hAnsi="Times New Roman" w:cs="Times New Roman"/>
          <w:sz w:val="24"/>
          <w:szCs w:val="24"/>
        </w:rPr>
        <w:t>required tha</w:t>
      </w:r>
      <w:r w:rsidR="00722656" w:rsidRPr="00C40F32">
        <w:rPr>
          <w:rFonts w:ascii="Times New Roman" w:hAnsi="Times New Roman" w:cs="Times New Roman"/>
          <w:sz w:val="24"/>
          <w:szCs w:val="24"/>
        </w:rPr>
        <w:t xml:space="preserve">t Civil Service operations were well </w:t>
      </w:r>
      <w:r w:rsidR="00081A1C" w:rsidRPr="00C40F32">
        <w:rPr>
          <w:rFonts w:ascii="Times New Roman" w:hAnsi="Times New Roman" w:cs="Times New Roman"/>
          <w:sz w:val="24"/>
          <w:szCs w:val="24"/>
        </w:rPr>
        <w:t>organized</w:t>
      </w:r>
      <w:r w:rsidR="00722656" w:rsidRPr="00C40F32">
        <w:rPr>
          <w:rFonts w:ascii="Times New Roman" w:hAnsi="Times New Roman" w:cs="Times New Roman"/>
          <w:sz w:val="24"/>
          <w:szCs w:val="24"/>
        </w:rPr>
        <w:t xml:space="preserve"> t</w:t>
      </w:r>
      <w:r w:rsidRPr="00C40F32">
        <w:rPr>
          <w:rFonts w:ascii="Times New Roman" w:hAnsi="Times New Roman" w:cs="Times New Roman"/>
          <w:sz w:val="24"/>
          <w:szCs w:val="24"/>
        </w:rPr>
        <w:t xml:space="preserve">o enable it perform effectively and efficiently within its </w:t>
      </w:r>
      <w:r w:rsidR="00340F71" w:rsidRPr="00C40F32">
        <w:rPr>
          <w:rFonts w:ascii="Times New Roman" w:hAnsi="Times New Roman" w:cs="Times New Roman"/>
          <w:sz w:val="24"/>
          <w:szCs w:val="24"/>
        </w:rPr>
        <w:t>complex</w:t>
      </w:r>
      <w:r w:rsidR="00340F71">
        <w:rPr>
          <w:rFonts w:ascii="Times New Roman" w:hAnsi="Times New Roman" w:cs="Times New Roman"/>
          <w:sz w:val="24"/>
          <w:szCs w:val="24"/>
        </w:rPr>
        <w:t xml:space="preserve">ities such as the </w:t>
      </w:r>
      <w:r w:rsidRPr="00C40F32">
        <w:rPr>
          <w:rFonts w:ascii="Times New Roman" w:hAnsi="Times New Roman" w:cs="Times New Roman"/>
          <w:sz w:val="24"/>
          <w:szCs w:val="24"/>
        </w:rPr>
        <w:t>formulation, coordination, monitoring and evaluation</w:t>
      </w:r>
      <w:r w:rsidR="00722656" w:rsidRPr="00C40F32">
        <w:rPr>
          <w:rFonts w:ascii="Times New Roman" w:hAnsi="Times New Roman" w:cs="Times New Roman"/>
          <w:sz w:val="24"/>
          <w:szCs w:val="24"/>
        </w:rPr>
        <w:t>; a</w:t>
      </w:r>
      <w:r w:rsidR="0007427F" w:rsidRPr="00C40F32">
        <w:rPr>
          <w:rFonts w:ascii="Times New Roman" w:hAnsi="Times New Roman" w:cs="Times New Roman"/>
          <w:sz w:val="24"/>
          <w:szCs w:val="24"/>
        </w:rPr>
        <w:t xml:space="preserve">nd </w:t>
      </w:r>
      <w:r w:rsidR="00722656" w:rsidRPr="00C40F32">
        <w:rPr>
          <w:rFonts w:ascii="Times New Roman" w:hAnsi="Times New Roman" w:cs="Times New Roman"/>
          <w:sz w:val="24"/>
          <w:szCs w:val="24"/>
        </w:rPr>
        <w:t>also</w:t>
      </w:r>
      <w:r w:rsidRPr="00C40F32">
        <w:rPr>
          <w:rFonts w:ascii="Times New Roman" w:hAnsi="Times New Roman" w:cs="Times New Roman"/>
          <w:sz w:val="24"/>
          <w:szCs w:val="24"/>
        </w:rPr>
        <w:t xml:space="preserve"> </w:t>
      </w:r>
      <w:r w:rsidRPr="00C40F32">
        <w:rPr>
          <w:rFonts w:ascii="Times New Roman" w:hAnsi="Times New Roman" w:cs="Times New Roman"/>
          <w:bCs/>
          <w:sz w:val="24"/>
          <w:szCs w:val="24"/>
        </w:rPr>
        <w:t>deliver on all of its responsibilities in order</w:t>
      </w:r>
      <w:r w:rsidRPr="00C40F32">
        <w:rPr>
          <w:rFonts w:ascii="Times New Roman" w:hAnsi="Times New Roman" w:cs="Times New Roman"/>
          <w:sz w:val="24"/>
          <w:szCs w:val="24"/>
        </w:rPr>
        <w:t xml:space="preserve"> to </w:t>
      </w:r>
      <w:r w:rsidR="0007427F" w:rsidRPr="00C40F32">
        <w:rPr>
          <w:rFonts w:ascii="Times New Roman" w:hAnsi="Times New Roman" w:cs="Times New Roman"/>
          <w:sz w:val="24"/>
          <w:szCs w:val="24"/>
        </w:rPr>
        <w:t>meet the</w:t>
      </w:r>
      <w:r w:rsidRPr="00C40F32">
        <w:rPr>
          <w:rFonts w:ascii="Times New Roman" w:hAnsi="Times New Roman" w:cs="Times New Roman"/>
          <w:sz w:val="24"/>
          <w:szCs w:val="24"/>
        </w:rPr>
        <w:t xml:space="preserve"> expectations of its key stakeholders</w:t>
      </w:r>
      <w:r w:rsidR="00BD219E">
        <w:rPr>
          <w:rFonts w:ascii="Times New Roman" w:hAnsi="Times New Roman" w:cs="Times New Roman"/>
          <w:sz w:val="24"/>
          <w:szCs w:val="24"/>
        </w:rPr>
        <w:t>,</w:t>
      </w:r>
      <w:r w:rsidR="00722656" w:rsidRPr="00C40F32">
        <w:rPr>
          <w:rFonts w:ascii="Times New Roman" w:hAnsi="Times New Roman" w:cs="Times New Roman"/>
          <w:sz w:val="24"/>
          <w:szCs w:val="24"/>
        </w:rPr>
        <w:t xml:space="preserve"> the Ghanaian </w:t>
      </w:r>
      <w:r w:rsidR="00BD219E">
        <w:rPr>
          <w:rFonts w:ascii="Times New Roman" w:hAnsi="Times New Roman" w:cs="Times New Roman"/>
          <w:sz w:val="24"/>
          <w:szCs w:val="24"/>
        </w:rPr>
        <w:t>P</w:t>
      </w:r>
      <w:r w:rsidR="00722656" w:rsidRPr="00C40F32">
        <w:rPr>
          <w:rFonts w:ascii="Times New Roman" w:hAnsi="Times New Roman" w:cs="Times New Roman"/>
          <w:sz w:val="24"/>
          <w:szCs w:val="24"/>
        </w:rPr>
        <w:t>ublic</w:t>
      </w:r>
      <w:r w:rsidRPr="00C40F32">
        <w:rPr>
          <w:rFonts w:ascii="Times New Roman" w:hAnsi="Times New Roman" w:cs="Times New Roman"/>
          <w:sz w:val="24"/>
          <w:szCs w:val="24"/>
        </w:rPr>
        <w:t>.</w:t>
      </w:r>
    </w:p>
    <w:p w:rsidR="00656EE2" w:rsidRPr="00C40F32" w:rsidRDefault="00355659" w:rsidP="00EB3CFF">
      <w:pPr>
        <w:pStyle w:val="Heading2"/>
        <w:rPr>
          <w:rFonts w:ascii="Times New Roman" w:hAnsi="Times New Roman" w:cs="Times New Roman"/>
          <w:color w:val="auto"/>
          <w:sz w:val="24"/>
          <w:szCs w:val="24"/>
        </w:rPr>
      </w:pPr>
      <w:bookmarkStart w:id="44" w:name="_Toc416970934"/>
      <w:bookmarkStart w:id="45" w:name="_Toc450650991"/>
      <w:r w:rsidRPr="00C40F32">
        <w:rPr>
          <w:rFonts w:ascii="Times New Roman" w:hAnsi="Times New Roman" w:cs="Times New Roman"/>
          <w:color w:val="auto"/>
          <w:sz w:val="24"/>
          <w:szCs w:val="24"/>
        </w:rPr>
        <w:t>1.3</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The Theme for the Reporting Period</w:t>
      </w:r>
      <w:bookmarkEnd w:id="44"/>
      <w:r w:rsidR="00656EE2" w:rsidRPr="00C40F32">
        <w:rPr>
          <w:rFonts w:ascii="Times New Roman" w:hAnsi="Times New Roman" w:cs="Times New Roman"/>
          <w:color w:val="auto"/>
          <w:sz w:val="24"/>
          <w:szCs w:val="24"/>
        </w:rPr>
        <w:t xml:space="preserve"> - Improving Service Delivery for National Growth and Development: </w:t>
      </w:r>
      <w:r w:rsidR="00D923CB" w:rsidRPr="00C40F32">
        <w:rPr>
          <w:rFonts w:ascii="Times New Roman" w:hAnsi="Times New Roman" w:cs="Times New Roman"/>
          <w:color w:val="auto"/>
          <w:sz w:val="24"/>
          <w:szCs w:val="24"/>
        </w:rPr>
        <w:t>The</w:t>
      </w:r>
      <w:r w:rsidR="00656EE2" w:rsidRPr="00C40F32">
        <w:rPr>
          <w:rFonts w:ascii="Times New Roman" w:hAnsi="Times New Roman" w:cs="Times New Roman"/>
          <w:color w:val="auto"/>
          <w:sz w:val="24"/>
          <w:szCs w:val="24"/>
        </w:rPr>
        <w:t xml:space="preserve"> Role of the Civil Service.</w:t>
      </w:r>
      <w:bookmarkEnd w:id="45"/>
    </w:p>
    <w:p w:rsidR="00722656" w:rsidRPr="00C40F32" w:rsidRDefault="00722656" w:rsidP="00E83EAA">
      <w:pPr>
        <w:spacing w:before="240" w:after="100" w:afterAutospacing="1"/>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All reform agenda in the </w:t>
      </w:r>
      <w:r w:rsidR="00BD219E" w:rsidRPr="00C40F32">
        <w:rPr>
          <w:rFonts w:ascii="Times New Roman" w:eastAsia="Times New Roman" w:hAnsi="Times New Roman" w:cs="Times New Roman"/>
          <w:sz w:val="24"/>
          <w:szCs w:val="24"/>
        </w:rPr>
        <w:t>Civil Service</w:t>
      </w:r>
      <w:r w:rsidRPr="00C40F32">
        <w:rPr>
          <w:rFonts w:ascii="Times New Roman" w:eastAsia="Times New Roman" w:hAnsi="Times New Roman" w:cs="Times New Roman"/>
          <w:sz w:val="24"/>
          <w:szCs w:val="24"/>
        </w:rPr>
        <w:t xml:space="preserve">, </w:t>
      </w:r>
      <w:r w:rsidR="007D2811">
        <w:rPr>
          <w:rFonts w:ascii="Times New Roman" w:eastAsia="Times New Roman" w:hAnsi="Times New Roman" w:cs="Times New Roman"/>
          <w:sz w:val="24"/>
          <w:szCs w:val="24"/>
        </w:rPr>
        <w:t xml:space="preserve">since </w:t>
      </w:r>
      <w:r w:rsidRPr="00C40F32">
        <w:rPr>
          <w:rFonts w:ascii="Times New Roman" w:eastAsia="Times New Roman" w:hAnsi="Times New Roman" w:cs="Times New Roman"/>
          <w:sz w:val="24"/>
          <w:szCs w:val="24"/>
        </w:rPr>
        <w:t xml:space="preserve">the history </w:t>
      </w:r>
      <w:r w:rsidR="00D923CB" w:rsidRPr="00C40F32">
        <w:rPr>
          <w:rFonts w:ascii="Times New Roman" w:eastAsia="Times New Roman" w:hAnsi="Times New Roman" w:cs="Times New Roman"/>
          <w:sz w:val="24"/>
          <w:szCs w:val="24"/>
        </w:rPr>
        <w:t xml:space="preserve">of </w:t>
      </w:r>
      <w:r w:rsidR="00D923CB">
        <w:rPr>
          <w:rFonts w:ascii="Times New Roman" w:eastAsia="Times New Roman" w:hAnsi="Times New Roman" w:cs="Times New Roman"/>
          <w:sz w:val="24"/>
          <w:szCs w:val="24"/>
        </w:rPr>
        <w:t>formal</w:t>
      </w:r>
      <w:r w:rsidRPr="00C40F32">
        <w:rPr>
          <w:rFonts w:ascii="Times New Roman" w:eastAsia="Times New Roman" w:hAnsi="Times New Roman" w:cs="Times New Roman"/>
          <w:sz w:val="24"/>
          <w:szCs w:val="24"/>
        </w:rPr>
        <w:t xml:space="preserve"> administrati</w:t>
      </w:r>
      <w:r w:rsidR="004C267E">
        <w:rPr>
          <w:rFonts w:ascii="Times New Roman" w:eastAsia="Times New Roman" w:hAnsi="Times New Roman" w:cs="Times New Roman"/>
          <w:sz w:val="24"/>
          <w:szCs w:val="24"/>
        </w:rPr>
        <w:t>ve</w:t>
      </w:r>
      <w:r w:rsidRPr="00C40F32">
        <w:rPr>
          <w:rFonts w:ascii="Times New Roman" w:eastAsia="Times New Roman" w:hAnsi="Times New Roman" w:cs="Times New Roman"/>
          <w:sz w:val="24"/>
          <w:szCs w:val="24"/>
        </w:rPr>
        <w:t xml:space="preserve"> practices to date has one clear and common objective of enhancing serv</w:t>
      </w:r>
      <w:r w:rsidR="00BD219E">
        <w:rPr>
          <w:rFonts w:ascii="Times New Roman" w:eastAsia="Times New Roman" w:hAnsi="Times New Roman" w:cs="Times New Roman"/>
          <w:sz w:val="24"/>
          <w:szCs w:val="24"/>
        </w:rPr>
        <w:t>ice delivery for higher and sustained</w:t>
      </w:r>
      <w:r w:rsidRPr="00C40F32">
        <w:rPr>
          <w:rFonts w:ascii="Times New Roman" w:eastAsia="Times New Roman" w:hAnsi="Times New Roman" w:cs="Times New Roman"/>
          <w:sz w:val="24"/>
          <w:szCs w:val="24"/>
        </w:rPr>
        <w:t xml:space="preserve"> </w:t>
      </w:r>
      <w:r w:rsidR="00BD219E">
        <w:rPr>
          <w:rFonts w:ascii="Times New Roman" w:eastAsia="Times New Roman" w:hAnsi="Times New Roman" w:cs="Times New Roman"/>
          <w:sz w:val="24"/>
          <w:szCs w:val="24"/>
        </w:rPr>
        <w:t>develop</w:t>
      </w:r>
      <w:r w:rsidR="007D2811">
        <w:rPr>
          <w:rFonts w:ascii="Times New Roman" w:eastAsia="Times New Roman" w:hAnsi="Times New Roman" w:cs="Times New Roman"/>
          <w:sz w:val="24"/>
          <w:szCs w:val="24"/>
        </w:rPr>
        <w:t xml:space="preserve">ment </w:t>
      </w:r>
      <w:r w:rsidR="00D923CB">
        <w:rPr>
          <w:rFonts w:ascii="Times New Roman" w:eastAsia="Times New Roman" w:hAnsi="Times New Roman" w:cs="Times New Roman"/>
          <w:sz w:val="24"/>
          <w:szCs w:val="24"/>
        </w:rPr>
        <w:t xml:space="preserve">in the best interest of </w:t>
      </w:r>
      <w:r w:rsidR="00D923CB" w:rsidRPr="00C40F32">
        <w:rPr>
          <w:rFonts w:ascii="Times New Roman" w:eastAsia="Times New Roman" w:hAnsi="Times New Roman" w:cs="Times New Roman"/>
          <w:sz w:val="24"/>
          <w:szCs w:val="24"/>
        </w:rPr>
        <w:t>the</w:t>
      </w:r>
      <w:r w:rsidRPr="00C40F32">
        <w:rPr>
          <w:rFonts w:ascii="Times New Roman" w:eastAsia="Times New Roman" w:hAnsi="Times New Roman" w:cs="Times New Roman"/>
          <w:sz w:val="24"/>
          <w:szCs w:val="24"/>
        </w:rPr>
        <w:t xml:space="preserve"> stakeholders. Clearly a</w:t>
      </w:r>
      <w:r w:rsidR="00DF4603" w:rsidRPr="00C40F32">
        <w:rPr>
          <w:rFonts w:ascii="Times New Roman" w:eastAsia="Times New Roman" w:hAnsi="Times New Roman" w:cs="Times New Roman"/>
          <w:sz w:val="24"/>
          <w:szCs w:val="24"/>
        </w:rPr>
        <w:t xml:space="preserve"> </w:t>
      </w:r>
      <w:r w:rsidR="00BD219E">
        <w:rPr>
          <w:rFonts w:ascii="Times New Roman" w:eastAsia="Times New Roman" w:hAnsi="Times New Roman" w:cs="Times New Roman"/>
          <w:sz w:val="24"/>
          <w:szCs w:val="24"/>
        </w:rPr>
        <w:t>situat</w:t>
      </w:r>
      <w:r w:rsidR="004C267E">
        <w:rPr>
          <w:rFonts w:ascii="Times New Roman" w:eastAsia="Times New Roman" w:hAnsi="Times New Roman" w:cs="Times New Roman"/>
          <w:sz w:val="24"/>
          <w:szCs w:val="24"/>
        </w:rPr>
        <w:t>ion</w:t>
      </w:r>
      <w:r w:rsidR="00BD219E">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where clients could</w:t>
      </w:r>
      <w:r w:rsidR="00365202" w:rsidRPr="00C40F32">
        <w:rPr>
          <w:rFonts w:ascii="Times New Roman" w:eastAsia="Times New Roman" w:hAnsi="Times New Roman" w:cs="Times New Roman"/>
          <w:sz w:val="24"/>
          <w:szCs w:val="24"/>
        </w:rPr>
        <w:t xml:space="preserve"> </w:t>
      </w:r>
      <w:r w:rsidR="00BC4DD5" w:rsidRPr="00C40F32">
        <w:rPr>
          <w:rFonts w:ascii="Times New Roman" w:eastAsia="Times New Roman" w:hAnsi="Times New Roman" w:cs="Times New Roman"/>
          <w:sz w:val="24"/>
          <w:szCs w:val="24"/>
        </w:rPr>
        <w:t>access services</w:t>
      </w:r>
      <w:r w:rsidR="00656EE2" w:rsidRPr="00C40F32">
        <w:rPr>
          <w:rFonts w:ascii="Times New Roman" w:eastAsia="Times New Roman" w:hAnsi="Times New Roman" w:cs="Times New Roman"/>
          <w:sz w:val="24"/>
          <w:szCs w:val="24"/>
        </w:rPr>
        <w:t xml:space="preserve"> </w:t>
      </w:r>
      <w:r w:rsidR="00BC4DD5" w:rsidRPr="00C40F32">
        <w:rPr>
          <w:rFonts w:ascii="Times New Roman" w:eastAsia="Times New Roman" w:hAnsi="Times New Roman" w:cs="Times New Roman"/>
          <w:sz w:val="24"/>
          <w:szCs w:val="24"/>
        </w:rPr>
        <w:t xml:space="preserve">within </w:t>
      </w:r>
      <w:r w:rsidR="00365202" w:rsidRPr="00C40F32">
        <w:rPr>
          <w:rFonts w:ascii="Times New Roman" w:eastAsia="Times New Roman" w:hAnsi="Times New Roman" w:cs="Times New Roman"/>
          <w:sz w:val="24"/>
          <w:szCs w:val="24"/>
        </w:rPr>
        <w:t>reasonable</w:t>
      </w:r>
      <w:r w:rsidR="00656EE2" w:rsidRPr="00C40F32">
        <w:rPr>
          <w:rFonts w:ascii="Times New Roman" w:eastAsia="Times New Roman" w:hAnsi="Times New Roman" w:cs="Times New Roman"/>
          <w:sz w:val="24"/>
          <w:szCs w:val="24"/>
        </w:rPr>
        <w:t xml:space="preserve"> turnaround time</w:t>
      </w:r>
      <w:r w:rsidR="004C267E">
        <w:rPr>
          <w:rFonts w:ascii="Times New Roman" w:eastAsia="Times New Roman" w:hAnsi="Times New Roman" w:cs="Times New Roman"/>
          <w:sz w:val="24"/>
          <w:szCs w:val="24"/>
        </w:rPr>
        <w:t>,</w:t>
      </w:r>
      <w:r w:rsidR="00656EE2" w:rsidRPr="00C40F32">
        <w:rPr>
          <w:rFonts w:ascii="Times New Roman" w:eastAsia="Times New Roman" w:hAnsi="Times New Roman" w:cs="Times New Roman"/>
          <w:sz w:val="24"/>
          <w:szCs w:val="24"/>
        </w:rPr>
        <w:t xml:space="preserve"> have access to quality information and</w:t>
      </w:r>
      <w:r w:rsidR="00365202"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where </w:t>
      </w:r>
      <w:r w:rsidR="00DF4603" w:rsidRPr="00C40F32">
        <w:rPr>
          <w:rFonts w:ascii="Times New Roman" w:eastAsia="Times New Roman" w:hAnsi="Times New Roman" w:cs="Times New Roman"/>
          <w:sz w:val="24"/>
          <w:szCs w:val="24"/>
        </w:rPr>
        <w:t xml:space="preserve">services are provided </w:t>
      </w:r>
      <w:r w:rsidR="00656EE2" w:rsidRPr="00C40F32">
        <w:rPr>
          <w:rFonts w:ascii="Times New Roman" w:eastAsia="Times New Roman" w:hAnsi="Times New Roman" w:cs="Times New Roman"/>
          <w:sz w:val="24"/>
          <w:szCs w:val="24"/>
        </w:rPr>
        <w:t xml:space="preserve">at </w:t>
      </w:r>
      <w:r w:rsidR="00365202" w:rsidRPr="00C40F32">
        <w:rPr>
          <w:rFonts w:ascii="Times New Roman" w:eastAsia="Times New Roman" w:hAnsi="Times New Roman" w:cs="Times New Roman"/>
          <w:sz w:val="24"/>
          <w:szCs w:val="24"/>
        </w:rPr>
        <w:t>affordable</w:t>
      </w:r>
      <w:r w:rsidR="00656EE2" w:rsidRPr="00C40F32">
        <w:rPr>
          <w:rFonts w:ascii="Times New Roman" w:eastAsia="Times New Roman" w:hAnsi="Times New Roman" w:cs="Times New Roman"/>
          <w:sz w:val="24"/>
          <w:szCs w:val="24"/>
        </w:rPr>
        <w:t xml:space="preserve"> cost </w:t>
      </w:r>
      <w:r w:rsidR="00BD219E">
        <w:rPr>
          <w:rFonts w:ascii="Times New Roman" w:eastAsia="Times New Roman" w:hAnsi="Times New Roman" w:cs="Times New Roman"/>
          <w:sz w:val="24"/>
          <w:szCs w:val="24"/>
        </w:rPr>
        <w:t xml:space="preserve">is </w:t>
      </w:r>
      <w:r w:rsidR="00656EE2" w:rsidRPr="00C40F32">
        <w:rPr>
          <w:rFonts w:ascii="Times New Roman" w:eastAsia="Times New Roman" w:hAnsi="Times New Roman" w:cs="Times New Roman"/>
          <w:sz w:val="24"/>
          <w:szCs w:val="24"/>
        </w:rPr>
        <w:t>always</w:t>
      </w:r>
      <w:r w:rsidR="00DF4603" w:rsidRPr="00C40F32">
        <w:rPr>
          <w:rFonts w:ascii="Times New Roman" w:eastAsia="Times New Roman" w:hAnsi="Times New Roman" w:cs="Times New Roman"/>
          <w:sz w:val="24"/>
          <w:szCs w:val="24"/>
        </w:rPr>
        <w:t xml:space="preserve"> the </w:t>
      </w:r>
      <w:r w:rsidR="00656EE2" w:rsidRPr="00C40F32">
        <w:rPr>
          <w:rFonts w:ascii="Times New Roman" w:eastAsia="Times New Roman" w:hAnsi="Times New Roman" w:cs="Times New Roman"/>
          <w:sz w:val="24"/>
          <w:szCs w:val="24"/>
        </w:rPr>
        <w:t>preferred choice</w:t>
      </w:r>
      <w:r w:rsidR="00DF4603" w:rsidRPr="00C40F32">
        <w:rPr>
          <w:rFonts w:ascii="Times New Roman" w:eastAsia="Times New Roman" w:hAnsi="Times New Roman" w:cs="Times New Roman"/>
          <w:sz w:val="24"/>
          <w:szCs w:val="24"/>
        </w:rPr>
        <w:t xml:space="preserve"> </w:t>
      </w:r>
      <w:r w:rsidR="00BD219E">
        <w:rPr>
          <w:rFonts w:ascii="Times New Roman" w:eastAsia="Times New Roman" w:hAnsi="Times New Roman" w:cs="Times New Roman"/>
          <w:sz w:val="24"/>
          <w:szCs w:val="24"/>
        </w:rPr>
        <w:t>in</w:t>
      </w:r>
      <w:r w:rsidR="00DF4603"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every business </w:t>
      </w:r>
      <w:r w:rsidR="00BD219E">
        <w:rPr>
          <w:rFonts w:ascii="Times New Roman" w:eastAsia="Times New Roman" w:hAnsi="Times New Roman" w:cs="Times New Roman"/>
          <w:sz w:val="24"/>
          <w:szCs w:val="24"/>
        </w:rPr>
        <w:t>environment</w:t>
      </w:r>
      <w:r w:rsidR="004535F3">
        <w:rPr>
          <w:rFonts w:ascii="Times New Roman" w:eastAsia="Times New Roman" w:hAnsi="Times New Roman" w:cs="Times New Roman"/>
          <w:sz w:val="24"/>
          <w:szCs w:val="24"/>
        </w:rPr>
        <w:t>,</w:t>
      </w:r>
      <w:r w:rsidR="007D2811">
        <w:rPr>
          <w:rFonts w:ascii="Times New Roman" w:eastAsia="Times New Roman" w:hAnsi="Times New Roman" w:cs="Times New Roman"/>
          <w:sz w:val="24"/>
          <w:szCs w:val="24"/>
        </w:rPr>
        <w:t xml:space="preserve"> be it</w:t>
      </w:r>
      <w:r w:rsidRPr="00C40F32">
        <w:rPr>
          <w:rFonts w:ascii="Times New Roman" w:eastAsia="Times New Roman" w:hAnsi="Times New Roman" w:cs="Times New Roman"/>
          <w:sz w:val="24"/>
          <w:szCs w:val="24"/>
        </w:rPr>
        <w:t xml:space="preserve"> government or private. </w:t>
      </w:r>
      <w:r w:rsidR="00DF4603"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Realizing such</w:t>
      </w:r>
      <w:r w:rsidR="004535F3">
        <w:rPr>
          <w:rFonts w:ascii="Times New Roman" w:eastAsia="Times New Roman" w:hAnsi="Times New Roman" w:cs="Times New Roman"/>
          <w:sz w:val="24"/>
          <w:szCs w:val="24"/>
        </w:rPr>
        <w:t xml:space="preserve"> conclusive</w:t>
      </w:r>
      <w:r w:rsidR="00BC4DD5" w:rsidRPr="00C40F32">
        <w:rPr>
          <w:rFonts w:ascii="Times New Roman" w:eastAsia="Times New Roman" w:hAnsi="Times New Roman" w:cs="Times New Roman"/>
          <w:sz w:val="24"/>
          <w:szCs w:val="24"/>
        </w:rPr>
        <w:t xml:space="preserve"> work environment </w:t>
      </w:r>
      <w:r w:rsidR="00656EE2" w:rsidRPr="00C40F32">
        <w:rPr>
          <w:rFonts w:ascii="Times New Roman" w:eastAsia="Times New Roman" w:hAnsi="Times New Roman" w:cs="Times New Roman"/>
          <w:sz w:val="24"/>
          <w:szCs w:val="24"/>
        </w:rPr>
        <w:t>has been the major</w:t>
      </w:r>
      <w:r w:rsidRPr="00C40F32">
        <w:rPr>
          <w:rFonts w:ascii="Times New Roman" w:eastAsia="Times New Roman" w:hAnsi="Times New Roman" w:cs="Times New Roman"/>
          <w:sz w:val="24"/>
          <w:szCs w:val="24"/>
        </w:rPr>
        <w:t xml:space="preserve"> driving </w:t>
      </w:r>
      <w:r w:rsidR="00621B1C" w:rsidRPr="00C40F32">
        <w:rPr>
          <w:rFonts w:ascii="Times New Roman" w:eastAsia="Times New Roman" w:hAnsi="Times New Roman" w:cs="Times New Roman"/>
          <w:sz w:val="24"/>
          <w:szCs w:val="24"/>
        </w:rPr>
        <w:t xml:space="preserve">factor </w:t>
      </w:r>
      <w:r w:rsidR="000B75A1" w:rsidRPr="00C40F32">
        <w:rPr>
          <w:rFonts w:ascii="Times New Roman" w:eastAsia="Times New Roman" w:hAnsi="Times New Roman" w:cs="Times New Roman"/>
          <w:sz w:val="24"/>
          <w:szCs w:val="24"/>
        </w:rPr>
        <w:t>catalysing</w:t>
      </w:r>
      <w:r w:rsidR="00DF4603" w:rsidRPr="00C40F32">
        <w:rPr>
          <w:rFonts w:ascii="Times New Roman" w:eastAsia="Times New Roman" w:hAnsi="Times New Roman" w:cs="Times New Roman"/>
          <w:sz w:val="24"/>
          <w:szCs w:val="24"/>
        </w:rPr>
        <w:t xml:space="preserve"> the </w:t>
      </w:r>
      <w:r w:rsidR="00BC4DD5" w:rsidRPr="00C40F32">
        <w:rPr>
          <w:rFonts w:ascii="Times New Roman" w:eastAsia="Times New Roman" w:hAnsi="Times New Roman" w:cs="Times New Roman"/>
          <w:sz w:val="24"/>
          <w:szCs w:val="24"/>
        </w:rPr>
        <w:t>various</w:t>
      </w:r>
      <w:r w:rsidR="00656EE2" w:rsidRPr="00C40F32">
        <w:rPr>
          <w:rFonts w:ascii="Times New Roman" w:eastAsia="Times New Roman" w:hAnsi="Times New Roman" w:cs="Times New Roman"/>
          <w:sz w:val="24"/>
          <w:szCs w:val="24"/>
        </w:rPr>
        <w:t xml:space="preserve"> reform</w:t>
      </w:r>
      <w:r w:rsidR="00BC4DD5" w:rsidRPr="00C40F32">
        <w:rPr>
          <w:rFonts w:ascii="Times New Roman" w:eastAsia="Times New Roman" w:hAnsi="Times New Roman" w:cs="Times New Roman"/>
          <w:sz w:val="24"/>
          <w:szCs w:val="24"/>
        </w:rPr>
        <w:t xml:space="preserve"> initiative</w:t>
      </w:r>
      <w:r w:rsidR="00656EE2" w:rsidRPr="00C40F32">
        <w:rPr>
          <w:rFonts w:ascii="Times New Roman" w:eastAsia="Times New Roman" w:hAnsi="Times New Roman" w:cs="Times New Roman"/>
          <w:sz w:val="24"/>
          <w:szCs w:val="24"/>
        </w:rPr>
        <w:t xml:space="preserve">s that the </w:t>
      </w:r>
      <w:r w:rsidR="004535F3" w:rsidRPr="00C40F32">
        <w:rPr>
          <w:rFonts w:ascii="Times New Roman" w:eastAsia="Times New Roman" w:hAnsi="Times New Roman" w:cs="Times New Roman"/>
          <w:sz w:val="24"/>
          <w:szCs w:val="24"/>
        </w:rPr>
        <w:t>Civil Service</w:t>
      </w:r>
      <w:r w:rsidR="00CC5B6D">
        <w:rPr>
          <w:rFonts w:ascii="Times New Roman" w:eastAsia="Times New Roman" w:hAnsi="Times New Roman" w:cs="Times New Roman"/>
          <w:sz w:val="24"/>
          <w:szCs w:val="24"/>
        </w:rPr>
        <w:t xml:space="preserve"> leaders</w:t>
      </w:r>
      <w:r w:rsidR="004535F3" w:rsidRPr="00C40F32">
        <w:rPr>
          <w:rFonts w:ascii="Times New Roman" w:eastAsia="Times New Roman" w:hAnsi="Times New Roman" w:cs="Times New Roman"/>
          <w:sz w:val="24"/>
          <w:szCs w:val="24"/>
        </w:rPr>
        <w:t xml:space="preserve"> </w:t>
      </w:r>
      <w:r w:rsidR="00CC5B6D">
        <w:rPr>
          <w:rFonts w:ascii="Times New Roman" w:eastAsia="Times New Roman" w:hAnsi="Times New Roman" w:cs="Times New Roman"/>
          <w:sz w:val="24"/>
          <w:szCs w:val="24"/>
        </w:rPr>
        <w:t>have</w:t>
      </w:r>
      <w:r w:rsidR="00656EE2" w:rsidRPr="00C40F32">
        <w:rPr>
          <w:rFonts w:ascii="Times New Roman" w:eastAsia="Times New Roman" w:hAnsi="Times New Roman" w:cs="Times New Roman"/>
          <w:sz w:val="24"/>
          <w:szCs w:val="24"/>
        </w:rPr>
        <w:t xml:space="preserve"> undertaken over the </w:t>
      </w:r>
      <w:r w:rsidRPr="00C40F32">
        <w:rPr>
          <w:rFonts w:ascii="Times New Roman" w:eastAsia="Times New Roman" w:hAnsi="Times New Roman" w:cs="Times New Roman"/>
          <w:sz w:val="24"/>
          <w:szCs w:val="24"/>
        </w:rPr>
        <w:t>years</w:t>
      </w:r>
      <w:r w:rsidR="00656EE2" w:rsidRPr="00C40F32">
        <w:rPr>
          <w:rFonts w:ascii="Times New Roman" w:eastAsia="Times New Roman" w:hAnsi="Times New Roman" w:cs="Times New Roman"/>
          <w:sz w:val="24"/>
          <w:szCs w:val="24"/>
        </w:rPr>
        <w:t>.</w:t>
      </w:r>
      <w:r w:rsidR="00CC5B6D">
        <w:rPr>
          <w:rFonts w:ascii="Times New Roman" w:eastAsia="Times New Roman" w:hAnsi="Times New Roman" w:cs="Times New Roman"/>
          <w:sz w:val="24"/>
          <w:szCs w:val="24"/>
        </w:rPr>
        <w:t xml:space="preserve">  (These have been discussed in </w:t>
      </w:r>
      <w:r w:rsidR="00D923CB">
        <w:rPr>
          <w:rFonts w:ascii="Times New Roman" w:eastAsia="Times New Roman" w:hAnsi="Times New Roman" w:cs="Times New Roman"/>
          <w:sz w:val="24"/>
          <w:szCs w:val="24"/>
        </w:rPr>
        <w:t>previous</w:t>
      </w:r>
      <w:r w:rsidR="00CC5B6D">
        <w:rPr>
          <w:rFonts w:ascii="Times New Roman" w:eastAsia="Times New Roman" w:hAnsi="Times New Roman" w:cs="Times New Roman"/>
          <w:sz w:val="24"/>
          <w:szCs w:val="24"/>
        </w:rPr>
        <w:t xml:space="preserve"> report</w:t>
      </w:r>
      <w:r w:rsidR="007D2811">
        <w:rPr>
          <w:rFonts w:ascii="Times New Roman" w:eastAsia="Times New Roman" w:hAnsi="Times New Roman" w:cs="Times New Roman"/>
          <w:sz w:val="24"/>
          <w:szCs w:val="24"/>
        </w:rPr>
        <w:t>s</w:t>
      </w:r>
      <w:r w:rsidR="00CC5B6D">
        <w:rPr>
          <w:rFonts w:ascii="Times New Roman" w:eastAsia="Times New Roman" w:hAnsi="Times New Roman" w:cs="Times New Roman"/>
          <w:sz w:val="24"/>
          <w:szCs w:val="24"/>
        </w:rPr>
        <w:t>.)</w:t>
      </w:r>
      <w:r w:rsidR="00656EE2" w:rsidRPr="00C40F32">
        <w:rPr>
          <w:rFonts w:ascii="Times New Roman" w:eastAsia="Times New Roman" w:hAnsi="Times New Roman" w:cs="Times New Roman"/>
          <w:sz w:val="24"/>
          <w:szCs w:val="24"/>
        </w:rPr>
        <w:t xml:space="preserve"> </w:t>
      </w:r>
    </w:p>
    <w:p w:rsidR="006A3C58" w:rsidRPr="00C40F32" w:rsidRDefault="00722656" w:rsidP="00E83EAA">
      <w:pPr>
        <w:spacing w:before="240" w:after="100" w:afterAutospacing="1"/>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furtherance </w:t>
      </w:r>
      <w:r w:rsidR="004C267E">
        <w:rPr>
          <w:rFonts w:ascii="Times New Roman" w:eastAsia="Times New Roman" w:hAnsi="Times New Roman" w:cs="Times New Roman"/>
          <w:sz w:val="24"/>
          <w:szCs w:val="24"/>
        </w:rPr>
        <w:t>of</w:t>
      </w:r>
      <w:r w:rsidRPr="00C40F32">
        <w:rPr>
          <w:rFonts w:ascii="Times New Roman" w:eastAsia="Times New Roman" w:hAnsi="Times New Roman" w:cs="Times New Roman"/>
          <w:sz w:val="24"/>
          <w:szCs w:val="24"/>
        </w:rPr>
        <w:t xml:space="preserve"> this</w:t>
      </w:r>
      <w:r w:rsidR="00656EE2" w:rsidRPr="00C40F32">
        <w:rPr>
          <w:rFonts w:ascii="Times New Roman" w:eastAsia="Times New Roman" w:hAnsi="Times New Roman" w:cs="Times New Roman"/>
          <w:sz w:val="24"/>
          <w:szCs w:val="24"/>
        </w:rPr>
        <w:t xml:space="preserve"> laudable quest for high</w:t>
      </w:r>
      <w:r w:rsidR="00DF4603" w:rsidRPr="00C40F32">
        <w:rPr>
          <w:rFonts w:ascii="Times New Roman" w:eastAsia="Times New Roman" w:hAnsi="Times New Roman" w:cs="Times New Roman"/>
          <w:sz w:val="24"/>
          <w:szCs w:val="24"/>
        </w:rPr>
        <w:t>er</w:t>
      </w:r>
      <w:r w:rsidR="00656EE2" w:rsidRPr="00C40F32">
        <w:rPr>
          <w:rFonts w:ascii="Times New Roman" w:eastAsia="Times New Roman" w:hAnsi="Times New Roman" w:cs="Times New Roman"/>
          <w:sz w:val="24"/>
          <w:szCs w:val="24"/>
        </w:rPr>
        <w:t xml:space="preserve"> performing</w:t>
      </w:r>
      <w:r w:rsidR="006A3C58" w:rsidRPr="00C40F32">
        <w:rPr>
          <w:rFonts w:ascii="Times New Roman" w:eastAsia="Times New Roman" w:hAnsi="Times New Roman" w:cs="Times New Roman"/>
          <w:sz w:val="24"/>
          <w:szCs w:val="24"/>
        </w:rPr>
        <w:t xml:space="preserve"> and </w:t>
      </w:r>
      <w:r w:rsidR="000555BE" w:rsidRPr="00C40F32">
        <w:rPr>
          <w:rFonts w:ascii="Times New Roman" w:eastAsia="Times New Roman" w:hAnsi="Times New Roman" w:cs="Times New Roman"/>
          <w:sz w:val="24"/>
          <w:szCs w:val="24"/>
        </w:rPr>
        <w:t>efficient</w:t>
      </w:r>
      <w:r w:rsidR="00656EE2" w:rsidRPr="00C40F32">
        <w:rPr>
          <w:rFonts w:ascii="Times New Roman" w:eastAsia="Times New Roman" w:hAnsi="Times New Roman" w:cs="Times New Roman"/>
          <w:sz w:val="24"/>
          <w:szCs w:val="24"/>
        </w:rPr>
        <w:t xml:space="preserve"> Civil Service, the </w:t>
      </w:r>
      <w:r w:rsidRPr="00C40F32">
        <w:rPr>
          <w:rFonts w:ascii="Times New Roman" w:eastAsia="Times New Roman" w:hAnsi="Times New Roman" w:cs="Times New Roman"/>
          <w:sz w:val="24"/>
          <w:szCs w:val="24"/>
        </w:rPr>
        <w:t>O</w:t>
      </w:r>
      <w:r w:rsidR="00DF4603" w:rsidRPr="00C40F32">
        <w:rPr>
          <w:rFonts w:ascii="Times New Roman" w:eastAsia="Times New Roman" w:hAnsi="Times New Roman" w:cs="Times New Roman"/>
          <w:sz w:val="24"/>
          <w:szCs w:val="24"/>
        </w:rPr>
        <w:t xml:space="preserve">ffice of the </w:t>
      </w:r>
      <w:r w:rsidR="00656EE2" w:rsidRPr="00C40F32">
        <w:rPr>
          <w:rFonts w:ascii="Times New Roman" w:eastAsia="Times New Roman" w:hAnsi="Times New Roman" w:cs="Times New Roman"/>
          <w:sz w:val="24"/>
          <w:szCs w:val="24"/>
        </w:rPr>
        <w:t xml:space="preserve">Head of the Civil Service </w:t>
      </w:r>
      <w:r w:rsidRPr="00C40F32">
        <w:rPr>
          <w:rFonts w:ascii="Times New Roman" w:eastAsia="Times New Roman" w:hAnsi="Times New Roman" w:cs="Times New Roman"/>
          <w:sz w:val="24"/>
          <w:szCs w:val="24"/>
        </w:rPr>
        <w:t>continues to fast track</w:t>
      </w:r>
      <w:r w:rsidR="009737B9" w:rsidRPr="00C40F32">
        <w:rPr>
          <w:rFonts w:ascii="Times New Roman" w:eastAsia="Times New Roman" w:hAnsi="Times New Roman" w:cs="Times New Roman"/>
          <w:sz w:val="24"/>
          <w:szCs w:val="24"/>
        </w:rPr>
        <w:t xml:space="preserve"> and </w:t>
      </w:r>
      <w:r w:rsidR="000B75A1" w:rsidRPr="00C40F32">
        <w:rPr>
          <w:rFonts w:ascii="Times New Roman" w:eastAsia="Times New Roman" w:hAnsi="Times New Roman" w:cs="Times New Roman"/>
          <w:sz w:val="24"/>
          <w:szCs w:val="24"/>
        </w:rPr>
        <w:t>improve</w:t>
      </w:r>
      <w:r w:rsidR="009737B9" w:rsidRPr="00C40F32">
        <w:rPr>
          <w:rFonts w:ascii="Times New Roman" w:eastAsia="Times New Roman" w:hAnsi="Times New Roman" w:cs="Times New Roman"/>
          <w:sz w:val="24"/>
          <w:szCs w:val="24"/>
        </w:rPr>
        <w:t xml:space="preserve"> on</w:t>
      </w:r>
      <w:r w:rsidR="00656EE2" w:rsidRPr="00C40F32">
        <w:rPr>
          <w:rFonts w:ascii="Times New Roman" w:eastAsia="Times New Roman" w:hAnsi="Times New Roman" w:cs="Times New Roman"/>
          <w:sz w:val="24"/>
          <w:szCs w:val="24"/>
        </w:rPr>
        <w:t xml:space="preserve"> its Perform</w:t>
      </w:r>
      <w:r w:rsidR="00DF4603" w:rsidRPr="00C40F32">
        <w:rPr>
          <w:rFonts w:ascii="Times New Roman" w:eastAsia="Times New Roman" w:hAnsi="Times New Roman" w:cs="Times New Roman"/>
          <w:sz w:val="24"/>
          <w:szCs w:val="24"/>
        </w:rPr>
        <w:t xml:space="preserve">ance Management </w:t>
      </w:r>
      <w:r w:rsidR="000B75A1">
        <w:rPr>
          <w:rFonts w:ascii="Times New Roman" w:eastAsia="Times New Roman" w:hAnsi="Times New Roman" w:cs="Times New Roman"/>
          <w:sz w:val="24"/>
          <w:szCs w:val="24"/>
        </w:rPr>
        <w:t xml:space="preserve">Monitoring </w:t>
      </w:r>
      <w:r w:rsidR="00CC5B6D">
        <w:rPr>
          <w:rFonts w:ascii="Times New Roman" w:eastAsia="Times New Roman" w:hAnsi="Times New Roman" w:cs="Times New Roman"/>
          <w:sz w:val="24"/>
          <w:szCs w:val="24"/>
        </w:rPr>
        <w:t xml:space="preserve">and </w:t>
      </w:r>
      <w:r w:rsidR="000B75A1">
        <w:rPr>
          <w:rFonts w:ascii="Times New Roman" w:eastAsia="Times New Roman" w:hAnsi="Times New Roman" w:cs="Times New Roman"/>
          <w:sz w:val="24"/>
          <w:szCs w:val="24"/>
        </w:rPr>
        <w:t xml:space="preserve">Evaluation </w:t>
      </w:r>
      <w:r w:rsidR="00DF4603" w:rsidRPr="00C40F32">
        <w:rPr>
          <w:rFonts w:ascii="Times New Roman" w:eastAsia="Times New Roman" w:hAnsi="Times New Roman" w:cs="Times New Roman"/>
          <w:sz w:val="24"/>
          <w:szCs w:val="24"/>
        </w:rPr>
        <w:t xml:space="preserve">Tools </w:t>
      </w:r>
      <w:r w:rsidR="009737B9" w:rsidRPr="00C40F32">
        <w:rPr>
          <w:rFonts w:ascii="Times New Roman" w:eastAsia="Times New Roman" w:hAnsi="Times New Roman" w:cs="Times New Roman"/>
          <w:sz w:val="24"/>
          <w:szCs w:val="24"/>
        </w:rPr>
        <w:t xml:space="preserve">in </w:t>
      </w:r>
      <w:r w:rsidR="00CC5B6D">
        <w:rPr>
          <w:rFonts w:ascii="Times New Roman" w:eastAsia="Times New Roman" w:hAnsi="Times New Roman" w:cs="Times New Roman"/>
          <w:sz w:val="24"/>
          <w:szCs w:val="24"/>
        </w:rPr>
        <w:t xml:space="preserve">the </w:t>
      </w:r>
      <w:r w:rsidR="009737B9" w:rsidRPr="00C40F32">
        <w:rPr>
          <w:rFonts w:ascii="Times New Roman" w:eastAsia="Times New Roman" w:hAnsi="Times New Roman" w:cs="Times New Roman"/>
          <w:sz w:val="24"/>
          <w:szCs w:val="24"/>
        </w:rPr>
        <w:t>Civil S</w:t>
      </w:r>
      <w:r w:rsidR="001D5A5A">
        <w:rPr>
          <w:rFonts w:ascii="Times New Roman" w:eastAsia="Times New Roman" w:hAnsi="Times New Roman" w:cs="Times New Roman"/>
          <w:sz w:val="24"/>
          <w:szCs w:val="24"/>
        </w:rPr>
        <w:t>ervice</w:t>
      </w:r>
      <w:r w:rsidR="009737B9" w:rsidRPr="00C40F32">
        <w:rPr>
          <w:rFonts w:ascii="Times New Roman" w:eastAsia="Times New Roman" w:hAnsi="Times New Roman" w:cs="Times New Roman"/>
          <w:sz w:val="24"/>
          <w:szCs w:val="24"/>
        </w:rPr>
        <w:t xml:space="preserve">. This </w:t>
      </w:r>
      <w:r w:rsidR="001D5A5A">
        <w:rPr>
          <w:rFonts w:ascii="Times New Roman" w:eastAsia="Times New Roman" w:hAnsi="Times New Roman" w:cs="Times New Roman"/>
          <w:sz w:val="24"/>
          <w:szCs w:val="24"/>
        </w:rPr>
        <w:t>quest</w:t>
      </w:r>
      <w:r w:rsidR="00CC5B6D">
        <w:rPr>
          <w:rFonts w:ascii="Times New Roman" w:eastAsia="Times New Roman" w:hAnsi="Times New Roman" w:cs="Times New Roman"/>
          <w:sz w:val="24"/>
          <w:szCs w:val="24"/>
        </w:rPr>
        <w:t xml:space="preserve"> </w:t>
      </w:r>
      <w:r w:rsidR="009737B9" w:rsidRPr="00C40F32">
        <w:rPr>
          <w:rFonts w:ascii="Times New Roman" w:eastAsia="Times New Roman" w:hAnsi="Times New Roman" w:cs="Times New Roman"/>
          <w:sz w:val="24"/>
          <w:szCs w:val="24"/>
        </w:rPr>
        <w:t>rests on</w:t>
      </w:r>
      <w:r w:rsidR="00656EE2" w:rsidRPr="00C40F32">
        <w:rPr>
          <w:rFonts w:ascii="Times New Roman" w:eastAsia="Times New Roman" w:hAnsi="Times New Roman" w:cs="Times New Roman"/>
          <w:sz w:val="24"/>
          <w:szCs w:val="24"/>
        </w:rPr>
        <w:t xml:space="preserve"> the premise </w:t>
      </w:r>
      <w:r w:rsidR="00DF4603" w:rsidRPr="00C40F32">
        <w:rPr>
          <w:rFonts w:ascii="Times New Roman" w:eastAsia="Times New Roman" w:hAnsi="Times New Roman" w:cs="Times New Roman"/>
          <w:sz w:val="24"/>
          <w:szCs w:val="24"/>
        </w:rPr>
        <w:t xml:space="preserve">that </w:t>
      </w:r>
      <w:r w:rsidR="00E47FCE" w:rsidRPr="00C40F32">
        <w:rPr>
          <w:rFonts w:ascii="Times New Roman" w:eastAsia="Times New Roman" w:hAnsi="Times New Roman" w:cs="Times New Roman"/>
          <w:sz w:val="24"/>
          <w:szCs w:val="24"/>
        </w:rPr>
        <w:t xml:space="preserve">an </w:t>
      </w:r>
      <w:r w:rsidR="00656EE2" w:rsidRPr="00C40F32">
        <w:rPr>
          <w:rFonts w:ascii="Times New Roman" w:eastAsia="Times New Roman" w:hAnsi="Times New Roman" w:cs="Times New Roman"/>
          <w:sz w:val="24"/>
          <w:szCs w:val="24"/>
        </w:rPr>
        <w:t xml:space="preserve">efficient </w:t>
      </w:r>
      <w:r w:rsidR="00E47FCE" w:rsidRPr="00C40F32">
        <w:rPr>
          <w:rFonts w:ascii="Times New Roman" w:eastAsia="Times New Roman" w:hAnsi="Times New Roman" w:cs="Times New Roman"/>
          <w:sz w:val="24"/>
          <w:szCs w:val="24"/>
        </w:rPr>
        <w:t>performance management practice</w:t>
      </w:r>
      <w:r w:rsidR="00656EE2" w:rsidRPr="00C40F32">
        <w:rPr>
          <w:rFonts w:ascii="Times New Roman" w:eastAsia="Times New Roman" w:hAnsi="Times New Roman" w:cs="Times New Roman"/>
          <w:sz w:val="24"/>
          <w:szCs w:val="24"/>
        </w:rPr>
        <w:t xml:space="preserve"> </w:t>
      </w:r>
      <w:r w:rsidR="006A3C58" w:rsidRPr="00C40F32">
        <w:rPr>
          <w:rFonts w:ascii="Times New Roman" w:eastAsia="Times New Roman" w:hAnsi="Times New Roman" w:cs="Times New Roman"/>
          <w:sz w:val="24"/>
          <w:szCs w:val="24"/>
        </w:rPr>
        <w:t xml:space="preserve">and </w:t>
      </w:r>
      <w:r w:rsidR="00656EE2" w:rsidRPr="00C40F32">
        <w:rPr>
          <w:rFonts w:ascii="Times New Roman" w:eastAsia="Times New Roman" w:hAnsi="Times New Roman" w:cs="Times New Roman"/>
          <w:sz w:val="24"/>
          <w:szCs w:val="24"/>
        </w:rPr>
        <w:t xml:space="preserve">effective leadership </w:t>
      </w:r>
      <w:r w:rsidR="009737B9" w:rsidRPr="00C40F32">
        <w:rPr>
          <w:rFonts w:ascii="Times New Roman" w:eastAsia="Times New Roman" w:hAnsi="Times New Roman" w:cs="Times New Roman"/>
          <w:sz w:val="24"/>
          <w:szCs w:val="24"/>
        </w:rPr>
        <w:t>styles add</w:t>
      </w:r>
      <w:r w:rsidR="00E47FCE" w:rsidRPr="00C40F32">
        <w:rPr>
          <w:rFonts w:ascii="Times New Roman" w:eastAsia="Times New Roman" w:hAnsi="Times New Roman" w:cs="Times New Roman"/>
          <w:sz w:val="24"/>
          <w:szCs w:val="24"/>
        </w:rPr>
        <w:t xml:space="preserve"> up to </w:t>
      </w:r>
      <w:r w:rsidR="00656EE2" w:rsidRPr="00C40F32">
        <w:rPr>
          <w:rFonts w:ascii="Times New Roman" w:eastAsia="Times New Roman" w:hAnsi="Times New Roman" w:cs="Times New Roman"/>
          <w:sz w:val="24"/>
          <w:szCs w:val="24"/>
        </w:rPr>
        <w:t>achieving higher performance</w:t>
      </w:r>
      <w:r w:rsidR="00DF4603" w:rsidRPr="00C40F32">
        <w:rPr>
          <w:rFonts w:ascii="Times New Roman" w:eastAsia="Times New Roman" w:hAnsi="Times New Roman" w:cs="Times New Roman"/>
          <w:sz w:val="24"/>
          <w:szCs w:val="24"/>
        </w:rPr>
        <w:t xml:space="preserve"> and </w:t>
      </w:r>
      <w:r w:rsidR="009737B9" w:rsidRPr="00C40F32">
        <w:rPr>
          <w:rFonts w:ascii="Times New Roman" w:eastAsia="Times New Roman" w:hAnsi="Times New Roman" w:cs="Times New Roman"/>
          <w:sz w:val="24"/>
          <w:szCs w:val="24"/>
        </w:rPr>
        <w:t xml:space="preserve">productivity in many </w:t>
      </w:r>
      <w:r w:rsidR="00B2030A">
        <w:rPr>
          <w:rFonts w:ascii="Times New Roman" w:eastAsia="Times New Roman" w:hAnsi="Times New Roman" w:cs="Times New Roman"/>
          <w:sz w:val="24"/>
          <w:szCs w:val="24"/>
        </w:rPr>
        <w:t>organizations</w:t>
      </w:r>
      <w:r w:rsidR="009737B9" w:rsidRPr="00C40F32">
        <w:rPr>
          <w:rFonts w:ascii="Times New Roman" w:eastAsia="Times New Roman" w:hAnsi="Times New Roman" w:cs="Times New Roman"/>
          <w:sz w:val="24"/>
          <w:szCs w:val="24"/>
        </w:rPr>
        <w:t xml:space="preserve"> the</w:t>
      </w:r>
      <w:r w:rsidR="00656EE2" w:rsidRPr="00C40F32">
        <w:rPr>
          <w:rFonts w:ascii="Times New Roman" w:eastAsia="Times New Roman" w:hAnsi="Times New Roman" w:cs="Times New Roman"/>
          <w:sz w:val="24"/>
          <w:szCs w:val="24"/>
        </w:rPr>
        <w:t xml:space="preserve"> </w:t>
      </w:r>
      <w:r w:rsidR="00E47FCE" w:rsidRPr="00C40F32">
        <w:rPr>
          <w:rFonts w:ascii="Times New Roman" w:eastAsia="Times New Roman" w:hAnsi="Times New Roman" w:cs="Times New Roman"/>
          <w:sz w:val="24"/>
          <w:szCs w:val="24"/>
        </w:rPr>
        <w:t>Civil Service</w:t>
      </w:r>
      <w:r w:rsidR="009737B9" w:rsidRPr="00C40F32">
        <w:rPr>
          <w:rFonts w:ascii="Times New Roman" w:eastAsia="Times New Roman" w:hAnsi="Times New Roman" w:cs="Times New Roman"/>
          <w:sz w:val="24"/>
          <w:szCs w:val="24"/>
        </w:rPr>
        <w:t xml:space="preserve"> not exempted</w:t>
      </w:r>
      <w:r w:rsidR="00656EE2" w:rsidRPr="00C40F32">
        <w:rPr>
          <w:rFonts w:ascii="Times New Roman" w:eastAsia="Times New Roman" w:hAnsi="Times New Roman" w:cs="Times New Roman"/>
          <w:sz w:val="24"/>
          <w:szCs w:val="24"/>
        </w:rPr>
        <w:t>.</w:t>
      </w:r>
    </w:p>
    <w:p w:rsidR="00656EE2" w:rsidRPr="00C40F32" w:rsidRDefault="00F87222" w:rsidP="00E47FCE">
      <w:pPr>
        <w:spacing w:before="240" w:after="100" w:afterAutospacing="1"/>
        <w:jc w:val="both"/>
        <w:rPr>
          <w:rFonts w:ascii="Times New Roman" w:hAnsi="Times New Roman" w:cs="Times New Roman"/>
          <w:sz w:val="24"/>
          <w:szCs w:val="24"/>
        </w:rPr>
      </w:pPr>
      <w:r>
        <w:rPr>
          <w:rFonts w:ascii="Times New Roman" w:eastAsia="Times New Roman" w:hAnsi="Times New Roman" w:cs="Times New Roman"/>
          <w:sz w:val="24"/>
          <w:szCs w:val="24"/>
        </w:rPr>
        <w:t xml:space="preserve">It has </w:t>
      </w:r>
      <w:r w:rsidR="00E36A56">
        <w:rPr>
          <w:rFonts w:ascii="Times New Roman" w:eastAsia="Times New Roman" w:hAnsi="Times New Roman" w:cs="Times New Roman"/>
          <w:sz w:val="24"/>
          <w:szCs w:val="24"/>
        </w:rPr>
        <w:t>been underscored i</w:t>
      </w:r>
      <w:r w:rsidR="00DF4603" w:rsidRPr="00C40F32">
        <w:rPr>
          <w:rFonts w:ascii="Times New Roman" w:eastAsia="Times New Roman" w:hAnsi="Times New Roman" w:cs="Times New Roman"/>
          <w:sz w:val="24"/>
          <w:szCs w:val="24"/>
        </w:rPr>
        <w:t xml:space="preserve">n many </w:t>
      </w:r>
      <w:r w:rsidR="00B2030A">
        <w:rPr>
          <w:rFonts w:ascii="Times New Roman" w:eastAsia="Times New Roman" w:hAnsi="Times New Roman" w:cs="Times New Roman"/>
          <w:sz w:val="24"/>
          <w:szCs w:val="24"/>
        </w:rPr>
        <w:t>organization</w:t>
      </w:r>
      <w:r w:rsidR="000555BE" w:rsidRPr="00C40F32">
        <w:rPr>
          <w:rFonts w:ascii="Times New Roman" w:eastAsia="Times New Roman" w:hAnsi="Times New Roman" w:cs="Times New Roman"/>
          <w:sz w:val="24"/>
          <w:szCs w:val="24"/>
        </w:rPr>
        <w:t>al concept</w:t>
      </w:r>
      <w:r w:rsidR="00DF4603" w:rsidRPr="00C40F32">
        <w:rPr>
          <w:rFonts w:ascii="Times New Roman" w:eastAsia="Times New Roman" w:hAnsi="Times New Roman" w:cs="Times New Roman"/>
          <w:sz w:val="24"/>
          <w:szCs w:val="24"/>
        </w:rPr>
        <w:t>s</w:t>
      </w:r>
      <w:r w:rsidR="000555BE" w:rsidRPr="00C40F32">
        <w:rPr>
          <w:rFonts w:ascii="Times New Roman" w:eastAsia="Times New Roman" w:hAnsi="Times New Roman" w:cs="Times New Roman"/>
          <w:sz w:val="24"/>
          <w:szCs w:val="24"/>
        </w:rPr>
        <w:t xml:space="preserve"> and practice</w:t>
      </w:r>
      <w:r w:rsidR="00DF4603" w:rsidRPr="00C40F32">
        <w:rPr>
          <w:rFonts w:ascii="Times New Roman" w:eastAsia="Times New Roman" w:hAnsi="Times New Roman" w:cs="Times New Roman"/>
          <w:sz w:val="24"/>
          <w:szCs w:val="24"/>
        </w:rPr>
        <w:t xml:space="preserve">s </w:t>
      </w:r>
      <w:r w:rsidR="00656EE2" w:rsidRPr="00C40F32">
        <w:rPr>
          <w:rFonts w:ascii="Times New Roman" w:eastAsia="Times New Roman" w:hAnsi="Times New Roman" w:cs="Times New Roman"/>
          <w:sz w:val="24"/>
          <w:szCs w:val="24"/>
        </w:rPr>
        <w:t xml:space="preserve">that </w:t>
      </w:r>
      <w:r w:rsidR="009737B9" w:rsidRPr="00C40F32">
        <w:rPr>
          <w:rFonts w:ascii="Times New Roman" w:eastAsia="Times New Roman" w:hAnsi="Times New Roman" w:cs="Times New Roman"/>
          <w:sz w:val="24"/>
          <w:szCs w:val="24"/>
        </w:rPr>
        <w:t xml:space="preserve">constant monitoring and </w:t>
      </w:r>
      <w:r w:rsidR="00E36A56">
        <w:rPr>
          <w:rFonts w:ascii="Times New Roman" w:eastAsia="Times New Roman" w:hAnsi="Times New Roman" w:cs="Times New Roman"/>
          <w:sz w:val="24"/>
          <w:szCs w:val="24"/>
        </w:rPr>
        <w:t xml:space="preserve">a system of </w:t>
      </w:r>
      <w:r w:rsidR="009737B9" w:rsidRPr="00C40F32">
        <w:rPr>
          <w:rFonts w:ascii="Times New Roman" w:eastAsia="Times New Roman" w:hAnsi="Times New Roman" w:cs="Times New Roman"/>
          <w:sz w:val="24"/>
          <w:szCs w:val="24"/>
        </w:rPr>
        <w:t>self-</w:t>
      </w:r>
      <w:r w:rsidR="00E47FCE" w:rsidRPr="00C40F32">
        <w:rPr>
          <w:rFonts w:ascii="Times New Roman" w:eastAsia="Times New Roman" w:hAnsi="Times New Roman" w:cs="Times New Roman"/>
          <w:sz w:val="24"/>
          <w:szCs w:val="24"/>
        </w:rPr>
        <w:t>assessment</w:t>
      </w:r>
      <w:r w:rsidR="009737B9" w:rsidRPr="00C40F32">
        <w:rPr>
          <w:rFonts w:ascii="Times New Roman" w:eastAsia="Times New Roman" w:hAnsi="Times New Roman" w:cs="Times New Roman"/>
          <w:sz w:val="24"/>
          <w:szCs w:val="24"/>
        </w:rPr>
        <w:t xml:space="preserve"> t</w:t>
      </w:r>
      <w:r w:rsidR="000B75A1">
        <w:rPr>
          <w:rFonts w:ascii="Times New Roman" w:eastAsia="Times New Roman" w:hAnsi="Times New Roman" w:cs="Times New Roman"/>
          <w:sz w:val="24"/>
          <w:szCs w:val="24"/>
        </w:rPr>
        <w:t>hat is</w:t>
      </w:r>
      <w:r w:rsidR="001D5A5A">
        <w:rPr>
          <w:rFonts w:ascii="Times New Roman" w:eastAsia="Times New Roman" w:hAnsi="Times New Roman" w:cs="Times New Roman"/>
          <w:sz w:val="24"/>
          <w:szCs w:val="24"/>
        </w:rPr>
        <w:t xml:space="preserve"> participatory</w:t>
      </w:r>
      <w:r w:rsidR="009737B9" w:rsidRPr="00C40F32">
        <w:rPr>
          <w:rFonts w:ascii="Times New Roman" w:eastAsia="Times New Roman" w:hAnsi="Times New Roman" w:cs="Times New Roman"/>
          <w:sz w:val="24"/>
          <w:szCs w:val="24"/>
        </w:rPr>
        <w:t xml:space="preserve"> </w:t>
      </w:r>
      <w:r w:rsidR="00E47FCE" w:rsidRPr="00C40F32">
        <w:rPr>
          <w:rFonts w:ascii="Times New Roman" w:eastAsia="Times New Roman" w:hAnsi="Times New Roman" w:cs="Times New Roman"/>
          <w:sz w:val="24"/>
          <w:szCs w:val="24"/>
        </w:rPr>
        <w:t xml:space="preserve">are </w:t>
      </w:r>
      <w:r w:rsidR="00656EE2" w:rsidRPr="00C40F32">
        <w:rPr>
          <w:rFonts w:ascii="Times New Roman" w:eastAsia="Times New Roman" w:hAnsi="Times New Roman" w:cs="Times New Roman"/>
          <w:sz w:val="24"/>
          <w:szCs w:val="24"/>
        </w:rPr>
        <w:t>ver</w:t>
      </w:r>
      <w:r w:rsidR="006A3C58" w:rsidRPr="00C40F32">
        <w:rPr>
          <w:rFonts w:ascii="Times New Roman" w:eastAsia="Times New Roman" w:hAnsi="Times New Roman" w:cs="Times New Roman"/>
          <w:sz w:val="24"/>
          <w:szCs w:val="24"/>
        </w:rPr>
        <w:t>y good performance management s</w:t>
      </w:r>
      <w:r w:rsidR="00656EE2" w:rsidRPr="00C40F32">
        <w:rPr>
          <w:rFonts w:ascii="Times New Roman" w:eastAsia="Times New Roman" w:hAnsi="Times New Roman" w:cs="Times New Roman"/>
          <w:sz w:val="24"/>
          <w:szCs w:val="24"/>
        </w:rPr>
        <w:t>y</w:t>
      </w:r>
      <w:r w:rsidR="006A3C58" w:rsidRPr="00C40F32">
        <w:rPr>
          <w:rFonts w:ascii="Times New Roman" w:eastAsia="Times New Roman" w:hAnsi="Times New Roman" w:cs="Times New Roman"/>
          <w:sz w:val="24"/>
          <w:szCs w:val="24"/>
        </w:rPr>
        <w:t>stems</w:t>
      </w:r>
      <w:r w:rsidR="00656EE2" w:rsidRPr="00C40F32">
        <w:rPr>
          <w:rFonts w:ascii="Times New Roman" w:eastAsia="Times New Roman" w:hAnsi="Times New Roman" w:cs="Times New Roman"/>
          <w:sz w:val="24"/>
          <w:szCs w:val="24"/>
        </w:rPr>
        <w:t xml:space="preserve"> </w:t>
      </w:r>
      <w:r w:rsidR="00E47FCE" w:rsidRPr="00C40F32">
        <w:rPr>
          <w:rFonts w:ascii="Times New Roman" w:eastAsia="Times New Roman" w:hAnsi="Times New Roman" w:cs="Times New Roman"/>
          <w:sz w:val="24"/>
          <w:szCs w:val="24"/>
        </w:rPr>
        <w:t>that</w:t>
      </w:r>
      <w:r w:rsidR="00E36A56">
        <w:rPr>
          <w:rFonts w:ascii="Times New Roman" w:eastAsia="Times New Roman" w:hAnsi="Times New Roman" w:cs="Times New Roman"/>
          <w:sz w:val="24"/>
          <w:szCs w:val="24"/>
        </w:rPr>
        <w:t xml:space="preserve"> lead to</w:t>
      </w:r>
      <w:r w:rsidR="00E47FCE" w:rsidRPr="00C40F32">
        <w:rPr>
          <w:rFonts w:ascii="Times New Roman" w:eastAsia="Times New Roman" w:hAnsi="Times New Roman" w:cs="Times New Roman"/>
          <w:sz w:val="24"/>
          <w:szCs w:val="24"/>
        </w:rPr>
        <w:t xml:space="preserve"> enhance</w:t>
      </w:r>
      <w:r w:rsidR="00E36A56">
        <w:rPr>
          <w:rFonts w:ascii="Times New Roman" w:eastAsia="Times New Roman" w:hAnsi="Times New Roman" w:cs="Times New Roman"/>
          <w:sz w:val="24"/>
          <w:szCs w:val="24"/>
        </w:rPr>
        <w:t>d</w:t>
      </w:r>
      <w:r w:rsidR="00E47FCE" w:rsidRPr="00C40F32">
        <w:rPr>
          <w:rFonts w:ascii="Times New Roman" w:eastAsia="Times New Roman" w:hAnsi="Times New Roman" w:cs="Times New Roman"/>
          <w:sz w:val="24"/>
          <w:szCs w:val="24"/>
        </w:rPr>
        <w:t xml:space="preserve"> </w:t>
      </w:r>
      <w:r w:rsidR="00656EE2" w:rsidRPr="00C40F32">
        <w:rPr>
          <w:rFonts w:ascii="Times New Roman" w:eastAsia="Times New Roman" w:hAnsi="Times New Roman" w:cs="Times New Roman"/>
          <w:sz w:val="24"/>
          <w:szCs w:val="24"/>
        </w:rPr>
        <w:t>positive operational outcomes in</w:t>
      </w:r>
      <w:r w:rsidR="006A3C58" w:rsidRPr="00C40F32">
        <w:rPr>
          <w:rFonts w:ascii="Times New Roman" w:eastAsia="Times New Roman" w:hAnsi="Times New Roman" w:cs="Times New Roman"/>
          <w:sz w:val="24"/>
          <w:szCs w:val="24"/>
        </w:rPr>
        <w:t xml:space="preserve"> </w:t>
      </w:r>
      <w:r w:rsidR="00656EE2" w:rsidRPr="00C40F32">
        <w:rPr>
          <w:rFonts w:ascii="Times New Roman" w:eastAsia="Times New Roman" w:hAnsi="Times New Roman" w:cs="Times New Roman"/>
          <w:sz w:val="24"/>
          <w:szCs w:val="24"/>
        </w:rPr>
        <w:t>organization</w:t>
      </w:r>
      <w:r w:rsidR="00DF4603" w:rsidRPr="00C40F32">
        <w:rPr>
          <w:rFonts w:ascii="Times New Roman" w:eastAsia="Times New Roman" w:hAnsi="Times New Roman" w:cs="Times New Roman"/>
          <w:sz w:val="24"/>
          <w:szCs w:val="24"/>
        </w:rPr>
        <w:t>s</w:t>
      </w:r>
      <w:r w:rsidR="009737B9" w:rsidRPr="00C40F32">
        <w:rPr>
          <w:rFonts w:ascii="Times New Roman" w:eastAsia="Times New Roman" w:hAnsi="Times New Roman" w:cs="Times New Roman"/>
          <w:sz w:val="24"/>
          <w:szCs w:val="24"/>
        </w:rPr>
        <w:t xml:space="preserve"> no matter how complex</w:t>
      </w:r>
      <w:r w:rsidR="00292F7A" w:rsidRPr="00C40F32">
        <w:rPr>
          <w:rFonts w:ascii="Times New Roman" w:eastAsia="Times New Roman" w:hAnsi="Times New Roman" w:cs="Times New Roman"/>
          <w:sz w:val="24"/>
          <w:szCs w:val="24"/>
        </w:rPr>
        <w:t>.</w:t>
      </w:r>
      <w:r w:rsidR="00656EE2" w:rsidRPr="00C40F32">
        <w:rPr>
          <w:rFonts w:ascii="Times New Roman" w:eastAsia="Times New Roman" w:hAnsi="Times New Roman" w:cs="Times New Roman"/>
          <w:sz w:val="24"/>
          <w:szCs w:val="24"/>
        </w:rPr>
        <w:t xml:space="preserve"> </w:t>
      </w:r>
      <w:r w:rsidR="00656EE2" w:rsidRPr="00C40F32">
        <w:rPr>
          <w:rFonts w:ascii="Times New Roman" w:hAnsi="Times New Roman" w:cs="Times New Roman"/>
          <w:sz w:val="24"/>
          <w:szCs w:val="24"/>
        </w:rPr>
        <w:t>It is for this reason</w:t>
      </w:r>
      <w:r w:rsidR="004C267E">
        <w:rPr>
          <w:rFonts w:ascii="Times New Roman" w:hAnsi="Times New Roman" w:cs="Times New Roman"/>
          <w:sz w:val="24"/>
          <w:szCs w:val="24"/>
        </w:rPr>
        <w:t>,</w:t>
      </w:r>
      <w:r w:rsidR="00656EE2" w:rsidRPr="00C40F32">
        <w:rPr>
          <w:rFonts w:ascii="Times New Roman" w:hAnsi="Times New Roman" w:cs="Times New Roman"/>
          <w:sz w:val="24"/>
          <w:szCs w:val="24"/>
        </w:rPr>
        <w:t xml:space="preserve"> among oth</w:t>
      </w:r>
      <w:r w:rsidR="004C267E">
        <w:rPr>
          <w:rFonts w:ascii="Times New Roman" w:hAnsi="Times New Roman" w:cs="Times New Roman"/>
          <w:sz w:val="24"/>
          <w:szCs w:val="24"/>
        </w:rPr>
        <w:t>ers,</w:t>
      </w:r>
      <w:r w:rsidR="00656EE2" w:rsidRPr="00C40F32">
        <w:rPr>
          <w:rFonts w:ascii="Times New Roman" w:hAnsi="Times New Roman" w:cs="Times New Roman"/>
          <w:sz w:val="24"/>
          <w:szCs w:val="24"/>
        </w:rPr>
        <w:t xml:space="preserve"> that the theme for reporting on this year’s </w:t>
      </w:r>
      <w:r w:rsidR="00E47FCE" w:rsidRPr="00C40F32">
        <w:rPr>
          <w:rFonts w:ascii="Times New Roman" w:hAnsi="Times New Roman" w:cs="Times New Roman"/>
          <w:sz w:val="24"/>
          <w:szCs w:val="24"/>
        </w:rPr>
        <w:t>C</w:t>
      </w:r>
      <w:r w:rsidR="006A3C58" w:rsidRPr="00C40F32">
        <w:rPr>
          <w:rFonts w:ascii="Times New Roman" w:hAnsi="Times New Roman" w:cs="Times New Roman"/>
          <w:sz w:val="24"/>
          <w:szCs w:val="24"/>
        </w:rPr>
        <w:t xml:space="preserve">ivil </w:t>
      </w:r>
      <w:r w:rsidR="00E47FCE" w:rsidRPr="00C40F32">
        <w:rPr>
          <w:rFonts w:ascii="Times New Roman" w:hAnsi="Times New Roman" w:cs="Times New Roman"/>
          <w:sz w:val="24"/>
          <w:szCs w:val="24"/>
        </w:rPr>
        <w:t>S</w:t>
      </w:r>
      <w:r w:rsidR="00C67CD0" w:rsidRPr="00C40F32">
        <w:rPr>
          <w:rFonts w:ascii="Times New Roman" w:hAnsi="Times New Roman" w:cs="Times New Roman"/>
          <w:sz w:val="24"/>
          <w:szCs w:val="24"/>
        </w:rPr>
        <w:t xml:space="preserve">ervice </w:t>
      </w:r>
      <w:r w:rsidR="00E47FCE" w:rsidRPr="00C40F32">
        <w:rPr>
          <w:rFonts w:ascii="Times New Roman" w:hAnsi="Times New Roman" w:cs="Times New Roman"/>
          <w:sz w:val="24"/>
          <w:szCs w:val="24"/>
        </w:rPr>
        <w:t>P</w:t>
      </w:r>
      <w:r w:rsidR="00C67CD0" w:rsidRPr="00C40F32">
        <w:rPr>
          <w:rFonts w:ascii="Times New Roman" w:hAnsi="Times New Roman" w:cs="Times New Roman"/>
          <w:sz w:val="24"/>
          <w:szCs w:val="24"/>
        </w:rPr>
        <w:t>erformance has</w:t>
      </w:r>
      <w:r w:rsidR="00656EE2" w:rsidRPr="00C40F32">
        <w:rPr>
          <w:rFonts w:ascii="Times New Roman" w:hAnsi="Times New Roman" w:cs="Times New Roman"/>
          <w:sz w:val="24"/>
          <w:szCs w:val="24"/>
        </w:rPr>
        <w:t xml:space="preserve"> been </w:t>
      </w:r>
      <w:r w:rsidR="00C67CD0" w:rsidRPr="00C40F32">
        <w:rPr>
          <w:rFonts w:ascii="Times New Roman" w:hAnsi="Times New Roman" w:cs="Times New Roman"/>
          <w:sz w:val="24"/>
          <w:szCs w:val="24"/>
        </w:rPr>
        <w:t>dubbed</w:t>
      </w:r>
      <w:r w:rsidR="00656EE2"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u w:val="single"/>
        </w:rPr>
        <w:t>“</w:t>
      </w:r>
      <w:r w:rsidR="00656EE2" w:rsidRPr="00C40F32">
        <w:rPr>
          <w:rFonts w:ascii="Times New Roman" w:hAnsi="Times New Roman" w:cs="Times New Roman"/>
          <w:b/>
          <w:sz w:val="24"/>
          <w:szCs w:val="24"/>
          <w:u w:val="single"/>
        </w:rPr>
        <w:t xml:space="preserve">Improving Service Delivery for National Growth and Development: </w:t>
      </w:r>
      <w:r w:rsidR="00E36A56">
        <w:rPr>
          <w:rFonts w:ascii="Times New Roman" w:hAnsi="Times New Roman" w:cs="Times New Roman"/>
          <w:b/>
          <w:sz w:val="24"/>
          <w:szCs w:val="24"/>
          <w:u w:val="single"/>
        </w:rPr>
        <w:t>T</w:t>
      </w:r>
      <w:r w:rsidR="00656EE2" w:rsidRPr="00C40F32">
        <w:rPr>
          <w:rFonts w:ascii="Times New Roman" w:hAnsi="Times New Roman" w:cs="Times New Roman"/>
          <w:b/>
          <w:sz w:val="24"/>
          <w:szCs w:val="24"/>
          <w:u w:val="single"/>
        </w:rPr>
        <w:t>he Role of the Civil Service</w:t>
      </w:r>
      <w:r w:rsidR="00656EE2" w:rsidRPr="00C40F32">
        <w:rPr>
          <w:rFonts w:ascii="Times New Roman" w:hAnsi="Times New Roman" w:cs="Times New Roman"/>
          <w:sz w:val="24"/>
          <w:szCs w:val="24"/>
          <w:u w:val="single"/>
        </w:rPr>
        <w:t>”</w:t>
      </w:r>
      <w:r w:rsidR="00656EE2" w:rsidRPr="00C40F32">
        <w:rPr>
          <w:rFonts w:ascii="Times New Roman" w:hAnsi="Times New Roman" w:cs="Times New Roman"/>
          <w:sz w:val="24"/>
          <w:szCs w:val="24"/>
        </w:rPr>
        <w:t xml:space="preserve">. The </w:t>
      </w:r>
      <w:r w:rsidR="002248AE" w:rsidRPr="00C40F32">
        <w:rPr>
          <w:rFonts w:ascii="Times New Roman" w:hAnsi="Times New Roman" w:cs="Times New Roman"/>
          <w:sz w:val="24"/>
          <w:szCs w:val="24"/>
        </w:rPr>
        <w:t>theme s</w:t>
      </w:r>
      <w:r w:rsidR="00E36A56">
        <w:rPr>
          <w:rFonts w:ascii="Times New Roman" w:hAnsi="Times New Roman" w:cs="Times New Roman"/>
          <w:sz w:val="24"/>
          <w:szCs w:val="24"/>
        </w:rPr>
        <w:t>eeks</w:t>
      </w:r>
      <w:r w:rsidR="009737B9" w:rsidRPr="00C40F32">
        <w:rPr>
          <w:rFonts w:ascii="Times New Roman" w:hAnsi="Times New Roman" w:cs="Times New Roman"/>
          <w:sz w:val="24"/>
          <w:szCs w:val="24"/>
        </w:rPr>
        <w:t xml:space="preserve"> </w:t>
      </w:r>
      <w:r w:rsidR="00DF4603" w:rsidRPr="00C40F32">
        <w:rPr>
          <w:rFonts w:ascii="Times New Roman" w:hAnsi="Times New Roman" w:cs="Times New Roman"/>
          <w:sz w:val="24"/>
          <w:szCs w:val="24"/>
        </w:rPr>
        <w:t>to appreciate</w:t>
      </w:r>
      <w:r w:rsidR="00C67CD0" w:rsidRPr="00C40F32">
        <w:rPr>
          <w:rFonts w:ascii="Times New Roman" w:hAnsi="Times New Roman" w:cs="Times New Roman"/>
          <w:sz w:val="24"/>
          <w:szCs w:val="24"/>
        </w:rPr>
        <w:t xml:space="preserve"> the critical role effective and </w:t>
      </w:r>
      <w:r w:rsidR="002248AE" w:rsidRPr="00C40F32">
        <w:rPr>
          <w:rFonts w:ascii="Times New Roman" w:hAnsi="Times New Roman" w:cs="Times New Roman"/>
          <w:sz w:val="24"/>
          <w:szCs w:val="24"/>
        </w:rPr>
        <w:t>efficient</w:t>
      </w:r>
      <w:r w:rsidR="00C67CD0" w:rsidRPr="00C40F32">
        <w:rPr>
          <w:rFonts w:ascii="Times New Roman" w:hAnsi="Times New Roman" w:cs="Times New Roman"/>
          <w:sz w:val="24"/>
          <w:szCs w:val="24"/>
        </w:rPr>
        <w:t xml:space="preserve"> service delivery plays in national development</w:t>
      </w:r>
      <w:r w:rsidR="00E36A56">
        <w:rPr>
          <w:rFonts w:ascii="Times New Roman" w:hAnsi="Times New Roman" w:cs="Times New Roman"/>
          <w:sz w:val="24"/>
          <w:szCs w:val="24"/>
        </w:rPr>
        <w:t>;</w:t>
      </w:r>
      <w:r w:rsidR="00C67CD0" w:rsidRPr="00C40F32">
        <w:rPr>
          <w:rFonts w:ascii="Times New Roman" w:hAnsi="Times New Roman" w:cs="Times New Roman"/>
          <w:sz w:val="24"/>
          <w:szCs w:val="24"/>
        </w:rPr>
        <w:t xml:space="preserve"> and the fact tha</w:t>
      </w:r>
      <w:r w:rsidR="009737B9" w:rsidRPr="00C40F32">
        <w:rPr>
          <w:rFonts w:ascii="Times New Roman" w:hAnsi="Times New Roman" w:cs="Times New Roman"/>
          <w:sz w:val="24"/>
          <w:szCs w:val="24"/>
        </w:rPr>
        <w:t>t the Civil S</w:t>
      </w:r>
      <w:r w:rsidR="00C67CD0" w:rsidRPr="00C40F32">
        <w:rPr>
          <w:rFonts w:ascii="Times New Roman" w:hAnsi="Times New Roman" w:cs="Times New Roman"/>
          <w:sz w:val="24"/>
          <w:szCs w:val="24"/>
        </w:rPr>
        <w:t>ervice plays a crucial role in th</w:t>
      </w:r>
      <w:r w:rsidR="009737B9" w:rsidRPr="00C40F32">
        <w:rPr>
          <w:rFonts w:ascii="Times New Roman" w:hAnsi="Times New Roman" w:cs="Times New Roman"/>
          <w:sz w:val="24"/>
          <w:szCs w:val="24"/>
        </w:rPr>
        <w:t>is</w:t>
      </w:r>
      <w:r w:rsidR="00C67CD0" w:rsidRPr="00C40F32">
        <w:rPr>
          <w:rFonts w:ascii="Times New Roman" w:hAnsi="Times New Roman" w:cs="Times New Roman"/>
          <w:sz w:val="24"/>
          <w:szCs w:val="24"/>
        </w:rPr>
        <w:t xml:space="preserve"> service delivery chain</w:t>
      </w:r>
      <w:r w:rsidR="00C67CD0" w:rsidRPr="00C40F32">
        <w:rPr>
          <w:rFonts w:ascii="Times New Roman" w:hAnsi="Times New Roman" w:cs="Times New Roman"/>
          <w:b/>
          <w:sz w:val="24"/>
          <w:szCs w:val="24"/>
        </w:rPr>
        <w:t>.</w:t>
      </w:r>
      <w:r w:rsidR="00656EE2" w:rsidRPr="00C40F32">
        <w:rPr>
          <w:rFonts w:ascii="Times New Roman" w:hAnsi="Times New Roman" w:cs="Times New Roman"/>
          <w:sz w:val="24"/>
          <w:szCs w:val="24"/>
        </w:rPr>
        <w:t xml:space="preserve"> It highlight</w:t>
      </w:r>
      <w:r w:rsidR="00C67CD0" w:rsidRPr="00C40F32">
        <w:rPr>
          <w:rFonts w:ascii="Times New Roman" w:hAnsi="Times New Roman" w:cs="Times New Roman"/>
          <w:sz w:val="24"/>
          <w:szCs w:val="24"/>
        </w:rPr>
        <w:t>s</w:t>
      </w:r>
      <w:r w:rsidR="00656EE2" w:rsidRPr="00C40F32">
        <w:rPr>
          <w:rFonts w:ascii="Times New Roman" w:hAnsi="Times New Roman" w:cs="Times New Roman"/>
          <w:sz w:val="24"/>
          <w:szCs w:val="24"/>
        </w:rPr>
        <w:t xml:space="preserve"> the monitoring</w:t>
      </w:r>
      <w:r w:rsidR="00C67CD0" w:rsidRPr="00C40F32">
        <w:rPr>
          <w:rFonts w:ascii="Times New Roman" w:hAnsi="Times New Roman" w:cs="Times New Roman"/>
          <w:sz w:val="24"/>
          <w:szCs w:val="24"/>
        </w:rPr>
        <w:t xml:space="preserve"> and evaluation</w:t>
      </w:r>
      <w:r w:rsidR="00656EE2" w:rsidRPr="00C40F32">
        <w:rPr>
          <w:rFonts w:ascii="Times New Roman" w:hAnsi="Times New Roman" w:cs="Times New Roman"/>
          <w:sz w:val="24"/>
          <w:szCs w:val="24"/>
        </w:rPr>
        <w:t xml:space="preserve"> </w:t>
      </w:r>
      <w:r w:rsidR="00C67CD0" w:rsidRPr="00C40F32">
        <w:rPr>
          <w:rFonts w:ascii="Times New Roman" w:hAnsi="Times New Roman" w:cs="Times New Roman"/>
          <w:sz w:val="24"/>
          <w:szCs w:val="24"/>
        </w:rPr>
        <w:t>tools</w:t>
      </w:r>
      <w:r w:rsidR="00DE2D9F" w:rsidRPr="00C40F32">
        <w:rPr>
          <w:rFonts w:ascii="Times New Roman" w:hAnsi="Times New Roman" w:cs="Times New Roman"/>
          <w:sz w:val="24"/>
          <w:szCs w:val="24"/>
        </w:rPr>
        <w:t>; programme</w:t>
      </w:r>
      <w:r w:rsidR="00656EE2" w:rsidRPr="00C40F32">
        <w:rPr>
          <w:rFonts w:ascii="Times New Roman" w:hAnsi="Times New Roman" w:cs="Times New Roman"/>
          <w:sz w:val="24"/>
          <w:szCs w:val="24"/>
        </w:rPr>
        <w:t xml:space="preserve"> </w:t>
      </w:r>
      <w:r w:rsidR="00C67CD0" w:rsidRPr="00C40F32">
        <w:rPr>
          <w:rFonts w:ascii="Times New Roman" w:hAnsi="Times New Roman" w:cs="Times New Roman"/>
          <w:sz w:val="24"/>
          <w:szCs w:val="24"/>
        </w:rPr>
        <w:t xml:space="preserve">and policy </w:t>
      </w:r>
      <w:r w:rsidR="00656EE2" w:rsidRPr="00C40F32">
        <w:rPr>
          <w:rFonts w:ascii="Times New Roman" w:hAnsi="Times New Roman" w:cs="Times New Roman"/>
          <w:sz w:val="24"/>
          <w:szCs w:val="24"/>
        </w:rPr>
        <w:t xml:space="preserve">delivery interventions that all the sectors </w:t>
      </w:r>
      <w:r w:rsidR="00DE2D9F" w:rsidRPr="00C40F32">
        <w:rPr>
          <w:rFonts w:ascii="Times New Roman" w:hAnsi="Times New Roman" w:cs="Times New Roman"/>
          <w:sz w:val="24"/>
          <w:szCs w:val="24"/>
        </w:rPr>
        <w:t>have provided</w:t>
      </w:r>
      <w:r w:rsidR="00C67CD0" w:rsidRPr="00C40F32">
        <w:rPr>
          <w:rFonts w:ascii="Times New Roman" w:hAnsi="Times New Roman" w:cs="Times New Roman"/>
          <w:sz w:val="24"/>
          <w:szCs w:val="24"/>
        </w:rPr>
        <w:t xml:space="preserve"> in line with t</w:t>
      </w:r>
      <w:r w:rsidR="00656EE2" w:rsidRPr="00C40F32">
        <w:rPr>
          <w:rFonts w:ascii="Times New Roman" w:hAnsi="Times New Roman" w:cs="Times New Roman"/>
          <w:sz w:val="24"/>
          <w:szCs w:val="24"/>
        </w:rPr>
        <w:t xml:space="preserve">heir core mandates </w:t>
      </w:r>
      <w:r w:rsidR="00DE2D9F" w:rsidRPr="00C40F32">
        <w:rPr>
          <w:rFonts w:ascii="Times New Roman" w:hAnsi="Times New Roman" w:cs="Times New Roman"/>
          <w:sz w:val="24"/>
          <w:szCs w:val="24"/>
        </w:rPr>
        <w:t>to render the required</w:t>
      </w:r>
      <w:r w:rsidR="00656EE2" w:rsidRPr="00C40F32">
        <w:rPr>
          <w:rFonts w:ascii="Times New Roman" w:hAnsi="Times New Roman" w:cs="Times New Roman"/>
          <w:sz w:val="24"/>
          <w:szCs w:val="24"/>
        </w:rPr>
        <w:t xml:space="preserve"> services to the people of </w:t>
      </w:r>
      <w:r w:rsidR="00DE2D9F" w:rsidRPr="00C40F32">
        <w:rPr>
          <w:rFonts w:ascii="Times New Roman" w:hAnsi="Times New Roman" w:cs="Times New Roman"/>
          <w:sz w:val="24"/>
          <w:szCs w:val="24"/>
        </w:rPr>
        <w:t>Ghana</w:t>
      </w:r>
      <w:r w:rsidR="004C267E">
        <w:rPr>
          <w:rFonts w:ascii="Times New Roman" w:hAnsi="Times New Roman" w:cs="Times New Roman"/>
          <w:sz w:val="24"/>
          <w:szCs w:val="24"/>
        </w:rPr>
        <w:t>,</w:t>
      </w:r>
      <w:r w:rsidR="00656EE2" w:rsidRPr="00C40F32">
        <w:rPr>
          <w:rFonts w:ascii="Times New Roman" w:hAnsi="Times New Roman" w:cs="Times New Roman"/>
          <w:sz w:val="24"/>
          <w:szCs w:val="24"/>
        </w:rPr>
        <w:t xml:space="preserve"> the </w:t>
      </w:r>
      <w:r w:rsidR="00DE2D9F" w:rsidRPr="00C40F32">
        <w:rPr>
          <w:rFonts w:ascii="Times New Roman" w:hAnsi="Times New Roman" w:cs="Times New Roman"/>
          <w:sz w:val="24"/>
          <w:szCs w:val="24"/>
        </w:rPr>
        <w:t>sub r</w:t>
      </w:r>
      <w:r w:rsidR="00656EE2" w:rsidRPr="00C40F32">
        <w:rPr>
          <w:rFonts w:ascii="Times New Roman" w:hAnsi="Times New Roman" w:cs="Times New Roman"/>
          <w:sz w:val="24"/>
          <w:szCs w:val="24"/>
        </w:rPr>
        <w:t xml:space="preserve">egion and </w:t>
      </w:r>
      <w:r w:rsidR="00DE2D9F" w:rsidRPr="00C40F32">
        <w:rPr>
          <w:rFonts w:ascii="Times New Roman" w:hAnsi="Times New Roman" w:cs="Times New Roman"/>
          <w:sz w:val="24"/>
          <w:szCs w:val="24"/>
        </w:rPr>
        <w:t xml:space="preserve">in some cases </w:t>
      </w:r>
      <w:r w:rsidR="00656EE2" w:rsidRPr="00C40F32">
        <w:rPr>
          <w:rFonts w:ascii="Times New Roman" w:hAnsi="Times New Roman" w:cs="Times New Roman"/>
          <w:sz w:val="24"/>
          <w:szCs w:val="24"/>
        </w:rPr>
        <w:t xml:space="preserve">globally. </w:t>
      </w:r>
      <w:r w:rsidR="00DE2D9F" w:rsidRPr="00C40F32">
        <w:rPr>
          <w:rFonts w:ascii="Times New Roman" w:hAnsi="Times New Roman" w:cs="Times New Roman"/>
          <w:sz w:val="24"/>
          <w:szCs w:val="24"/>
        </w:rPr>
        <w:t xml:space="preserve">The theme </w:t>
      </w:r>
      <w:r w:rsidR="00656EE2" w:rsidRPr="00C40F32">
        <w:rPr>
          <w:rFonts w:ascii="Times New Roman" w:hAnsi="Times New Roman" w:cs="Times New Roman"/>
          <w:sz w:val="24"/>
          <w:szCs w:val="24"/>
        </w:rPr>
        <w:t xml:space="preserve">also highlights the </w:t>
      </w:r>
      <w:r w:rsidR="009737B9" w:rsidRPr="00C40F32">
        <w:rPr>
          <w:rFonts w:ascii="Times New Roman" w:hAnsi="Times New Roman" w:cs="Times New Roman"/>
          <w:sz w:val="24"/>
          <w:szCs w:val="24"/>
        </w:rPr>
        <w:t>effort</w:t>
      </w:r>
      <w:r w:rsidR="00656EE2" w:rsidRPr="00C40F32">
        <w:rPr>
          <w:rFonts w:ascii="Times New Roman" w:hAnsi="Times New Roman" w:cs="Times New Roman"/>
          <w:sz w:val="24"/>
          <w:szCs w:val="24"/>
        </w:rPr>
        <w:t xml:space="preserve">s made through the execution </w:t>
      </w:r>
      <w:r w:rsidR="00DE2D9F" w:rsidRPr="00C40F32">
        <w:rPr>
          <w:rFonts w:ascii="Times New Roman" w:hAnsi="Times New Roman" w:cs="Times New Roman"/>
          <w:sz w:val="24"/>
          <w:szCs w:val="24"/>
        </w:rPr>
        <w:t>of</w:t>
      </w:r>
      <w:r w:rsidR="00656EE2" w:rsidRPr="00C40F32">
        <w:rPr>
          <w:rFonts w:ascii="Times New Roman" w:hAnsi="Times New Roman" w:cs="Times New Roman"/>
          <w:sz w:val="24"/>
          <w:szCs w:val="24"/>
        </w:rPr>
        <w:t xml:space="preserve"> policies, program</w:t>
      </w:r>
      <w:r w:rsidR="004C267E">
        <w:rPr>
          <w:rFonts w:ascii="Times New Roman" w:hAnsi="Times New Roman" w:cs="Times New Roman"/>
          <w:sz w:val="24"/>
          <w:szCs w:val="24"/>
        </w:rPr>
        <w:t>me</w:t>
      </w:r>
      <w:r w:rsidR="00656EE2" w:rsidRPr="00C40F32">
        <w:rPr>
          <w:rFonts w:ascii="Times New Roman" w:hAnsi="Times New Roman" w:cs="Times New Roman"/>
          <w:sz w:val="24"/>
          <w:szCs w:val="24"/>
        </w:rPr>
        <w:t xml:space="preserve">s and projects geared towards the improvement </w:t>
      </w:r>
      <w:r w:rsidR="00DE2D9F" w:rsidRPr="00C40F32">
        <w:rPr>
          <w:rFonts w:ascii="Times New Roman" w:hAnsi="Times New Roman" w:cs="Times New Roman"/>
          <w:sz w:val="24"/>
          <w:szCs w:val="24"/>
        </w:rPr>
        <w:t xml:space="preserve">and </w:t>
      </w:r>
      <w:r w:rsidR="00656EE2" w:rsidRPr="00C40F32">
        <w:rPr>
          <w:rFonts w:ascii="Times New Roman" w:hAnsi="Times New Roman" w:cs="Times New Roman"/>
          <w:sz w:val="24"/>
          <w:szCs w:val="24"/>
        </w:rPr>
        <w:t>the well-being of the people of Ghana in accordance with the national growth and development agenda.</w:t>
      </w:r>
    </w:p>
    <w:p w:rsidR="006675C1" w:rsidRPr="00C40F32" w:rsidRDefault="00DE2D9F" w:rsidP="00E83EAA">
      <w:pPr>
        <w:jc w:val="both"/>
        <w:rPr>
          <w:rFonts w:ascii="Times New Roman" w:hAnsi="Times New Roman" w:cs="Times New Roman"/>
          <w:sz w:val="24"/>
          <w:szCs w:val="24"/>
        </w:rPr>
      </w:pPr>
      <w:r w:rsidRPr="00C40F32">
        <w:rPr>
          <w:rFonts w:ascii="Times New Roman" w:hAnsi="Times New Roman" w:cs="Times New Roman"/>
          <w:sz w:val="24"/>
          <w:szCs w:val="24"/>
        </w:rPr>
        <w:t>In</w:t>
      </w:r>
      <w:r w:rsidR="009737B9" w:rsidRPr="00C40F32">
        <w:rPr>
          <w:rFonts w:ascii="Times New Roman" w:hAnsi="Times New Roman" w:cs="Times New Roman"/>
          <w:sz w:val="24"/>
          <w:szCs w:val="24"/>
        </w:rPr>
        <w:t xml:space="preserve"> line with the theme, and </w:t>
      </w:r>
      <w:r w:rsidRPr="00C40F32">
        <w:rPr>
          <w:rFonts w:ascii="Times New Roman" w:hAnsi="Times New Roman" w:cs="Times New Roman"/>
          <w:sz w:val="24"/>
          <w:szCs w:val="24"/>
        </w:rPr>
        <w:t>working to achieve these improved service delivery standards,</w:t>
      </w:r>
      <w:r w:rsidR="00BE4011" w:rsidRPr="00C40F32">
        <w:rPr>
          <w:rFonts w:ascii="Times New Roman" w:hAnsi="Times New Roman" w:cs="Times New Roman"/>
          <w:sz w:val="24"/>
          <w:szCs w:val="24"/>
        </w:rPr>
        <w:t xml:space="preserve"> </w:t>
      </w:r>
      <w:r w:rsidRPr="00C40F32">
        <w:rPr>
          <w:rFonts w:ascii="Times New Roman" w:hAnsi="Times New Roman" w:cs="Times New Roman"/>
          <w:sz w:val="24"/>
          <w:szCs w:val="24"/>
        </w:rPr>
        <w:t>special mention cou</w:t>
      </w:r>
      <w:r w:rsidR="00BE4011" w:rsidRPr="00C40F32">
        <w:rPr>
          <w:rFonts w:ascii="Times New Roman" w:hAnsi="Times New Roman" w:cs="Times New Roman"/>
          <w:sz w:val="24"/>
          <w:szCs w:val="24"/>
        </w:rPr>
        <w:t>l</w:t>
      </w:r>
      <w:r w:rsidRPr="00C40F32">
        <w:rPr>
          <w:rFonts w:ascii="Times New Roman" w:hAnsi="Times New Roman" w:cs="Times New Roman"/>
          <w:sz w:val="24"/>
          <w:szCs w:val="24"/>
        </w:rPr>
        <w:t>d</w:t>
      </w:r>
      <w:r w:rsidR="009737B9" w:rsidRPr="00C40F32">
        <w:rPr>
          <w:rFonts w:ascii="Times New Roman" w:hAnsi="Times New Roman" w:cs="Times New Roman"/>
          <w:sz w:val="24"/>
          <w:szCs w:val="24"/>
        </w:rPr>
        <w:t xml:space="preserve"> be made</w:t>
      </w:r>
      <w:r w:rsidR="00E36A56">
        <w:rPr>
          <w:rFonts w:ascii="Times New Roman" w:hAnsi="Times New Roman" w:cs="Times New Roman"/>
          <w:sz w:val="24"/>
          <w:szCs w:val="24"/>
        </w:rPr>
        <w:t xml:space="preserve"> to</w:t>
      </w:r>
      <w:r w:rsidR="009737B9" w:rsidRPr="00C40F32">
        <w:rPr>
          <w:rFonts w:ascii="Times New Roman" w:hAnsi="Times New Roman" w:cs="Times New Roman"/>
          <w:sz w:val="24"/>
          <w:szCs w:val="24"/>
        </w:rPr>
        <w:t xml:space="preserve"> </w:t>
      </w:r>
      <w:r w:rsidR="00600797" w:rsidRPr="00C40F32">
        <w:rPr>
          <w:rFonts w:ascii="Times New Roman" w:hAnsi="Times New Roman" w:cs="Times New Roman"/>
          <w:sz w:val="24"/>
          <w:szCs w:val="24"/>
        </w:rPr>
        <w:t>P</w:t>
      </w:r>
      <w:r w:rsidR="00A22FFC" w:rsidRPr="00C40F32">
        <w:rPr>
          <w:rFonts w:ascii="Times New Roman" w:hAnsi="Times New Roman" w:cs="Times New Roman"/>
          <w:sz w:val="24"/>
          <w:szCs w:val="24"/>
        </w:rPr>
        <w:t>olic</w:t>
      </w:r>
      <w:r w:rsidR="00303DE2" w:rsidRPr="00C40F32">
        <w:rPr>
          <w:rFonts w:ascii="Times New Roman" w:hAnsi="Times New Roman" w:cs="Times New Roman"/>
          <w:sz w:val="24"/>
          <w:szCs w:val="24"/>
        </w:rPr>
        <w:t>y</w:t>
      </w:r>
      <w:r w:rsidR="00656EE2" w:rsidRPr="00C40F32">
        <w:rPr>
          <w:rFonts w:ascii="Times New Roman" w:hAnsi="Times New Roman" w:cs="Times New Roman"/>
          <w:sz w:val="24"/>
          <w:szCs w:val="24"/>
        </w:rPr>
        <w:t xml:space="preserve"> interventions such as </w:t>
      </w:r>
      <w:r w:rsidR="00BE4011" w:rsidRPr="00C40F32">
        <w:rPr>
          <w:rFonts w:ascii="Times New Roman" w:hAnsi="Times New Roman" w:cs="Times New Roman"/>
          <w:sz w:val="24"/>
          <w:szCs w:val="24"/>
        </w:rPr>
        <w:t xml:space="preserve">the </w:t>
      </w:r>
      <w:r w:rsidR="00656EE2" w:rsidRPr="00C40F32">
        <w:rPr>
          <w:rFonts w:ascii="Times New Roman" w:hAnsi="Times New Roman" w:cs="Times New Roman"/>
          <w:sz w:val="24"/>
          <w:szCs w:val="24"/>
        </w:rPr>
        <w:t xml:space="preserve">e-workspace programme which aims at </w:t>
      </w:r>
      <w:r w:rsidR="00303DE2" w:rsidRPr="00C40F32">
        <w:rPr>
          <w:rFonts w:ascii="Times New Roman" w:hAnsi="Times New Roman" w:cs="Times New Roman"/>
          <w:sz w:val="24"/>
          <w:szCs w:val="24"/>
        </w:rPr>
        <w:t>reaching paper</w:t>
      </w:r>
      <w:r w:rsidR="00656EE2" w:rsidRPr="00C40F32">
        <w:rPr>
          <w:rFonts w:ascii="Times New Roman" w:hAnsi="Times New Roman" w:cs="Times New Roman"/>
          <w:sz w:val="24"/>
          <w:szCs w:val="24"/>
        </w:rPr>
        <w:t>-less</w:t>
      </w:r>
      <w:r w:rsidR="004C267E">
        <w:rPr>
          <w:rFonts w:ascii="Times New Roman" w:hAnsi="Times New Roman" w:cs="Times New Roman"/>
          <w:sz w:val="24"/>
          <w:szCs w:val="24"/>
        </w:rPr>
        <w:t>,</w:t>
      </w:r>
      <w:r w:rsidR="00BE4011" w:rsidRPr="00C40F32">
        <w:rPr>
          <w:rFonts w:ascii="Times New Roman" w:hAnsi="Times New Roman" w:cs="Times New Roman"/>
          <w:sz w:val="24"/>
          <w:szCs w:val="24"/>
        </w:rPr>
        <w:t xml:space="preserve"> affordable and least cost </w:t>
      </w:r>
      <w:r w:rsidR="004C267E">
        <w:rPr>
          <w:rFonts w:ascii="Times New Roman" w:hAnsi="Times New Roman" w:cs="Times New Roman"/>
          <w:sz w:val="24"/>
          <w:szCs w:val="24"/>
        </w:rPr>
        <w:t>work environment,</w:t>
      </w:r>
      <w:r w:rsidR="00600797" w:rsidRPr="00C40F32">
        <w:rPr>
          <w:rFonts w:ascii="Times New Roman" w:hAnsi="Times New Roman" w:cs="Times New Roman"/>
          <w:sz w:val="24"/>
          <w:szCs w:val="24"/>
        </w:rPr>
        <w:t xml:space="preserve"> t</w:t>
      </w:r>
      <w:r w:rsidR="00656EE2" w:rsidRPr="00C40F32">
        <w:rPr>
          <w:rFonts w:ascii="Times New Roman" w:hAnsi="Times New Roman" w:cs="Times New Roman"/>
          <w:sz w:val="24"/>
          <w:szCs w:val="24"/>
        </w:rPr>
        <w:t xml:space="preserve">he </w:t>
      </w:r>
      <w:r w:rsidR="00BE4011" w:rsidRPr="00C40F32">
        <w:rPr>
          <w:rFonts w:ascii="Times New Roman" w:hAnsi="Times New Roman" w:cs="Times New Roman"/>
          <w:sz w:val="24"/>
          <w:szCs w:val="24"/>
        </w:rPr>
        <w:t xml:space="preserve">development of new </w:t>
      </w:r>
      <w:r w:rsidR="00BE4011" w:rsidRPr="00C40F32">
        <w:rPr>
          <w:rFonts w:ascii="Times New Roman" w:hAnsi="Times New Roman" w:cs="Times New Roman"/>
          <w:sz w:val="24"/>
          <w:szCs w:val="24"/>
        </w:rPr>
        <w:lastRenderedPageBreak/>
        <w:t xml:space="preserve">Service Charters and Client Service Units in </w:t>
      </w:r>
      <w:r w:rsidR="00A22FFC" w:rsidRPr="00C40F32">
        <w:rPr>
          <w:rFonts w:ascii="Times New Roman" w:hAnsi="Times New Roman" w:cs="Times New Roman"/>
          <w:sz w:val="24"/>
          <w:szCs w:val="24"/>
        </w:rPr>
        <w:t xml:space="preserve">all </w:t>
      </w:r>
      <w:r w:rsidR="00BE4011" w:rsidRPr="00C40F32">
        <w:rPr>
          <w:rFonts w:ascii="Times New Roman" w:hAnsi="Times New Roman" w:cs="Times New Roman"/>
          <w:sz w:val="24"/>
          <w:szCs w:val="24"/>
        </w:rPr>
        <w:t xml:space="preserve">the Ministries to render </w:t>
      </w:r>
      <w:r w:rsidR="00303DE2" w:rsidRPr="00C40F32">
        <w:rPr>
          <w:rFonts w:ascii="Times New Roman" w:hAnsi="Times New Roman" w:cs="Times New Roman"/>
          <w:sz w:val="24"/>
          <w:szCs w:val="24"/>
        </w:rPr>
        <w:t xml:space="preserve">better </w:t>
      </w:r>
      <w:r w:rsidR="00A22FFC" w:rsidRPr="00C40F32">
        <w:rPr>
          <w:rFonts w:ascii="Times New Roman" w:hAnsi="Times New Roman" w:cs="Times New Roman"/>
          <w:sz w:val="24"/>
          <w:szCs w:val="24"/>
        </w:rPr>
        <w:t xml:space="preserve">and efficient </w:t>
      </w:r>
      <w:r w:rsidR="00303DE2" w:rsidRPr="00C40F32">
        <w:rPr>
          <w:rFonts w:ascii="Times New Roman" w:hAnsi="Times New Roman" w:cs="Times New Roman"/>
          <w:sz w:val="24"/>
          <w:szCs w:val="24"/>
        </w:rPr>
        <w:t>services</w:t>
      </w:r>
      <w:r w:rsidR="00BE4011" w:rsidRPr="00C40F32">
        <w:rPr>
          <w:rFonts w:ascii="Times New Roman" w:hAnsi="Times New Roman" w:cs="Times New Roman"/>
          <w:sz w:val="24"/>
          <w:szCs w:val="24"/>
        </w:rPr>
        <w:t xml:space="preserve"> to clients</w:t>
      </w:r>
      <w:r w:rsidR="004C267E">
        <w:rPr>
          <w:rFonts w:ascii="Times New Roman" w:hAnsi="Times New Roman" w:cs="Times New Roman"/>
          <w:sz w:val="24"/>
          <w:szCs w:val="24"/>
        </w:rPr>
        <w:t>,</w:t>
      </w:r>
      <w:r w:rsidR="00BE4011" w:rsidRPr="00C40F32">
        <w:rPr>
          <w:rFonts w:ascii="Times New Roman" w:hAnsi="Times New Roman" w:cs="Times New Roman"/>
          <w:sz w:val="24"/>
          <w:szCs w:val="24"/>
        </w:rPr>
        <w:t xml:space="preserve"> a</w:t>
      </w:r>
      <w:r w:rsidR="00A22FFC" w:rsidRPr="00C40F32">
        <w:rPr>
          <w:rFonts w:ascii="Times New Roman" w:hAnsi="Times New Roman" w:cs="Times New Roman"/>
          <w:sz w:val="24"/>
          <w:szCs w:val="24"/>
        </w:rPr>
        <w:t xml:space="preserve">s well as </w:t>
      </w:r>
      <w:r w:rsidR="00BE4011" w:rsidRPr="00C40F32">
        <w:rPr>
          <w:rFonts w:ascii="Times New Roman" w:hAnsi="Times New Roman" w:cs="Times New Roman"/>
          <w:sz w:val="24"/>
          <w:szCs w:val="24"/>
        </w:rPr>
        <w:t xml:space="preserve">the introduction and implementation of the </w:t>
      </w:r>
      <w:r w:rsidR="00656EE2" w:rsidRPr="00C40F32">
        <w:rPr>
          <w:rFonts w:ascii="Times New Roman" w:hAnsi="Times New Roman" w:cs="Times New Roman"/>
          <w:sz w:val="24"/>
          <w:szCs w:val="24"/>
        </w:rPr>
        <w:t>Human Resource Management Information Systems</w:t>
      </w:r>
      <w:r w:rsidR="00BE4011" w:rsidRPr="00C40F32">
        <w:rPr>
          <w:rFonts w:ascii="Times New Roman" w:hAnsi="Times New Roman" w:cs="Times New Roman"/>
          <w:sz w:val="24"/>
          <w:szCs w:val="24"/>
        </w:rPr>
        <w:t>, where</w:t>
      </w:r>
      <w:r w:rsidR="00656EE2" w:rsidRPr="00C40F32">
        <w:rPr>
          <w:rFonts w:ascii="Times New Roman" w:hAnsi="Times New Roman" w:cs="Times New Roman"/>
          <w:sz w:val="24"/>
          <w:szCs w:val="24"/>
        </w:rPr>
        <w:t xml:space="preserve"> accurate an</w:t>
      </w:r>
      <w:r w:rsidR="00E36A56">
        <w:rPr>
          <w:rFonts w:ascii="Times New Roman" w:hAnsi="Times New Roman" w:cs="Times New Roman"/>
          <w:sz w:val="24"/>
          <w:szCs w:val="24"/>
        </w:rPr>
        <w:t>d efficient human resource data and</w:t>
      </w:r>
      <w:r w:rsidR="00656EE2" w:rsidRPr="00C40F32">
        <w:rPr>
          <w:rFonts w:ascii="Times New Roman" w:hAnsi="Times New Roman" w:cs="Times New Roman"/>
          <w:sz w:val="24"/>
          <w:szCs w:val="24"/>
        </w:rPr>
        <w:t xml:space="preserve"> </w:t>
      </w:r>
      <w:r w:rsidR="00A22FFC" w:rsidRPr="00C40F32">
        <w:rPr>
          <w:rFonts w:ascii="Times New Roman" w:hAnsi="Times New Roman" w:cs="Times New Roman"/>
          <w:sz w:val="24"/>
          <w:szCs w:val="24"/>
        </w:rPr>
        <w:t>information processing</w:t>
      </w:r>
      <w:r w:rsidR="00BE4011" w:rsidRPr="00C40F32">
        <w:rPr>
          <w:rFonts w:ascii="Times New Roman" w:hAnsi="Times New Roman" w:cs="Times New Roman"/>
          <w:sz w:val="24"/>
          <w:szCs w:val="24"/>
        </w:rPr>
        <w:t xml:space="preserve"> procedures and</w:t>
      </w:r>
      <w:r w:rsidR="00656EE2" w:rsidRPr="00C40F32">
        <w:rPr>
          <w:rFonts w:ascii="Times New Roman" w:hAnsi="Times New Roman" w:cs="Times New Roman"/>
          <w:sz w:val="24"/>
          <w:szCs w:val="24"/>
        </w:rPr>
        <w:t xml:space="preserve"> the </w:t>
      </w:r>
      <w:r w:rsidR="00A22FFC" w:rsidRPr="00C40F32">
        <w:rPr>
          <w:rFonts w:ascii="Times New Roman" w:hAnsi="Times New Roman" w:cs="Times New Roman"/>
          <w:sz w:val="24"/>
          <w:szCs w:val="24"/>
        </w:rPr>
        <w:t>auditing</w:t>
      </w:r>
      <w:r w:rsidR="00BE4011" w:rsidRPr="00C40F32">
        <w:rPr>
          <w:rFonts w:ascii="Times New Roman" w:hAnsi="Times New Roman" w:cs="Times New Roman"/>
          <w:sz w:val="24"/>
          <w:szCs w:val="24"/>
        </w:rPr>
        <w:t xml:space="preserve"> </w:t>
      </w:r>
      <w:r w:rsidR="00A22FFC" w:rsidRPr="00C40F32">
        <w:rPr>
          <w:rFonts w:ascii="Times New Roman" w:hAnsi="Times New Roman" w:cs="Times New Roman"/>
          <w:sz w:val="24"/>
          <w:szCs w:val="24"/>
        </w:rPr>
        <w:t xml:space="preserve">of </w:t>
      </w:r>
      <w:r w:rsidR="00BE4011" w:rsidRPr="00C40F32">
        <w:rPr>
          <w:rFonts w:ascii="Times New Roman" w:hAnsi="Times New Roman" w:cs="Times New Roman"/>
          <w:sz w:val="24"/>
          <w:szCs w:val="24"/>
        </w:rPr>
        <w:t>bio</w:t>
      </w:r>
      <w:r w:rsidR="00A22FFC" w:rsidRPr="00C40F32">
        <w:rPr>
          <w:rFonts w:ascii="Times New Roman" w:hAnsi="Times New Roman" w:cs="Times New Roman"/>
          <w:sz w:val="24"/>
          <w:szCs w:val="24"/>
        </w:rPr>
        <w:t>-</w:t>
      </w:r>
      <w:r w:rsidR="00BE4011" w:rsidRPr="00C40F32">
        <w:rPr>
          <w:rFonts w:ascii="Times New Roman" w:hAnsi="Times New Roman" w:cs="Times New Roman"/>
          <w:sz w:val="24"/>
          <w:szCs w:val="24"/>
        </w:rPr>
        <w:t xml:space="preserve">data </w:t>
      </w:r>
      <w:r w:rsidR="00A22FFC" w:rsidRPr="00C40F32">
        <w:rPr>
          <w:rFonts w:ascii="Times New Roman" w:hAnsi="Times New Roman" w:cs="Times New Roman"/>
          <w:sz w:val="24"/>
          <w:szCs w:val="24"/>
        </w:rPr>
        <w:t>lead</w:t>
      </w:r>
      <w:r w:rsidR="009737B9" w:rsidRPr="00C40F32">
        <w:rPr>
          <w:rFonts w:ascii="Times New Roman" w:hAnsi="Times New Roman" w:cs="Times New Roman"/>
          <w:sz w:val="24"/>
          <w:szCs w:val="24"/>
        </w:rPr>
        <w:t>ing</w:t>
      </w:r>
      <w:r w:rsidR="00A22FFC" w:rsidRPr="00C40F32">
        <w:rPr>
          <w:rFonts w:ascii="Times New Roman" w:hAnsi="Times New Roman" w:cs="Times New Roman"/>
          <w:sz w:val="24"/>
          <w:szCs w:val="24"/>
        </w:rPr>
        <w:t xml:space="preserve"> to the </w:t>
      </w:r>
      <w:r w:rsidR="00E36A56">
        <w:rPr>
          <w:rFonts w:ascii="Times New Roman" w:hAnsi="Times New Roman" w:cs="Times New Roman"/>
          <w:sz w:val="24"/>
          <w:szCs w:val="24"/>
        </w:rPr>
        <w:t xml:space="preserve">elimination of ghost names and reasonable </w:t>
      </w:r>
      <w:r w:rsidR="00A22FFC" w:rsidRPr="00C40F32">
        <w:rPr>
          <w:rFonts w:ascii="Times New Roman" w:hAnsi="Times New Roman" w:cs="Times New Roman"/>
          <w:sz w:val="24"/>
          <w:szCs w:val="24"/>
        </w:rPr>
        <w:t>pay roll</w:t>
      </w:r>
      <w:r w:rsidR="00BE4011" w:rsidRPr="00C40F32">
        <w:rPr>
          <w:rFonts w:ascii="Times New Roman" w:hAnsi="Times New Roman" w:cs="Times New Roman"/>
          <w:sz w:val="24"/>
          <w:szCs w:val="24"/>
        </w:rPr>
        <w:t>.</w:t>
      </w:r>
      <w:r w:rsidR="00656EE2" w:rsidRPr="00C40F32">
        <w:rPr>
          <w:rFonts w:ascii="Times New Roman" w:hAnsi="Times New Roman" w:cs="Times New Roman"/>
          <w:sz w:val="24"/>
          <w:szCs w:val="24"/>
        </w:rPr>
        <w:t xml:space="preserve"> The institutionalization of the Performance Agreement </w:t>
      </w:r>
      <w:r w:rsidR="003B0BFF" w:rsidRPr="00C40F32">
        <w:rPr>
          <w:rFonts w:ascii="Times New Roman" w:hAnsi="Times New Roman" w:cs="Times New Roman"/>
          <w:sz w:val="24"/>
          <w:szCs w:val="24"/>
        </w:rPr>
        <w:t xml:space="preserve">Monitoring </w:t>
      </w:r>
      <w:r w:rsidR="00656EE2" w:rsidRPr="00C40F32">
        <w:rPr>
          <w:rFonts w:ascii="Times New Roman" w:hAnsi="Times New Roman" w:cs="Times New Roman"/>
          <w:sz w:val="24"/>
          <w:szCs w:val="24"/>
        </w:rPr>
        <w:t xml:space="preserve">and </w:t>
      </w:r>
      <w:r w:rsidR="003B0BFF" w:rsidRPr="00C40F32">
        <w:rPr>
          <w:rFonts w:ascii="Times New Roman" w:hAnsi="Times New Roman" w:cs="Times New Roman"/>
          <w:sz w:val="24"/>
          <w:szCs w:val="24"/>
        </w:rPr>
        <w:t xml:space="preserve">Evaluation </w:t>
      </w:r>
      <w:r w:rsidR="00656EE2" w:rsidRPr="00C40F32">
        <w:rPr>
          <w:rFonts w:ascii="Times New Roman" w:hAnsi="Times New Roman" w:cs="Times New Roman"/>
          <w:sz w:val="24"/>
          <w:szCs w:val="24"/>
        </w:rPr>
        <w:t xml:space="preserve">System for Chief Directors and </w:t>
      </w:r>
      <w:r w:rsidR="009737B9" w:rsidRPr="00C40F32">
        <w:rPr>
          <w:rFonts w:ascii="Times New Roman" w:hAnsi="Times New Roman" w:cs="Times New Roman"/>
          <w:sz w:val="24"/>
          <w:szCs w:val="24"/>
        </w:rPr>
        <w:t>the</w:t>
      </w:r>
      <w:r w:rsidR="00656EE2" w:rsidRPr="00C40F32">
        <w:rPr>
          <w:rFonts w:ascii="Times New Roman" w:hAnsi="Times New Roman" w:cs="Times New Roman"/>
          <w:sz w:val="24"/>
          <w:szCs w:val="24"/>
        </w:rPr>
        <w:t xml:space="preserve"> roll o</w:t>
      </w:r>
      <w:r w:rsidRPr="00C40F32">
        <w:rPr>
          <w:rFonts w:ascii="Times New Roman" w:hAnsi="Times New Roman" w:cs="Times New Roman"/>
          <w:sz w:val="24"/>
          <w:szCs w:val="24"/>
        </w:rPr>
        <w:t xml:space="preserve">ut </w:t>
      </w:r>
      <w:r w:rsidR="00656EE2" w:rsidRPr="00C40F32">
        <w:rPr>
          <w:rFonts w:ascii="Times New Roman" w:hAnsi="Times New Roman" w:cs="Times New Roman"/>
          <w:sz w:val="24"/>
          <w:szCs w:val="24"/>
        </w:rPr>
        <w:t xml:space="preserve">to </w:t>
      </w:r>
      <w:r w:rsidRPr="00C40F32">
        <w:rPr>
          <w:rFonts w:ascii="Times New Roman" w:hAnsi="Times New Roman" w:cs="Times New Roman"/>
          <w:sz w:val="24"/>
          <w:szCs w:val="24"/>
        </w:rPr>
        <w:t xml:space="preserve">include </w:t>
      </w:r>
      <w:r w:rsidR="00656EE2" w:rsidRPr="00C40F32">
        <w:rPr>
          <w:rFonts w:ascii="Times New Roman" w:hAnsi="Times New Roman" w:cs="Times New Roman"/>
          <w:sz w:val="24"/>
          <w:szCs w:val="24"/>
        </w:rPr>
        <w:t>agreements</w:t>
      </w:r>
      <w:r w:rsidR="00571FFC" w:rsidRPr="00C40F32">
        <w:rPr>
          <w:rFonts w:ascii="Times New Roman" w:hAnsi="Times New Roman" w:cs="Times New Roman"/>
          <w:sz w:val="24"/>
          <w:szCs w:val="24"/>
        </w:rPr>
        <w:t xml:space="preserve"> between Chief D</w:t>
      </w:r>
      <w:r w:rsidR="00656EE2" w:rsidRPr="00C40F32">
        <w:rPr>
          <w:rFonts w:ascii="Times New Roman" w:hAnsi="Times New Roman" w:cs="Times New Roman"/>
          <w:sz w:val="24"/>
          <w:szCs w:val="24"/>
        </w:rPr>
        <w:t>irec</w:t>
      </w:r>
      <w:r w:rsidR="00600797" w:rsidRPr="00C40F32">
        <w:rPr>
          <w:rFonts w:ascii="Times New Roman" w:hAnsi="Times New Roman" w:cs="Times New Roman"/>
          <w:sz w:val="24"/>
          <w:szCs w:val="24"/>
        </w:rPr>
        <w:t xml:space="preserve">tors and their line </w:t>
      </w:r>
      <w:r w:rsidR="00656EE2" w:rsidRPr="00C40F32">
        <w:rPr>
          <w:rFonts w:ascii="Times New Roman" w:hAnsi="Times New Roman" w:cs="Times New Roman"/>
          <w:sz w:val="24"/>
          <w:szCs w:val="24"/>
        </w:rPr>
        <w:t>Directors/Heads of Department is</w:t>
      </w:r>
      <w:r w:rsidR="00571FFC" w:rsidRPr="00C40F32">
        <w:rPr>
          <w:rFonts w:ascii="Times New Roman" w:hAnsi="Times New Roman" w:cs="Times New Roman"/>
          <w:sz w:val="24"/>
          <w:szCs w:val="24"/>
        </w:rPr>
        <w:t xml:space="preserve"> </w:t>
      </w:r>
      <w:r w:rsidR="00656EE2" w:rsidRPr="00C40F32">
        <w:rPr>
          <w:rFonts w:ascii="Times New Roman" w:hAnsi="Times New Roman" w:cs="Times New Roman"/>
          <w:sz w:val="24"/>
          <w:szCs w:val="24"/>
        </w:rPr>
        <w:t>another c</w:t>
      </w:r>
      <w:r w:rsidRPr="00C40F32">
        <w:rPr>
          <w:rFonts w:ascii="Times New Roman" w:hAnsi="Times New Roman" w:cs="Times New Roman"/>
          <w:sz w:val="24"/>
          <w:szCs w:val="24"/>
        </w:rPr>
        <w:t xml:space="preserve">lear demonstration of </w:t>
      </w:r>
      <w:r w:rsidR="004447C0" w:rsidRPr="00C40F32">
        <w:rPr>
          <w:rFonts w:ascii="Times New Roman" w:hAnsi="Times New Roman" w:cs="Times New Roman"/>
          <w:sz w:val="24"/>
          <w:szCs w:val="24"/>
        </w:rPr>
        <w:t>efforts towards</w:t>
      </w:r>
      <w:r w:rsidR="006675C1" w:rsidRPr="00C40F32">
        <w:rPr>
          <w:rFonts w:ascii="Times New Roman" w:hAnsi="Times New Roman" w:cs="Times New Roman"/>
          <w:sz w:val="24"/>
          <w:szCs w:val="24"/>
        </w:rPr>
        <w:t xml:space="preserve"> </w:t>
      </w:r>
      <w:r w:rsidR="009737B9" w:rsidRPr="00C40F32">
        <w:rPr>
          <w:rFonts w:ascii="Times New Roman" w:hAnsi="Times New Roman" w:cs="Times New Roman"/>
          <w:sz w:val="24"/>
          <w:szCs w:val="24"/>
        </w:rPr>
        <w:t>improving</w:t>
      </w:r>
      <w:r w:rsidRPr="00C40F32">
        <w:rPr>
          <w:rFonts w:ascii="Times New Roman" w:hAnsi="Times New Roman" w:cs="Times New Roman"/>
          <w:sz w:val="24"/>
          <w:szCs w:val="24"/>
        </w:rPr>
        <w:t xml:space="preserve"> service delivery for enhanced productivity</w:t>
      </w:r>
      <w:r w:rsidR="009737B9" w:rsidRPr="00C40F32">
        <w:rPr>
          <w:rFonts w:ascii="Times New Roman" w:hAnsi="Times New Roman" w:cs="Times New Roman"/>
          <w:sz w:val="24"/>
          <w:szCs w:val="24"/>
        </w:rPr>
        <w:t xml:space="preserve"> by the </w:t>
      </w:r>
      <w:r w:rsidR="00600797" w:rsidRPr="00C40F32">
        <w:rPr>
          <w:rFonts w:ascii="Times New Roman" w:hAnsi="Times New Roman" w:cs="Times New Roman"/>
          <w:sz w:val="24"/>
          <w:szCs w:val="24"/>
        </w:rPr>
        <w:t xml:space="preserve">Civil Service </w:t>
      </w:r>
      <w:r w:rsidR="006675C1" w:rsidRPr="00C40F32">
        <w:rPr>
          <w:rFonts w:ascii="Times New Roman" w:hAnsi="Times New Roman" w:cs="Times New Roman"/>
          <w:sz w:val="24"/>
          <w:szCs w:val="24"/>
        </w:rPr>
        <w:t>during the reporting period</w:t>
      </w:r>
      <w:r w:rsidR="00656EE2" w:rsidRPr="00C40F32">
        <w:rPr>
          <w:rFonts w:ascii="Times New Roman" w:hAnsi="Times New Roman" w:cs="Times New Roman"/>
          <w:sz w:val="24"/>
          <w:szCs w:val="24"/>
        </w:rPr>
        <w:t xml:space="preserve">. </w:t>
      </w:r>
    </w:p>
    <w:p w:rsidR="00F00573" w:rsidRPr="004B4708" w:rsidRDefault="00656EE2" w:rsidP="004B4708">
      <w:pPr>
        <w:jc w:val="both"/>
        <w:rPr>
          <w:rFonts w:ascii="Times New Roman" w:hAnsi="Times New Roman" w:cs="Times New Roman"/>
          <w:sz w:val="24"/>
          <w:szCs w:val="24"/>
        </w:rPr>
      </w:pPr>
      <w:r w:rsidRPr="00C40F32">
        <w:rPr>
          <w:rFonts w:ascii="Times New Roman" w:hAnsi="Times New Roman" w:cs="Times New Roman"/>
          <w:sz w:val="24"/>
          <w:szCs w:val="24"/>
        </w:rPr>
        <w:t xml:space="preserve">It is, however, worth stating that for the Civil Service to continue to </w:t>
      </w:r>
      <w:r w:rsidR="001D7D3E" w:rsidRPr="00C40F32">
        <w:rPr>
          <w:rFonts w:ascii="Times New Roman" w:hAnsi="Times New Roman" w:cs="Times New Roman"/>
          <w:sz w:val="24"/>
          <w:szCs w:val="24"/>
        </w:rPr>
        <w:t>grow and continuously</w:t>
      </w:r>
      <w:r w:rsidRPr="00C40F32">
        <w:rPr>
          <w:rFonts w:ascii="Times New Roman" w:hAnsi="Times New Roman" w:cs="Times New Roman"/>
          <w:sz w:val="24"/>
          <w:szCs w:val="24"/>
        </w:rPr>
        <w:t xml:space="preserve"> strive for excellence</w:t>
      </w:r>
      <w:r w:rsidR="00E36A56">
        <w:rPr>
          <w:rFonts w:ascii="Times New Roman" w:hAnsi="Times New Roman" w:cs="Times New Roman"/>
          <w:sz w:val="24"/>
          <w:szCs w:val="24"/>
        </w:rPr>
        <w:t xml:space="preserve"> and good </w:t>
      </w:r>
      <w:r w:rsidR="001D5A5A">
        <w:rPr>
          <w:rFonts w:ascii="Times New Roman" w:hAnsi="Times New Roman" w:cs="Times New Roman"/>
          <w:sz w:val="24"/>
          <w:szCs w:val="24"/>
        </w:rPr>
        <w:t>governance</w:t>
      </w:r>
      <w:r w:rsidRPr="00C40F32">
        <w:rPr>
          <w:rFonts w:ascii="Times New Roman" w:hAnsi="Times New Roman" w:cs="Times New Roman"/>
          <w:sz w:val="24"/>
          <w:szCs w:val="24"/>
        </w:rPr>
        <w:t xml:space="preserve"> these interventions and many more that are lined up must be</w:t>
      </w:r>
      <w:r w:rsidR="001D7D3E" w:rsidRPr="00C40F32">
        <w:rPr>
          <w:rFonts w:ascii="Times New Roman" w:hAnsi="Times New Roman" w:cs="Times New Roman"/>
          <w:sz w:val="24"/>
          <w:szCs w:val="24"/>
        </w:rPr>
        <w:t xml:space="preserve"> supported,</w:t>
      </w:r>
      <w:r w:rsidRPr="00C40F32">
        <w:rPr>
          <w:rFonts w:ascii="Times New Roman" w:hAnsi="Times New Roman" w:cs="Times New Roman"/>
          <w:sz w:val="24"/>
          <w:szCs w:val="24"/>
        </w:rPr>
        <w:t xml:space="preserve"> sustained and upheld </w:t>
      </w:r>
      <w:r w:rsidR="00447577" w:rsidRPr="00C40F32">
        <w:rPr>
          <w:rFonts w:ascii="Times New Roman" w:hAnsi="Times New Roman" w:cs="Times New Roman"/>
          <w:sz w:val="24"/>
          <w:szCs w:val="24"/>
        </w:rPr>
        <w:t xml:space="preserve">by all stakeholders </w:t>
      </w:r>
      <w:r w:rsidRPr="00C40F32">
        <w:rPr>
          <w:rFonts w:ascii="Times New Roman" w:hAnsi="Times New Roman" w:cs="Times New Roman"/>
          <w:sz w:val="24"/>
          <w:szCs w:val="24"/>
        </w:rPr>
        <w:t xml:space="preserve">to ensure that the Civil Service through the Ministries, Departments </w:t>
      </w:r>
      <w:r w:rsidR="001D7D3E" w:rsidRPr="00C40F32">
        <w:rPr>
          <w:rFonts w:ascii="Times New Roman" w:hAnsi="Times New Roman" w:cs="Times New Roman"/>
          <w:sz w:val="24"/>
          <w:szCs w:val="24"/>
        </w:rPr>
        <w:t xml:space="preserve">and Agencies live up to </w:t>
      </w:r>
      <w:r w:rsidR="004447C0">
        <w:rPr>
          <w:rFonts w:ascii="Times New Roman" w:hAnsi="Times New Roman" w:cs="Times New Roman"/>
          <w:sz w:val="24"/>
          <w:szCs w:val="24"/>
        </w:rPr>
        <w:t xml:space="preserve">expectation in performing </w:t>
      </w:r>
      <w:r w:rsidR="001D7D3E" w:rsidRPr="00C40F32">
        <w:rPr>
          <w:rFonts w:ascii="Times New Roman" w:hAnsi="Times New Roman" w:cs="Times New Roman"/>
          <w:sz w:val="24"/>
          <w:szCs w:val="24"/>
        </w:rPr>
        <w:t>their core</w:t>
      </w:r>
      <w:r w:rsidRPr="00C40F32">
        <w:rPr>
          <w:rFonts w:ascii="Times New Roman" w:hAnsi="Times New Roman" w:cs="Times New Roman"/>
          <w:sz w:val="24"/>
          <w:szCs w:val="24"/>
        </w:rPr>
        <w:t xml:space="preserve"> mandate</w:t>
      </w:r>
      <w:r w:rsidR="001D7D3E" w:rsidRPr="00C40F32">
        <w:rPr>
          <w:rFonts w:ascii="Times New Roman" w:hAnsi="Times New Roman" w:cs="Times New Roman"/>
          <w:sz w:val="24"/>
          <w:szCs w:val="24"/>
        </w:rPr>
        <w:t>s</w:t>
      </w:r>
      <w:r w:rsidR="00447577" w:rsidRPr="00C40F32">
        <w:rPr>
          <w:rFonts w:ascii="Times New Roman" w:hAnsi="Times New Roman" w:cs="Times New Roman"/>
          <w:sz w:val="24"/>
          <w:szCs w:val="24"/>
        </w:rPr>
        <w:t xml:space="preserve"> as defined by the instrument of their establishment</w:t>
      </w:r>
      <w:r w:rsidR="004447C0">
        <w:rPr>
          <w:rFonts w:ascii="Times New Roman" w:hAnsi="Times New Roman" w:cs="Times New Roman"/>
          <w:sz w:val="24"/>
          <w:szCs w:val="24"/>
        </w:rPr>
        <w:t>,</w:t>
      </w:r>
      <w:r w:rsidR="00C51EBA" w:rsidRPr="00C40F32">
        <w:rPr>
          <w:rFonts w:ascii="Times New Roman" w:hAnsi="Times New Roman" w:cs="Times New Roman"/>
          <w:sz w:val="24"/>
          <w:szCs w:val="24"/>
        </w:rPr>
        <w:t xml:space="preserve"> discussed below</w:t>
      </w:r>
      <w:r w:rsidRPr="00C40F32">
        <w:rPr>
          <w:rFonts w:ascii="Times New Roman" w:hAnsi="Times New Roman" w:cs="Times New Roman"/>
          <w:sz w:val="24"/>
          <w:szCs w:val="24"/>
        </w:rPr>
        <w:t xml:space="preserve">. </w:t>
      </w:r>
    </w:p>
    <w:p w:rsidR="00656EE2" w:rsidRPr="00C40F32" w:rsidRDefault="00355659" w:rsidP="00EB3CFF">
      <w:pPr>
        <w:pStyle w:val="Heading2"/>
        <w:rPr>
          <w:rFonts w:ascii="Times New Roman" w:eastAsia="Times New Roman" w:hAnsi="Times New Roman" w:cs="Times New Roman"/>
          <w:b w:val="0"/>
          <w:color w:val="auto"/>
          <w:sz w:val="24"/>
          <w:szCs w:val="24"/>
          <w:lang w:eastAsia="en-GB"/>
        </w:rPr>
      </w:pPr>
      <w:bookmarkStart w:id="46" w:name="_Toc447031487"/>
      <w:bookmarkStart w:id="47" w:name="_Toc450650992"/>
      <w:r w:rsidRPr="00C40F32">
        <w:rPr>
          <w:rFonts w:ascii="Times New Roman" w:eastAsia="Times New Roman" w:hAnsi="Times New Roman" w:cs="Times New Roman"/>
          <w:color w:val="auto"/>
          <w:sz w:val="24"/>
          <w:szCs w:val="24"/>
          <w:lang w:eastAsia="en-GB"/>
        </w:rPr>
        <w:t>1.3.1</w:t>
      </w:r>
      <w:r w:rsidRPr="00C40F32">
        <w:rPr>
          <w:rFonts w:ascii="Times New Roman" w:eastAsia="Times New Roman" w:hAnsi="Times New Roman" w:cs="Times New Roman"/>
          <w:color w:val="auto"/>
          <w:sz w:val="24"/>
          <w:szCs w:val="24"/>
          <w:lang w:eastAsia="en-GB"/>
        </w:rPr>
        <w:tab/>
      </w:r>
      <w:r w:rsidR="00F00573" w:rsidRPr="00C40F32">
        <w:rPr>
          <w:rFonts w:ascii="Times New Roman" w:eastAsia="Times New Roman" w:hAnsi="Times New Roman" w:cs="Times New Roman"/>
          <w:color w:val="auto"/>
          <w:sz w:val="24"/>
          <w:szCs w:val="24"/>
          <w:lang w:eastAsia="en-GB"/>
        </w:rPr>
        <w:t>The Core Mandate/Role of Ministries and Departments</w:t>
      </w:r>
      <w:bookmarkEnd w:id="46"/>
      <w:bookmarkEnd w:id="47"/>
    </w:p>
    <w:p w:rsidR="00656EE2" w:rsidRPr="00C40F32" w:rsidRDefault="00956820"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Ministries</w:t>
      </w:r>
      <w:r w:rsidR="00656EE2" w:rsidRPr="00C40F32">
        <w:rPr>
          <w:rFonts w:ascii="Times New Roman" w:eastAsia="Times New Roman" w:hAnsi="Times New Roman" w:cs="Times New Roman"/>
          <w:sz w:val="24"/>
          <w:szCs w:val="24"/>
          <w:lang w:eastAsia="en-GB"/>
        </w:rPr>
        <w:t xml:space="preserve"> </w:t>
      </w:r>
      <w:r w:rsidRPr="00C40F32">
        <w:rPr>
          <w:rFonts w:ascii="Times New Roman" w:eastAsia="Times New Roman" w:hAnsi="Times New Roman" w:cs="Times New Roman"/>
          <w:sz w:val="24"/>
          <w:szCs w:val="24"/>
          <w:lang w:eastAsia="en-GB"/>
        </w:rPr>
        <w:t xml:space="preserve">and </w:t>
      </w:r>
      <w:r w:rsidR="00656EE2" w:rsidRPr="00C40F32">
        <w:rPr>
          <w:rFonts w:ascii="Times New Roman" w:eastAsia="Times New Roman" w:hAnsi="Times New Roman" w:cs="Times New Roman"/>
          <w:sz w:val="24"/>
          <w:szCs w:val="24"/>
          <w:lang w:eastAsia="en-GB"/>
        </w:rPr>
        <w:t>Departments</w:t>
      </w:r>
      <w:r w:rsidR="004C267E">
        <w:rPr>
          <w:rFonts w:ascii="Times New Roman" w:eastAsia="Times New Roman" w:hAnsi="Times New Roman" w:cs="Times New Roman"/>
          <w:sz w:val="24"/>
          <w:szCs w:val="24"/>
          <w:lang w:eastAsia="en-GB"/>
        </w:rPr>
        <w:t>,</w:t>
      </w:r>
      <w:r w:rsidR="00656EE2" w:rsidRPr="00C40F32">
        <w:rPr>
          <w:rFonts w:ascii="Times New Roman" w:eastAsia="Times New Roman" w:hAnsi="Times New Roman" w:cs="Times New Roman"/>
          <w:sz w:val="24"/>
          <w:szCs w:val="24"/>
          <w:lang w:eastAsia="en-GB"/>
        </w:rPr>
        <w:t xml:space="preserve"> as mentioned in earlier paragraphs, </w:t>
      </w:r>
      <w:r w:rsidR="00A470D2" w:rsidRPr="00C40F32">
        <w:rPr>
          <w:rFonts w:ascii="Times New Roman" w:eastAsia="Times New Roman" w:hAnsi="Times New Roman" w:cs="Times New Roman"/>
          <w:sz w:val="24"/>
          <w:szCs w:val="24"/>
          <w:lang w:eastAsia="en-GB"/>
        </w:rPr>
        <w:t xml:space="preserve">serve as the </w:t>
      </w:r>
      <w:r w:rsidR="00C51EBA" w:rsidRPr="00C40F32">
        <w:rPr>
          <w:rFonts w:ascii="Times New Roman" w:eastAsia="Times New Roman" w:hAnsi="Times New Roman" w:cs="Times New Roman"/>
          <w:sz w:val="24"/>
          <w:szCs w:val="24"/>
          <w:lang w:eastAsia="en-GB"/>
        </w:rPr>
        <w:t xml:space="preserve">main </w:t>
      </w:r>
      <w:r w:rsidR="00A470D2" w:rsidRPr="00C40F32">
        <w:rPr>
          <w:rFonts w:ascii="Times New Roman" w:eastAsia="Times New Roman" w:hAnsi="Times New Roman" w:cs="Times New Roman"/>
          <w:sz w:val="24"/>
          <w:szCs w:val="24"/>
          <w:lang w:eastAsia="en-GB"/>
        </w:rPr>
        <w:t>conduit</w:t>
      </w:r>
      <w:r w:rsidRPr="00C40F32">
        <w:rPr>
          <w:rFonts w:ascii="Times New Roman" w:eastAsia="Times New Roman" w:hAnsi="Times New Roman" w:cs="Times New Roman"/>
          <w:sz w:val="24"/>
          <w:szCs w:val="24"/>
          <w:lang w:eastAsia="en-GB"/>
        </w:rPr>
        <w:t xml:space="preserve"> through which</w:t>
      </w:r>
      <w:r w:rsidR="00656EE2" w:rsidRPr="00C40F32">
        <w:rPr>
          <w:rFonts w:ascii="Times New Roman" w:eastAsia="Times New Roman" w:hAnsi="Times New Roman" w:cs="Times New Roman"/>
          <w:sz w:val="24"/>
          <w:szCs w:val="24"/>
          <w:lang w:eastAsia="en-GB"/>
        </w:rPr>
        <w:t xml:space="preserve"> services and </w:t>
      </w:r>
      <w:r w:rsidR="00B2030A">
        <w:rPr>
          <w:rFonts w:ascii="Times New Roman" w:eastAsia="Times New Roman" w:hAnsi="Times New Roman" w:cs="Times New Roman"/>
          <w:sz w:val="24"/>
          <w:szCs w:val="24"/>
          <w:lang w:eastAsia="en-GB"/>
        </w:rPr>
        <w:t>program</w:t>
      </w:r>
      <w:r w:rsidR="003B0BFF">
        <w:rPr>
          <w:rFonts w:ascii="Times New Roman" w:eastAsia="Times New Roman" w:hAnsi="Times New Roman" w:cs="Times New Roman"/>
          <w:sz w:val="24"/>
          <w:szCs w:val="24"/>
          <w:lang w:eastAsia="en-GB"/>
        </w:rPr>
        <w:t>me</w:t>
      </w:r>
      <w:r w:rsidR="00B2030A">
        <w:rPr>
          <w:rFonts w:ascii="Times New Roman" w:eastAsia="Times New Roman" w:hAnsi="Times New Roman" w:cs="Times New Roman"/>
          <w:sz w:val="24"/>
          <w:szCs w:val="24"/>
          <w:lang w:eastAsia="en-GB"/>
        </w:rPr>
        <w:t>s</w:t>
      </w:r>
      <w:r w:rsidR="00656EE2" w:rsidRPr="00C40F32">
        <w:rPr>
          <w:rFonts w:ascii="Times New Roman" w:eastAsia="Times New Roman" w:hAnsi="Times New Roman" w:cs="Times New Roman"/>
          <w:sz w:val="24"/>
          <w:szCs w:val="24"/>
          <w:lang w:eastAsia="en-GB"/>
        </w:rPr>
        <w:t xml:space="preserve"> are developed and implemented to provide the basic need</w:t>
      </w:r>
      <w:r w:rsidR="00A470D2" w:rsidRPr="00C40F32">
        <w:rPr>
          <w:rFonts w:ascii="Times New Roman" w:eastAsia="Times New Roman" w:hAnsi="Times New Roman" w:cs="Times New Roman"/>
          <w:sz w:val="24"/>
          <w:szCs w:val="24"/>
          <w:lang w:eastAsia="en-GB"/>
        </w:rPr>
        <w:t>s</w:t>
      </w:r>
      <w:r w:rsidR="00656EE2" w:rsidRPr="00C40F32">
        <w:rPr>
          <w:rFonts w:ascii="Times New Roman" w:eastAsia="Times New Roman" w:hAnsi="Times New Roman" w:cs="Times New Roman"/>
          <w:sz w:val="24"/>
          <w:szCs w:val="24"/>
          <w:lang w:eastAsia="en-GB"/>
        </w:rPr>
        <w:t xml:space="preserve"> of the ordinary citizen</w:t>
      </w:r>
      <w:r w:rsidR="00722152">
        <w:rPr>
          <w:rFonts w:ascii="Times New Roman" w:eastAsia="Times New Roman" w:hAnsi="Times New Roman" w:cs="Times New Roman"/>
          <w:sz w:val="24"/>
          <w:szCs w:val="24"/>
          <w:lang w:eastAsia="en-GB"/>
        </w:rPr>
        <w:t>. These d</w:t>
      </w:r>
      <w:r w:rsidR="00E36A56">
        <w:rPr>
          <w:rFonts w:ascii="Times New Roman" w:eastAsia="Times New Roman" w:hAnsi="Times New Roman" w:cs="Times New Roman"/>
          <w:sz w:val="24"/>
          <w:szCs w:val="24"/>
          <w:lang w:eastAsia="en-GB"/>
        </w:rPr>
        <w:t>epartment</w:t>
      </w:r>
      <w:r w:rsidR="004C267E">
        <w:rPr>
          <w:rFonts w:ascii="Times New Roman" w:eastAsia="Times New Roman" w:hAnsi="Times New Roman" w:cs="Times New Roman"/>
          <w:sz w:val="24"/>
          <w:szCs w:val="24"/>
          <w:lang w:eastAsia="en-GB"/>
        </w:rPr>
        <w:t>s</w:t>
      </w:r>
      <w:r w:rsidR="00E36A56">
        <w:rPr>
          <w:rFonts w:ascii="Times New Roman" w:eastAsia="Times New Roman" w:hAnsi="Times New Roman" w:cs="Times New Roman"/>
          <w:sz w:val="24"/>
          <w:szCs w:val="24"/>
          <w:lang w:eastAsia="en-GB"/>
        </w:rPr>
        <w:t>,</w:t>
      </w:r>
      <w:r w:rsidR="005553A0" w:rsidRPr="00C40F32">
        <w:rPr>
          <w:rFonts w:ascii="Times New Roman" w:eastAsia="Times New Roman" w:hAnsi="Times New Roman" w:cs="Times New Roman"/>
          <w:sz w:val="24"/>
          <w:szCs w:val="24"/>
          <w:lang w:eastAsia="en-GB"/>
        </w:rPr>
        <w:t xml:space="preserve"> however, succeed in doing this </w:t>
      </w:r>
      <w:r w:rsidR="00585DD6" w:rsidRPr="00C40F32">
        <w:rPr>
          <w:rFonts w:ascii="Times New Roman" w:eastAsia="Times New Roman" w:hAnsi="Times New Roman" w:cs="Times New Roman"/>
          <w:sz w:val="24"/>
          <w:szCs w:val="24"/>
          <w:lang w:eastAsia="en-GB"/>
        </w:rPr>
        <w:t xml:space="preserve">in partnership </w:t>
      </w:r>
      <w:r w:rsidR="005553A0" w:rsidRPr="00C40F32">
        <w:rPr>
          <w:rFonts w:ascii="Times New Roman" w:eastAsia="Times New Roman" w:hAnsi="Times New Roman" w:cs="Times New Roman"/>
          <w:sz w:val="24"/>
          <w:szCs w:val="24"/>
          <w:lang w:eastAsia="en-GB"/>
        </w:rPr>
        <w:t>with</w:t>
      </w:r>
      <w:r w:rsidR="00585DD6" w:rsidRPr="00C40F32">
        <w:rPr>
          <w:rFonts w:ascii="Times New Roman" w:eastAsia="Times New Roman" w:hAnsi="Times New Roman" w:cs="Times New Roman"/>
          <w:sz w:val="24"/>
          <w:szCs w:val="24"/>
          <w:lang w:eastAsia="en-GB"/>
        </w:rPr>
        <w:t xml:space="preserve"> </w:t>
      </w:r>
      <w:r w:rsidR="00A470D2" w:rsidRPr="00C40F32">
        <w:rPr>
          <w:rFonts w:ascii="Times New Roman" w:eastAsia="Times New Roman" w:hAnsi="Times New Roman" w:cs="Times New Roman"/>
          <w:sz w:val="24"/>
          <w:szCs w:val="24"/>
          <w:lang w:eastAsia="en-GB"/>
        </w:rPr>
        <w:t>the</w:t>
      </w:r>
      <w:r w:rsidR="00656EE2" w:rsidRPr="00C40F32">
        <w:rPr>
          <w:rFonts w:ascii="Times New Roman" w:eastAsia="Times New Roman" w:hAnsi="Times New Roman" w:cs="Times New Roman"/>
          <w:sz w:val="24"/>
          <w:szCs w:val="24"/>
          <w:lang w:eastAsia="en-GB"/>
        </w:rPr>
        <w:t xml:space="preserve"> individual or </w:t>
      </w:r>
      <w:r w:rsidR="007206FB">
        <w:rPr>
          <w:rFonts w:ascii="Times New Roman" w:eastAsia="Times New Roman" w:hAnsi="Times New Roman" w:cs="Times New Roman"/>
          <w:sz w:val="24"/>
          <w:szCs w:val="24"/>
          <w:lang w:eastAsia="en-GB"/>
        </w:rPr>
        <w:t>o</w:t>
      </w:r>
      <w:r w:rsidR="00656EE2" w:rsidRPr="00C40F32">
        <w:rPr>
          <w:rFonts w:ascii="Times New Roman" w:eastAsia="Times New Roman" w:hAnsi="Times New Roman" w:cs="Times New Roman"/>
          <w:sz w:val="24"/>
          <w:szCs w:val="24"/>
          <w:lang w:eastAsia="en-GB"/>
        </w:rPr>
        <w:t>the</w:t>
      </w:r>
      <w:r w:rsidR="007206FB">
        <w:rPr>
          <w:rFonts w:ascii="Times New Roman" w:eastAsia="Times New Roman" w:hAnsi="Times New Roman" w:cs="Times New Roman"/>
          <w:sz w:val="24"/>
          <w:szCs w:val="24"/>
          <w:lang w:eastAsia="en-GB"/>
        </w:rPr>
        <w:t>r</w:t>
      </w:r>
      <w:r w:rsidR="00656EE2" w:rsidRPr="00C40F32">
        <w:rPr>
          <w:rFonts w:ascii="Times New Roman" w:eastAsia="Times New Roman" w:hAnsi="Times New Roman" w:cs="Times New Roman"/>
          <w:sz w:val="24"/>
          <w:szCs w:val="24"/>
          <w:lang w:eastAsia="en-GB"/>
        </w:rPr>
        <w:t xml:space="preserve"> private sector</w:t>
      </w:r>
      <w:r w:rsidR="007206FB">
        <w:rPr>
          <w:rFonts w:ascii="Times New Roman" w:eastAsia="Times New Roman" w:hAnsi="Times New Roman" w:cs="Times New Roman"/>
          <w:sz w:val="24"/>
          <w:szCs w:val="24"/>
          <w:lang w:eastAsia="en-GB"/>
        </w:rPr>
        <w:t>s</w:t>
      </w:r>
      <w:r w:rsidR="00656EE2" w:rsidRPr="00C40F32">
        <w:rPr>
          <w:rFonts w:ascii="Times New Roman" w:eastAsia="Times New Roman" w:hAnsi="Times New Roman" w:cs="Times New Roman"/>
          <w:sz w:val="24"/>
          <w:szCs w:val="24"/>
          <w:lang w:eastAsia="en-GB"/>
        </w:rPr>
        <w:t xml:space="preserve">. </w:t>
      </w:r>
      <w:r w:rsidR="00E36A56">
        <w:rPr>
          <w:rFonts w:ascii="Times New Roman" w:eastAsia="Times New Roman" w:hAnsi="Times New Roman" w:cs="Times New Roman"/>
          <w:sz w:val="24"/>
          <w:szCs w:val="24"/>
          <w:lang w:eastAsia="en-GB"/>
        </w:rPr>
        <w:t>To facilitate these interacti</w:t>
      </w:r>
      <w:r w:rsidR="001D5A5A">
        <w:rPr>
          <w:rFonts w:ascii="Times New Roman" w:eastAsia="Times New Roman" w:hAnsi="Times New Roman" w:cs="Times New Roman"/>
          <w:sz w:val="24"/>
          <w:szCs w:val="24"/>
          <w:lang w:eastAsia="en-GB"/>
        </w:rPr>
        <w:t>ons</w:t>
      </w:r>
      <w:r w:rsidR="00E36A56">
        <w:rPr>
          <w:rFonts w:ascii="Times New Roman" w:eastAsia="Times New Roman" w:hAnsi="Times New Roman" w:cs="Times New Roman"/>
          <w:sz w:val="24"/>
          <w:szCs w:val="24"/>
          <w:lang w:eastAsia="en-GB"/>
        </w:rPr>
        <w:t xml:space="preserve"> and </w:t>
      </w:r>
      <w:r w:rsidR="001D5A5A">
        <w:rPr>
          <w:rFonts w:ascii="Times New Roman" w:eastAsia="Times New Roman" w:hAnsi="Times New Roman" w:cs="Times New Roman"/>
          <w:sz w:val="24"/>
          <w:szCs w:val="24"/>
          <w:lang w:eastAsia="en-GB"/>
        </w:rPr>
        <w:t xml:space="preserve">dependencies, </w:t>
      </w:r>
      <w:r w:rsidR="003B0BFF">
        <w:rPr>
          <w:rFonts w:ascii="Times New Roman" w:eastAsia="Times New Roman" w:hAnsi="Times New Roman" w:cs="Times New Roman"/>
          <w:sz w:val="24"/>
          <w:szCs w:val="24"/>
          <w:lang w:eastAsia="en-GB"/>
        </w:rPr>
        <w:t>M</w:t>
      </w:r>
      <w:r w:rsidR="00E36A56">
        <w:rPr>
          <w:rFonts w:ascii="Times New Roman" w:eastAsia="Times New Roman" w:hAnsi="Times New Roman" w:cs="Times New Roman"/>
          <w:sz w:val="24"/>
          <w:szCs w:val="24"/>
          <w:lang w:eastAsia="en-GB"/>
        </w:rPr>
        <w:t>inistries are created</w:t>
      </w:r>
      <w:r w:rsidR="007206FB">
        <w:rPr>
          <w:rFonts w:ascii="Times New Roman" w:eastAsia="Times New Roman" w:hAnsi="Times New Roman" w:cs="Times New Roman"/>
          <w:sz w:val="24"/>
          <w:szCs w:val="24"/>
          <w:lang w:eastAsia="en-GB"/>
        </w:rPr>
        <w:t xml:space="preserve"> to serve as the </w:t>
      </w:r>
      <w:r w:rsidR="003B0BFF">
        <w:rPr>
          <w:rFonts w:ascii="Times New Roman" w:eastAsia="Times New Roman" w:hAnsi="Times New Roman" w:cs="Times New Roman"/>
          <w:sz w:val="24"/>
          <w:szCs w:val="24"/>
          <w:lang w:eastAsia="en-GB"/>
        </w:rPr>
        <w:t>channel</w:t>
      </w:r>
      <w:r w:rsidR="001D5A5A">
        <w:rPr>
          <w:rFonts w:ascii="Times New Roman" w:eastAsia="Times New Roman" w:hAnsi="Times New Roman" w:cs="Times New Roman"/>
          <w:sz w:val="24"/>
          <w:szCs w:val="24"/>
          <w:lang w:eastAsia="en-GB"/>
        </w:rPr>
        <w:t xml:space="preserve">. The </w:t>
      </w:r>
      <w:r w:rsidR="00656EE2" w:rsidRPr="00C40F32">
        <w:rPr>
          <w:rFonts w:ascii="Times New Roman" w:eastAsia="Times New Roman" w:hAnsi="Times New Roman" w:cs="Times New Roman"/>
          <w:sz w:val="24"/>
          <w:szCs w:val="24"/>
          <w:lang w:eastAsia="en-GB"/>
        </w:rPr>
        <w:t>existence and creation of</w:t>
      </w:r>
      <w:r w:rsidR="00B44FF9">
        <w:rPr>
          <w:rFonts w:ascii="Times New Roman" w:eastAsia="Times New Roman" w:hAnsi="Times New Roman" w:cs="Times New Roman"/>
          <w:sz w:val="24"/>
          <w:szCs w:val="24"/>
          <w:lang w:eastAsia="en-GB"/>
        </w:rPr>
        <w:t xml:space="preserve"> Ministries and Departments are</w:t>
      </w:r>
      <w:r w:rsidR="004C267E">
        <w:rPr>
          <w:rFonts w:ascii="Times New Roman" w:eastAsia="Times New Roman" w:hAnsi="Times New Roman" w:cs="Times New Roman"/>
          <w:sz w:val="24"/>
          <w:szCs w:val="24"/>
          <w:lang w:eastAsia="en-GB"/>
        </w:rPr>
        <w:t>,</w:t>
      </w:r>
      <w:r w:rsidR="001D5A5A">
        <w:rPr>
          <w:rFonts w:ascii="Times New Roman" w:eastAsia="Times New Roman" w:hAnsi="Times New Roman" w:cs="Times New Roman"/>
          <w:sz w:val="24"/>
          <w:szCs w:val="24"/>
          <w:lang w:eastAsia="en-GB"/>
        </w:rPr>
        <w:t xml:space="preserve"> however, </w:t>
      </w:r>
      <w:r w:rsidR="00656EE2" w:rsidRPr="00C40F32">
        <w:rPr>
          <w:rFonts w:ascii="Times New Roman" w:eastAsia="Times New Roman" w:hAnsi="Times New Roman" w:cs="Times New Roman"/>
          <w:sz w:val="24"/>
          <w:szCs w:val="24"/>
          <w:lang w:eastAsia="en-GB"/>
        </w:rPr>
        <w:t>mandated by th</w:t>
      </w:r>
      <w:r w:rsidR="00C51EBA" w:rsidRPr="00C40F32">
        <w:rPr>
          <w:rFonts w:ascii="Times New Roman" w:eastAsia="Times New Roman" w:hAnsi="Times New Roman" w:cs="Times New Roman"/>
          <w:sz w:val="24"/>
          <w:szCs w:val="24"/>
          <w:lang w:eastAsia="en-GB"/>
        </w:rPr>
        <w:t xml:space="preserve">e Constitution of Ghana which </w:t>
      </w:r>
      <w:r w:rsidR="00B44FF9">
        <w:rPr>
          <w:rFonts w:ascii="Times New Roman" w:eastAsia="Times New Roman" w:hAnsi="Times New Roman" w:cs="Times New Roman"/>
          <w:sz w:val="24"/>
          <w:szCs w:val="24"/>
          <w:lang w:eastAsia="en-GB"/>
        </w:rPr>
        <w:t>enable</w:t>
      </w:r>
      <w:r w:rsidR="00656EE2" w:rsidRPr="00C40F32">
        <w:rPr>
          <w:rFonts w:ascii="Times New Roman" w:eastAsia="Times New Roman" w:hAnsi="Times New Roman" w:cs="Times New Roman"/>
          <w:sz w:val="24"/>
          <w:szCs w:val="24"/>
          <w:lang w:eastAsia="en-GB"/>
        </w:rPr>
        <w:t xml:space="preserve"> such creations </w:t>
      </w:r>
      <w:r w:rsidR="007206FB">
        <w:rPr>
          <w:rFonts w:ascii="Times New Roman" w:eastAsia="Times New Roman" w:hAnsi="Times New Roman" w:cs="Times New Roman"/>
          <w:sz w:val="24"/>
          <w:szCs w:val="24"/>
          <w:lang w:eastAsia="en-GB"/>
        </w:rPr>
        <w:t>by the E</w:t>
      </w:r>
      <w:r w:rsidR="00B44FF9">
        <w:rPr>
          <w:rFonts w:ascii="Times New Roman" w:eastAsia="Times New Roman" w:hAnsi="Times New Roman" w:cs="Times New Roman"/>
          <w:sz w:val="24"/>
          <w:szCs w:val="24"/>
          <w:lang w:eastAsia="en-GB"/>
        </w:rPr>
        <w:t xml:space="preserve">xecutive </w:t>
      </w:r>
      <w:r w:rsidR="007206FB">
        <w:rPr>
          <w:rFonts w:ascii="Times New Roman" w:eastAsia="Times New Roman" w:hAnsi="Times New Roman" w:cs="Times New Roman"/>
          <w:sz w:val="24"/>
          <w:szCs w:val="24"/>
          <w:lang w:eastAsia="en-GB"/>
        </w:rPr>
        <w:t xml:space="preserve">to support </w:t>
      </w:r>
      <w:r w:rsidR="00656EE2" w:rsidRPr="00C40F32">
        <w:rPr>
          <w:rFonts w:ascii="Times New Roman" w:eastAsia="Times New Roman" w:hAnsi="Times New Roman" w:cs="Times New Roman"/>
          <w:sz w:val="24"/>
          <w:szCs w:val="24"/>
          <w:lang w:eastAsia="en-GB"/>
        </w:rPr>
        <w:t xml:space="preserve">in the discharge of its functions. The Civil Service </w:t>
      </w:r>
      <w:r w:rsidR="004C267E">
        <w:rPr>
          <w:rFonts w:ascii="Times New Roman" w:eastAsia="Times New Roman" w:hAnsi="Times New Roman" w:cs="Times New Roman"/>
          <w:sz w:val="24"/>
          <w:szCs w:val="24"/>
          <w:lang w:eastAsia="en-GB"/>
        </w:rPr>
        <w:t>L</w:t>
      </w:r>
      <w:r w:rsidR="00656EE2" w:rsidRPr="00C40F32">
        <w:rPr>
          <w:rFonts w:ascii="Times New Roman" w:eastAsia="Times New Roman" w:hAnsi="Times New Roman" w:cs="Times New Roman"/>
          <w:sz w:val="24"/>
          <w:szCs w:val="24"/>
          <w:lang w:eastAsia="en-GB"/>
        </w:rPr>
        <w:t xml:space="preserve">aw, </w:t>
      </w:r>
      <w:r w:rsidRPr="00C40F32">
        <w:rPr>
          <w:rFonts w:ascii="Times New Roman" w:eastAsia="Times New Roman" w:hAnsi="Times New Roman" w:cs="Times New Roman"/>
          <w:sz w:val="24"/>
          <w:szCs w:val="24"/>
          <w:lang w:eastAsia="en-GB"/>
        </w:rPr>
        <w:t>1993</w:t>
      </w:r>
      <w:r w:rsidR="00656EE2" w:rsidRPr="00C40F32">
        <w:rPr>
          <w:rFonts w:ascii="Times New Roman" w:eastAsia="Times New Roman" w:hAnsi="Times New Roman" w:cs="Times New Roman"/>
          <w:sz w:val="24"/>
          <w:szCs w:val="24"/>
          <w:lang w:eastAsia="en-GB"/>
        </w:rPr>
        <w:t xml:space="preserve"> </w:t>
      </w:r>
      <w:r w:rsidR="00A470D2" w:rsidRPr="00C40F32">
        <w:rPr>
          <w:rFonts w:ascii="Times New Roman" w:eastAsia="Times New Roman" w:hAnsi="Times New Roman" w:cs="Times New Roman"/>
          <w:sz w:val="24"/>
          <w:szCs w:val="24"/>
          <w:lang w:eastAsia="en-GB"/>
        </w:rPr>
        <w:t>(</w:t>
      </w:r>
      <w:r w:rsidR="00656EE2" w:rsidRPr="00C40F32">
        <w:rPr>
          <w:rFonts w:ascii="Times New Roman" w:eastAsia="Times New Roman" w:hAnsi="Times New Roman" w:cs="Times New Roman"/>
          <w:sz w:val="24"/>
          <w:szCs w:val="24"/>
          <w:lang w:eastAsia="en-GB"/>
        </w:rPr>
        <w:t>PNDCL 327</w:t>
      </w:r>
      <w:r w:rsidR="00A470D2" w:rsidRPr="00C40F32">
        <w:rPr>
          <w:rFonts w:ascii="Times New Roman" w:eastAsia="Times New Roman" w:hAnsi="Times New Roman" w:cs="Times New Roman"/>
          <w:sz w:val="24"/>
          <w:szCs w:val="24"/>
          <w:lang w:eastAsia="en-GB"/>
        </w:rPr>
        <w:t>)</w:t>
      </w:r>
      <w:r w:rsidR="00656EE2" w:rsidRPr="00C40F32">
        <w:rPr>
          <w:rFonts w:ascii="Times New Roman" w:eastAsia="Times New Roman" w:hAnsi="Times New Roman" w:cs="Times New Roman"/>
          <w:sz w:val="24"/>
          <w:szCs w:val="24"/>
          <w:lang w:eastAsia="en-GB"/>
        </w:rPr>
        <w:t>, gives meaning to this provision</w:t>
      </w:r>
      <w:r w:rsidR="007206FB">
        <w:rPr>
          <w:rFonts w:ascii="Times New Roman" w:eastAsia="Times New Roman" w:hAnsi="Times New Roman" w:cs="Times New Roman"/>
          <w:sz w:val="24"/>
          <w:szCs w:val="24"/>
          <w:lang w:eastAsia="en-GB"/>
        </w:rPr>
        <w:t xml:space="preserve"> and is</w:t>
      </w:r>
      <w:r w:rsidR="00656EE2" w:rsidRPr="00C40F32">
        <w:rPr>
          <w:rFonts w:ascii="Times New Roman" w:eastAsia="Times New Roman" w:hAnsi="Times New Roman" w:cs="Times New Roman"/>
          <w:sz w:val="24"/>
          <w:szCs w:val="24"/>
          <w:lang w:eastAsia="en-GB"/>
        </w:rPr>
        <w:t xml:space="preserve"> stated in Section 11 (1)</w:t>
      </w:r>
      <w:r w:rsidR="007206FB">
        <w:rPr>
          <w:rFonts w:ascii="Times New Roman" w:eastAsia="Times New Roman" w:hAnsi="Times New Roman" w:cs="Times New Roman"/>
          <w:sz w:val="24"/>
          <w:szCs w:val="24"/>
          <w:lang w:eastAsia="en-GB"/>
        </w:rPr>
        <w:t>:</w:t>
      </w:r>
      <w:r w:rsidR="00656EE2" w:rsidRPr="00C40F32">
        <w:rPr>
          <w:rFonts w:ascii="Times New Roman" w:eastAsia="Times New Roman" w:hAnsi="Times New Roman" w:cs="Times New Roman"/>
          <w:sz w:val="24"/>
          <w:szCs w:val="24"/>
          <w:lang w:eastAsia="en-GB"/>
        </w:rPr>
        <w:t xml:space="preserve"> ‘there shall be in the Civil Service the Ministries consisting of such Departments as the President may determine’. It goes further to say that a Ministry shall be the highest organization f</w:t>
      </w:r>
      <w:r w:rsidR="007206FB">
        <w:rPr>
          <w:rFonts w:ascii="Times New Roman" w:eastAsia="Times New Roman" w:hAnsi="Times New Roman" w:cs="Times New Roman"/>
          <w:sz w:val="24"/>
          <w:szCs w:val="24"/>
          <w:lang w:eastAsia="en-GB"/>
        </w:rPr>
        <w:t>or the respective sector and is</w:t>
      </w:r>
      <w:r w:rsidR="00656EE2" w:rsidRPr="00C40F32">
        <w:rPr>
          <w:rFonts w:ascii="Times New Roman" w:eastAsia="Times New Roman" w:hAnsi="Times New Roman" w:cs="Times New Roman"/>
          <w:sz w:val="24"/>
          <w:szCs w:val="24"/>
          <w:lang w:eastAsia="en-GB"/>
        </w:rPr>
        <w:t xml:space="preserve"> cons</w:t>
      </w:r>
      <w:r w:rsidR="007206FB">
        <w:rPr>
          <w:rFonts w:ascii="Times New Roman" w:eastAsia="Times New Roman" w:hAnsi="Times New Roman" w:cs="Times New Roman"/>
          <w:sz w:val="24"/>
          <w:szCs w:val="24"/>
          <w:lang w:eastAsia="en-GB"/>
        </w:rPr>
        <w:t>tituted of the Departments and D</w:t>
      </w:r>
      <w:r w:rsidR="00656EE2" w:rsidRPr="00C40F32">
        <w:rPr>
          <w:rFonts w:ascii="Times New Roman" w:eastAsia="Times New Roman" w:hAnsi="Times New Roman" w:cs="Times New Roman"/>
          <w:sz w:val="24"/>
          <w:szCs w:val="24"/>
          <w:lang w:eastAsia="en-GB"/>
        </w:rPr>
        <w:t xml:space="preserve">ivisions and responsible for the Sector, </w:t>
      </w:r>
      <w:r w:rsidR="007206FB">
        <w:rPr>
          <w:rFonts w:ascii="Times New Roman" w:eastAsia="Times New Roman" w:hAnsi="Times New Roman" w:cs="Times New Roman"/>
          <w:sz w:val="24"/>
          <w:szCs w:val="24"/>
          <w:lang w:eastAsia="en-GB"/>
        </w:rPr>
        <w:t xml:space="preserve">as </w:t>
      </w:r>
      <w:r w:rsidR="00656EE2" w:rsidRPr="00C40F32">
        <w:rPr>
          <w:rFonts w:ascii="Times New Roman" w:eastAsia="Times New Roman" w:hAnsi="Times New Roman" w:cs="Times New Roman"/>
          <w:sz w:val="24"/>
          <w:szCs w:val="24"/>
          <w:lang w:eastAsia="en-GB"/>
        </w:rPr>
        <w:t>determined by the President, or as provided for by any other enactment. Subject to the Constitution, the President may, by Executive Instrument, published in the Gazette, establish Ministries or re-designate Ministries.</w:t>
      </w:r>
    </w:p>
    <w:p w:rsidR="00656EE2"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p>
    <w:p w:rsidR="00FD56EF"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Ministries are therefore established by Executive Instrument</w:t>
      </w:r>
      <w:r w:rsidR="00A85140" w:rsidRPr="00C40F32">
        <w:rPr>
          <w:rFonts w:ascii="Times New Roman" w:eastAsia="Times New Roman" w:hAnsi="Times New Roman" w:cs="Times New Roman"/>
          <w:sz w:val="24"/>
          <w:szCs w:val="24"/>
          <w:lang w:eastAsia="en-GB"/>
        </w:rPr>
        <w:t>, which</w:t>
      </w:r>
      <w:r w:rsidR="007206FB">
        <w:rPr>
          <w:rFonts w:ascii="Times New Roman" w:eastAsia="Times New Roman" w:hAnsi="Times New Roman" w:cs="Times New Roman"/>
          <w:sz w:val="24"/>
          <w:szCs w:val="24"/>
          <w:lang w:eastAsia="en-GB"/>
        </w:rPr>
        <w:t>, in itself</w:t>
      </w:r>
      <w:r w:rsidR="00A85140" w:rsidRPr="00C40F32">
        <w:rPr>
          <w:rFonts w:ascii="Times New Roman" w:eastAsia="Times New Roman" w:hAnsi="Times New Roman" w:cs="Times New Roman"/>
          <w:sz w:val="24"/>
          <w:szCs w:val="24"/>
          <w:lang w:eastAsia="en-GB"/>
        </w:rPr>
        <w:t xml:space="preserve"> is an </w:t>
      </w:r>
      <w:r w:rsidR="00B44FF9">
        <w:rPr>
          <w:rFonts w:ascii="Times New Roman" w:eastAsia="Times New Roman" w:hAnsi="Times New Roman" w:cs="Times New Roman"/>
          <w:sz w:val="24"/>
          <w:szCs w:val="24"/>
          <w:lang w:eastAsia="en-GB"/>
        </w:rPr>
        <w:t>authority</w:t>
      </w:r>
      <w:r w:rsidR="00A85140" w:rsidRPr="00C40F32">
        <w:rPr>
          <w:rFonts w:ascii="Times New Roman" w:eastAsia="Times New Roman" w:hAnsi="Times New Roman" w:cs="Times New Roman"/>
          <w:sz w:val="24"/>
          <w:szCs w:val="24"/>
          <w:lang w:eastAsia="en-GB"/>
        </w:rPr>
        <w:t xml:space="preserve"> other than legislation</w:t>
      </w:r>
      <w:r w:rsidRPr="00C40F32">
        <w:rPr>
          <w:rFonts w:ascii="Times New Roman" w:eastAsia="Times New Roman" w:hAnsi="Times New Roman" w:cs="Times New Roman"/>
          <w:sz w:val="24"/>
          <w:szCs w:val="24"/>
          <w:lang w:eastAsia="en-GB"/>
        </w:rPr>
        <w:t xml:space="preserve"> that enables the Executive to </w:t>
      </w:r>
      <w:r w:rsidR="00B44FF9">
        <w:rPr>
          <w:rFonts w:ascii="Times New Roman" w:eastAsia="Times New Roman" w:hAnsi="Times New Roman" w:cs="Times New Roman"/>
          <w:sz w:val="24"/>
          <w:szCs w:val="24"/>
          <w:lang w:eastAsia="en-GB"/>
        </w:rPr>
        <w:t xml:space="preserve">either create a </w:t>
      </w:r>
      <w:r w:rsidR="00A85140" w:rsidRPr="00C40F32">
        <w:rPr>
          <w:rFonts w:ascii="Times New Roman" w:eastAsia="Times New Roman" w:hAnsi="Times New Roman" w:cs="Times New Roman"/>
          <w:sz w:val="24"/>
          <w:szCs w:val="24"/>
          <w:lang w:eastAsia="en-GB"/>
        </w:rPr>
        <w:t>new Ministr</w:t>
      </w:r>
      <w:r w:rsidR="004C267E">
        <w:rPr>
          <w:rFonts w:ascii="Times New Roman" w:eastAsia="Times New Roman" w:hAnsi="Times New Roman" w:cs="Times New Roman"/>
          <w:sz w:val="24"/>
          <w:szCs w:val="24"/>
          <w:lang w:eastAsia="en-GB"/>
        </w:rPr>
        <w:t>y</w:t>
      </w:r>
      <w:r w:rsidR="00A85140" w:rsidRPr="00C40F32">
        <w:rPr>
          <w:rFonts w:ascii="Times New Roman" w:eastAsia="Times New Roman" w:hAnsi="Times New Roman" w:cs="Times New Roman"/>
          <w:sz w:val="24"/>
          <w:szCs w:val="24"/>
          <w:lang w:eastAsia="en-GB"/>
        </w:rPr>
        <w:t xml:space="preserve"> or</w:t>
      </w:r>
      <w:r w:rsidRPr="00C40F32">
        <w:rPr>
          <w:rFonts w:ascii="Times New Roman" w:eastAsia="Times New Roman" w:hAnsi="Times New Roman" w:cs="Times New Roman"/>
          <w:sz w:val="24"/>
          <w:szCs w:val="24"/>
          <w:lang w:eastAsia="en-GB"/>
        </w:rPr>
        <w:t xml:space="preserve"> merge existing ones</w:t>
      </w:r>
      <w:r w:rsidR="00A85140" w:rsidRPr="00C40F32">
        <w:rPr>
          <w:rFonts w:ascii="Times New Roman" w:eastAsia="Times New Roman" w:hAnsi="Times New Roman" w:cs="Times New Roman"/>
          <w:sz w:val="24"/>
          <w:szCs w:val="24"/>
          <w:lang w:eastAsia="en-GB"/>
        </w:rPr>
        <w:t>; and in some cases</w:t>
      </w:r>
      <w:r w:rsidRPr="00C40F32">
        <w:rPr>
          <w:rFonts w:ascii="Times New Roman" w:eastAsia="Times New Roman" w:hAnsi="Times New Roman" w:cs="Times New Roman"/>
          <w:sz w:val="24"/>
          <w:szCs w:val="24"/>
          <w:lang w:eastAsia="en-GB"/>
        </w:rPr>
        <w:t xml:space="preserve"> decouple some functions </w:t>
      </w:r>
      <w:r w:rsidR="00B44FF9">
        <w:rPr>
          <w:rFonts w:ascii="Times New Roman" w:eastAsia="Times New Roman" w:hAnsi="Times New Roman" w:cs="Times New Roman"/>
          <w:sz w:val="24"/>
          <w:szCs w:val="24"/>
          <w:lang w:eastAsia="en-GB"/>
        </w:rPr>
        <w:t>of an existing</w:t>
      </w:r>
      <w:r w:rsidR="00956820" w:rsidRPr="00C40F32">
        <w:rPr>
          <w:rFonts w:ascii="Times New Roman" w:eastAsia="Times New Roman" w:hAnsi="Times New Roman" w:cs="Times New Roman"/>
          <w:sz w:val="24"/>
          <w:szCs w:val="24"/>
          <w:lang w:eastAsia="en-GB"/>
        </w:rPr>
        <w:t xml:space="preserve"> M</w:t>
      </w:r>
      <w:r w:rsidR="00A85140" w:rsidRPr="00C40F32">
        <w:rPr>
          <w:rFonts w:ascii="Times New Roman" w:eastAsia="Times New Roman" w:hAnsi="Times New Roman" w:cs="Times New Roman"/>
          <w:sz w:val="24"/>
          <w:szCs w:val="24"/>
          <w:lang w:eastAsia="en-GB"/>
        </w:rPr>
        <w:t>inistry</w:t>
      </w:r>
      <w:r w:rsidR="00C51EBA" w:rsidRPr="00C40F32">
        <w:rPr>
          <w:rFonts w:ascii="Times New Roman" w:eastAsia="Times New Roman" w:hAnsi="Times New Roman" w:cs="Times New Roman"/>
          <w:sz w:val="24"/>
          <w:szCs w:val="24"/>
          <w:lang w:eastAsia="en-GB"/>
        </w:rPr>
        <w:t xml:space="preserve"> t</w:t>
      </w:r>
      <w:r w:rsidR="00A85140" w:rsidRPr="00C40F32">
        <w:rPr>
          <w:rFonts w:ascii="Times New Roman" w:eastAsia="Times New Roman" w:hAnsi="Times New Roman" w:cs="Times New Roman"/>
          <w:sz w:val="24"/>
          <w:szCs w:val="24"/>
          <w:lang w:eastAsia="en-GB"/>
        </w:rPr>
        <w:t xml:space="preserve">o another </w:t>
      </w:r>
      <w:r w:rsidRPr="00C40F32">
        <w:rPr>
          <w:rFonts w:ascii="Times New Roman" w:eastAsia="Times New Roman" w:hAnsi="Times New Roman" w:cs="Times New Roman"/>
          <w:sz w:val="24"/>
          <w:szCs w:val="24"/>
          <w:lang w:eastAsia="en-GB"/>
        </w:rPr>
        <w:t xml:space="preserve">with the hope </w:t>
      </w:r>
      <w:r w:rsidR="00FD56EF" w:rsidRPr="00C40F32">
        <w:rPr>
          <w:rFonts w:ascii="Times New Roman" w:eastAsia="Times New Roman" w:hAnsi="Times New Roman" w:cs="Times New Roman"/>
          <w:sz w:val="24"/>
          <w:szCs w:val="24"/>
          <w:lang w:eastAsia="en-GB"/>
        </w:rPr>
        <w:t>t</w:t>
      </w:r>
      <w:r w:rsidRPr="00C40F32">
        <w:rPr>
          <w:rFonts w:ascii="Times New Roman" w:eastAsia="Times New Roman" w:hAnsi="Times New Roman" w:cs="Times New Roman"/>
          <w:sz w:val="24"/>
          <w:szCs w:val="24"/>
          <w:lang w:eastAsia="en-GB"/>
        </w:rPr>
        <w:t>hat by so doing a better and enhanced service would be delivered</w:t>
      </w:r>
      <w:r w:rsidR="007206FB">
        <w:rPr>
          <w:rFonts w:ascii="Times New Roman" w:eastAsia="Times New Roman" w:hAnsi="Times New Roman" w:cs="Times New Roman"/>
          <w:sz w:val="24"/>
          <w:szCs w:val="24"/>
          <w:lang w:eastAsia="en-GB"/>
        </w:rPr>
        <w:t xml:space="preserve">. For </w:t>
      </w:r>
      <w:r w:rsidRPr="00C40F32">
        <w:rPr>
          <w:rFonts w:ascii="Times New Roman" w:eastAsia="Times New Roman" w:hAnsi="Times New Roman" w:cs="Times New Roman"/>
          <w:sz w:val="24"/>
          <w:szCs w:val="24"/>
          <w:lang w:eastAsia="en-GB"/>
        </w:rPr>
        <w:t>instance,</w:t>
      </w:r>
      <w:r w:rsidR="00FD56EF" w:rsidRPr="00C40F32">
        <w:rPr>
          <w:rFonts w:ascii="Times New Roman" w:eastAsia="Times New Roman" w:hAnsi="Times New Roman" w:cs="Times New Roman"/>
          <w:sz w:val="24"/>
          <w:szCs w:val="24"/>
          <w:lang w:eastAsia="en-GB"/>
        </w:rPr>
        <w:t xml:space="preserve"> the Government </w:t>
      </w:r>
      <w:r w:rsidR="00C51EBA" w:rsidRPr="00C40F32">
        <w:rPr>
          <w:rFonts w:ascii="Times New Roman" w:eastAsia="Times New Roman" w:hAnsi="Times New Roman" w:cs="Times New Roman"/>
          <w:sz w:val="24"/>
          <w:szCs w:val="24"/>
          <w:lang w:eastAsia="en-GB"/>
        </w:rPr>
        <w:t>in 2007</w:t>
      </w:r>
      <w:r w:rsidRPr="00C40F32">
        <w:rPr>
          <w:rFonts w:ascii="Times New Roman" w:eastAsia="Times New Roman" w:hAnsi="Times New Roman" w:cs="Times New Roman"/>
          <w:sz w:val="24"/>
          <w:szCs w:val="24"/>
          <w:lang w:eastAsia="en-GB"/>
        </w:rPr>
        <w:t xml:space="preserve"> developed and started implementing a National Social Protection Strategy (NSPS). The Strategy included a number of </w:t>
      </w:r>
      <w:r w:rsidR="00FD56EF" w:rsidRPr="00C40F32">
        <w:rPr>
          <w:rFonts w:ascii="Times New Roman" w:eastAsia="Times New Roman" w:hAnsi="Times New Roman" w:cs="Times New Roman"/>
          <w:sz w:val="24"/>
          <w:szCs w:val="24"/>
          <w:lang w:eastAsia="en-GB"/>
        </w:rPr>
        <w:t xml:space="preserve">social </w:t>
      </w:r>
      <w:r w:rsidRPr="00C40F32">
        <w:rPr>
          <w:rFonts w:ascii="Times New Roman" w:eastAsia="Times New Roman" w:hAnsi="Times New Roman" w:cs="Times New Roman"/>
          <w:sz w:val="24"/>
          <w:szCs w:val="24"/>
          <w:lang w:eastAsia="en-GB"/>
        </w:rPr>
        <w:t>interventions such</w:t>
      </w:r>
      <w:r w:rsidR="003B0BFF">
        <w:rPr>
          <w:rFonts w:ascii="Times New Roman" w:eastAsia="Times New Roman" w:hAnsi="Times New Roman" w:cs="Times New Roman"/>
          <w:sz w:val="24"/>
          <w:szCs w:val="24"/>
          <w:lang w:eastAsia="en-GB"/>
        </w:rPr>
        <w:t xml:space="preserve"> as the Livelihood Empowerment </w:t>
      </w:r>
      <w:r w:rsidR="00B322D5">
        <w:rPr>
          <w:rFonts w:ascii="Times New Roman" w:eastAsia="Times New Roman" w:hAnsi="Times New Roman" w:cs="Times New Roman"/>
          <w:sz w:val="24"/>
          <w:szCs w:val="24"/>
          <w:lang w:eastAsia="en-GB"/>
        </w:rPr>
        <w:t>A</w:t>
      </w:r>
      <w:r w:rsidRPr="00C40F32">
        <w:rPr>
          <w:rFonts w:ascii="Times New Roman" w:eastAsia="Times New Roman" w:hAnsi="Times New Roman" w:cs="Times New Roman"/>
          <w:sz w:val="24"/>
          <w:szCs w:val="24"/>
          <w:lang w:eastAsia="en-GB"/>
        </w:rPr>
        <w:t>gainst Poverty (LEAP), Labour Intensive Public Works, Exempt category of the National Health Insurance</w:t>
      </w:r>
      <w:r w:rsidR="00B322D5">
        <w:rPr>
          <w:rFonts w:ascii="Times New Roman" w:eastAsia="Times New Roman" w:hAnsi="Times New Roman" w:cs="Times New Roman"/>
          <w:sz w:val="24"/>
          <w:szCs w:val="24"/>
          <w:lang w:eastAsia="en-GB"/>
        </w:rPr>
        <w:t xml:space="preserve"> Scheme</w:t>
      </w:r>
      <w:r w:rsidRPr="00C40F32">
        <w:rPr>
          <w:rFonts w:ascii="Times New Roman" w:eastAsia="Times New Roman" w:hAnsi="Times New Roman" w:cs="Times New Roman"/>
          <w:sz w:val="24"/>
          <w:szCs w:val="24"/>
          <w:lang w:eastAsia="en-GB"/>
        </w:rPr>
        <w:t>, Free School Uniform and Exercise Book</w:t>
      </w:r>
      <w:r w:rsidR="00B322D5">
        <w:rPr>
          <w:rFonts w:ascii="Times New Roman" w:eastAsia="Times New Roman" w:hAnsi="Times New Roman" w:cs="Times New Roman"/>
          <w:sz w:val="24"/>
          <w:szCs w:val="24"/>
          <w:lang w:eastAsia="en-GB"/>
        </w:rPr>
        <w:t>s</w:t>
      </w:r>
      <w:r w:rsidRPr="00C40F32">
        <w:rPr>
          <w:rFonts w:ascii="Times New Roman" w:eastAsia="Times New Roman" w:hAnsi="Times New Roman" w:cs="Times New Roman"/>
          <w:sz w:val="24"/>
          <w:szCs w:val="24"/>
          <w:lang w:eastAsia="en-GB"/>
        </w:rPr>
        <w:t>,</w:t>
      </w:r>
      <w:r w:rsidR="00FD56EF" w:rsidRPr="00C40F32">
        <w:rPr>
          <w:rFonts w:ascii="Times New Roman" w:eastAsia="Times New Roman" w:hAnsi="Times New Roman" w:cs="Times New Roman"/>
          <w:sz w:val="24"/>
          <w:szCs w:val="24"/>
          <w:lang w:eastAsia="en-GB"/>
        </w:rPr>
        <w:t xml:space="preserve"> as well as</w:t>
      </w:r>
      <w:r w:rsidRPr="00C40F32">
        <w:rPr>
          <w:rFonts w:ascii="Times New Roman" w:eastAsia="Times New Roman" w:hAnsi="Times New Roman" w:cs="Times New Roman"/>
          <w:sz w:val="24"/>
          <w:szCs w:val="24"/>
          <w:lang w:eastAsia="en-GB"/>
        </w:rPr>
        <w:t xml:space="preserve"> Pro-Poor Agricultural Interventions</w:t>
      </w:r>
      <w:r w:rsidR="00FD56EF" w:rsidRPr="00C40F32">
        <w:rPr>
          <w:rFonts w:ascii="Times New Roman" w:eastAsia="Times New Roman" w:hAnsi="Times New Roman" w:cs="Times New Roman"/>
          <w:sz w:val="24"/>
          <w:szCs w:val="24"/>
          <w:lang w:eastAsia="en-GB"/>
        </w:rPr>
        <w:t xml:space="preserve">. These interventions were under </w:t>
      </w:r>
      <w:r w:rsidRPr="00C40F32">
        <w:rPr>
          <w:rFonts w:ascii="Times New Roman" w:eastAsia="Times New Roman" w:hAnsi="Times New Roman" w:cs="Times New Roman"/>
          <w:sz w:val="24"/>
          <w:szCs w:val="24"/>
          <w:lang w:eastAsia="en-GB"/>
        </w:rPr>
        <w:t>different sectors.</w:t>
      </w:r>
    </w:p>
    <w:p w:rsidR="003B0BFF" w:rsidRDefault="003B0BFF" w:rsidP="00E83EAA">
      <w:pPr>
        <w:shd w:val="clear" w:color="auto" w:fill="FFFFFF"/>
        <w:spacing w:after="0"/>
        <w:jc w:val="both"/>
        <w:rPr>
          <w:rFonts w:ascii="Times New Roman" w:eastAsia="Times New Roman" w:hAnsi="Times New Roman" w:cs="Times New Roman"/>
          <w:sz w:val="24"/>
          <w:szCs w:val="24"/>
          <w:lang w:eastAsia="en-GB"/>
        </w:rPr>
      </w:pPr>
    </w:p>
    <w:p w:rsidR="003B0BFF"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 xml:space="preserve">However, to facilitate the implementation process, the Government through an Executive Instrument in January, 2013, created the Ministry of Gender, Children and Social Protection (MoGCSP) to replace the then Ministry of Women and Children’s Affairs. The creation of the </w:t>
      </w:r>
      <w:r w:rsidR="004D5BBA" w:rsidRPr="00C40F32">
        <w:rPr>
          <w:rFonts w:ascii="Times New Roman" w:eastAsia="Times New Roman" w:hAnsi="Times New Roman" w:cs="Times New Roman"/>
          <w:sz w:val="24"/>
          <w:szCs w:val="24"/>
          <w:lang w:eastAsia="en-GB"/>
        </w:rPr>
        <w:t xml:space="preserve">new ministry </w:t>
      </w:r>
      <w:r w:rsidRPr="00C40F32">
        <w:rPr>
          <w:rFonts w:ascii="Times New Roman" w:eastAsia="Times New Roman" w:hAnsi="Times New Roman" w:cs="Times New Roman"/>
          <w:sz w:val="24"/>
          <w:szCs w:val="24"/>
          <w:lang w:eastAsia="en-GB"/>
        </w:rPr>
        <w:t xml:space="preserve">was to harmonize the selection of beneficiaries of these interventions for </w:t>
      </w:r>
      <w:r w:rsidR="00B322D5">
        <w:rPr>
          <w:rFonts w:ascii="Times New Roman" w:eastAsia="Times New Roman" w:hAnsi="Times New Roman" w:cs="Times New Roman"/>
          <w:sz w:val="24"/>
          <w:szCs w:val="24"/>
          <w:lang w:eastAsia="en-GB"/>
        </w:rPr>
        <w:t>the</w:t>
      </w:r>
      <w:r w:rsidRPr="00C40F32">
        <w:rPr>
          <w:rFonts w:ascii="Times New Roman" w:eastAsia="Times New Roman" w:hAnsi="Times New Roman" w:cs="Times New Roman"/>
          <w:sz w:val="24"/>
          <w:szCs w:val="24"/>
          <w:lang w:eastAsia="en-GB"/>
        </w:rPr>
        <w:t xml:space="preserve"> effective and efficient coordination of Social Protection Interventions. </w:t>
      </w:r>
    </w:p>
    <w:p w:rsidR="003B0BFF" w:rsidRDefault="003B0BFF" w:rsidP="00E83EAA">
      <w:pPr>
        <w:shd w:val="clear" w:color="auto" w:fill="FFFFFF"/>
        <w:spacing w:after="0"/>
        <w:jc w:val="both"/>
        <w:rPr>
          <w:rFonts w:ascii="Times New Roman" w:eastAsia="Times New Roman" w:hAnsi="Times New Roman" w:cs="Times New Roman"/>
          <w:sz w:val="24"/>
          <w:szCs w:val="24"/>
          <w:lang w:eastAsia="en-GB"/>
        </w:rPr>
      </w:pPr>
    </w:p>
    <w:p w:rsidR="00656EE2" w:rsidRPr="00C40F32" w:rsidRDefault="007206FB"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Similarly,</w:t>
      </w:r>
      <w:r w:rsidR="00656EE2" w:rsidRPr="00C40F32">
        <w:rPr>
          <w:rFonts w:ascii="Times New Roman" w:eastAsia="Times New Roman" w:hAnsi="Times New Roman" w:cs="Times New Roman"/>
          <w:sz w:val="24"/>
          <w:szCs w:val="24"/>
          <w:lang w:eastAsia="en-GB"/>
        </w:rPr>
        <w:t xml:space="preserve"> i</w:t>
      </w:r>
      <w:r w:rsidR="00656EE2" w:rsidRPr="00C40F32">
        <w:rPr>
          <w:rStyle w:val="textexposedshow"/>
          <w:rFonts w:ascii="Times New Roman" w:hAnsi="Times New Roman" w:cs="Times New Roman"/>
          <w:sz w:val="24"/>
          <w:szCs w:val="24"/>
          <w:shd w:val="clear" w:color="auto" w:fill="FFFFFF"/>
        </w:rPr>
        <w:t xml:space="preserve">n July, 2014, the Ministry of Communication was merged with </w:t>
      </w:r>
      <w:r w:rsidR="00B322D5">
        <w:rPr>
          <w:rStyle w:val="textexposedshow"/>
          <w:rFonts w:ascii="Times New Roman" w:hAnsi="Times New Roman" w:cs="Times New Roman"/>
          <w:sz w:val="24"/>
          <w:szCs w:val="24"/>
          <w:shd w:val="clear" w:color="auto" w:fill="FFFFFF"/>
        </w:rPr>
        <w:t xml:space="preserve">the </w:t>
      </w:r>
      <w:r w:rsidR="00656EE2" w:rsidRPr="00C40F32">
        <w:rPr>
          <w:rStyle w:val="textexposedshow"/>
          <w:rFonts w:ascii="Times New Roman" w:hAnsi="Times New Roman" w:cs="Times New Roman"/>
          <w:sz w:val="24"/>
          <w:szCs w:val="24"/>
          <w:shd w:val="clear" w:color="auto" w:fill="FFFFFF"/>
        </w:rPr>
        <w:t>Ministry of Information when the Government observed duplication of functions</w:t>
      </w:r>
      <w:r w:rsidR="004D5BBA" w:rsidRPr="00C40F32">
        <w:rPr>
          <w:rStyle w:val="textexposedshow"/>
          <w:rFonts w:ascii="Times New Roman" w:hAnsi="Times New Roman" w:cs="Times New Roman"/>
          <w:sz w:val="24"/>
          <w:szCs w:val="24"/>
          <w:shd w:val="clear" w:color="auto" w:fill="FFFFFF"/>
        </w:rPr>
        <w:t xml:space="preserve">, while the </w:t>
      </w:r>
      <w:r w:rsidR="00656EE2" w:rsidRPr="00C40F32">
        <w:rPr>
          <w:rStyle w:val="textexposedshow"/>
          <w:rFonts w:ascii="Times New Roman" w:hAnsi="Times New Roman" w:cs="Times New Roman"/>
          <w:sz w:val="24"/>
          <w:szCs w:val="24"/>
          <w:shd w:val="clear" w:color="auto" w:fill="FFFFFF"/>
        </w:rPr>
        <w:t xml:space="preserve">Ministry of Energy </w:t>
      </w:r>
      <w:r w:rsidR="004D5BBA" w:rsidRPr="00C40F32">
        <w:rPr>
          <w:rStyle w:val="textexposedshow"/>
          <w:rFonts w:ascii="Times New Roman" w:hAnsi="Times New Roman" w:cs="Times New Roman"/>
          <w:sz w:val="24"/>
          <w:szCs w:val="24"/>
          <w:shd w:val="clear" w:color="auto" w:fill="FFFFFF"/>
        </w:rPr>
        <w:t xml:space="preserve">was </w:t>
      </w:r>
      <w:r w:rsidR="00B322D5">
        <w:rPr>
          <w:rStyle w:val="textexposedshow"/>
          <w:rFonts w:ascii="Times New Roman" w:hAnsi="Times New Roman" w:cs="Times New Roman"/>
          <w:sz w:val="24"/>
          <w:szCs w:val="24"/>
          <w:shd w:val="clear" w:color="auto" w:fill="FFFFFF"/>
        </w:rPr>
        <w:t>spilt</w:t>
      </w:r>
      <w:r w:rsidR="004D5BBA" w:rsidRPr="00C40F32">
        <w:rPr>
          <w:rStyle w:val="textexposedshow"/>
          <w:rFonts w:ascii="Times New Roman" w:hAnsi="Times New Roman" w:cs="Times New Roman"/>
          <w:sz w:val="24"/>
          <w:szCs w:val="24"/>
          <w:shd w:val="clear" w:color="auto" w:fill="FFFFFF"/>
        </w:rPr>
        <w:t xml:space="preserve"> </w:t>
      </w:r>
      <w:r w:rsidR="00656EE2" w:rsidRPr="00C40F32">
        <w:rPr>
          <w:rStyle w:val="textexposedshow"/>
          <w:rFonts w:ascii="Times New Roman" w:hAnsi="Times New Roman" w:cs="Times New Roman"/>
          <w:sz w:val="24"/>
          <w:szCs w:val="24"/>
          <w:shd w:val="clear" w:color="auto" w:fill="FFFFFF"/>
        </w:rPr>
        <w:t xml:space="preserve">into Ministry of Power and </w:t>
      </w:r>
      <w:r w:rsidR="00B44FF9">
        <w:rPr>
          <w:rStyle w:val="textexposedshow"/>
          <w:rFonts w:ascii="Times New Roman" w:hAnsi="Times New Roman" w:cs="Times New Roman"/>
          <w:sz w:val="24"/>
          <w:szCs w:val="24"/>
          <w:shd w:val="clear" w:color="auto" w:fill="FFFFFF"/>
        </w:rPr>
        <w:t xml:space="preserve">Ministry of </w:t>
      </w:r>
      <w:r w:rsidR="00656EE2" w:rsidRPr="00C40F32">
        <w:rPr>
          <w:rStyle w:val="textexposedshow"/>
          <w:rFonts w:ascii="Times New Roman" w:hAnsi="Times New Roman" w:cs="Times New Roman"/>
          <w:sz w:val="24"/>
          <w:szCs w:val="24"/>
          <w:shd w:val="clear" w:color="auto" w:fill="FFFFFF"/>
        </w:rPr>
        <w:t xml:space="preserve">Petroleum </w:t>
      </w:r>
      <w:r w:rsidR="00656EE2" w:rsidRPr="00C40F32">
        <w:rPr>
          <w:rFonts w:ascii="Times New Roman" w:eastAsia="Times New Roman" w:hAnsi="Times New Roman" w:cs="Times New Roman"/>
          <w:sz w:val="24"/>
          <w:szCs w:val="24"/>
          <w:lang w:eastAsia="en-GB"/>
        </w:rPr>
        <w:t>in N</w:t>
      </w:r>
      <w:r w:rsidR="004D5BBA" w:rsidRPr="00C40F32">
        <w:rPr>
          <w:rFonts w:ascii="Times New Roman" w:eastAsia="Times New Roman" w:hAnsi="Times New Roman" w:cs="Times New Roman"/>
          <w:sz w:val="24"/>
          <w:szCs w:val="24"/>
          <w:lang w:eastAsia="en-GB"/>
        </w:rPr>
        <w:t xml:space="preserve">ovember, 2014 due to </w:t>
      </w:r>
      <w:r w:rsidR="00656EE2" w:rsidRPr="00C40F32">
        <w:rPr>
          <w:rFonts w:ascii="Times New Roman" w:eastAsia="Times New Roman" w:hAnsi="Times New Roman" w:cs="Times New Roman"/>
          <w:sz w:val="24"/>
          <w:szCs w:val="24"/>
          <w:lang w:eastAsia="en-GB"/>
        </w:rPr>
        <w:t xml:space="preserve">the strategic role and the demanding </w:t>
      </w:r>
      <w:r w:rsidR="00B44FF9">
        <w:rPr>
          <w:rFonts w:ascii="Times New Roman" w:eastAsia="Times New Roman" w:hAnsi="Times New Roman" w:cs="Times New Roman"/>
          <w:sz w:val="24"/>
          <w:szCs w:val="24"/>
          <w:lang w:eastAsia="en-GB"/>
        </w:rPr>
        <w:t>need to provide</w:t>
      </w:r>
      <w:r w:rsidR="00656EE2" w:rsidRPr="00C40F32">
        <w:rPr>
          <w:rFonts w:ascii="Times New Roman" w:eastAsia="Times New Roman" w:hAnsi="Times New Roman" w:cs="Times New Roman"/>
          <w:sz w:val="24"/>
          <w:szCs w:val="24"/>
          <w:lang w:eastAsia="en-GB"/>
        </w:rPr>
        <w:t xml:space="preserve"> </w:t>
      </w:r>
      <w:r w:rsidR="00B44FF9">
        <w:rPr>
          <w:rFonts w:ascii="Times New Roman" w:eastAsia="Times New Roman" w:hAnsi="Times New Roman" w:cs="Times New Roman"/>
          <w:sz w:val="24"/>
          <w:szCs w:val="24"/>
          <w:lang w:eastAsia="en-GB"/>
        </w:rPr>
        <w:t>power for Ghanaians</w:t>
      </w:r>
      <w:r w:rsidR="004D5BBA" w:rsidRPr="00C40F32">
        <w:rPr>
          <w:rFonts w:ascii="Times New Roman" w:eastAsia="Times New Roman" w:hAnsi="Times New Roman" w:cs="Times New Roman"/>
          <w:sz w:val="24"/>
          <w:szCs w:val="24"/>
          <w:lang w:eastAsia="en-GB"/>
        </w:rPr>
        <w:t>. In effect M</w:t>
      </w:r>
      <w:r w:rsidR="00656EE2" w:rsidRPr="00C40F32">
        <w:rPr>
          <w:rFonts w:ascii="Times New Roman" w:eastAsia="Times New Roman" w:hAnsi="Times New Roman" w:cs="Times New Roman"/>
          <w:sz w:val="24"/>
          <w:szCs w:val="24"/>
          <w:lang w:eastAsia="en-GB"/>
        </w:rPr>
        <w:t xml:space="preserve">inistries are created </w:t>
      </w:r>
      <w:r w:rsidR="00306F30">
        <w:rPr>
          <w:rFonts w:ascii="Times New Roman" w:eastAsia="Times New Roman" w:hAnsi="Times New Roman" w:cs="Times New Roman"/>
          <w:sz w:val="24"/>
          <w:szCs w:val="24"/>
          <w:lang w:eastAsia="en-GB"/>
        </w:rPr>
        <w:t>and given a</w:t>
      </w:r>
      <w:r w:rsidR="00D60B9B" w:rsidRPr="00C40F32">
        <w:rPr>
          <w:rFonts w:ascii="Times New Roman" w:eastAsia="Times New Roman" w:hAnsi="Times New Roman" w:cs="Times New Roman"/>
          <w:sz w:val="24"/>
          <w:szCs w:val="24"/>
          <w:lang w:eastAsia="en-GB"/>
        </w:rPr>
        <w:t xml:space="preserve"> mandate or one big</w:t>
      </w:r>
      <w:r>
        <w:rPr>
          <w:rFonts w:ascii="Times New Roman" w:eastAsia="Times New Roman" w:hAnsi="Times New Roman" w:cs="Times New Roman"/>
          <w:sz w:val="24"/>
          <w:szCs w:val="24"/>
          <w:lang w:eastAsia="en-GB"/>
        </w:rPr>
        <w:t xml:space="preserve"> function i.e.</w:t>
      </w:r>
      <w:r w:rsidR="00656EE2" w:rsidRPr="00C40F32">
        <w:rPr>
          <w:rFonts w:ascii="Times New Roman" w:eastAsia="Times New Roman" w:hAnsi="Times New Roman" w:cs="Times New Roman"/>
          <w:sz w:val="24"/>
          <w:szCs w:val="24"/>
          <w:lang w:eastAsia="en-GB"/>
        </w:rPr>
        <w:t xml:space="preserve"> developing policies</w:t>
      </w:r>
      <w:r w:rsidR="00CA4E55" w:rsidRPr="00C40F32">
        <w:rPr>
          <w:rFonts w:ascii="Times New Roman" w:eastAsia="Times New Roman" w:hAnsi="Times New Roman" w:cs="Times New Roman"/>
          <w:sz w:val="24"/>
          <w:szCs w:val="24"/>
          <w:lang w:eastAsia="en-GB"/>
        </w:rPr>
        <w:t xml:space="preserve"> and </w:t>
      </w:r>
      <w:r w:rsidR="00B2030A">
        <w:rPr>
          <w:rFonts w:ascii="Times New Roman" w:eastAsia="Times New Roman" w:hAnsi="Times New Roman" w:cs="Times New Roman"/>
          <w:sz w:val="24"/>
          <w:szCs w:val="24"/>
          <w:lang w:eastAsia="en-GB"/>
        </w:rPr>
        <w:t>program</w:t>
      </w:r>
      <w:r w:rsidR="003B0BFF">
        <w:rPr>
          <w:rFonts w:ascii="Times New Roman" w:eastAsia="Times New Roman" w:hAnsi="Times New Roman" w:cs="Times New Roman"/>
          <w:sz w:val="24"/>
          <w:szCs w:val="24"/>
          <w:lang w:eastAsia="en-GB"/>
        </w:rPr>
        <w:t>me</w:t>
      </w:r>
      <w:r w:rsidR="00B2030A">
        <w:rPr>
          <w:rFonts w:ascii="Times New Roman" w:eastAsia="Times New Roman" w:hAnsi="Times New Roman" w:cs="Times New Roman"/>
          <w:sz w:val="24"/>
          <w:szCs w:val="24"/>
          <w:lang w:eastAsia="en-GB"/>
        </w:rPr>
        <w:t>s</w:t>
      </w:r>
      <w:r w:rsidR="00CA4E55" w:rsidRPr="00C40F32">
        <w:rPr>
          <w:rFonts w:ascii="Times New Roman" w:eastAsia="Times New Roman" w:hAnsi="Times New Roman" w:cs="Times New Roman"/>
          <w:sz w:val="24"/>
          <w:szCs w:val="24"/>
          <w:lang w:eastAsia="en-GB"/>
        </w:rPr>
        <w:t xml:space="preserve"> </w:t>
      </w:r>
      <w:r w:rsidR="00656EE2" w:rsidRPr="00C40F32">
        <w:rPr>
          <w:rFonts w:ascii="Times New Roman" w:eastAsia="Times New Roman" w:hAnsi="Times New Roman" w:cs="Times New Roman"/>
          <w:sz w:val="24"/>
          <w:szCs w:val="24"/>
          <w:lang w:eastAsia="en-GB"/>
        </w:rPr>
        <w:t xml:space="preserve">to address </w:t>
      </w:r>
      <w:r w:rsidR="00306F30">
        <w:rPr>
          <w:rFonts w:ascii="Times New Roman" w:eastAsia="Times New Roman" w:hAnsi="Times New Roman" w:cs="Times New Roman"/>
          <w:sz w:val="24"/>
          <w:szCs w:val="24"/>
          <w:lang w:eastAsia="en-GB"/>
        </w:rPr>
        <w:t xml:space="preserve">some </w:t>
      </w:r>
      <w:r w:rsidR="00656EE2" w:rsidRPr="00C40F32">
        <w:rPr>
          <w:rFonts w:ascii="Times New Roman" w:eastAsia="Times New Roman" w:hAnsi="Times New Roman" w:cs="Times New Roman"/>
          <w:sz w:val="24"/>
          <w:szCs w:val="24"/>
          <w:lang w:eastAsia="en-GB"/>
        </w:rPr>
        <w:t>needs</w:t>
      </w:r>
      <w:r w:rsidR="00CA4E55" w:rsidRPr="00C40F32">
        <w:rPr>
          <w:rFonts w:ascii="Times New Roman" w:eastAsia="Times New Roman" w:hAnsi="Times New Roman" w:cs="Times New Roman"/>
          <w:sz w:val="24"/>
          <w:szCs w:val="24"/>
          <w:lang w:eastAsia="en-GB"/>
        </w:rPr>
        <w:t xml:space="preserve"> or</w:t>
      </w:r>
      <w:r w:rsidR="00956820" w:rsidRPr="00C40F32">
        <w:rPr>
          <w:rFonts w:ascii="Times New Roman" w:eastAsia="Times New Roman" w:hAnsi="Times New Roman" w:cs="Times New Roman"/>
          <w:sz w:val="24"/>
          <w:szCs w:val="24"/>
          <w:lang w:eastAsia="en-GB"/>
        </w:rPr>
        <w:t xml:space="preserve"> issues in a particular sector,</w:t>
      </w:r>
      <w:r w:rsidR="00CA4E55" w:rsidRPr="00C40F32">
        <w:rPr>
          <w:rFonts w:ascii="Times New Roman" w:eastAsia="Times New Roman" w:hAnsi="Times New Roman" w:cs="Times New Roman"/>
          <w:sz w:val="24"/>
          <w:szCs w:val="24"/>
          <w:lang w:eastAsia="en-GB"/>
        </w:rPr>
        <w:t xml:space="preserve"> and </w:t>
      </w:r>
      <w:r w:rsidR="00956820" w:rsidRPr="00C40F32">
        <w:rPr>
          <w:rFonts w:ascii="Times New Roman" w:eastAsia="Times New Roman" w:hAnsi="Times New Roman" w:cs="Times New Roman"/>
          <w:sz w:val="24"/>
          <w:szCs w:val="24"/>
          <w:lang w:eastAsia="en-GB"/>
        </w:rPr>
        <w:t>the D</w:t>
      </w:r>
      <w:r w:rsidR="00656EE2" w:rsidRPr="00C40F32">
        <w:rPr>
          <w:rFonts w:ascii="Times New Roman" w:eastAsia="Times New Roman" w:hAnsi="Times New Roman" w:cs="Times New Roman"/>
          <w:sz w:val="24"/>
          <w:szCs w:val="24"/>
          <w:lang w:eastAsia="en-GB"/>
        </w:rPr>
        <w:t xml:space="preserve">epartments </w:t>
      </w:r>
      <w:r w:rsidR="00306F30">
        <w:rPr>
          <w:rFonts w:ascii="Times New Roman" w:eastAsia="Times New Roman" w:hAnsi="Times New Roman" w:cs="Times New Roman"/>
          <w:sz w:val="24"/>
          <w:szCs w:val="24"/>
          <w:lang w:eastAsia="en-GB"/>
        </w:rPr>
        <w:t xml:space="preserve">act </w:t>
      </w:r>
      <w:r w:rsidR="00CA4E55" w:rsidRPr="00C40F32">
        <w:rPr>
          <w:rFonts w:ascii="Times New Roman" w:eastAsia="Times New Roman" w:hAnsi="Times New Roman" w:cs="Times New Roman"/>
          <w:sz w:val="24"/>
          <w:szCs w:val="24"/>
          <w:lang w:eastAsia="en-GB"/>
        </w:rPr>
        <w:t>as the imple</w:t>
      </w:r>
      <w:r w:rsidR="00306F30">
        <w:rPr>
          <w:rFonts w:ascii="Times New Roman" w:eastAsia="Times New Roman" w:hAnsi="Times New Roman" w:cs="Times New Roman"/>
          <w:sz w:val="24"/>
          <w:szCs w:val="24"/>
          <w:lang w:eastAsia="en-GB"/>
        </w:rPr>
        <w:t xml:space="preserve">menting arm of the Ministries to </w:t>
      </w:r>
      <w:r w:rsidR="00F64A9D">
        <w:rPr>
          <w:rFonts w:ascii="Times New Roman" w:eastAsia="Times New Roman" w:hAnsi="Times New Roman" w:cs="Times New Roman"/>
          <w:sz w:val="24"/>
          <w:szCs w:val="24"/>
          <w:lang w:eastAsia="en-GB"/>
        </w:rPr>
        <w:t>effect</w:t>
      </w:r>
      <w:r w:rsidR="00CA4E55" w:rsidRPr="00C40F32">
        <w:rPr>
          <w:rFonts w:ascii="Times New Roman" w:eastAsia="Times New Roman" w:hAnsi="Times New Roman" w:cs="Times New Roman"/>
          <w:sz w:val="24"/>
          <w:szCs w:val="24"/>
          <w:lang w:eastAsia="en-GB"/>
        </w:rPr>
        <w:t xml:space="preserve"> the </w:t>
      </w:r>
      <w:r>
        <w:rPr>
          <w:rFonts w:ascii="Times New Roman" w:eastAsia="Times New Roman" w:hAnsi="Times New Roman" w:cs="Times New Roman"/>
          <w:sz w:val="24"/>
          <w:szCs w:val="24"/>
          <w:lang w:eastAsia="en-GB"/>
        </w:rPr>
        <w:t>S</w:t>
      </w:r>
      <w:r w:rsidR="00656EE2" w:rsidRPr="00C40F32">
        <w:rPr>
          <w:rFonts w:ascii="Times New Roman" w:eastAsia="Times New Roman" w:hAnsi="Times New Roman" w:cs="Times New Roman"/>
          <w:sz w:val="24"/>
          <w:szCs w:val="24"/>
          <w:lang w:eastAsia="en-GB"/>
        </w:rPr>
        <w:t>ector</w:t>
      </w:r>
      <w:r w:rsidR="00CA4E55" w:rsidRPr="00C40F32">
        <w:rPr>
          <w:rFonts w:ascii="Times New Roman" w:eastAsia="Times New Roman" w:hAnsi="Times New Roman" w:cs="Times New Roman"/>
          <w:sz w:val="24"/>
          <w:szCs w:val="24"/>
          <w:lang w:eastAsia="en-GB"/>
        </w:rPr>
        <w:t xml:space="preserve">’s policies and </w:t>
      </w:r>
      <w:r w:rsidR="00B2030A">
        <w:rPr>
          <w:rFonts w:ascii="Times New Roman" w:eastAsia="Times New Roman" w:hAnsi="Times New Roman" w:cs="Times New Roman"/>
          <w:sz w:val="24"/>
          <w:szCs w:val="24"/>
          <w:lang w:eastAsia="en-GB"/>
        </w:rPr>
        <w:t>program</w:t>
      </w:r>
      <w:r w:rsidR="00B322D5">
        <w:rPr>
          <w:rFonts w:ascii="Times New Roman" w:eastAsia="Times New Roman" w:hAnsi="Times New Roman" w:cs="Times New Roman"/>
          <w:sz w:val="24"/>
          <w:szCs w:val="24"/>
          <w:lang w:eastAsia="en-GB"/>
        </w:rPr>
        <w:t>me</w:t>
      </w:r>
      <w:r w:rsidR="00B2030A">
        <w:rPr>
          <w:rFonts w:ascii="Times New Roman" w:eastAsia="Times New Roman" w:hAnsi="Times New Roman" w:cs="Times New Roman"/>
          <w:sz w:val="24"/>
          <w:szCs w:val="24"/>
          <w:lang w:eastAsia="en-GB"/>
        </w:rPr>
        <w:t>s</w:t>
      </w:r>
      <w:r w:rsidR="00656EE2" w:rsidRPr="00C40F32">
        <w:rPr>
          <w:rFonts w:ascii="Times New Roman" w:eastAsia="Times New Roman" w:hAnsi="Times New Roman" w:cs="Times New Roman"/>
          <w:sz w:val="24"/>
          <w:szCs w:val="24"/>
          <w:lang w:eastAsia="en-GB"/>
        </w:rPr>
        <w:t xml:space="preserve">. </w:t>
      </w:r>
    </w:p>
    <w:p w:rsidR="00F64A9D" w:rsidRDefault="00F64A9D" w:rsidP="00E83EAA">
      <w:pPr>
        <w:shd w:val="clear" w:color="auto" w:fill="FFFFFF"/>
        <w:spacing w:after="0"/>
        <w:jc w:val="both"/>
        <w:rPr>
          <w:rFonts w:ascii="Times New Roman" w:eastAsia="Times New Roman" w:hAnsi="Times New Roman" w:cs="Times New Roman"/>
          <w:sz w:val="24"/>
          <w:szCs w:val="24"/>
          <w:lang w:eastAsia="en-GB"/>
        </w:rPr>
      </w:pPr>
    </w:p>
    <w:p w:rsidR="00656EE2"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The</w:t>
      </w:r>
      <w:r w:rsidR="00CA4E55" w:rsidRPr="00C40F32">
        <w:rPr>
          <w:rFonts w:ascii="Times New Roman" w:eastAsia="Times New Roman" w:hAnsi="Times New Roman" w:cs="Times New Roman"/>
          <w:sz w:val="24"/>
          <w:szCs w:val="24"/>
          <w:lang w:eastAsia="en-GB"/>
        </w:rPr>
        <w:t xml:space="preserve"> functions of </w:t>
      </w:r>
      <w:r w:rsidR="000F2BA8" w:rsidRPr="00C40F32">
        <w:rPr>
          <w:rFonts w:ascii="Times New Roman" w:eastAsia="Times New Roman" w:hAnsi="Times New Roman" w:cs="Times New Roman"/>
          <w:sz w:val="24"/>
          <w:szCs w:val="24"/>
          <w:lang w:eastAsia="en-GB"/>
        </w:rPr>
        <w:t xml:space="preserve">all </w:t>
      </w:r>
      <w:r w:rsidR="00C51EBA" w:rsidRPr="00C40F32">
        <w:rPr>
          <w:rFonts w:ascii="Times New Roman" w:eastAsia="Times New Roman" w:hAnsi="Times New Roman" w:cs="Times New Roman"/>
          <w:sz w:val="24"/>
          <w:szCs w:val="24"/>
          <w:lang w:eastAsia="en-GB"/>
        </w:rPr>
        <w:t>the M</w:t>
      </w:r>
      <w:r w:rsidR="00CA4E55" w:rsidRPr="00C40F32">
        <w:rPr>
          <w:rFonts w:ascii="Times New Roman" w:eastAsia="Times New Roman" w:hAnsi="Times New Roman" w:cs="Times New Roman"/>
          <w:sz w:val="24"/>
          <w:szCs w:val="24"/>
          <w:lang w:eastAsia="en-GB"/>
        </w:rPr>
        <w:t xml:space="preserve">inistries </w:t>
      </w:r>
      <w:r w:rsidR="00C51EBA" w:rsidRPr="00C40F32">
        <w:rPr>
          <w:rFonts w:ascii="Times New Roman" w:eastAsia="Times New Roman" w:hAnsi="Times New Roman" w:cs="Times New Roman"/>
          <w:sz w:val="24"/>
          <w:szCs w:val="24"/>
          <w:lang w:eastAsia="en-GB"/>
        </w:rPr>
        <w:t xml:space="preserve">have been </w:t>
      </w:r>
      <w:r w:rsidR="000F2BA8" w:rsidRPr="00C40F32">
        <w:rPr>
          <w:rFonts w:ascii="Times New Roman" w:eastAsia="Times New Roman" w:hAnsi="Times New Roman" w:cs="Times New Roman"/>
          <w:sz w:val="24"/>
          <w:szCs w:val="24"/>
          <w:lang w:eastAsia="en-GB"/>
        </w:rPr>
        <w:t xml:space="preserve">broadly </w:t>
      </w:r>
      <w:r w:rsidR="00CA4E55" w:rsidRPr="00C40F32">
        <w:rPr>
          <w:rFonts w:ascii="Times New Roman" w:eastAsia="Times New Roman" w:hAnsi="Times New Roman" w:cs="Times New Roman"/>
          <w:sz w:val="24"/>
          <w:szCs w:val="24"/>
          <w:lang w:eastAsia="en-GB"/>
        </w:rPr>
        <w:t xml:space="preserve">outlined in the Civil Service Law, </w:t>
      </w:r>
      <w:r w:rsidR="00956820" w:rsidRPr="00C40F32">
        <w:rPr>
          <w:rFonts w:ascii="Times New Roman" w:eastAsia="Times New Roman" w:hAnsi="Times New Roman" w:cs="Times New Roman"/>
          <w:sz w:val="24"/>
          <w:szCs w:val="24"/>
          <w:lang w:eastAsia="en-GB"/>
        </w:rPr>
        <w:t>1993</w:t>
      </w:r>
      <w:r w:rsidRPr="00C40F32">
        <w:rPr>
          <w:rFonts w:ascii="Times New Roman" w:eastAsia="Times New Roman" w:hAnsi="Times New Roman" w:cs="Times New Roman"/>
          <w:sz w:val="24"/>
          <w:szCs w:val="24"/>
          <w:lang w:eastAsia="en-GB"/>
        </w:rPr>
        <w:t xml:space="preserve"> (</w:t>
      </w:r>
      <w:r w:rsidR="00CA4E55" w:rsidRPr="00C40F32">
        <w:rPr>
          <w:rFonts w:ascii="Times New Roman" w:eastAsia="Times New Roman" w:hAnsi="Times New Roman" w:cs="Times New Roman"/>
          <w:sz w:val="24"/>
          <w:szCs w:val="24"/>
          <w:lang w:eastAsia="en-GB"/>
        </w:rPr>
        <w:t>PNDCL</w:t>
      </w:r>
      <w:r w:rsidRPr="00C40F32">
        <w:rPr>
          <w:rFonts w:ascii="Times New Roman" w:eastAsia="Times New Roman" w:hAnsi="Times New Roman" w:cs="Times New Roman"/>
          <w:sz w:val="24"/>
          <w:szCs w:val="24"/>
          <w:lang w:eastAsia="en-GB"/>
        </w:rPr>
        <w:t xml:space="preserve"> 327)</w:t>
      </w:r>
      <w:r w:rsidR="00C51EBA" w:rsidRPr="00C40F32">
        <w:rPr>
          <w:rFonts w:ascii="Times New Roman" w:eastAsia="Times New Roman" w:hAnsi="Times New Roman" w:cs="Times New Roman"/>
          <w:sz w:val="24"/>
          <w:szCs w:val="24"/>
          <w:lang w:eastAsia="en-GB"/>
        </w:rPr>
        <w:t xml:space="preserve"> </w:t>
      </w:r>
      <w:r w:rsidR="007206FB">
        <w:rPr>
          <w:rFonts w:ascii="Times New Roman" w:eastAsia="Times New Roman" w:hAnsi="Times New Roman" w:cs="Times New Roman"/>
          <w:sz w:val="24"/>
          <w:szCs w:val="24"/>
          <w:lang w:eastAsia="en-GB"/>
        </w:rPr>
        <w:t>and</w:t>
      </w:r>
      <w:r w:rsidR="00B76577">
        <w:rPr>
          <w:rFonts w:ascii="Times New Roman" w:eastAsia="Times New Roman" w:hAnsi="Times New Roman" w:cs="Times New Roman"/>
          <w:sz w:val="24"/>
          <w:szCs w:val="24"/>
          <w:lang w:eastAsia="en-GB"/>
        </w:rPr>
        <w:t xml:space="preserve"> summarised</w:t>
      </w:r>
      <w:r w:rsidR="00306F30">
        <w:rPr>
          <w:rFonts w:ascii="Times New Roman" w:eastAsia="Times New Roman" w:hAnsi="Times New Roman" w:cs="Times New Roman"/>
          <w:sz w:val="24"/>
          <w:szCs w:val="24"/>
          <w:lang w:eastAsia="en-GB"/>
        </w:rPr>
        <w:t xml:space="preserve"> below:</w:t>
      </w:r>
      <w:r w:rsidRPr="00C40F32">
        <w:rPr>
          <w:rFonts w:ascii="Times New Roman" w:eastAsia="Times New Roman" w:hAnsi="Times New Roman" w:cs="Times New Roman"/>
          <w:sz w:val="24"/>
          <w:szCs w:val="24"/>
          <w:lang w:eastAsia="en-GB"/>
        </w:rPr>
        <w:t xml:space="preserve"> </w:t>
      </w:r>
    </w:p>
    <w:p w:rsidR="00656EE2"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 xml:space="preserve">A Ministry shall; </w:t>
      </w:r>
    </w:p>
    <w:p w:rsidR="00656EE2" w:rsidRPr="00C40F32" w:rsidRDefault="00656EE2" w:rsidP="0006583A">
      <w:pPr>
        <w:pStyle w:val="ListParagraph"/>
        <w:numPr>
          <w:ilvl w:val="0"/>
          <w:numId w:val="89"/>
        </w:numPr>
        <w:shd w:val="clear" w:color="auto" w:fill="FFFFFF"/>
        <w:spacing w:after="0"/>
        <w:jc w:val="both"/>
        <w:rPr>
          <w:rFonts w:ascii="Times New Roman" w:hAnsi="Times New Roman"/>
          <w:sz w:val="24"/>
          <w:szCs w:val="24"/>
          <w:lang w:eastAsia="en-GB"/>
        </w:rPr>
      </w:pPr>
      <w:r w:rsidRPr="00C40F32">
        <w:rPr>
          <w:rFonts w:ascii="Times New Roman" w:hAnsi="Times New Roman"/>
          <w:sz w:val="24"/>
          <w:szCs w:val="24"/>
          <w:lang w:eastAsia="en-GB"/>
        </w:rPr>
        <w:t>Initiate and formulate policies taking into account the needs and aspirations of the people</w:t>
      </w:r>
    </w:p>
    <w:p w:rsidR="00656EE2" w:rsidRPr="00C40F32" w:rsidRDefault="00656EE2" w:rsidP="0006583A">
      <w:pPr>
        <w:pStyle w:val="ListParagraph"/>
        <w:numPr>
          <w:ilvl w:val="0"/>
          <w:numId w:val="89"/>
        </w:numPr>
        <w:shd w:val="clear" w:color="auto" w:fill="FFFFFF"/>
        <w:spacing w:after="0"/>
        <w:jc w:val="both"/>
        <w:rPr>
          <w:rFonts w:ascii="Times New Roman" w:hAnsi="Times New Roman"/>
          <w:sz w:val="24"/>
          <w:szCs w:val="24"/>
          <w:lang w:eastAsia="en-GB"/>
        </w:rPr>
      </w:pPr>
      <w:r w:rsidRPr="00C40F32">
        <w:rPr>
          <w:rFonts w:ascii="Times New Roman" w:hAnsi="Times New Roman"/>
          <w:sz w:val="24"/>
          <w:szCs w:val="24"/>
          <w:lang w:eastAsia="en-GB"/>
        </w:rPr>
        <w:t>Undertake development planning in consultation with the National Development Planning Commission</w:t>
      </w:r>
    </w:p>
    <w:p w:rsidR="00656EE2" w:rsidRPr="00C40F32" w:rsidRDefault="00656EE2" w:rsidP="0006583A">
      <w:pPr>
        <w:pStyle w:val="ListParagraph"/>
        <w:numPr>
          <w:ilvl w:val="0"/>
          <w:numId w:val="89"/>
        </w:numPr>
        <w:shd w:val="clear" w:color="auto" w:fill="FFFFFF"/>
        <w:spacing w:after="0"/>
        <w:jc w:val="both"/>
        <w:rPr>
          <w:rFonts w:ascii="Times New Roman" w:hAnsi="Times New Roman"/>
          <w:sz w:val="24"/>
          <w:szCs w:val="24"/>
          <w:lang w:eastAsia="en-GB"/>
        </w:rPr>
      </w:pPr>
      <w:r w:rsidRPr="00C40F32">
        <w:rPr>
          <w:rFonts w:ascii="Times New Roman" w:hAnsi="Times New Roman"/>
          <w:sz w:val="24"/>
          <w:szCs w:val="24"/>
          <w:lang w:eastAsia="en-GB"/>
        </w:rPr>
        <w:t>Co-ordinate, monitor and evaluate the efficiency and effectiveness of the performance of the sector</w:t>
      </w:r>
    </w:p>
    <w:p w:rsidR="00656EE2" w:rsidRPr="00B322D5" w:rsidRDefault="00656EE2" w:rsidP="00B322D5">
      <w:pPr>
        <w:shd w:val="clear" w:color="auto" w:fill="FFFFFF"/>
        <w:spacing w:after="0"/>
        <w:jc w:val="both"/>
        <w:rPr>
          <w:rFonts w:ascii="Times New Roman" w:hAnsi="Times New Roman"/>
          <w:sz w:val="24"/>
          <w:szCs w:val="24"/>
          <w:lang w:eastAsia="en-GB"/>
        </w:rPr>
      </w:pPr>
      <w:r w:rsidRPr="00B322D5">
        <w:rPr>
          <w:rFonts w:ascii="Times New Roman" w:hAnsi="Times New Roman"/>
          <w:sz w:val="24"/>
          <w:szCs w:val="24"/>
          <w:lang w:eastAsia="en-GB"/>
        </w:rPr>
        <w:t>A Department shall also;</w:t>
      </w:r>
    </w:p>
    <w:p w:rsidR="00656EE2" w:rsidRPr="00C40F32" w:rsidRDefault="00656EE2" w:rsidP="0006583A">
      <w:pPr>
        <w:pStyle w:val="ListParagraph"/>
        <w:numPr>
          <w:ilvl w:val="0"/>
          <w:numId w:val="89"/>
        </w:numPr>
        <w:shd w:val="clear" w:color="auto" w:fill="FFFFFF"/>
        <w:spacing w:after="0"/>
        <w:jc w:val="both"/>
        <w:rPr>
          <w:rFonts w:ascii="Times New Roman" w:hAnsi="Times New Roman"/>
          <w:sz w:val="24"/>
          <w:szCs w:val="24"/>
          <w:lang w:eastAsia="en-GB"/>
        </w:rPr>
      </w:pPr>
      <w:r w:rsidRPr="00C40F32">
        <w:rPr>
          <w:rFonts w:ascii="Times New Roman" w:hAnsi="Times New Roman"/>
          <w:sz w:val="24"/>
          <w:szCs w:val="24"/>
          <w:lang w:eastAsia="en-GB"/>
        </w:rPr>
        <w:t>Be a unit under a Ministry</w:t>
      </w:r>
    </w:p>
    <w:p w:rsidR="00656EE2" w:rsidRPr="00C40F32" w:rsidRDefault="00656EE2" w:rsidP="0006583A">
      <w:pPr>
        <w:pStyle w:val="ListParagraph"/>
        <w:numPr>
          <w:ilvl w:val="0"/>
          <w:numId w:val="89"/>
        </w:numPr>
        <w:shd w:val="clear" w:color="auto" w:fill="FFFFFF"/>
        <w:spacing w:after="0"/>
        <w:jc w:val="both"/>
        <w:rPr>
          <w:rFonts w:ascii="Times New Roman" w:hAnsi="Times New Roman"/>
          <w:sz w:val="24"/>
          <w:szCs w:val="24"/>
          <w:lang w:eastAsia="en-GB"/>
        </w:rPr>
      </w:pPr>
      <w:r w:rsidRPr="00C40F32">
        <w:rPr>
          <w:rFonts w:ascii="Times New Roman" w:hAnsi="Times New Roman"/>
          <w:sz w:val="24"/>
          <w:szCs w:val="24"/>
          <w:lang w:eastAsia="en-GB"/>
        </w:rPr>
        <w:t>Responsible for the performance of the functions for which it was created.</w:t>
      </w:r>
    </w:p>
    <w:p w:rsidR="00656EE2"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 xml:space="preserve">Section 15 (3) of </w:t>
      </w:r>
      <w:r w:rsidR="00B322D5">
        <w:rPr>
          <w:rFonts w:ascii="Times New Roman" w:eastAsia="Times New Roman" w:hAnsi="Times New Roman" w:cs="Times New Roman"/>
          <w:sz w:val="24"/>
          <w:szCs w:val="24"/>
          <w:lang w:eastAsia="en-GB"/>
        </w:rPr>
        <w:t>PNDCL</w:t>
      </w:r>
      <w:r w:rsidRPr="00C40F32">
        <w:rPr>
          <w:rFonts w:ascii="Times New Roman" w:eastAsia="Times New Roman" w:hAnsi="Times New Roman" w:cs="Times New Roman"/>
          <w:sz w:val="24"/>
          <w:szCs w:val="24"/>
          <w:lang w:eastAsia="en-GB"/>
        </w:rPr>
        <w:t>, 327 states that; ‘a special department established under this Act shall be under the Office of the President.’ There is therefore a special department such as Office of Government Machinery.</w:t>
      </w:r>
    </w:p>
    <w:p w:rsidR="00B322D5" w:rsidRDefault="00B322D5" w:rsidP="00E83EAA">
      <w:pPr>
        <w:shd w:val="clear" w:color="auto" w:fill="FFFFFF"/>
        <w:spacing w:after="0"/>
        <w:jc w:val="both"/>
        <w:rPr>
          <w:rFonts w:ascii="Times New Roman" w:eastAsia="Times New Roman" w:hAnsi="Times New Roman" w:cs="Times New Roman"/>
          <w:sz w:val="24"/>
          <w:szCs w:val="24"/>
          <w:lang w:eastAsia="en-GB"/>
        </w:rPr>
      </w:pPr>
    </w:p>
    <w:p w:rsidR="00656EE2" w:rsidRPr="00C40F32" w:rsidRDefault="00656EE2" w:rsidP="00E83EAA">
      <w:pPr>
        <w:shd w:val="clear" w:color="auto" w:fill="FFFFFF"/>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Ministries as stated above</w:t>
      </w:r>
      <w:r w:rsidR="00B322D5">
        <w:rPr>
          <w:rFonts w:ascii="Times New Roman" w:eastAsia="Times New Roman" w:hAnsi="Times New Roman" w:cs="Times New Roman"/>
          <w:sz w:val="24"/>
          <w:szCs w:val="24"/>
          <w:lang w:eastAsia="en-GB"/>
        </w:rPr>
        <w:t>,</w:t>
      </w:r>
      <w:r w:rsidRPr="00C40F32">
        <w:rPr>
          <w:rFonts w:ascii="Times New Roman" w:eastAsia="Times New Roman" w:hAnsi="Times New Roman" w:cs="Times New Roman"/>
          <w:sz w:val="24"/>
          <w:szCs w:val="24"/>
          <w:lang w:eastAsia="en-GB"/>
        </w:rPr>
        <w:t xml:space="preserve"> therefore formulate policies, co-ordinate, </w:t>
      </w:r>
      <w:r w:rsidR="00F64A9D" w:rsidRPr="00C40F32">
        <w:rPr>
          <w:rFonts w:ascii="Times New Roman" w:eastAsia="Times New Roman" w:hAnsi="Times New Roman" w:cs="Times New Roman"/>
          <w:sz w:val="24"/>
          <w:szCs w:val="24"/>
          <w:lang w:eastAsia="en-GB"/>
        </w:rPr>
        <w:t>and monitor</w:t>
      </w:r>
      <w:r w:rsidRPr="00C40F32">
        <w:rPr>
          <w:rFonts w:ascii="Times New Roman" w:eastAsia="Times New Roman" w:hAnsi="Times New Roman" w:cs="Times New Roman"/>
          <w:sz w:val="24"/>
          <w:szCs w:val="24"/>
          <w:lang w:eastAsia="en-GB"/>
        </w:rPr>
        <w:t xml:space="preserve"> and evaluate the policies for efficiency and effectiveness of the performance of their </w:t>
      </w:r>
      <w:r w:rsidR="00B322D5">
        <w:rPr>
          <w:rFonts w:ascii="Times New Roman" w:eastAsia="Times New Roman" w:hAnsi="Times New Roman" w:cs="Times New Roman"/>
          <w:sz w:val="24"/>
          <w:szCs w:val="24"/>
          <w:lang w:eastAsia="en-GB"/>
        </w:rPr>
        <w:t>respective</w:t>
      </w:r>
      <w:r w:rsidRPr="00C40F32">
        <w:rPr>
          <w:rFonts w:ascii="Times New Roman" w:eastAsia="Times New Roman" w:hAnsi="Times New Roman" w:cs="Times New Roman"/>
          <w:sz w:val="24"/>
          <w:szCs w:val="24"/>
          <w:lang w:eastAsia="en-GB"/>
        </w:rPr>
        <w:t xml:space="preserve"> sector</w:t>
      </w:r>
      <w:r w:rsidR="00B322D5">
        <w:rPr>
          <w:rFonts w:ascii="Times New Roman" w:eastAsia="Times New Roman" w:hAnsi="Times New Roman" w:cs="Times New Roman"/>
          <w:sz w:val="24"/>
          <w:szCs w:val="24"/>
          <w:lang w:eastAsia="en-GB"/>
        </w:rPr>
        <w:t>s</w:t>
      </w:r>
      <w:r w:rsidRPr="00C40F32">
        <w:rPr>
          <w:rFonts w:ascii="Times New Roman" w:eastAsia="Times New Roman" w:hAnsi="Times New Roman" w:cs="Times New Roman"/>
          <w:sz w:val="24"/>
          <w:szCs w:val="24"/>
          <w:lang w:eastAsia="en-GB"/>
        </w:rPr>
        <w:t>.</w:t>
      </w:r>
    </w:p>
    <w:p w:rsidR="00656EE2" w:rsidRPr="00C40F32" w:rsidRDefault="00656EE2" w:rsidP="00E83EAA">
      <w:pPr>
        <w:shd w:val="clear" w:color="auto" w:fill="FFFFFF"/>
        <w:spacing w:after="0"/>
        <w:rPr>
          <w:rFonts w:ascii="Times New Roman" w:eastAsia="Times New Roman" w:hAnsi="Times New Roman" w:cs="Times New Roman"/>
          <w:sz w:val="24"/>
          <w:szCs w:val="24"/>
          <w:lang w:eastAsia="en-GB"/>
        </w:rPr>
      </w:pPr>
    </w:p>
    <w:p w:rsidR="00656EE2" w:rsidRPr="00C40F32" w:rsidRDefault="00656EE2" w:rsidP="00E83EAA">
      <w:pPr>
        <w:jc w:val="both"/>
        <w:rPr>
          <w:rFonts w:ascii="Times New Roman" w:hAnsi="Times New Roman" w:cs="Times New Roman"/>
          <w:sz w:val="24"/>
          <w:szCs w:val="24"/>
        </w:rPr>
      </w:pPr>
    </w:p>
    <w:p w:rsidR="00656EE2" w:rsidRDefault="00656EE2" w:rsidP="00E83EAA">
      <w:pPr>
        <w:spacing w:after="100" w:afterAutospacing="1"/>
        <w:jc w:val="both"/>
        <w:rPr>
          <w:rFonts w:ascii="Times New Roman" w:eastAsia="Times New Roman" w:hAnsi="Times New Roman" w:cs="Times New Roman"/>
          <w:sz w:val="24"/>
          <w:szCs w:val="24"/>
          <w:highlight w:val="yellow"/>
        </w:rPr>
      </w:pPr>
    </w:p>
    <w:p w:rsidR="00CA2FF0" w:rsidRPr="00C40F32" w:rsidRDefault="00CA2FF0" w:rsidP="00E83EAA">
      <w:pPr>
        <w:spacing w:after="100" w:afterAutospacing="1"/>
        <w:jc w:val="both"/>
        <w:rPr>
          <w:rFonts w:ascii="Times New Roman" w:eastAsia="Times New Roman" w:hAnsi="Times New Roman" w:cs="Times New Roman"/>
          <w:sz w:val="24"/>
          <w:szCs w:val="24"/>
          <w:highlight w:val="yellow"/>
        </w:rPr>
      </w:pPr>
    </w:p>
    <w:p w:rsidR="00656EE2" w:rsidRPr="00C40F32" w:rsidRDefault="00656EE2" w:rsidP="009777A6">
      <w:pPr>
        <w:pStyle w:val="Heading1"/>
        <w:jc w:val="center"/>
        <w:rPr>
          <w:rFonts w:ascii="Times New Roman" w:hAnsi="Times New Roman" w:cs="Times New Roman"/>
          <w:color w:val="auto"/>
          <w:sz w:val="24"/>
          <w:szCs w:val="24"/>
        </w:rPr>
      </w:pPr>
      <w:bookmarkStart w:id="48" w:name="_Toc416871882"/>
      <w:bookmarkStart w:id="49" w:name="_Toc416970935"/>
      <w:bookmarkStart w:id="50" w:name="_Toc450650993"/>
      <w:bookmarkStart w:id="51" w:name="_Toc416971090"/>
      <w:r w:rsidRPr="00C40F32">
        <w:rPr>
          <w:rFonts w:ascii="Times New Roman" w:hAnsi="Times New Roman" w:cs="Times New Roman"/>
          <w:color w:val="auto"/>
          <w:sz w:val="24"/>
          <w:szCs w:val="24"/>
        </w:rPr>
        <w:lastRenderedPageBreak/>
        <w:t>CHAPTER TWO</w:t>
      </w:r>
      <w:bookmarkEnd w:id="48"/>
      <w:bookmarkEnd w:id="49"/>
      <w:bookmarkEnd w:id="50"/>
    </w:p>
    <w:p w:rsidR="00656EE2" w:rsidRPr="00C40F32" w:rsidRDefault="0034429B" w:rsidP="009777A6">
      <w:pPr>
        <w:pStyle w:val="Heading2"/>
        <w:rPr>
          <w:rFonts w:ascii="Times New Roman" w:hAnsi="Times New Roman" w:cs="Times New Roman"/>
          <w:color w:val="auto"/>
          <w:sz w:val="24"/>
          <w:szCs w:val="24"/>
        </w:rPr>
      </w:pPr>
      <w:bookmarkStart w:id="52" w:name="_Toc416871883"/>
      <w:bookmarkStart w:id="53" w:name="_Toc416970936"/>
      <w:bookmarkStart w:id="54" w:name="_Toc450650994"/>
      <w:r>
        <w:rPr>
          <w:rFonts w:ascii="Times New Roman" w:hAnsi="Times New Roman" w:cs="Times New Roman"/>
          <w:color w:val="auto"/>
          <w:sz w:val="24"/>
          <w:szCs w:val="24"/>
        </w:rPr>
        <w:t>2.0</w:t>
      </w:r>
      <w:r>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The 2015 Policy Framework</w:t>
      </w:r>
      <w:bookmarkEnd w:id="52"/>
      <w:bookmarkEnd w:id="53"/>
      <w:bookmarkEnd w:id="54"/>
      <w:r w:rsidR="00656EE2" w:rsidRPr="00C40F32">
        <w:rPr>
          <w:rFonts w:ascii="Times New Roman" w:hAnsi="Times New Roman" w:cs="Times New Roman"/>
          <w:color w:val="auto"/>
          <w:sz w:val="24"/>
          <w:szCs w:val="24"/>
        </w:rPr>
        <w:t xml:space="preserve"> </w:t>
      </w:r>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Policy development in the Civil Service continues to be guided by the planning, program</w:t>
      </w:r>
      <w:r w:rsidR="000066A5" w:rsidRPr="00C40F32">
        <w:rPr>
          <w:rFonts w:ascii="Times New Roman" w:hAnsi="Times New Roman" w:cs="Times New Roman"/>
          <w:sz w:val="24"/>
          <w:szCs w:val="24"/>
        </w:rPr>
        <w:t>ming and implementation of the s</w:t>
      </w:r>
      <w:r w:rsidRPr="00C40F32">
        <w:rPr>
          <w:rFonts w:ascii="Times New Roman" w:hAnsi="Times New Roman" w:cs="Times New Roman"/>
          <w:sz w:val="24"/>
          <w:szCs w:val="24"/>
        </w:rPr>
        <w:t>ector</w:t>
      </w:r>
      <w:r w:rsidR="000066A5" w:rsidRPr="00C40F32">
        <w:rPr>
          <w:rFonts w:ascii="Times New Roman" w:hAnsi="Times New Roman" w:cs="Times New Roman"/>
          <w:sz w:val="24"/>
          <w:szCs w:val="24"/>
        </w:rPr>
        <w:t xml:space="preserve"> </w:t>
      </w:r>
      <w:r w:rsidR="00B2030A">
        <w:rPr>
          <w:rFonts w:ascii="Times New Roman" w:hAnsi="Times New Roman" w:cs="Times New Roman"/>
          <w:sz w:val="24"/>
          <w:szCs w:val="24"/>
        </w:rPr>
        <w:t>program</w:t>
      </w:r>
      <w:r w:rsidR="00150B8E">
        <w:rPr>
          <w:rFonts w:ascii="Times New Roman" w:hAnsi="Times New Roman" w:cs="Times New Roman"/>
          <w:sz w:val="24"/>
          <w:szCs w:val="24"/>
        </w:rPr>
        <w:t>me</w:t>
      </w:r>
      <w:r w:rsidR="00B2030A">
        <w:rPr>
          <w:rFonts w:ascii="Times New Roman" w:hAnsi="Times New Roman" w:cs="Times New Roman"/>
          <w:sz w:val="24"/>
          <w:szCs w:val="24"/>
        </w:rPr>
        <w:t>s</w:t>
      </w:r>
      <w:r w:rsidR="000066A5" w:rsidRPr="00C40F32">
        <w:rPr>
          <w:rFonts w:ascii="Times New Roman" w:hAnsi="Times New Roman" w:cs="Times New Roman"/>
          <w:sz w:val="24"/>
          <w:szCs w:val="24"/>
        </w:rPr>
        <w:t xml:space="preserve"> as directed by the </w:t>
      </w:r>
      <w:r w:rsidR="00ED56D0" w:rsidRPr="00C40F32">
        <w:rPr>
          <w:rFonts w:ascii="Times New Roman" w:hAnsi="Times New Roman" w:cs="Times New Roman"/>
          <w:sz w:val="24"/>
          <w:szCs w:val="24"/>
        </w:rPr>
        <w:t>National Development Agenda</w:t>
      </w:r>
      <w:r w:rsidRPr="00C40F32">
        <w:rPr>
          <w:rFonts w:ascii="Times New Roman" w:hAnsi="Times New Roman" w:cs="Times New Roman"/>
          <w:sz w:val="24"/>
          <w:szCs w:val="24"/>
        </w:rPr>
        <w:t xml:space="preserve"> whi</w:t>
      </w:r>
      <w:r w:rsidR="000066A5" w:rsidRPr="00C40F32">
        <w:rPr>
          <w:rFonts w:ascii="Times New Roman" w:hAnsi="Times New Roman" w:cs="Times New Roman"/>
          <w:sz w:val="24"/>
          <w:szCs w:val="24"/>
        </w:rPr>
        <w:t>ch</w:t>
      </w:r>
      <w:r w:rsidR="00ED56D0">
        <w:rPr>
          <w:rFonts w:ascii="Times New Roman" w:hAnsi="Times New Roman" w:cs="Times New Roman"/>
          <w:sz w:val="24"/>
          <w:szCs w:val="24"/>
        </w:rPr>
        <w:t xml:space="preserve">, </w:t>
      </w:r>
      <w:r w:rsidR="009E4EC3" w:rsidRPr="00C40F32">
        <w:rPr>
          <w:rFonts w:ascii="Times New Roman" w:hAnsi="Times New Roman" w:cs="Times New Roman"/>
          <w:sz w:val="24"/>
          <w:szCs w:val="24"/>
        </w:rPr>
        <w:t>in turn</w:t>
      </w:r>
      <w:r w:rsidR="00722152">
        <w:rPr>
          <w:rFonts w:ascii="Times New Roman" w:hAnsi="Times New Roman" w:cs="Times New Roman"/>
          <w:sz w:val="24"/>
          <w:szCs w:val="24"/>
        </w:rPr>
        <w:t>,</w:t>
      </w:r>
      <w:r w:rsidR="009E4EC3" w:rsidRPr="00C40F32">
        <w:rPr>
          <w:rFonts w:ascii="Times New Roman" w:hAnsi="Times New Roman" w:cs="Times New Roman"/>
          <w:sz w:val="24"/>
          <w:szCs w:val="24"/>
        </w:rPr>
        <w:t xml:space="preserve"> </w:t>
      </w:r>
      <w:r w:rsidR="002926C2">
        <w:rPr>
          <w:rFonts w:ascii="Times New Roman" w:hAnsi="Times New Roman" w:cs="Times New Roman"/>
          <w:sz w:val="24"/>
          <w:szCs w:val="24"/>
        </w:rPr>
        <w:t xml:space="preserve">is </w:t>
      </w:r>
      <w:r w:rsidR="000066A5" w:rsidRPr="00C40F32">
        <w:rPr>
          <w:rFonts w:ascii="Times New Roman" w:hAnsi="Times New Roman" w:cs="Times New Roman"/>
          <w:sz w:val="24"/>
          <w:szCs w:val="24"/>
        </w:rPr>
        <w:t>derived from the national strategic d</w:t>
      </w:r>
      <w:r w:rsidRPr="00C40F32">
        <w:rPr>
          <w:rFonts w:ascii="Times New Roman" w:hAnsi="Times New Roman" w:cs="Times New Roman"/>
          <w:sz w:val="24"/>
          <w:szCs w:val="24"/>
        </w:rPr>
        <w:t>ocument</w:t>
      </w:r>
      <w:r w:rsidR="004F230B" w:rsidRPr="00C40F32">
        <w:rPr>
          <w:rFonts w:ascii="Times New Roman" w:hAnsi="Times New Roman" w:cs="Times New Roman"/>
          <w:sz w:val="24"/>
          <w:szCs w:val="24"/>
        </w:rPr>
        <w:t xml:space="preserve"> and </w:t>
      </w:r>
      <w:r w:rsidRPr="00C40F32">
        <w:rPr>
          <w:rFonts w:ascii="Times New Roman" w:hAnsi="Times New Roman" w:cs="Times New Roman"/>
          <w:sz w:val="24"/>
          <w:szCs w:val="24"/>
        </w:rPr>
        <w:t>translated annually through the Budget Statement; the State of th</w:t>
      </w:r>
      <w:r w:rsidR="00722152">
        <w:rPr>
          <w:rFonts w:ascii="Times New Roman" w:hAnsi="Times New Roman" w:cs="Times New Roman"/>
          <w:sz w:val="24"/>
          <w:szCs w:val="24"/>
        </w:rPr>
        <w:t>e Nation Address</w:t>
      </w:r>
      <w:r w:rsidRPr="00C40F32">
        <w:rPr>
          <w:rFonts w:ascii="Times New Roman" w:hAnsi="Times New Roman" w:cs="Times New Roman"/>
          <w:sz w:val="24"/>
          <w:szCs w:val="24"/>
        </w:rPr>
        <w:t xml:space="preserve"> and the Sector Medium Term De</w:t>
      </w:r>
      <w:r w:rsidR="000066A5" w:rsidRPr="00C40F32">
        <w:rPr>
          <w:rFonts w:ascii="Times New Roman" w:hAnsi="Times New Roman" w:cs="Times New Roman"/>
          <w:sz w:val="24"/>
          <w:szCs w:val="24"/>
        </w:rPr>
        <w:t>velopment Plans (SMTDP). These d</w:t>
      </w:r>
      <w:r w:rsidRPr="00C40F32">
        <w:rPr>
          <w:rFonts w:ascii="Times New Roman" w:hAnsi="Times New Roman" w:cs="Times New Roman"/>
          <w:sz w:val="24"/>
          <w:szCs w:val="24"/>
        </w:rPr>
        <w:t xml:space="preserve">evelopment </w:t>
      </w:r>
      <w:r w:rsidR="000066A5" w:rsidRPr="00C40F32">
        <w:rPr>
          <w:rFonts w:ascii="Times New Roman" w:hAnsi="Times New Roman" w:cs="Times New Roman"/>
          <w:sz w:val="24"/>
          <w:szCs w:val="24"/>
        </w:rPr>
        <w:t>a</w:t>
      </w:r>
      <w:r w:rsidRPr="00C40F32">
        <w:rPr>
          <w:rFonts w:ascii="Times New Roman" w:hAnsi="Times New Roman" w:cs="Times New Roman"/>
          <w:sz w:val="24"/>
          <w:szCs w:val="24"/>
        </w:rPr>
        <w:t xml:space="preserve">genda therefore serve as the </w:t>
      </w:r>
      <w:r w:rsidR="00FF4F35">
        <w:rPr>
          <w:rFonts w:ascii="Times New Roman" w:hAnsi="Times New Roman" w:cs="Times New Roman"/>
          <w:sz w:val="24"/>
          <w:szCs w:val="24"/>
        </w:rPr>
        <w:t xml:space="preserve">legal framework and </w:t>
      </w:r>
      <w:r w:rsidRPr="00C40F32">
        <w:rPr>
          <w:rFonts w:ascii="Times New Roman" w:hAnsi="Times New Roman" w:cs="Times New Roman"/>
          <w:sz w:val="24"/>
          <w:szCs w:val="24"/>
        </w:rPr>
        <w:t xml:space="preserve">guiding policy framework </w:t>
      </w:r>
      <w:r w:rsidR="000066A5" w:rsidRPr="00C40F32">
        <w:rPr>
          <w:rFonts w:ascii="Times New Roman" w:hAnsi="Times New Roman" w:cs="Times New Roman"/>
          <w:sz w:val="24"/>
          <w:szCs w:val="24"/>
        </w:rPr>
        <w:t>f</w:t>
      </w:r>
      <w:r w:rsidR="004F230B" w:rsidRPr="00C40F32">
        <w:rPr>
          <w:rFonts w:ascii="Times New Roman" w:hAnsi="Times New Roman" w:cs="Times New Roman"/>
          <w:sz w:val="24"/>
          <w:szCs w:val="24"/>
        </w:rPr>
        <w:t>rom</w:t>
      </w:r>
      <w:r w:rsidR="000066A5" w:rsidRPr="00C40F32">
        <w:rPr>
          <w:rFonts w:ascii="Times New Roman" w:hAnsi="Times New Roman" w:cs="Times New Roman"/>
          <w:sz w:val="24"/>
          <w:szCs w:val="24"/>
        </w:rPr>
        <w:t xml:space="preserve"> which, all the </w:t>
      </w:r>
      <w:r w:rsidR="00B2030A">
        <w:rPr>
          <w:rFonts w:ascii="Times New Roman" w:hAnsi="Times New Roman" w:cs="Times New Roman"/>
          <w:sz w:val="24"/>
          <w:szCs w:val="24"/>
        </w:rPr>
        <w:t>Program</w:t>
      </w:r>
      <w:r w:rsidR="00150B8E">
        <w:rPr>
          <w:rFonts w:ascii="Times New Roman" w:hAnsi="Times New Roman" w:cs="Times New Roman"/>
          <w:sz w:val="24"/>
          <w:szCs w:val="24"/>
        </w:rPr>
        <w:t>me</w:t>
      </w:r>
      <w:r w:rsidR="00B2030A">
        <w:rPr>
          <w:rFonts w:ascii="Times New Roman" w:hAnsi="Times New Roman" w:cs="Times New Roman"/>
          <w:sz w:val="24"/>
          <w:szCs w:val="24"/>
        </w:rPr>
        <w:t>s</w:t>
      </w:r>
      <w:r w:rsidR="000066A5" w:rsidRPr="00C40F32">
        <w:rPr>
          <w:rFonts w:ascii="Times New Roman" w:hAnsi="Times New Roman" w:cs="Times New Roman"/>
          <w:sz w:val="24"/>
          <w:szCs w:val="24"/>
        </w:rPr>
        <w:t xml:space="preserve"> and Policies </w:t>
      </w:r>
      <w:r w:rsidR="00FF4F35">
        <w:rPr>
          <w:rFonts w:ascii="Times New Roman" w:hAnsi="Times New Roman" w:cs="Times New Roman"/>
          <w:sz w:val="24"/>
          <w:szCs w:val="24"/>
        </w:rPr>
        <w:t>developed by</w:t>
      </w:r>
      <w:r w:rsidR="000066A5" w:rsidRPr="00C40F32">
        <w:rPr>
          <w:rFonts w:ascii="Times New Roman" w:hAnsi="Times New Roman" w:cs="Times New Roman"/>
          <w:sz w:val="24"/>
          <w:szCs w:val="24"/>
        </w:rPr>
        <w:t xml:space="preserve"> the MDAs are</w:t>
      </w:r>
      <w:r w:rsidRPr="00C40F32">
        <w:rPr>
          <w:rFonts w:ascii="Times New Roman" w:hAnsi="Times New Roman" w:cs="Times New Roman"/>
          <w:sz w:val="24"/>
          <w:szCs w:val="24"/>
        </w:rPr>
        <w:t xml:space="preserve"> derived</w:t>
      </w:r>
      <w:r w:rsidR="000066A5" w:rsidRPr="00C40F32">
        <w:rPr>
          <w:rFonts w:ascii="Times New Roman" w:hAnsi="Times New Roman" w:cs="Times New Roman"/>
          <w:sz w:val="24"/>
          <w:szCs w:val="24"/>
        </w:rPr>
        <w:t>.</w:t>
      </w:r>
      <w:r w:rsidRPr="00C40F32">
        <w:rPr>
          <w:rFonts w:ascii="Times New Roman" w:hAnsi="Times New Roman" w:cs="Times New Roman"/>
          <w:sz w:val="24"/>
          <w:szCs w:val="24"/>
        </w:rPr>
        <w:t xml:space="preserve"> The Ghana Shared Growth and Development Agenda (GSGDA II), </w:t>
      </w:r>
      <w:r w:rsidR="000066A5" w:rsidRPr="00C40F32">
        <w:rPr>
          <w:rFonts w:ascii="Times New Roman" w:hAnsi="Times New Roman" w:cs="Times New Roman"/>
          <w:sz w:val="24"/>
          <w:szCs w:val="24"/>
        </w:rPr>
        <w:t xml:space="preserve">the </w:t>
      </w:r>
      <w:r w:rsidRPr="00C40F32">
        <w:rPr>
          <w:rFonts w:ascii="Times New Roman" w:hAnsi="Times New Roman" w:cs="Times New Roman"/>
          <w:sz w:val="24"/>
          <w:szCs w:val="24"/>
        </w:rPr>
        <w:t>SMTDP; the 2015 Presiden</w:t>
      </w:r>
      <w:r w:rsidR="00722152">
        <w:rPr>
          <w:rFonts w:ascii="Times New Roman" w:hAnsi="Times New Roman" w:cs="Times New Roman"/>
          <w:sz w:val="24"/>
          <w:szCs w:val="24"/>
        </w:rPr>
        <w:t>t’s State of the Nation Address</w:t>
      </w:r>
      <w:r w:rsidRPr="00C40F32">
        <w:rPr>
          <w:rFonts w:ascii="Times New Roman" w:hAnsi="Times New Roman" w:cs="Times New Roman"/>
          <w:sz w:val="24"/>
          <w:szCs w:val="24"/>
        </w:rPr>
        <w:t xml:space="preserve"> and the 2015 Budget Statement </w:t>
      </w:r>
      <w:r w:rsidR="004F230B" w:rsidRPr="00C40F32">
        <w:rPr>
          <w:rFonts w:ascii="Times New Roman" w:hAnsi="Times New Roman" w:cs="Times New Roman"/>
          <w:sz w:val="24"/>
          <w:szCs w:val="24"/>
        </w:rPr>
        <w:t>th</w:t>
      </w:r>
      <w:r w:rsidR="00FF4F35">
        <w:rPr>
          <w:rFonts w:ascii="Times New Roman" w:hAnsi="Times New Roman" w:cs="Times New Roman"/>
          <w:sz w:val="24"/>
          <w:szCs w:val="24"/>
        </w:rPr>
        <w:t>erefore</w:t>
      </w:r>
      <w:r w:rsidR="004F230B"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constitute the main policy framework out of which </w:t>
      </w:r>
      <w:r w:rsidR="00FF4F35">
        <w:rPr>
          <w:rFonts w:ascii="Times New Roman" w:hAnsi="Times New Roman" w:cs="Times New Roman"/>
          <w:sz w:val="24"/>
          <w:szCs w:val="24"/>
        </w:rPr>
        <w:t xml:space="preserve">all </w:t>
      </w:r>
      <w:r w:rsidRPr="00C40F32">
        <w:rPr>
          <w:rFonts w:ascii="Times New Roman" w:hAnsi="Times New Roman" w:cs="Times New Roman"/>
          <w:sz w:val="24"/>
          <w:szCs w:val="24"/>
        </w:rPr>
        <w:t>the Ministries, Departments and Agencies</w:t>
      </w:r>
      <w:r w:rsidR="00722152">
        <w:rPr>
          <w:rFonts w:ascii="Times New Roman" w:hAnsi="Times New Roman" w:cs="Times New Roman"/>
          <w:sz w:val="24"/>
          <w:szCs w:val="24"/>
        </w:rPr>
        <w:t>’</w:t>
      </w:r>
      <w:r w:rsidRPr="00C40F32">
        <w:rPr>
          <w:rFonts w:ascii="Times New Roman" w:hAnsi="Times New Roman" w:cs="Times New Roman"/>
          <w:sz w:val="24"/>
          <w:szCs w:val="24"/>
        </w:rPr>
        <w:t xml:space="preserve"> </w:t>
      </w:r>
      <w:r w:rsidR="00B76577">
        <w:rPr>
          <w:rFonts w:ascii="Times New Roman" w:hAnsi="Times New Roman" w:cs="Times New Roman"/>
          <w:sz w:val="24"/>
          <w:szCs w:val="24"/>
        </w:rPr>
        <w:t xml:space="preserve">activities are </w:t>
      </w:r>
      <w:r w:rsidR="00722152">
        <w:rPr>
          <w:rFonts w:ascii="Times New Roman" w:hAnsi="Times New Roman" w:cs="Times New Roman"/>
          <w:sz w:val="24"/>
          <w:szCs w:val="24"/>
        </w:rPr>
        <w:t>ca</w:t>
      </w:r>
      <w:r w:rsidR="00FF4F35">
        <w:rPr>
          <w:rFonts w:ascii="Times New Roman" w:hAnsi="Times New Roman" w:cs="Times New Roman"/>
          <w:sz w:val="24"/>
          <w:szCs w:val="24"/>
        </w:rPr>
        <w:t xml:space="preserve">rved and implemented.  It </w:t>
      </w:r>
      <w:r w:rsidR="00150B8E">
        <w:rPr>
          <w:rFonts w:ascii="Times New Roman" w:hAnsi="Times New Roman" w:cs="Times New Roman"/>
          <w:sz w:val="24"/>
          <w:szCs w:val="24"/>
        </w:rPr>
        <w:t xml:space="preserve">also </w:t>
      </w:r>
      <w:r w:rsidR="00FF4F35">
        <w:rPr>
          <w:rFonts w:ascii="Times New Roman" w:hAnsi="Times New Roman" w:cs="Times New Roman"/>
          <w:sz w:val="24"/>
          <w:szCs w:val="24"/>
        </w:rPr>
        <w:t>informs the strategic deliverable</w:t>
      </w:r>
      <w:r w:rsidR="00050E98">
        <w:rPr>
          <w:rFonts w:ascii="Times New Roman" w:hAnsi="Times New Roman" w:cs="Times New Roman"/>
          <w:sz w:val="24"/>
          <w:szCs w:val="24"/>
        </w:rPr>
        <w:t>s</w:t>
      </w:r>
      <w:r w:rsidR="00FF4F35">
        <w:rPr>
          <w:rFonts w:ascii="Times New Roman" w:hAnsi="Times New Roman" w:cs="Times New Roman"/>
          <w:sz w:val="24"/>
          <w:szCs w:val="24"/>
        </w:rPr>
        <w:t xml:space="preserve"> out of which the </w:t>
      </w:r>
      <w:r w:rsidR="008D09C5" w:rsidRPr="00C40F32">
        <w:rPr>
          <w:rFonts w:ascii="Times New Roman" w:hAnsi="Times New Roman" w:cs="Times New Roman"/>
          <w:sz w:val="24"/>
          <w:szCs w:val="24"/>
        </w:rPr>
        <w:t>performance</w:t>
      </w:r>
      <w:r w:rsidR="008D09C5">
        <w:rPr>
          <w:rFonts w:ascii="Times New Roman" w:hAnsi="Times New Roman" w:cs="Times New Roman"/>
          <w:sz w:val="24"/>
          <w:szCs w:val="24"/>
        </w:rPr>
        <w:t xml:space="preserve"> </w:t>
      </w:r>
      <w:r w:rsidR="00FF4F35">
        <w:rPr>
          <w:rFonts w:ascii="Times New Roman" w:hAnsi="Times New Roman" w:cs="Times New Roman"/>
          <w:sz w:val="24"/>
          <w:szCs w:val="24"/>
        </w:rPr>
        <w:t xml:space="preserve">contracts are signed with the Chief Director </w:t>
      </w:r>
      <w:r w:rsidR="00150B8E">
        <w:rPr>
          <w:rFonts w:ascii="Times New Roman" w:hAnsi="Times New Roman" w:cs="Times New Roman"/>
          <w:sz w:val="24"/>
          <w:szCs w:val="24"/>
        </w:rPr>
        <w:t xml:space="preserve">and Directors </w:t>
      </w:r>
      <w:r w:rsidR="00FF4F35">
        <w:rPr>
          <w:rFonts w:ascii="Times New Roman" w:hAnsi="Times New Roman" w:cs="Times New Roman"/>
          <w:sz w:val="24"/>
          <w:szCs w:val="24"/>
        </w:rPr>
        <w:t>a</w:t>
      </w:r>
      <w:r w:rsidR="008D09C5">
        <w:rPr>
          <w:rFonts w:ascii="Times New Roman" w:hAnsi="Times New Roman" w:cs="Times New Roman"/>
          <w:sz w:val="24"/>
          <w:szCs w:val="24"/>
        </w:rPr>
        <w:t>t</w:t>
      </w:r>
      <w:r w:rsidR="00FF4F35">
        <w:rPr>
          <w:rFonts w:ascii="Times New Roman" w:hAnsi="Times New Roman" w:cs="Times New Roman"/>
          <w:sz w:val="24"/>
          <w:szCs w:val="24"/>
        </w:rPr>
        <w:t xml:space="preserve"> the beginning of each year.  </w:t>
      </w:r>
      <w:r w:rsidRPr="00C40F32">
        <w:rPr>
          <w:rFonts w:ascii="Times New Roman" w:hAnsi="Times New Roman" w:cs="Times New Roman"/>
          <w:sz w:val="24"/>
          <w:szCs w:val="24"/>
        </w:rPr>
        <w:t xml:space="preserve"> </w:t>
      </w:r>
    </w:p>
    <w:p w:rsidR="00656EE2" w:rsidRPr="00C40F32" w:rsidRDefault="0034429B" w:rsidP="009777A6">
      <w:pPr>
        <w:pStyle w:val="Heading2"/>
        <w:rPr>
          <w:rFonts w:ascii="Times New Roman" w:hAnsi="Times New Roman" w:cs="Times New Roman"/>
          <w:color w:val="auto"/>
          <w:sz w:val="24"/>
          <w:szCs w:val="24"/>
        </w:rPr>
      </w:pPr>
      <w:bookmarkStart w:id="55" w:name="_Toc416871884"/>
      <w:bookmarkStart w:id="56" w:name="_Toc416970937"/>
      <w:bookmarkStart w:id="57" w:name="_Toc450650995"/>
      <w:r>
        <w:rPr>
          <w:rFonts w:ascii="Times New Roman" w:hAnsi="Times New Roman" w:cs="Times New Roman"/>
          <w:color w:val="auto"/>
          <w:sz w:val="24"/>
          <w:szCs w:val="24"/>
        </w:rPr>
        <w:t>2.1</w:t>
      </w:r>
      <w:r>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 xml:space="preserve">The Ghana Shared Growth and Development Agenda </w:t>
      </w:r>
      <w:r w:rsidR="00857ACE" w:rsidRPr="00C40F32">
        <w:rPr>
          <w:rFonts w:ascii="Times New Roman" w:hAnsi="Times New Roman" w:cs="Times New Roman"/>
          <w:color w:val="auto"/>
          <w:sz w:val="24"/>
          <w:szCs w:val="24"/>
        </w:rPr>
        <w:t>II</w:t>
      </w:r>
      <w:r w:rsidR="00656EE2" w:rsidRPr="00C40F32">
        <w:rPr>
          <w:rFonts w:ascii="Times New Roman" w:hAnsi="Times New Roman" w:cs="Times New Roman"/>
          <w:color w:val="auto"/>
          <w:sz w:val="24"/>
          <w:szCs w:val="24"/>
        </w:rPr>
        <w:t xml:space="preserve"> (GSGDA11) 2014-2017</w:t>
      </w:r>
      <w:bookmarkEnd w:id="55"/>
      <w:bookmarkEnd w:id="56"/>
      <w:bookmarkEnd w:id="57"/>
    </w:p>
    <w:p w:rsidR="00656EE2" w:rsidRPr="00C40F32" w:rsidRDefault="00656EE2" w:rsidP="00E83EAA">
      <w:pPr>
        <w:autoSpaceDE w:val="0"/>
        <w:autoSpaceDN w:val="0"/>
        <w:adjustRightInd w:val="0"/>
        <w:spacing w:after="0"/>
        <w:jc w:val="both"/>
        <w:rPr>
          <w:rFonts w:ascii="Times New Roman" w:hAnsi="Times New Roman" w:cs="Times New Roman"/>
          <w:b/>
          <w:i/>
          <w:sz w:val="24"/>
          <w:szCs w:val="24"/>
          <w:lang w:eastAsia="en-GB"/>
        </w:rPr>
      </w:pPr>
      <w:r w:rsidRPr="00C40F32">
        <w:rPr>
          <w:rFonts w:ascii="Times New Roman" w:hAnsi="Times New Roman" w:cs="Times New Roman"/>
          <w:sz w:val="24"/>
          <w:szCs w:val="24"/>
          <w:lang w:eastAsia="en-GB"/>
        </w:rPr>
        <w:t>The Ghana Shared Growth and Development Agenda</w:t>
      </w:r>
      <w:r w:rsidR="00067646" w:rsidRPr="00C40F32">
        <w:rPr>
          <w:rFonts w:ascii="Times New Roman" w:hAnsi="Times New Roman" w:cs="Times New Roman"/>
          <w:sz w:val="24"/>
          <w:szCs w:val="24"/>
          <w:lang w:eastAsia="en-GB"/>
        </w:rPr>
        <w:t xml:space="preserve"> (GSGDA) II, 2014-2017,</w:t>
      </w:r>
      <w:r w:rsidR="00722152">
        <w:rPr>
          <w:rFonts w:ascii="Times New Roman" w:hAnsi="Times New Roman" w:cs="Times New Roman"/>
          <w:sz w:val="24"/>
          <w:szCs w:val="24"/>
          <w:lang w:eastAsia="en-GB"/>
        </w:rPr>
        <w:t xml:space="preserve"> which</w:t>
      </w:r>
      <w:r w:rsidR="00150B8E">
        <w:rPr>
          <w:rFonts w:ascii="Times New Roman" w:hAnsi="Times New Roman" w:cs="Times New Roman"/>
          <w:sz w:val="24"/>
          <w:szCs w:val="24"/>
          <w:lang w:eastAsia="en-GB"/>
        </w:rPr>
        <w:t xml:space="preserve"> i</w:t>
      </w:r>
      <w:r w:rsidR="001772F1" w:rsidRPr="00C40F32">
        <w:rPr>
          <w:rFonts w:ascii="Times New Roman" w:hAnsi="Times New Roman" w:cs="Times New Roman"/>
          <w:sz w:val="24"/>
          <w:szCs w:val="24"/>
          <w:lang w:eastAsia="en-GB"/>
        </w:rPr>
        <w:t>s</w:t>
      </w:r>
      <w:r w:rsidR="00067646" w:rsidRPr="00C40F32">
        <w:rPr>
          <w:rFonts w:ascii="Times New Roman" w:hAnsi="Times New Roman" w:cs="Times New Roman"/>
          <w:sz w:val="24"/>
          <w:szCs w:val="24"/>
          <w:lang w:eastAsia="en-GB"/>
        </w:rPr>
        <w:t xml:space="preserve"> </w:t>
      </w:r>
      <w:r w:rsidRPr="00C40F32">
        <w:rPr>
          <w:rFonts w:ascii="Times New Roman" w:hAnsi="Times New Roman" w:cs="Times New Roman"/>
          <w:sz w:val="24"/>
          <w:szCs w:val="24"/>
          <w:lang w:eastAsia="en-GB"/>
        </w:rPr>
        <w:t xml:space="preserve">being implemented currently is the fifth in the series of the medium-term national development policy frameworks prepared over the past two decades. It is the coordinated operational framework of the President’s long term </w:t>
      </w:r>
      <w:r w:rsidRPr="00C40F32">
        <w:rPr>
          <w:rFonts w:ascii="Times New Roman" w:hAnsi="Times New Roman" w:cs="Times New Roman"/>
          <w:iCs/>
          <w:sz w:val="24"/>
          <w:szCs w:val="24"/>
          <w:lang w:eastAsia="en-GB"/>
        </w:rPr>
        <w:t>Economic and Social Policies, span</w:t>
      </w:r>
      <w:r w:rsidR="00150B8E">
        <w:rPr>
          <w:rFonts w:ascii="Times New Roman" w:hAnsi="Times New Roman" w:cs="Times New Roman"/>
          <w:iCs/>
          <w:sz w:val="24"/>
          <w:szCs w:val="24"/>
          <w:lang w:eastAsia="en-GB"/>
        </w:rPr>
        <w:t>ning</w:t>
      </w:r>
      <w:r w:rsidRPr="00C40F32">
        <w:rPr>
          <w:rFonts w:ascii="Times New Roman" w:hAnsi="Times New Roman" w:cs="Times New Roman"/>
          <w:iCs/>
          <w:sz w:val="24"/>
          <w:szCs w:val="24"/>
          <w:lang w:eastAsia="en-GB"/>
        </w:rPr>
        <w:t xml:space="preserve"> the period 2014-2020 and dubbed ‘An Agenda for Transformation’. This plan was </w:t>
      </w:r>
      <w:r w:rsidRPr="00C40F32">
        <w:rPr>
          <w:rFonts w:ascii="Times New Roman" w:hAnsi="Times New Roman" w:cs="Times New Roman"/>
          <w:sz w:val="24"/>
          <w:szCs w:val="24"/>
          <w:lang w:eastAsia="en-GB"/>
        </w:rPr>
        <w:t>submitted to Parliament in December 2014</w:t>
      </w:r>
      <w:r w:rsidR="001772F1" w:rsidRPr="00C40F32">
        <w:rPr>
          <w:rFonts w:ascii="Times New Roman" w:hAnsi="Times New Roman" w:cs="Times New Roman"/>
          <w:sz w:val="24"/>
          <w:szCs w:val="24"/>
          <w:lang w:eastAsia="en-GB"/>
        </w:rPr>
        <w:t>, and</w:t>
      </w:r>
      <w:r w:rsidRPr="00C40F32">
        <w:rPr>
          <w:rFonts w:ascii="Times New Roman" w:hAnsi="Times New Roman" w:cs="Times New Roman"/>
          <w:sz w:val="24"/>
          <w:szCs w:val="24"/>
          <w:lang w:eastAsia="en-GB"/>
        </w:rPr>
        <w:t xml:space="preserve"> in </w:t>
      </w:r>
      <w:r w:rsidR="00D91939" w:rsidRPr="00C40F32">
        <w:rPr>
          <w:rFonts w:ascii="Times New Roman" w:hAnsi="Times New Roman" w:cs="Times New Roman"/>
          <w:sz w:val="24"/>
          <w:szCs w:val="24"/>
          <w:lang w:eastAsia="en-GB"/>
        </w:rPr>
        <w:t>fulfilment</w:t>
      </w:r>
      <w:r w:rsidRPr="00C40F32">
        <w:rPr>
          <w:rFonts w:ascii="Times New Roman" w:hAnsi="Times New Roman" w:cs="Times New Roman"/>
          <w:sz w:val="24"/>
          <w:szCs w:val="24"/>
          <w:lang w:eastAsia="en-GB"/>
        </w:rPr>
        <w:t xml:space="preserve"> of </w:t>
      </w:r>
      <w:r w:rsidR="00722152" w:rsidRPr="00C40F32">
        <w:rPr>
          <w:rFonts w:ascii="Times New Roman" w:hAnsi="Times New Roman" w:cs="Times New Roman"/>
          <w:sz w:val="24"/>
          <w:szCs w:val="24"/>
          <w:lang w:eastAsia="en-GB"/>
        </w:rPr>
        <w:t xml:space="preserve">Section 5 of </w:t>
      </w:r>
      <w:r w:rsidRPr="00C40F32">
        <w:rPr>
          <w:rFonts w:ascii="Times New Roman" w:hAnsi="Times New Roman" w:cs="Times New Roman"/>
          <w:sz w:val="24"/>
          <w:szCs w:val="24"/>
          <w:lang w:eastAsia="en-GB"/>
        </w:rPr>
        <w:t>Article 36</w:t>
      </w:r>
      <w:r w:rsidR="00722152">
        <w:rPr>
          <w:rFonts w:ascii="Times New Roman" w:hAnsi="Times New Roman" w:cs="Times New Roman"/>
          <w:sz w:val="24"/>
          <w:szCs w:val="24"/>
          <w:lang w:eastAsia="en-GB"/>
        </w:rPr>
        <w:t xml:space="preserve"> o</w:t>
      </w:r>
      <w:r w:rsidRPr="00C40F32">
        <w:rPr>
          <w:rFonts w:ascii="Times New Roman" w:hAnsi="Times New Roman" w:cs="Times New Roman"/>
          <w:sz w:val="24"/>
          <w:szCs w:val="24"/>
          <w:lang w:eastAsia="en-GB"/>
        </w:rPr>
        <w:t>, the Constitution</w:t>
      </w:r>
      <w:r w:rsidR="001772F1" w:rsidRPr="00C40F32">
        <w:rPr>
          <w:rFonts w:ascii="Times New Roman" w:hAnsi="Times New Roman" w:cs="Times New Roman"/>
          <w:sz w:val="24"/>
          <w:szCs w:val="24"/>
          <w:lang w:eastAsia="en-GB"/>
        </w:rPr>
        <w:t xml:space="preserve"> </w:t>
      </w:r>
      <w:r w:rsidRPr="00C40F32">
        <w:rPr>
          <w:rFonts w:ascii="Times New Roman" w:hAnsi="Times New Roman" w:cs="Times New Roman"/>
          <w:sz w:val="24"/>
          <w:szCs w:val="24"/>
          <w:lang w:eastAsia="en-GB"/>
        </w:rPr>
        <w:t xml:space="preserve">which mandates the President within two years </w:t>
      </w:r>
      <w:r w:rsidR="00722152">
        <w:rPr>
          <w:rFonts w:ascii="Times New Roman" w:hAnsi="Times New Roman" w:cs="Times New Roman"/>
          <w:sz w:val="24"/>
          <w:szCs w:val="24"/>
          <w:lang w:eastAsia="en-GB"/>
        </w:rPr>
        <w:t>of</w:t>
      </w:r>
      <w:r w:rsidRPr="00C40F32">
        <w:rPr>
          <w:rFonts w:ascii="Times New Roman" w:hAnsi="Times New Roman" w:cs="Times New Roman"/>
          <w:sz w:val="24"/>
          <w:szCs w:val="24"/>
          <w:lang w:eastAsia="en-GB"/>
        </w:rPr>
        <w:t xml:space="preserve"> his term of office to present such a plan. To ensure continuity in the overall national development, however, the GSGDA II was </w:t>
      </w:r>
      <w:r w:rsidR="001772F1" w:rsidRPr="00C40F32">
        <w:rPr>
          <w:rFonts w:ascii="Times New Roman" w:hAnsi="Times New Roman" w:cs="Times New Roman"/>
          <w:sz w:val="24"/>
          <w:szCs w:val="24"/>
          <w:lang w:eastAsia="en-GB"/>
        </w:rPr>
        <w:t>developed</w:t>
      </w:r>
      <w:r w:rsidRPr="00C40F32">
        <w:rPr>
          <w:rFonts w:ascii="Times New Roman" w:hAnsi="Times New Roman" w:cs="Times New Roman"/>
          <w:sz w:val="24"/>
          <w:szCs w:val="24"/>
          <w:lang w:eastAsia="en-GB"/>
        </w:rPr>
        <w:t xml:space="preserve"> on the GSGDA I (2010-2013), drawing lessons from its successes and addressing challenges with the view to achieving ‘the transformation agenda’. It is important to note that the Millennium Development Goals, and other Regional and International responsibilities, Conventions and Treaties </w:t>
      </w:r>
      <w:r w:rsidR="001772F1" w:rsidRPr="00C40F32">
        <w:rPr>
          <w:rFonts w:ascii="Times New Roman" w:hAnsi="Times New Roman" w:cs="Times New Roman"/>
          <w:sz w:val="24"/>
          <w:szCs w:val="24"/>
          <w:lang w:eastAsia="en-GB"/>
        </w:rPr>
        <w:t>were</w:t>
      </w:r>
      <w:r w:rsidRPr="00C40F32">
        <w:rPr>
          <w:rFonts w:ascii="Times New Roman" w:hAnsi="Times New Roman" w:cs="Times New Roman"/>
          <w:sz w:val="24"/>
          <w:szCs w:val="24"/>
          <w:lang w:eastAsia="en-GB"/>
        </w:rPr>
        <w:t xml:space="preserve"> also taken into account in developing the </w:t>
      </w:r>
      <w:r w:rsidR="001772F1" w:rsidRPr="00C40F32">
        <w:rPr>
          <w:rFonts w:ascii="Times New Roman" w:hAnsi="Times New Roman" w:cs="Times New Roman"/>
          <w:sz w:val="24"/>
          <w:szCs w:val="24"/>
          <w:lang w:eastAsia="en-GB"/>
        </w:rPr>
        <w:t xml:space="preserve">GSGDA11 </w:t>
      </w:r>
      <w:r w:rsidRPr="00C40F32">
        <w:rPr>
          <w:rFonts w:ascii="Times New Roman" w:hAnsi="Times New Roman" w:cs="Times New Roman"/>
          <w:sz w:val="24"/>
          <w:szCs w:val="24"/>
          <w:lang w:eastAsia="en-GB"/>
        </w:rPr>
        <w:t>plans</w:t>
      </w:r>
      <w:r w:rsidRPr="00C40F32">
        <w:rPr>
          <w:rFonts w:ascii="Times New Roman" w:hAnsi="Times New Roman" w:cs="Times New Roman"/>
          <w:b/>
          <w:i/>
          <w:sz w:val="24"/>
          <w:szCs w:val="24"/>
          <w:lang w:eastAsia="en-GB"/>
        </w:rPr>
        <w:t>.</w:t>
      </w:r>
    </w:p>
    <w:p w:rsidR="00656EE2" w:rsidRPr="00C40F32" w:rsidRDefault="00656EE2" w:rsidP="00E83EAA">
      <w:pPr>
        <w:autoSpaceDE w:val="0"/>
        <w:autoSpaceDN w:val="0"/>
        <w:adjustRightInd w:val="0"/>
        <w:spacing w:after="0"/>
        <w:jc w:val="both"/>
        <w:rPr>
          <w:rFonts w:ascii="Times New Roman" w:hAnsi="Times New Roman" w:cs="Times New Roman"/>
          <w:b/>
          <w:i/>
          <w:sz w:val="24"/>
          <w:szCs w:val="24"/>
          <w:lang w:eastAsia="en-GB"/>
        </w:rPr>
      </w:pPr>
    </w:p>
    <w:p w:rsidR="00656EE2" w:rsidRPr="00C40F32" w:rsidRDefault="001772F1" w:rsidP="00E83EAA">
      <w:pPr>
        <w:autoSpaceDE w:val="0"/>
        <w:autoSpaceDN w:val="0"/>
        <w:adjustRightInd w:val="0"/>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In line </w:t>
      </w:r>
      <w:r w:rsidR="00656EE2" w:rsidRPr="00C40F32">
        <w:rPr>
          <w:rFonts w:ascii="Times New Roman" w:hAnsi="Times New Roman" w:cs="Times New Roman"/>
          <w:sz w:val="24"/>
          <w:szCs w:val="24"/>
          <w:lang w:eastAsia="en-GB"/>
        </w:rPr>
        <w:t xml:space="preserve">with previous frameworks, the GSGDA II provides </w:t>
      </w:r>
      <w:r w:rsidR="00722152">
        <w:rPr>
          <w:rFonts w:ascii="Times New Roman" w:hAnsi="Times New Roman" w:cs="Times New Roman"/>
          <w:sz w:val="24"/>
          <w:szCs w:val="24"/>
          <w:lang w:eastAsia="en-GB"/>
        </w:rPr>
        <w:t>a</w:t>
      </w:r>
      <w:r w:rsidRPr="00C40F32">
        <w:rPr>
          <w:rFonts w:ascii="Times New Roman" w:hAnsi="Times New Roman" w:cs="Times New Roman"/>
          <w:sz w:val="24"/>
          <w:szCs w:val="24"/>
          <w:lang w:eastAsia="en-GB"/>
        </w:rPr>
        <w:t xml:space="preserve"> </w:t>
      </w:r>
      <w:r w:rsidR="00656EE2" w:rsidRPr="00C40F32">
        <w:rPr>
          <w:rFonts w:ascii="Times New Roman" w:hAnsi="Times New Roman" w:cs="Times New Roman"/>
          <w:sz w:val="24"/>
          <w:szCs w:val="24"/>
          <w:lang w:eastAsia="en-GB"/>
        </w:rPr>
        <w:t xml:space="preserve">set of policy objectives and </w:t>
      </w:r>
      <w:r w:rsidRPr="00C40F32">
        <w:rPr>
          <w:rFonts w:ascii="Times New Roman" w:hAnsi="Times New Roman" w:cs="Times New Roman"/>
          <w:sz w:val="24"/>
          <w:szCs w:val="24"/>
          <w:lang w:eastAsia="en-GB"/>
        </w:rPr>
        <w:t xml:space="preserve">strategies that </w:t>
      </w:r>
      <w:r w:rsidR="00656EE2" w:rsidRPr="00C40F32">
        <w:rPr>
          <w:rFonts w:ascii="Times New Roman" w:hAnsi="Times New Roman" w:cs="Times New Roman"/>
          <w:sz w:val="24"/>
          <w:szCs w:val="24"/>
          <w:lang w:eastAsia="en-GB"/>
        </w:rPr>
        <w:t>guide the preparation a</w:t>
      </w:r>
      <w:r w:rsidR="00722152">
        <w:rPr>
          <w:rFonts w:ascii="Times New Roman" w:hAnsi="Times New Roman" w:cs="Times New Roman"/>
          <w:sz w:val="24"/>
          <w:szCs w:val="24"/>
          <w:lang w:eastAsia="en-GB"/>
        </w:rPr>
        <w:t>nd implementation of all sector</w:t>
      </w:r>
      <w:r w:rsidR="00956820" w:rsidRPr="00C40F32">
        <w:rPr>
          <w:rFonts w:ascii="Times New Roman" w:hAnsi="Times New Roman" w:cs="Times New Roman"/>
          <w:sz w:val="24"/>
          <w:szCs w:val="24"/>
          <w:lang w:eastAsia="en-GB"/>
        </w:rPr>
        <w:t>al medium</w:t>
      </w:r>
      <w:r w:rsidR="00656EE2" w:rsidRPr="00C40F32">
        <w:rPr>
          <w:rFonts w:ascii="Times New Roman" w:hAnsi="Times New Roman" w:cs="Times New Roman"/>
          <w:sz w:val="24"/>
          <w:szCs w:val="24"/>
          <w:lang w:eastAsia="en-GB"/>
        </w:rPr>
        <w:t xml:space="preserve">-term and annual development plans and sets the stage for donor support as well. </w:t>
      </w:r>
      <w:r w:rsidR="00656EE2" w:rsidRPr="00C40F32">
        <w:rPr>
          <w:rFonts w:ascii="Times New Roman" w:hAnsi="Times New Roman" w:cs="Times New Roman"/>
          <w:sz w:val="24"/>
          <w:szCs w:val="24"/>
        </w:rPr>
        <w:t>These priority policies provided in the GSGDA II</w:t>
      </w:r>
      <w:r w:rsidR="00AA08D4" w:rsidRPr="00C40F32">
        <w:rPr>
          <w:rFonts w:ascii="Times New Roman" w:hAnsi="Times New Roman" w:cs="Times New Roman"/>
          <w:sz w:val="24"/>
          <w:szCs w:val="24"/>
        </w:rPr>
        <w:t xml:space="preserve"> are in turn anchored on seven </w:t>
      </w:r>
      <w:r w:rsidR="00656EE2" w:rsidRPr="00C40F32">
        <w:rPr>
          <w:rFonts w:ascii="Times New Roman" w:hAnsi="Times New Roman" w:cs="Times New Roman"/>
          <w:sz w:val="24"/>
          <w:szCs w:val="24"/>
        </w:rPr>
        <w:t>critical thematic areas provided below:</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58" w:name="_Toc416871885"/>
      <w:bookmarkStart w:id="59" w:name="_Toc416970938"/>
      <w:bookmarkStart w:id="60" w:name="_Toc447031491"/>
      <w:bookmarkStart w:id="61" w:name="_Toc450650996"/>
      <w:r w:rsidRPr="00C40F32">
        <w:rPr>
          <w:rFonts w:ascii="Times New Roman" w:hAnsi="Times New Roman" w:cs="Times New Roman"/>
          <w:i/>
          <w:color w:val="auto"/>
          <w:sz w:val="24"/>
          <w:szCs w:val="24"/>
        </w:rPr>
        <w:t>Ensuring and Sustaining Macroeconomic Stability:</w:t>
      </w:r>
      <w:bookmarkEnd w:id="58"/>
      <w:bookmarkEnd w:id="59"/>
      <w:bookmarkEnd w:id="60"/>
      <w:bookmarkEnd w:id="61"/>
      <w:r w:rsidRPr="00C40F32">
        <w:rPr>
          <w:rFonts w:ascii="Times New Roman" w:hAnsi="Times New Roman" w:cs="Times New Roman"/>
          <w:i/>
          <w:color w:val="auto"/>
          <w:sz w:val="24"/>
          <w:szCs w:val="24"/>
        </w:rPr>
        <w:t xml:space="preserve"> </w:t>
      </w:r>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The overall goal of this policy is to correct distortions that have emerged within the economy and place the country on the path to social and economic transformation. The policy interventions focus on attaining the following broad objectives:</w:t>
      </w:r>
    </w:p>
    <w:p w:rsidR="00656EE2" w:rsidRPr="00C40F32" w:rsidRDefault="00656EE2" w:rsidP="0006583A">
      <w:pPr>
        <w:pStyle w:val="ListParagraph"/>
        <w:numPr>
          <w:ilvl w:val="0"/>
          <w:numId w:val="90"/>
        </w:numPr>
        <w:jc w:val="both"/>
        <w:rPr>
          <w:rFonts w:ascii="Times New Roman" w:hAnsi="Times New Roman"/>
          <w:sz w:val="24"/>
          <w:szCs w:val="24"/>
        </w:rPr>
      </w:pPr>
      <w:r w:rsidRPr="00C40F32">
        <w:rPr>
          <w:rFonts w:ascii="Times New Roman" w:hAnsi="Times New Roman"/>
          <w:sz w:val="24"/>
          <w:szCs w:val="24"/>
        </w:rPr>
        <w:t>Improved monetary policy for price and exchange rate stability</w:t>
      </w:r>
    </w:p>
    <w:p w:rsidR="00656EE2" w:rsidRPr="00C40F32" w:rsidRDefault="00656EE2" w:rsidP="0006583A">
      <w:pPr>
        <w:pStyle w:val="ListParagraph"/>
        <w:numPr>
          <w:ilvl w:val="0"/>
          <w:numId w:val="90"/>
        </w:numPr>
        <w:jc w:val="both"/>
        <w:rPr>
          <w:rFonts w:ascii="Times New Roman" w:hAnsi="Times New Roman"/>
          <w:sz w:val="24"/>
          <w:szCs w:val="24"/>
        </w:rPr>
      </w:pPr>
      <w:r w:rsidRPr="00C40F32">
        <w:rPr>
          <w:rFonts w:ascii="Times New Roman" w:hAnsi="Times New Roman"/>
          <w:sz w:val="24"/>
          <w:szCs w:val="24"/>
        </w:rPr>
        <w:t>Effective and efficient fiscal policy for sound public financial management</w:t>
      </w:r>
    </w:p>
    <w:p w:rsidR="00656EE2" w:rsidRPr="00C40F32" w:rsidRDefault="00656EE2" w:rsidP="0006583A">
      <w:pPr>
        <w:pStyle w:val="ListParagraph"/>
        <w:numPr>
          <w:ilvl w:val="0"/>
          <w:numId w:val="90"/>
        </w:numPr>
        <w:jc w:val="both"/>
        <w:rPr>
          <w:rFonts w:ascii="Times New Roman" w:hAnsi="Times New Roman"/>
          <w:sz w:val="24"/>
          <w:szCs w:val="24"/>
        </w:rPr>
      </w:pPr>
      <w:r w:rsidRPr="00C40F32">
        <w:rPr>
          <w:rFonts w:ascii="Times New Roman" w:hAnsi="Times New Roman"/>
          <w:sz w:val="24"/>
          <w:szCs w:val="24"/>
        </w:rPr>
        <w:lastRenderedPageBreak/>
        <w:t>Economic policy decision making and management</w:t>
      </w:r>
    </w:p>
    <w:p w:rsidR="00656EE2" w:rsidRPr="00C40F32" w:rsidRDefault="00656EE2" w:rsidP="0006583A">
      <w:pPr>
        <w:pStyle w:val="ListParagraph"/>
        <w:numPr>
          <w:ilvl w:val="0"/>
          <w:numId w:val="90"/>
        </w:numPr>
        <w:jc w:val="both"/>
        <w:rPr>
          <w:rFonts w:ascii="Times New Roman" w:hAnsi="Times New Roman"/>
          <w:sz w:val="24"/>
          <w:szCs w:val="24"/>
        </w:rPr>
      </w:pPr>
      <w:r w:rsidRPr="00C40F32">
        <w:rPr>
          <w:rFonts w:ascii="Times New Roman" w:hAnsi="Times New Roman"/>
          <w:sz w:val="24"/>
          <w:szCs w:val="24"/>
        </w:rPr>
        <w:t>International trade and regional integration.</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62" w:name="_Toc416871886"/>
      <w:bookmarkStart w:id="63" w:name="_Toc416970939"/>
      <w:bookmarkStart w:id="64" w:name="_Toc447031492"/>
      <w:bookmarkStart w:id="65" w:name="_Toc450650997"/>
      <w:r w:rsidRPr="00C40F32">
        <w:rPr>
          <w:rFonts w:ascii="Times New Roman" w:hAnsi="Times New Roman" w:cs="Times New Roman"/>
          <w:i/>
          <w:color w:val="auto"/>
          <w:sz w:val="24"/>
          <w:szCs w:val="24"/>
        </w:rPr>
        <w:t>Enhancing the competiveness of Ghana’s Private Sector:</w:t>
      </w:r>
      <w:bookmarkEnd w:id="62"/>
      <w:bookmarkEnd w:id="63"/>
      <w:bookmarkEnd w:id="64"/>
      <w:bookmarkEnd w:id="65"/>
      <w:r w:rsidRPr="00C40F32">
        <w:rPr>
          <w:rFonts w:ascii="Times New Roman" w:hAnsi="Times New Roman" w:cs="Times New Roman"/>
          <w:i/>
          <w:color w:val="auto"/>
          <w:sz w:val="24"/>
          <w:szCs w:val="24"/>
        </w:rPr>
        <w:t xml:space="preserve"> </w:t>
      </w:r>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This policy intervention aims at consolidating the gains made under the GSGDA I and removing the risks associated with private sector operation. In this regard, the following key priorities are being pursued among others:</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Improve private sector productivity and competitiveness</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Increase opportunities for private sector participation in socioeconomic infrastructure development</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Develop a financial sector that is efficient and responsive to private sector needs</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Expand access to both domestic and international markets</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Ensure the health, safety and economic interest of consumers</w:t>
      </w:r>
    </w:p>
    <w:p w:rsidR="00656EE2" w:rsidRPr="00C40F32" w:rsidRDefault="00656EE2" w:rsidP="0006583A">
      <w:pPr>
        <w:pStyle w:val="ListParagraph"/>
        <w:numPr>
          <w:ilvl w:val="0"/>
          <w:numId w:val="91"/>
        </w:numPr>
        <w:jc w:val="both"/>
        <w:rPr>
          <w:rFonts w:ascii="Times New Roman" w:hAnsi="Times New Roman"/>
          <w:sz w:val="24"/>
          <w:szCs w:val="24"/>
        </w:rPr>
      </w:pPr>
      <w:r w:rsidRPr="00C40F32">
        <w:rPr>
          <w:rFonts w:ascii="Times New Roman" w:hAnsi="Times New Roman"/>
          <w:sz w:val="24"/>
          <w:szCs w:val="24"/>
        </w:rPr>
        <w:t>The enactment of legal framework for operationalizing the PPP policy</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66" w:name="_Toc416871887"/>
      <w:bookmarkStart w:id="67" w:name="_Toc416970940"/>
      <w:bookmarkStart w:id="68" w:name="_Toc447031493"/>
      <w:bookmarkStart w:id="69" w:name="_Toc450650998"/>
      <w:r w:rsidRPr="00C40F32">
        <w:rPr>
          <w:rFonts w:ascii="Times New Roman" w:hAnsi="Times New Roman" w:cs="Times New Roman"/>
          <w:i/>
          <w:color w:val="auto"/>
          <w:sz w:val="24"/>
          <w:szCs w:val="24"/>
        </w:rPr>
        <w:t>Accelerated Agricultural Transformation and Sustainable Natural Resource Management:</w:t>
      </w:r>
      <w:bookmarkEnd w:id="66"/>
      <w:bookmarkEnd w:id="67"/>
      <w:bookmarkEnd w:id="68"/>
      <w:bookmarkEnd w:id="69"/>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The key policy interventions for accelerated transformation of the sector seek to:</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Improve the productivity of agricultural production</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Exploit opportunities in the sector for accelerated job creation</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Enhance the competitiveness of the sector and ensure its integration into the domestic and international markets</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Reduce the risk</w:t>
      </w:r>
      <w:r w:rsidR="00722152">
        <w:rPr>
          <w:rFonts w:ascii="Times New Roman" w:hAnsi="Times New Roman"/>
          <w:sz w:val="24"/>
          <w:szCs w:val="24"/>
        </w:rPr>
        <w:t>s</w:t>
      </w:r>
      <w:r w:rsidRPr="00C40F32">
        <w:rPr>
          <w:rFonts w:ascii="Times New Roman" w:hAnsi="Times New Roman"/>
          <w:sz w:val="24"/>
          <w:szCs w:val="24"/>
        </w:rPr>
        <w:t xml:space="preserve"> and bottlenecks associated with agriculture</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Promote the development of Irrigation</w:t>
      </w:r>
    </w:p>
    <w:p w:rsidR="00656EE2" w:rsidRPr="00C40F32" w:rsidRDefault="00722152" w:rsidP="0006583A">
      <w:pPr>
        <w:pStyle w:val="ListParagraph"/>
        <w:numPr>
          <w:ilvl w:val="0"/>
          <w:numId w:val="92"/>
        </w:numPr>
        <w:jc w:val="both"/>
        <w:rPr>
          <w:rFonts w:ascii="Times New Roman" w:hAnsi="Times New Roman"/>
          <w:sz w:val="24"/>
          <w:szCs w:val="24"/>
        </w:rPr>
      </w:pPr>
      <w:r>
        <w:rPr>
          <w:rFonts w:ascii="Times New Roman" w:hAnsi="Times New Roman"/>
          <w:sz w:val="24"/>
          <w:szCs w:val="24"/>
        </w:rPr>
        <w:t>Improve agricultural</w:t>
      </w:r>
      <w:r w:rsidR="00656EE2" w:rsidRPr="00C40F32">
        <w:rPr>
          <w:rFonts w:ascii="Times New Roman" w:hAnsi="Times New Roman"/>
          <w:sz w:val="24"/>
          <w:szCs w:val="24"/>
        </w:rPr>
        <w:t xml:space="preserve"> financing</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Ensure sustainable environment, land and water management</w:t>
      </w:r>
    </w:p>
    <w:p w:rsidR="00656EE2" w:rsidRPr="00C40F32" w:rsidRDefault="00656EE2" w:rsidP="0006583A">
      <w:pPr>
        <w:pStyle w:val="ListParagraph"/>
        <w:numPr>
          <w:ilvl w:val="0"/>
          <w:numId w:val="92"/>
        </w:numPr>
        <w:jc w:val="both"/>
        <w:rPr>
          <w:rFonts w:ascii="Times New Roman" w:hAnsi="Times New Roman"/>
          <w:sz w:val="24"/>
          <w:szCs w:val="24"/>
        </w:rPr>
      </w:pPr>
      <w:r w:rsidRPr="00C40F32">
        <w:rPr>
          <w:rFonts w:ascii="Times New Roman" w:hAnsi="Times New Roman"/>
          <w:sz w:val="24"/>
          <w:szCs w:val="24"/>
        </w:rPr>
        <w:t>Land management and restoration of degraded lands</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70" w:name="_Toc416871888"/>
      <w:bookmarkStart w:id="71" w:name="_Toc416970941"/>
      <w:bookmarkStart w:id="72" w:name="_Toc447031494"/>
      <w:bookmarkStart w:id="73" w:name="_Toc450650999"/>
      <w:r w:rsidRPr="00C40F32">
        <w:rPr>
          <w:rFonts w:ascii="Times New Roman" w:hAnsi="Times New Roman" w:cs="Times New Roman"/>
          <w:i/>
          <w:color w:val="auto"/>
          <w:sz w:val="24"/>
          <w:szCs w:val="24"/>
        </w:rPr>
        <w:t>Oil and Gas Development</w:t>
      </w:r>
      <w:bookmarkEnd w:id="70"/>
      <w:bookmarkEnd w:id="71"/>
      <w:bookmarkEnd w:id="72"/>
      <w:bookmarkEnd w:id="73"/>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This policy intervention aims at ensuring:</w:t>
      </w:r>
    </w:p>
    <w:p w:rsidR="00656EE2" w:rsidRPr="00C40F32" w:rsidRDefault="00656EE2" w:rsidP="0006583A">
      <w:pPr>
        <w:pStyle w:val="ListParagraph"/>
        <w:numPr>
          <w:ilvl w:val="0"/>
          <w:numId w:val="93"/>
        </w:numPr>
        <w:jc w:val="both"/>
        <w:rPr>
          <w:rFonts w:ascii="Times New Roman" w:hAnsi="Times New Roman"/>
          <w:sz w:val="24"/>
          <w:szCs w:val="24"/>
        </w:rPr>
      </w:pPr>
      <w:r w:rsidRPr="00C40F32">
        <w:rPr>
          <w:rFonts w:ascii="Times New Roman" w:hAnsi="Times New Roman"/>
          <w:sz w:val="24"/>
          <w:szCs w:val="24"/>
        </w:rPr>
        <w:t>The effective linkage of oil and gas development to the rest of the economy</w:t>
      </w:r>
    </w:p>
    <w:p w:rsidR="00656EE2" w:rsidRPr="00C40F32" w:rsidRDefault="00656EE2" w:rsidP="0006583A">
      <w:pPr>
        <w:pStyle w:val="ListParagraph"/>
        <w:numPr>
          <w:ilvl w:val="0"/>
          <w:numId w:val="93"/>
        </w:numPr>
        <w:jc w:val="both"/>
        <w:rPr>
          <w:rFonts w:ascii="Times New Roman" w:hAnsi="Times New Roman"/>
          <w:sz w:val="24"/>
          <w:szCs w:val="24"/>
        </w:rPr>
      </w:pPr>
      <w:r w:rsidRPr="00C40F32">
        <w:rPr>
          <w:rFonts w:ascii="Times New Roman" w:hAnsi="Times New Roman"/>
          <w:sz w:val="24"/>
          <w:szCs w:val="24"/>
        </w:rPr>
        <w:t>Adequate local content and participation in the oil and gas industry</w:t>
      </w:r>
    </w:p>
    <w:p w:rsidR="00656EE2" w:rsidRPr="00C40F32" w:rsidRDefault="00656EE2" w:rsidP="0006583A">
      <w:pPr>
        <w:pStyle w:val="ListParagraph"/>
        <w:numPr>
          <w:ilvl w:val="0"/>
          <w:numId w:val="93"/>
        </w:numPr>
        <w:jc w:val="both"/>
        <w:rPr>
          <w:rFonts w:ascii="Times New Roman" w:hAnsi="Times New Roman"/>
          <w:sz w:val="24"/>
          <w:szCs w:val="24"/>
        </w:rPr>
      </w:pPr>
      <w:r w:rsidRPr="00C40F32">
        <w:rPr>
          <w:rFonts w:ascii="Times New Roman" w:hAnsi="Times New Roman"/>
          <w:sz w:val="24"/>
          <w:szCs w:val="24"/>
        </w:rPr>
        <w:t>The leveraging of opportunities offered by the oil and gas industry for accelerated job creation.</w:t>
      </w:r>
    </w:p>
    <w:p w:rsidR="00656EE2" w:rsidRPr="00C40F32" w:rsidRDefault="00656EE2" w:rsidP="0006583A">
      <w:pPr>
        <w:pStyle w:val="ListParagraph"/>
        <w:numPr>
          <w:ilvl w:val="0"/>
          <w:numId w:val="93"/>
        </w:numPr>
        <w:jc w:val="both"/>
        <w:rPr>
          <w:rFonts w:ascii="Times New Roman" w:hAnsi="Times New Roman"/>
          <w:sz w:val="24"/>
          <w:szCs w:val="24"/>
        </w:rPr>
      </w:pPr>
      <w:r w:rsidRPr="00C40F32">
        <w:rPr>
          <w:rFonts w:ascii="Times New Roman" w:hAnsi="Times New Roman"/>
          <w:sz w:val="24"/>
          <w:szCs w:val="24"/>
        </w:rPr>
        <w:t>Enhanced national capacity for the protection of the environment</w:t>
      </w:r>
    </w:p>
    <w:p w:rsidR="00656EE2" w:rsidRPr="00C40F32" w:rsidRDefault="00656EE2" w:rsidP="0006583A">
      <w:pPr>
        <w:pStyle w:val="ListParagraph"/>
        <w:numPr>
          <w:ilvl w:val="0"/>
          <w:numId w:val="93"/>
        </w:numPr>
        <w:jc w:val="both"/>
        <w:rPr>
          <w:rFonts w:ascii="Times New Roman" w:hAnsi="Times New Roman"/>
          <w:sz w:val="24"/>
          <w:szCs w:val="24"/>
        </w:rPr>
      </w:pPr>
      <w:r w:rsidRPr="00C40F32">
        <w:rPr>
          <w:rFonts w:ascii="Times New Roman" w:hAnsi="Times New Roman"/>
          <w:sz w:val="24"/>
          <w:szCs w:val="24"/>
        </w:rPr>
        <w:t>Transparency in revenue management.</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74" w:name="_Toc416871889"/>
      <w:bookmarkStart w:id="75" w:name="_Toc416970942"/>
      <w:bookmarkStart w:id="76" w:name="_Toc447031495"/>
      <w:bookmarkStart w:id="77" w:name="_Toc450651000"/>
      <w:r w:rsidRPr="00C40F32">
        <w:rPr>
          <w:rFonts w:ascii="Times New Roman" w:hAnsi="Times New Roman" w:cs="Times New Roman"/>
          <w:i/>
          <w:color w:val="auto"/>
          <w:sz w:val="24"/>
          <w:szCs w:val="24"/>
        </w:rPr>
        <w:t>Infrastructure and Human Settlement Development</w:t>
      </w:r>
      <w:bookmarkEnd w:id="74"/>
      <w:bookmarkEnd w:id="75"/>
      <w:bookmarkEnd w:id="76"/>
      <w:bookmarkEnd w:id="77"/>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 xml:space="preserve">Over the medium term, the policy interventions for the development of infrastructure and human settlements are prioritized to cover: </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lastRenderedPageBreak/>
        <w:t>Transportation (Roads, railway, water air transport and logistics)</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Science, technology and innovation (STI)</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Information and communication technology (ICT) development</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Energy supply to support industries and households</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Social, community and recreation infrastructure</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Water, environmental sanitation and hygiene</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Spatial/Land use planning and management</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Urban and rural development management</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 xml:space="preserve">Housing </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Slum regeneration and prevention</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Settlements disaster prevention</w:t>
      </w:r>
    </w:p>
    <w:p w:rsidR="00656EE2" w:rsidRPr="00C40F32" w:rsidRDefault="00656EE2" w:rsidP="0006583A">
      <w:pPr>
        <w:pStyle w:val="ListParagraph"/>
        <w:numPr>
          <w:ilvl w:val="0"/>
          <w:numId w:val="94"/>
        </w:numPr>
        <w:jc w:val="both"/>
        <w:rPr>
          <w:rFonts w:ascii="Times New Roman" w:hAnsi="Times New Roman"/>
          <w:sz w:val="24"/>
          <w:szCs w:val="24"/>
        </w:rPr>
      </w:pPr>
      <w:r w:rsidRPr="00C40F32">
        <w:rPr>
          <w:rFonts w:ascii="Times New Roman" w:hAnsi="Times New Roman"/>
          <w:sz w:val="24"/>
          <w:szCs w:val="24"/>
        </w:rPr>
        <w:t>Emergency response and hazard mitigation</w:t>
      </w:r>
    </w:p>
    <w:p w:rsidR="00656EE2" w:rsidRPr="00C40F32" w:rsidRDefault="00656EE2" w:rsidP="0006583A">
      <w:pPr>
        <w:pStyle w:val="Heading2"/>
        <w:numPr>
          <w:ilvl w:val="0"/>
          <w:numId w:val="133"/>
        </w:numPr>
        <w:rPr>
          <w:rFonts w:ascii="Times New Roman" w:hAnsi="Times New Roman" w:cs="Times New Roman"/>
          <w:i/>
          <w:color w:val="auto"/>
          <w:sz w:val="24"/>
          <w:szCs w:val="24"/>
        </w:rPr>
      </w:pPr>
      <w:bookmarkStart w:id="78" w:name="_Toc416871890"/>
      <w:bookmarkStart w:id="79" w:name="_Toc416970943"/>
      <w:bookmarkStart w:id="80" w:name="_Toc447031496"/>
      <w:bookmarkStart w:id="81" w:name="_Toc450651001"/>
      <w:r w:rsidRPr="00C40F32">
        <w:rPr>
          <w:rFonts w:ascii="Times New Roman" w:hAnsi="Times New Roman" w:cs="Times New Roman"/>
          <w:i/>
          <w:color w:val="auto"/>
          <w:sz w:val="24"/>
          <w:szCs w:val="24"/>
        </w:rPr>
        <w:t>Human Development, Productivity and Employment:</w:t>
      </w:r>
      <w:bookmarkEnd w:id="78"/>
      <w:bookmarkEnd w:id="79"/>
      <w:bookmarkEnd w:id="80"/>
      <w:bookmarkEnd w:id="81"/>
      <w:r w:rsidRPr="00C40F32">
        <w:rPr>
          <w:rFonts w:ascii="Times New Roman" w:hAnsi="Times New Roman" w:cs="Times New Roman"/>
          <w:i/>
          <w:color w:val="auto"/>
          <w:sz w:val="24"/>
          <w:szCs w:val="24"/>
        </w:rPr>
        <w:t xml:space="preserve"> </w:t>
      </w:r>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 xml:space="preserve">The medium term objective under this thematic area is to pursue policies and </w:t>
      </w:r>
      <w:r w:rsidR="00B2030A">
        <w:rPr>
          <w:rFonts w:ascii="Times New Roman" w:hAnsi="Times New Roman"/>
          <w:sz w:val="24"/>
          <w:szCs w:val="24"/>
        </w:rPr>
        <w:t>programs</w:t>
      </w:r>
      <w:r w:rsidRPr="00C40F32">
        <w:rPr>
          <w:rFonts w:ascii="Times New Roman" w:hAnsi="Times New Roman"/>
          <w:sz w:val="24"/>
          <w:szCs w:val="24"/>
        </w:rPr>
        <w:t xml:space="preserve"> that would lead to the development of a knowledgeable, well trained, disciplined, highly productive and healthy workforce and the capacity to drive and sustain the socioeconomic transformation of the country over the long term. Policies will also focus on addressing issues in the:</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Education sector</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Human capital development</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Productivity and employment</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Health, including nutrition and HIV/AIDS</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Population management</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Including migration and development</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Youth and Sport development</w:t>
      </w:r>
    </w:p>
    <w:p w:rsidR="00656EE2" w:rsidRPr="00C40F32" w:rsidRDefault="00656EE2" w:rsidP="0006583A">
      <w:pPr>
        <w:pStyle w:val="ListParagraph"/>
        <w:numPr>
          <w:ilvl w:val="0"/>
          <w:numId w:val="95"/>
        </w:numPr>
        <w:jc w:val="both"/>
        <w:rPr>
          <w:rFonts w:ascii="Times New Roman" w:hAnsi="Times New Roman"/>
          <w:sz w:val="24"/>
          <w:szCs w:val="24"/>
        </w:rPr>
      </w:pPr>
      <w:r w:rsidRPr="00C40F32">
        <w:rPr>
          <w:rFonts w:ascii="Times New Roman" w:hAnsi="Times New Roman"/>
          <w:sz w:val="24"/>
          <w:szCs w:val="24"/>
        </w:rPr>
        <w:t>Poverty reduction and social protection</w:t>
      </w:r>
    </w:p>
    <w:p w:rsidR="00656EE2" w:rsidRPr="00C40F32" w:rsidRDefault="00656EE2" w:rsidP="0006583A">
      <w:pPr>
        <w:pStyle w:val="Heading2"/>
        <w:numPr>
          <w:ilvl w:val="0"/>
          <w:numId w:val="133"/>
        </w:numPr>
        <w:spacing w:before="0"/>
        <w:rPr>
          <w:rFonts w:ascii="Times New Roman" w:hAnsi="Times New Roman" w:cs="Times New Roman"/>
          <w:i/>
          <w:color w:val="auto"/>
          <w:sz w:val="24"/>
          <w:szCs w:val="24"/>
        </w:rPr>
      </w:pPr>
      <w:bookmarkStart w:id="82" w:name="_Toc416871891"/>
      <w:bookmarkStart w:id="83" w:name="_Toc416970944"/>
      <w:bookmarkStart w:id="84" w:name="_Toc447031497"/>
      <w:bookmarkStart w:id="85" w:name="_Toc450651002"/>
      <w:r w:rsidRPr="00C40F32">
        <w:rPr>
          <w:rFonts w:ascii="Times New Roman" w:hAnsi="Times New Roman" w:cs="Times New Roman"/>
          <w:i/>
          <w:color w:val="auto"/>
          <w:sz w:val="24"/>
          <w:szCs w:val="24"/>
        </w:rPr>
        <w:t>Transparent, Responsive and Accountable Governance</w:t>
      </w:r>
      <w:bookmarkEnd w:id="82"/>
      <w:bookmarkEnd w:id="83"/>
      <w:bookmarkEnd w:id="84"/>
      <w:bookmarkEnd w:id="85"/>
    </w:p>
    <w:p w:rsidR="00656EE2" w:rsidRPr="00C40F32" w:rsidRDefault="00656EE2" w:rsidP="00E83EAA">
      <w:pPr>
        <w:pStyle w:val="ListParagraph"/>
        <w:ind w:left="0"/>
        <w:jc w:val="both"/>
        <w:rPr>
          <w:rFonts w:ascii="Times New Roman" w:hAnsi="Times New Roman"/>
          <w:sz w:val="24"/>
          <w:szCs w:val="24"/>
        </w:rPr>
      </w:pPr>
      <w:r w:rsidRPr="00C40F32">
        <w:rPr>
          <w:rFonts w:ascii="Times New Roman" w:hAnsi="Times New Roman"/>
          <w:sz w:val="24"/>
          <w:szCs w:val="24"/>
        </w:rPr>
        <w:t>To advance good governance in the medium-term, implementation of policy interventions under this thematic area will focus on:</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Deepening the practice of democracy and institutional reforms</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Local governance and decentralization</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Public policy development and management</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Public sector reforms</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Development communication</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Gender equity and women’s empowerment</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Corruption and economic crimes</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Rule of law and access to justice</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Public safety and security</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lastRenderedPageBreak/>
        <w:t>Access to rights and entitlements</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Culture for developments</w:t>
      </w:r>
    </w:p>
    <w:p w:rsidR="00656EE2" w:rsidRPr="00C40F32" w:rsidRDefault="00656EE2" w:rsidP="0006583A">
      <w:pPr>
        <w:pStyle w:val="ListParagraph"/>
        <w:numPr>
          <w:ilvl w:val="0"/>
          <w:numId w:val="96"/>
        </w:numPr>
        <w:jc w:val="both"/>
        <w:rPr>
          <w:rFonts w:ascii="Times New Roman" w:hAnsi="Times New Roman"/>
          <w:sz w:val="24"/>
          <w:szCs w:val="24"/>
        </w:rPr>
      </w:pPr>
      <w:r w:rsidRPr="00C40F32">
        <w:rPr>
          <w:rFonts w:ascii="Times New Roman" w:hAnsi="Times New Roman"/>
          <w:sz w:val="24"/>
          <w:szCs w:val="24"/>
        </w:rPr>
        <w:t>International relations for development and evidence-based decision making.</w:t>
      </w:r>
    </w:p>
    <w:p w:rsidR="00656EE2" w:rsidRPr="00C40F32" w:rsidRDefault="00656EE2" w:rsidP="00E83EAA">
      <w:pPr>
        <w:pStyle w:val="ListParagraph"/>
        <w:ind w:left="0"/>
        <w:jc w:val="both"/>
        <w:rPr>
          <w:rFonts w:ascii="Times New Roman" w:hAnsi="Times New Roman"/>
          <w:sz w:val="24"/>
          <w:szCs w:val="24"/>
        </w:rPr>
      </w:pPr>
    </w:p>
    <w:p w:rsidR="00656EE2" w:rsidRPr="00C40F32" w:rsidRDefault="008A0D09" w:rsidP="009777A6">
      <w:pPr>
        <w:pStyle w:val="Heading2"/>
        <w:rPr>
          <w:rFonts w:ascii="Times New Roman" w:hAnsi="Times New Roman" w:cs="Times New Roman"/>
          <w:i/>
          <w:color w:val="auto"/>
          <w:sz w:val="24"/>
          <w:szCs w:val="24"/>
        </w:rPr>
      </w:pPr>
      <w:bookmarkStart w:id="86" w:name="_Toc416871892"/>
      <w:bookmarkStart w:id="87" w:name="_Toc416970945"/>
      <w:bookmarkStart w:id="88" w:name="_Toc450651003"/>
      <w:r w:rsidRPr="00C40F32">
        <w:rPr>
          <w:rFonts w:ascii="Times New Roman" w:hAnsi="Times New Roman" w:cs="Times New Roman"/>
          <w:color w:val="auto"/>
          <w:sz w:val="24"/>
          <w:szCs w:val="24"/>
        </w:rPr>
        <w:t>2.2</w:t>
      </w:r>
      <w:r w:rsidRPr="00C40F32">
        <w:rPr>
          <w:rFonts w:ascii="Times New Roman" w:hAnsi="Times New Roman" w:cs="Times New Roman"/>
          <w:i/>
          <w:color w:val="auto"/>
          <w:sz w:val="24"/>
          <w:szCs w:val="24"/>
        </w:rPr>
        <w:tab/>
      </w:r>
      <w:r w:rsidR="00656EE2" w:rsidRPr="00C40F32">
        <w:rPr>
          <w:rFonts w:ascii="Times New Roman" w:hAnsi="Times New Roman" w:cs="Times New Roman"/>
          <w:color w:val="auto"/>
          <w:sz w:val="24"/>
          <w:szCs w:val="24"/>
        </w:rPr>
        <w:t>2015 State of the Nation Address by H.E. the President</w:t>
      </w:r>
      <w:bookmarkEnd w:id="86"/>
      <w:bookmarkEnd w:id="87"/>
      <w:bookmarkEnd w:id="88"/>
    </w:p>
    <w:p w:rsidR="00656EE2" w:rsidRPr="00C40F32" w:rsidRDefault="00656EE2"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To facilitate the appreciation of performance and the driving factors for policy and programme direction,  the highlight of the 2015 State of the Nation Address presented to Parliament by H.E. the President is provided below. These are segmented under the four basic pillars of </w:t>
      </w:r>
      <w:r w:rsidR="003724B5" w:rsidRPr="00C40F32">
        <w:rPr>
          <w:rFonts w:ascii="Times New Roman" w:hAnsi="Times New Roman" w:cs="Times New Roman"/>
          <w:sz w:val="24"/>
          <w:szCs w:val="24"/>
        </w:rPr>
        <w:t>his socio</w:t>
      </w:r>
      <w:r w:rsidRPr="00C40F32">
        <w:rPr>
          <w:rFonts w:ascii="Times New Roman" w:hAnsi="Times New Roman" w:cs="Times New Roman"/>
          <w:sz w:val="24"/>
          <w:szCs w:val="24"/>
        </w:rPr>
        <w:t xml:space="preserve">-economic transformation </w:t>
      </w:r>
      <w:r w:rsidR="00722152">
        <w:rPr>
          <w:rFonts w:ascii="Times New Roman" w:hAnsi="Times New Roman" w:cs="Times New Roman"/>
          <w:sz w:val="24"/>
          <w:szCs w:val="24"/>
        </w:rPr>
        <w:t>namely,</w:t>
      </w:r>
      <w:r w:rsidRPr="00C40F32">
        <w:rPr>
          <w:rFonts w:ascii="Times New Roman" w:hAnsi="Times New Roman" w:cs="Times New Roman"/>
          <w:sz w:val="24"/>
          <w:szCs w:val="24"/>
        </w:rPr>
        <w:t xml:space="preserve"> Putting people first; Building Strong </w:t>
      </w:r>
      <w:r w:rsidR="009777A6" w:rsidRPr="00C40F32">
        <w:rPr>
          <w:rFonts w:ascii="Times New Roman" w:hAnsi="Times New Roman" w:cs="Times New Roman"/>
          <w:sz w:val="24"/>
          <w:szCs w:val="24"/>
        </w:rPr>
        <w:t>and Resilient</w:t>
      </w:r>
      <w:r w:rsidRPr="00C40F32">
        <w:rPr>
          <w:rFonts w:ascii="Times New Roman" w:hAnsi="Times New Roman" w:cs="Times New Roman"/>
          <w:sz w:val="24"/>
          <w:szCs w:val="24"/>
        </w:rPr>
        <w:t xml:space="preserve"> Economy; </w:t>
      </w:r>
      <w:r w:rsidR="009777A6" w:rsidRPr="00C40F32">
        <w:rPr>
          <w:rFonts w:ascii="Times New Roman" w:hAnsi="Times New Roman" w:cs="Times New Roman"/>
          <w:sz w:val="24"/>
          <w:szCs w:val="24"/>
        </w:rPr>
        <w:t>Expanding infrastructure</w:t>
      </w:r>
      <w:r w:rsidRPr="00C40F32">
        <w:rPr>
          <w:rFonts w:ascii="Times New Roman" w:hAnsi="Times New Roman" w:cs="Times New Roman"/>
          <w:sz w:val="24"/>
          <w:szCs w:val="24"/>
        </w:rPr>
        <w:t xml:space="preserve"> for growth; and Maintaining Transparent and Accountable Governance.</w:t>
      </w:r>
    </w:p>
    <w:p w:rsidR="00656EE2" w:rsidRPr="00C40F32" w:rsidRDefault="009777A6" w:rsidP="009777A6">
      <w:pPr>
        <w:pStyle w:val="Caption"/>
        <w:rPr>
          <w:sz w:val="24"/>
          <w:szCs w:val="24"/>
        </w:rPr>
      </w:pPr>
      <w:bookmarkStart w:id="89" w:name="_Toc447031822"/>
      <w:r w:rsidRPr="00C40F32">
        <w:rPr>
          <w:sz w:val="24"/>
          <w:szCs w:val="24"/>
        </w:rPr>
        <w:t xml:space="preserve">Pillar </w:t>
      </w:r>
      <w:r w:rsidRPr="00C40F32">
        <w:rPr>
          <w:sz w:val="24"/>
          <w:szCs w:val="24"/>
        </w:rPr>
        <w:fldChar w:fldCharType="begin"/>
      </w:r>
      <w:r w:rsidRPr="00C40F32">
        <w:rPr>
          <w:sz w:val="24"/>
          <w:szCs w:val="24"/>
        </w:rPr>
        <w:instrText xml:space="preserve"> SEQ pillar \* ARABIC </w:instrText>
      </w:r>
      <w:r w:rsidRPr="00C40F32">
        <w:rPr>
          <w:sz w:val="24"/>
          <w:szCs w:val="24"/>
        </w:rPr>
        <w:fldChar w:fldCharType="separate"/>
      </w:r>
      <w:r w:rsidR="004535F3">
        <w:rPr>
          <w:noProof/>
          <w:sz w:val="24"/>
          <w:szCs w:val="24"/>
        </w:rPr>
        <w:t>1</w:t>
      </w:r>
      <w:r w:rsidRPr="00C40F32">
        <w:rPr>
          <w:sz w:val="24"/>
          <w:szCs w:val="24"/>
        </w:rPr>
        <w:fldChar w:fldCharType="end"/>
      </w:r>
      <w:r w:rsidRPr="00C40F32">
        <w:rPr>
          <w:sz w:val="24"/>
          <w:szCs w:val="24"/>
        </w:rPr>
        <w:t>: Putting People First</w:t>
      </w:r>
      <w:bookmarkEnd w:id="89"/>
    </w:p>
    <w:bookmarkEnd w:id="51"/>
    <w:p w:rsidR="00656EE2" w:rsidRPr="00C40F32" w:rsidRDefault="00656EE2" w:rsidP="00E83EAA">
      <w:pPr>
        <w:rPr>
          <w:rFonts w:ascii="Times New Roman" w:hAnsi="Times New Roman" w:cs="Times New Roman"/>
          <w:sz w:val="24"/>
          <w:szCs w:val="24"/>
        </w:rPr>
      </w:pPr>
      <w:r w:rsidRPr="00C40F32">
        <w:rPr>
          <w:rFonts w:ascii="Times New Roman" w:hAnsi="Times New Roman" w:cs="Times New Roman"/>
          <w:sz w:val="24"/>
          <w:szCs w:val="24"/>
        </w:rPr>
        <w:t>Pillar 1 which focuses on: putting people first seeks to improve Education, Health, Social Protection and Sports respectively, as indicated in the table below.</w:t>
      </w:r>
    </w:p>
    <w:tbl>
      <w:tblPr>
        <w:tblW w:w="506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9"/>
        <w:gridCol w:w="2011"/>
        <w:gridCol w:w="6944"/>
      </w:tblGrid>
      <w:tr w:rsidR="00656EE2" w:rsidRPr="00C40F32" w:rsidTr="005E08D6">
        <w:trPr>
          <w:trHeight w:val="746"/>
          <w:tblHeader/>
        </w:trPr>
        <w:tc>
          <w:tcPr>
            <w:tcW w:w="386" w:type="pct"/>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NO.</w:t>
            </w:r>
          </w:p>
        </w:tc>
        <w:tc>
          <w:tcPr>
            <w:tcW w:w="1036" w:type="pct"/>
            <w:tcBorders>
              <w:top w:val="double" w:sz="4" w:space="0" w:color="auto"/>
              <w:bottom w:val="double" w:sz="4" w:space="0" w:color="auto"/>
            </w:tcBorders>
            <w:shd w:val="clear" w:color="auto" w:fill="BFBFBF"/>
          </w:tcPr>
          <w:p w:rsidR="00656EE2" w:rsidRPr="00C40F32" w:rsidRDefault="00656EE2" w:rsidP="00E83EAA">
            <w:pPr>
              <w:tabs>
                <w:tab w:val="left" w:pos="2386"/>
              </w:tabs>
              <w:contextualSpacing/>
              <w:jc w:val="center"/>
              <w:rPr>
                <w:rFonts w:ascii="Times New Roman" w:hAnsi="Times New Roman" w:cs="Times New Roman"/>
                <w:b/>
                <w:sz w:val="24"/>
                <w:szCs w:val="24"/>
              </w:rPr>
            </w:pPr>
            <w:r w:rsidRPr="00C40F32">
              <w:rPr>
                <w:rFonts w:ascii="Times New Roman" w:hAnsi="Times New Roman" w:cs="Times New Roman"/>
                <w:b/>
                <w:sz w:val="24"/>
                <w:szCs w:val="24"/>
              </w:rPr>
              <w:t>SECTOR</w:t>
            </w:r>
          </w:p>
        </w:tc>
        <w:tc>
          <w:tcPr>
            <w:tcW w:w="3578" w:type="pct"/>
            <w:tcBorders>
              <w:top w:val="double" w:sz="4" w:space="0" w:color="auto"/>
              <w:bottom w:val="double" w:sz="4" w:space="0" w:color="auto"/>
            </w:tcBorders>
            <w:shd w:val="clear" w:color="auto" w:fill="BFBFBF"/>
          </w:tcPr>
          <w:p w:rsidR="00656EE2" w:rsidRPr="00C40F32" w:rsidRDefault="00B2030A" w:rsidP="00E83EAA">
            <w:pPr>
              <w:contextualSpacing/>
              <w:jc w:val="center"/>
              <w:rPr>
                <w:rFonts w:ascii="Times New Roman" w:hAnsi="Times New Roman" w:cs="Times New Roman"/>
                <w:b/>
                <w:sz w:val="24"/>
                <w:szCs w:val="24"/>
              </w:rPr>
            </w:pPr>
            <w:r>
              <w:rPr>
                <w:rFonts w:ascii="Times New Roman" w:hAnsi="Times New Roman" w:cs="Times New Roman"/>
                <w:b/>
                <w:sz w:val="24"/>
                <w:szCs w:val="24"/>
              </w:rPr>
              <w:t>PROGRAMS</w:t>
            </w:r>
            <w:r w:rsidR="00656EE2" w:rsidRPr="00C40F32">
              <w:rPr>
                <w:rFonts w:ascii="Times New Roman" w:hAnsi="Times New Roman" w:cs="Times New Roman"/>
                <w:b/>
                <w:sz w:val="24"/>
                <w:szCs w:val="24"/>
              </w:rPr>
              <w:t xml:space="preserve"> IMPLEMENTATION</w:t>
            </w:r>
          </w:p>
        </w:tc>
      </w:tr>
      <w:tr w:rsidR="00656EE2" w:rsidRPr="00C40F32" w:rsidTr="005E08D6">
        <w:trPr>
          <w:trHeight w:val="2958"/>
        </w:trPr>
        <w:tc>
          <w:tcPr>
            <w:tcW w:w="386" w:type="pct"/>
            <w:tcBorders>
              <w:top w:val="double" w:sz="4" w:space="0" w:color="auto"/>
            </w:tcBorders>
          </w:tcPr>
          <w:p w:rsidR="00656EE2" w:rsidRPr="00C40F32" w:rsidRDefault="00656EE2" w:rsidP="00E83EAA">
            <w:pPr>
              <w:pStyle w:val="ListParagraph"/>
              <w:ind w:left="0"/>
              <w:rPr>
                <w:rFonts w:ascii="Times New Roman" w:hAnsi="Times New Roman"/>
                <w:sz w:val="24"/>
                <w:szCs w:val="24"/>
              </w:rPr>
            </w:pPr>
            <w:r w:rsidRPr="00C40F32">
              <w:rPr>
                <w:rFonts w:ascii="Times New Roman" w:hAnsi="Times New Roman"/>
                <w:sz w:val="24"/>
                <w:szCs w:val="24"/>
              </w:rPr>
              <w:t>1.</w:t>
            </w:r>
          </w:p>
        </w:tc>
        <w:tc>
          <w:tcPr>
            <w:tcW w:w="1036" w:type="pct"/>
            <w:tcBorders>
              <w:top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Education</w:t>
            </w:r>
          </w:p>
        </w:tc>
        <w:tc>
          <w:tcPr>
            <w:tcW w:w="3578" w:type="pct"/>
            <w:tcBorders>
              <w:top w:val="double" w:sz="4" w:space="0" w:color="auto"/>
            </w:tcBorders>
          </w:tcPr>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Improvements in infrastructure and quality of teaching and learning and management of schools.</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Enhancement of quality and access to basic education</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Continue with the Re-sit Policy at the basic education level</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Continue with the supply of personnel and learning materials</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Continue with the Complementary Basic Education programme to cover six (6) remaining regions</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Continue with interventions to improve the teaching and learning of mathematics and science across the country.</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Commence implementation of a US$156 MIL Secondary Education Improvement Intervention Programme.</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Commence the implementation of the Progressively Free Secondary Education Programme.</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Continue with expansion works on the University of Energy and Natural Resources main campus in Sunyani.</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Public University in each region: Commence preparatory works for the construction of the University for Environment and Sustainable Development in the Eastern Region</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Scale-up interventions in the nation’s polytechnics, including a rigorous staff development programme to meet our policy objectives</w:t>
            </w:r>
          </w:p>
          <w:p w:rsidR="00656EE2" w:rsidRPr="00C40F32" w:rsidRDefault="00656EE2" w:rsidP="007A3BE5">
            <w:pPr>
              <w:pStyle w:val="ListParagraph"/>
              <w:numPr>
                <w:ilvl w:val="0"/>
                <w:numId w:val="14"/>
              </w:numPr>
              <w:spacing w:after="0"/>
              <w:ind w:left="0"/>
              <w:rPr>
                <w:rFonts w:ascii="Times New Roman" w:hAnsi="Times New Roman"/>
                <w:sz w:val="24"/>
                <w:szCs w:val="24"/>
              </w:rPr>
            </w:pPr>
            <w:r w:rsidRPr="00C40F32">
              <w:rPr>
                <w:rFonts w:ascii="Times New Roman" w:hAnsi="Times New Roman"/>
                <w:sz w:val="24"/>
                <w:szCs w:val="24"/>
              </w:rPr>
              <w:t xml:space="preserve">Disburse monies (GH₵ 65M) to an estimated 100 private sector firms for technical and vocational education graduates to gain </w:t>
            </w:r>
            <w:r w:rsidRPr="00C40F32">
              <w:rPr>
                <w:rFonts w:ascii="Times New Roman" w:hAnsi="Times New Roman"/>
                <w:sz w:val="24"/>
                <w:szCs w:val="24"/>
              </w:rPr>
              <w:lastRenderedPageBreak/>
              <w:t>opportunities.</w:t>
            </w:r>
          </w:p>
        </w:tc>
      </w:tr>
      <w:tr w:rsidR="00656EE2" w:rsidRPr="00C40F32" w:rsidTr="005E08D6">
        <w:trPr>
          <w:trHeight w:val="4035"/>
        </w:trPr>
        <w:tc>
          <w:tcPr>
            <w:tcW w:w="38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lastRenderedPageBreak/>
              <w:t>2.</w:t>
            </w:r>
          </w:p>
        </w:tc>
        <w:tc>
          <w:tcPr>
            <w:tcW w:w="103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Health</w:t>
            </w:r>
          </w:p>
        </w:tc>
        <w:tc>
          <w:tcPr>
            <w:tcW w:w="3578" w:type="pct"/>
          </w:tcPr>
          <w:p w:rsidR="00656EE2" w:rsidRPr="00C40F32" w:rsidRDefault="00656EE2" w:rsidP="007A3BE5">
            <w:pPr>
              <w:pStyle w:val="ListParagraph"/>
              <w:numPr>
                <w:ilvl w:val="0"/>
                <w:numId w:val="15"/>
              </w:numPr>
              <w:spacing w:after="0"/>
              <w:ind w:left="0"/>
              <w:rPr>
                <w:rFonts w:ascii="Times New Roman" w:hAnsi="Times New Roman"/>
                <w:sz w:val="24"/>
                <w:szCs w:val="24"/>
              </w:rPr>
            </w:pPr>
            <w:r w:rsidRPr="00C40F32">
              <w:rPr>
                <w:rFonts w:ascii="Times New Roman" w:hAnsi="Times New Roman"/>
                <w:sz w:val="24"/>
                <w:szCs w:val="24"/>
              </w:rPr>
              <w:t>Deliver approximately 6,000 new hospital beds to facilitate access to improved healthcare by 2017</w:t>
            </w:r>
          </w:p>
          <w:p w:rsidR="00656EE2" w:rsidRPr="00C40F32" w:rsidRDefault="00656EE2" w:rsidP="007A3BE5">
            <w:pPr>
              <w:pStyle w:val="ListParagraph"/>
              <w:numPr>
                <w:ilvl w:val="0"/>
                <w:numId w:val="15"/>
              </w:numPr>
              <w:spacing w:after="0"/>
              <w:ind w:left="0"/>
              <w:rPr>
                <w:rFonts w:ascii="Times New Roman" w:hAnsi="Times New Roman"/>
                <w:sz w:val="24"/>
                <w:szCs w:val="24"/>
              </w:rPr>
            </w:pPr>
            <w:r w:rsidRPr="00C40F32">
              <w:rPr>
                <w:rFonts w:ascii="Times New Roman" w:hAnsi="Times New Roman"/>
                <w:sz w:val="24"/>
                <w:szCs w:val="24"/>
              </w:rPr>
              <w:t>Continue works on 13 District hospitals to bring health services closer to the people.</w:t>
            </w:r>
          </w:p>
          <w:p w:rsidR="00656EE2" w:rsidRPr="00C40F32" w:rsidRDefault="00656EE2" w:rsidP="007A3BE5">
            <w:pPr>
              <w:pStyle w:val="ListParagraph"/>
              <w:numPr>
                <w:ilvl w:val="0"/>
                <w:numId w:val="15"/>
              </w:numPr>
              <w:spacing w:after="0"/>
              <w:ind w:left="0"/>
              <w:rPr>
                <w:rFonts w:ascii="Times New Roman" w:hAnsi="Times New Roman"/>
                <w:sz w:val="24"/>
                <w:szCs w:val="24"/>
              </w:rPr>
            </w:pPr>
            <w:r w:rsidRPr="00C40F32">
              <w:rPr>
                <w:rFonts w:ascii="Times New Roman" w:hAnsi="Times New Roman"/>
                <w:sz w:val="24"/>
                <w:szCs w:val="24"/>
              </w:rPr>
              <w:t>Construction of 15 polyclinics, with 10 in the Central Region and 5 in the Greater Accra Region</w:t>
            </w:r>
          </w:p>
          <w:p w:rsidR="00656EE2" w:rsidRPr="00C40F32" w:rsidRDefault="00656EE2" w:rsidP="007A3BE5">
            <w:pPr>
              <w:pStyle w:val="ListParagraph"/>
              <w:numPr>
                <w:ilvl w:val="0"/>
                <w:numId w:val="15"/>
              </w:numPr>
              <w:spacing w:after="0"/>
              <w:ind w:left="0"/>
              <w:rPr>
                <w:rFonts w:ascii="Times New Roman" w:hAnsi="Times New Roman"/>
                <w:sz w:val="24"/>
                <w:szCs w:val="24"/>
              </w:rPr>
            </w:pPr>
            <w:r w:rsidRPr="00C40F32">
              <w:rPr>
                <w:rFonts w:ascii="Times New Roman" w:hAnsi="Times New Roman"/>
                <w:sz w:val="24"/>
                <w:szCs w:val="24"/>
              </w:rPr>
              <w:t>Expand the provision of modern diagnostic and treatment equipment under the National Medical Equipment Replacement Programme to cover 150 hospitals across the country.</w:t>
            </w:r>
          </w:p>
          <w:p w:rsidR="00656EE2" w:rsidRPr="00C40F32" w:rsidRDefault="00656EE2" w:rsidP="007A3BE5">
            <w:pPr>
              <w:pStyle w:val="ListParagraph"/>
              <w:numPr>
                <w:ilvl w:val="0"/>
                <w:numId w:val="15"/>
              </w:numPr>
              <w:spacing w:after="0"/>
              <w:ind w:left="0"/>
              <w:rPr>
                <w:rFonts w:ascii="Times New Roman" w:hAnsi="Times New Roman"/>
                <w:sz w:val="24"/>
                <w:szCs w:val="24"/>
              </w:rPr>
            </w:pPr>
            <w:r w:rsidRPr="00C40F32">
              <w:rPr>
                <w:rFonts w:ascii="Times New Roman" w:hAnsi="Times New Roman"/>
                <w:sz w:val="24"/>
                <w:szCs w:val="24"/>
              </w:rPr>
              <w:t>Review of the Health Sector Supply Chain Master Plan with a view to improving the system of procurement.</w:t>
            </w:r>
          </w:p>
        </w:tc>
      </w:tr>
      <w:tr w:rsidR="00656EE2" w:rsidRPr="00C40F32" w:rsidTr="005E08D6">
        <w:tc>
          <w:tcPr>
            <w:tcW w:w="38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3.</w:t>
            </w:r>
          </w:p>
        </w:tc>
        <w:tc>
          <w:tcPr>
            <w:tcW w:w="103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Social Protection</w:t>
            </w:r>
          </w:p>
        </w:tc>
        <w:tc>
          <w:tcPr>
            <w:tcW w:w="3578" w:type="pct"/>
          </w:tcPr>
          <w:p w:rsidR="00656EE2" w:rsidRPr="00C40F32" w:rsidRDefault="00656EE2" w:rsidP="007A3BE5">
            <w:pPr>
              <w:pStyle w:val="ListParagraph"/>
              <w:numPr>
                <w:ilvl w:val="0"/>
                <w:numId w:val="6"/>
              </w:numPr>
              <w:spacing w:after="0"/>
              <w:ind w:left="0"/>
              <w:rPr>
                <w:rFonts w:ascii="Times New Roman" w:hAnsi="Times New Roman"/>
                <w:sz w:val="24"/>
                <w:szCs w:val="24"/>
              </w:rPr>
            </w:pPr>
            <w:r w:rsidRPr="00C40F32">
              <w:rPr>
                <w:rFonts w:ascii="Times New Roman" w:hAnsi="Times New Roman"/>
                <w:sz w:val="24"/>
                <w:szCs w:val="24"/>
              </w:rPr>
              <w:t>Provision of free NHIS subscription to over 10,000 senior citizens in the Greater Accra, Central and Eastern Regions</w:t>
            </w:r>
          </w:p>
          <w:p w:rsidR="00656EE2" w:rsidRPr="00C40F32" w:rsidRDefault="00656EE2" w:rsidP="007A3BE5">
            <w:pPr>
              <w:pStyle w:val="ListParagraph"/>
              <w:numPr>
                <w:ilvl w:val="0"/>
                <w:numId w:val="6"/>
              </w:numPr>
              <w:spacing w:after="0"/>
              <w:ind w:left="0"/>
              <w:rPr>
                <w:rFonts w:ascii="Times New Roman" w:hAnsi="Times New Roman"/>
                <w:sz w:val="24"/>
                <w:szCs w:val="24"/>
              </w:rPr>
            </w:pPr>
            <w:r w:rsidRPr="00C40F32">
              <w:rPr>
                <w:rFonts w:ascii="Times New Roman" w:hAnsi="Times New Roman"/>
                <w:sz w:val="24"/>
                <w:szCs w:val="24"/>
              </w:rPr>
              <w:t>150,000 of the poorest households to benefit from the LEAP programme</w:t>
            </w:r>
          </w:p>
          <w:p w:rsidR="00656EE2" w:rsidRPr="00C40F32" w:rsidRDefault="00656EE2" w:rsidP="007A3BE5">
            <w:pPr>
              <w:pStyle w:val="ListParagraph"/>
              <w:numPr>
                <w:ilvl w:val="0"/>
                <w:numId w:val="6"/>
              </w:numPr>
              <w:spacing w:after="0"/>
              <w:ind w:left="0"/>
              <w:rPr>
                <w:rFonts w:ascii="Times New Roman" w:hAnsi="Times New Roman"/>
                <w:sz w:val="24"/>
                <w:szCs w:val="24"/>
              </w:rPr>
            </w:pPr>
            <w:r w:rsidRPr="00C40F32">
              <w:rPr>
                <w:rFonts w:ascii="Times New Roman" w:hAnsi="Times New Roman"/>
                <w:sz w:val="24"/>
                <w:szCs w:val="24"/>
              </w:rPr>
              <w:t>Launch a new and suitable Youth Employment Model for 5,000 Persons With Disabilities (PWDs) after governments discussions with the leadership of the federation for PWDs.</w:t>
            </w:r>
          </w:p>
        </w:tc>
      </w:tr>
      <w:tr w:rsidR="00656EE2" w:rsidRPr="00C40F32" w:rsidTr="005E08D6">
        <w:tc>
          <w:tcPr>
            <w:tcW w:w="38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4</w:t>
            </w:r>
          </w:p>
        </w:tc>
        <w:tc>
          <w:tcPr>
            <w:tcW w:w="1036" w:type="pct"/>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Sports</w:t>
            </w:r>
          </w:p>
        </w:tc>
        <w:tc>
          <w:tcPr>
            <w:tcW w:w="3578" w:type="pct"/>
          </w:tcPr>
          <w:p w:rsidR="00656EE2" w:rsidRPr="00C40F32" w:rsidRDefault="00656EE2" w:rsidP="007A3BE5">
            <w:pPr>
              <w:pStyle w:val="ListParagraph"/>
              <w:numPr>
                <w:ilvl w:val="0"/>
                <w:numId w:val="7"/>
              </w:numPr>
              <w:spacing w:after="0"/>
              <w:ind w:left="0"/>
              <w:rPr>
                <w:rFonts w:ascii="Times New Roman" w:hAnsi="Times New Roman"/>
                <w:sz w:val="24"/>
                <w:szCs w:val="24"/>
              </w:rPr>
            </w:pPr>
            <w:r w:rsidRPr="00C40F32">
              <w:rPr>
                <w:rFonts w:ascii="Times New Roman" w:hAnsi="Times New Roman"/>
                <w:sz w:val="24"/>
                <w:szCs w:val="24"/>
              </w:rPr>
              <w:t>Contribute to growth by focusing on sporting disciplines other than football</w:t>
            </w:r>
          </w:p>
          <w:p w:rsidR="00656EE2" w:rsidRPr="00C40F32" w:rsidRDefault="00656EE2" w:rsidP="007A3BE5">
            <w:pPr>
              <w:pStyle w:val="ListParagraph"/>
              <w:numPr>
                <w:ilvl w:val="0"/>
                <w:numId w:val="7"/>
              </w:numPr>
              <w:spacing w:after="0"/>
              <w:ind w:left="0"/>
              <w:rPr>
                <w:rFonts w:ascii="Times New Roman" w:hAnsi="Times New Roman"/>
                <w:sz w:val="24"/>
                <w:szCs w:val="24"/>
              </w:rPr>
            </w:pPr>
            <w:r w:rsidRPr="00C40F32">
              <w:rPr>
                <w:rFonts w:ascii="Times New Roman" w:hAnsi="Times New Roman"/>
                <w:sz w:val="24"/>
                <w:szCs w:val="24"/>
              </w:rPr>
              <w:t xml:space="preserve">Government will partner Corporate Ghana to support the </w:t>
            </w:r>
            <w:r w:rsidR="00B2030A">
              <w:rPr>
                <w:rFonts w:ascii="Times New Roman" w:hAnsi="Times New Roman"/>
                <w:sz w:val="24"/>
                <w:szCs w:val="24"/>
              </w:rPr>
              <w:t>programs</w:t>
            </w:r>
            <w:r w:rsidRPr="00C40F32">
              <w:rPr>
                <w:rFonts w:ascii="Times New Roman" w:hAnsi="Times New Roman"/>
                <w:sz w:val="24"/>
                <w:szCs w:val="24"/>
              </w:rPr>
              <w:t xml:space="preserve"> of the various sporting associations this year.</w:t>
            </w:r>
          </w:p>
        </w:tc>
      </w:tr>
    </w:tbl>
    <w:p w:rsidR="00656EE2" w:rsidRDefault="00656EE2" w:rsidP="00E83EAA">
      <w:pPr>
        <w:rPr>
          <w:rFonts w:ascii="Times New Roman" w:hAnsi="Times New Roman" w:cs="Times New Roman"/>
          <w:b/>
          <w:sz w:val="24"/>
          <w:szCs w:val="24"/>
        </w:rPr>
      </w:pPr>
    </w:p>
    <w:p w:rsidR="00B95F97" w:rsidRPr="00C40F32" w:rsidRDefault="00B95F97" w:rsidP="00E83EAA">
      <w:pPr>
        <w:rPr>
          <w:rFonts w:ascii="Times New Roman" w:hAnsi="Times New Roman" w:cs="Times New Roman"/>
          <w:b/>
          <w:sz w:val="24"/>
          <w:szCs w:val="24"/>
        </w:rPr>
      </w:pPr>
    </w:p>
    <w:p w:rsidR="00656EE2" w:rsidRDefault="00656EE2" w:rsidP="00E83EAA">
      <w:pPr>
        <w:rPr>
          <w:rFonts w:ascii="Times New Roman" w:hAnsi="Times New Roman" w:cs="Times New Roman"/>
          <w:b/>
          <w:sz w:val="24"/>
          <w:szCs w:val="24"/>
        </w:rPr>
      </w:pPr>
    </w:p>
    <w:p w:rsidR="00CA2FF0" w:rsidRDefault="00CA2FF0" w:rsidP="00E83EAA">
      <w:pPr>
        <w:rPr>
          <w:rFonts w:ascii="Times New Roman" w:hAnsi="Times New Roman" w:cs="Times New Roman"/>
          <w:b/>
          <w:sz w:val="24"/>
          <w:szCs w:val="24"/>
        </w:rPr>
      </w:pPr>
    </w:p>
    <w:p w:rsidR="00F00A9B" w:rsidRDefault="00F00A9B" w:rsidP="009777A6">
      <w:pPr>
        <w:pStyle w:val="Caption"/>
        <w:rPr>
          <w:sz w:val="24"/>
          <w:szCs w:val="24"/>
        </w:rPr>
      </w:pPr>
      <w:bookmarkStart w:id="90" w:name="_Toc447031823"/>
    </w:p>
    <w:p w:rsidR="00656EE2" w:rsidRPr="00C40F32" w:rsidRDefault="009777A6" w:rsidP="009777A6">
      <w:pPr>
        <w:pStyle w:val="Caption"/>
        <w:rPr>
          <w:sz w:val="24"/>
          <w:szCs w:val="24"/>
        </w:rPr>
      </w:pPr>
      <w:r w:rsidRPr="00C40F32">
        <w:rPr>
          <w:sz w:val="24"/>
          <w:szCs w:val="24"/>
        </w:rPr>
        <w:t xml:space="preserve">Pillar </w:t>
      </w:r>
      <w:r w:rsidRPr="00C40F32">
        <w:rPr>
          <w:sz w:val="24"/>
          <w:szCs w:val="24"/>
        </w:rPr>
        <w:fldChar w:fldCharType="begin"/>
      </w:r>
      <w:r w:rsidRPr="00C40F32">
        <w:rPr>
          <w:sz w:val="24"/>
          <w:szCs w:val="24"/>
        </w:rPr>
        <w:instrText xml:space="preserve"> SEQ pillar \* ARABIC </w:instrText>
      </w:r>
      <w:r w:rsidRPr="00C40F32">
        <w:rPr>
          <w:sz w:val="24"/>
          <w:szCs w:val="24"/>
        </w:rPr>
        <w:fldChar w:fldCharType="separate"/>
      </w:r>
      <w:r w:rsidR="004535F3">
        <w:rPr>
          <w:noProof/>
          <w:sz w:val="24"/>
          <w:szCs w:val="24"/>
        </w:rPr>
        <w:t>2</w:t>
      </w:r>
      <w:r w:rsidRPr="00C40F32">
        <w:rPr>
          <w:sz w:val="24"/>
          <w:szCs w:val="24"/>
        </w:rPr>
        <w:fldChar w:fldCharType="end"/>
      </w:r>
      <w:r w:rsidRPr="00C40F32">
        <w:rPr>
          <w:sz w:val="24"/>
          <w:szCs w:val="24"/>
        </w:rPr>
        <w:t>: Building a Strong and Resilient Economy</w:t>
      </w:r>
      <w:bookmarkEnd w:id="90"/>
    </w:p>
    <w:p w:rsidR="00656EE2" w:rsidRPr="00C40F32" w:rsidRDefault="00656EE2" w:rsidP="00E83EAA">
      <w:pPr>
        <w:rPr>
          <w:rFonts w:ascii="Times New Roman" w:hAnsi="Times New Roman" w:cs="Times New Roman"/>
          <w:sz w:val="24"/>
          <w:szCs w:val="24"/>
        </w:rPr>
      </w:pPr>
      <w:r w:rsidRPr="00C40F32">
        <w:rPr>
          <w:rFonts w:ascii="Times New Roman" w:hAnsi="Times New Roman" w:cs="Times New Roman"/>
          <w:sz w:val="24"/>
          <w:szCs w:val="24"/>
        </w:rPr>
        <w:t xml:space="preserve">This pillar among others sought to build the economy </w:t>
      </w:r>
      <w:r w:rsidR="003A55DF">
        <w:rPr>
          <w:rFonts w:ascii="Times New Roman" w:hAnsi="Times New Roman" w:cs="Times New Roman"/>
          <w:sz w:val="24"/>
          <w:szCs w:val="24"/>
        </w:rPr>
        <w:t>through</w:t>
      </w:r>
      <w:r w:rsidRPr="00C40F32">
        <w:rPr>
          <w:rFonts w:ascii="Times New Roman" w:hAnsi="Times New Roman" w:cs="Times New Roman"/>
          <w:sz w:val="24"/>
          <w:szCs w:val="24"/>
        </w:rPr>
        <w:t xml:space="preserve"> securing bright medium term prospects, improving Real Sector performance; Agribusiness, Trade and Industry, Cocoa and Tourism as explained in the table below.</w:t>
      </w:r>
    </w:p>
    <w:p w:rsidR="00656EE2" w:rsidRPr="00C40F32" w:rsidRDefault="00656EE2" w:rsidP="00E83EAA">
      <w:pPr>
        <w:spacing w:after="0"/>
        <w:rPr>
          <w:rFonts w:ascii="Times New Roman" w:hAnsi="Times New Roman" w:cs="Times New Roman"/>
          <w:sz w:val="24"/>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6"/>
        <w:gridCol w:w="2062"/>
        <w:gridCol w:w="6878"/>
      </w:tblGrid>
      <w:tr w:rsidR="00656EE2" w:rsidRPr="00C40F32" w:rsidTr="0007427F">
        <w:trPr>
          <w:trHeight w:val="551"/>
        </w:trPr>
        <w:tc>
          <w:tcPr>
            <w:tcW w:w="320" w:type="pct"/>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NO.</w:t>
            </w:r>
          </w:p>
        </w:tc>
        <w:tc>
          <w:tcPr>
            <w:tcW w:w="1083" w:type="pct"/>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SECTOR</w:t>
            </w:r>
          </w:p>
        </w:tc>
        <w:tc>
          <w:tcPr>
            <w:tcW w:w="3597" w:type="pct"/>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PROGRAMME IMPLEMENTATION</w:t>
            </w:r>
          </w:p>
        </w:tc>
      </w:tr>
      <w:tr w:rsidR="00656EE2" w:rsidRPr="00C40F32" w:rsidTr="0007427F">
        <w:trPr>
          <w:trHeight w:val="1957"/>
        </w:trPr>
        <w:tc>
          <w:tcPr>
            <w:tcW w:w="320" w:type="pct"/>
            <w:tcBorders>
              <w:top w:val="double" w:sz="4" w:space="0" w:color="auto"/>
              <w:bottom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1</w:t>
            </w:r>
          </w:p>
        </w:tc>
        <w:tc>
          <w:tcPr>
            <w:tcW w:w="1083" w:type="pct"/>
            <w:tcBorders>
              <w:top w:val="double" w:sz="4" w:space="0" w:color="auto"/>
              <w:bottom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Securing Our Bright Medium Term Prospects</w:t>
            </w:r>
          </w:p>
        </w:tc>
        <w:tc>
          <w:tcPr>
            <w:tcW w:w="3597" w:type="pct"/>
            <w:tcBorders>
              <w:top w:val="double" w:sz="4" w:space="0" w:color="auto"/>
              <w:bottom w:val="double" w:sz="4" w:space="0" w:color="auto"/>
            </w:tcBorders>
          </w:tcPr>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Continue on cleaning the pay-roll and rid it of ghost names. Government to work with private sector and development partners to achieve an HRMIS and a pay-roll that is decentralised and has integrity</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Support critical projects by Partial Risk Guarantees, approved by Cabinet and Parliament, with the World Bank and the African Development Bank to issue these alternative guarantee instruments.</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Strengthen the National Pensions Regulatory Authority.</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Roll out new initiatives to prevent the misuse of fuel, telephone, electricity and water in public establishment</w:t>
            </w:r>
            <w:r w:rsidR="003A55DF">
              <w:rPr>
                <w:rFonts w:ascii="Times New Roman" w:hAnsi="Times New Roman"/>
                <w:sz w:val="24"/>
                <w:szCs w:val="24"/>
              </w:rPr>
              <w:t>s</w:t>
            </w:r>
            <w:r w:rsidRPr="00C40F32">
              <w:rPr>
                <w:rFonts w:ascii="Times New Roman" w:hAnsi="Times New Roman"/>
                <w:sz w:val="24"/>
                <w:szCs w:val="24"/>
              </w:rPr>
              <w:t>.</w:t>
            </w:r>
          </w:p>
        </w:tc>
      </w:tr>
      <w:tr w:rsidR="00656EE2" w:rsidRPr="00C40F32" w:rsidTr="0007427F">
        <w:trPr>
          <w:trHeight w:val="2715"/>
        </w:trPr>
        <w:tc>
          <w:tcPr>
            <w:tcW w:w="320" w:type="pct"/>
            <w:tcBorders>
              <w:top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2</w:t>
            </w:r>
          </w:p>
        </w:tc>
        <w:tc>
          <w:tcPr>
            <w:tcW w:w="1083" w:type="pct"/>
            <w:tcBorders>
              <w:top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Real Sector Performance: Agribusiness, Trade and Industry</w:t>
            </w:r>
          </w:p>
        </w:tc>
        <w:tc>
          <w:tcPr>
            <w:tcW w:w="3597" w:type="pct"/>
            <w:tcBorders>
              <w:top w:val="double" w:sz="4" w:space="0" w:color="auto"/>
            </w:tcBorders>
          </w:tcPr>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Distribute 180,000 metric tonnes of fertilizer for use by farmers.</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Continue with the Agric Mechanisation Programme to make available in the districts more than 1,000 tractors and other implements for farmers.</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Facilitate the acquisition of 3,000 outboard motors for fishermen.</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Assist fishmongers along the fishing communities with a revolving fund to be put together by MASLOC.</w:t>
            </w:r>
          </w:p>
        </w:tc>
      </w:tr>
      <w:tr w:rsidR="00656EE2" w:rsidRPr="00C40F32" w:rsidTr="0007427F">
        <w:trPr>
          <w:trHeight w:val="1491"/>
        </w:trPr>
        <w:tc>
          <w:tcPr>
            <w:tcW w:w="320" w:type="pct"/>
            <w:tcBorders>
              <w:top w:val="double" w:sz="4" w:space="0" w:color="auto"/>
              <w:bottom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3</w:t>
            </w:r>
          </w:p>
        </w:tc>
        <w:tc>
          <w:tcPr>
            <w:tcW w:w="1083" w:type="pct"/>
            <w:tcBorders>
              <w:top w:val="double" w:sz="4" w:space="0" w:color="auto"/>
              <w:bottom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Cocoa</w:t>
            </w:r>
          </w:p>
        </w:tc>
        <w:tc>
          <w:tcPr>
            <w:tcW w:w="3597" w:type="pct"/>
            <w:tcBorders>
              <w:top w:val="double" w:sz="4" w:space="0" w:color="auto"/>
              <w:bottom w:val="double" w:sz="4" w:space="0" w:color="auto"/>
            </w:tcBorders>
          </w:tcPr>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Ghana Cocoa Board will continue the free fertilizer application (HI-TECH) programme for cocoa farms</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Distribute 50,000,000 improved cocoa seedlings to farmers at no cost</w:t>
            </w:r>
          </w:p>
        </w:tc>
      </w:tr>
      <w:tr w:rsidR="00656EE2" w:rsidRPr="00C40F32" w:rsidTr="0007427F">
        <w:trPr>
          <w:trHeight w:val="758"/>
        </w:trPr>
        <w:tc>
          <w:tcPr>
            <w:tcW w:w="320" w:type="pct"/>
            <w:tcBorders>
              <w:top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4</w:t>
            </w:r>
          </w:p>
        </w:tc>
        <w:tc>
          <w:tcPr>
            <w:tcW w:w="1083" w:type="pct"/>
            <w:tcBorders>
              <w:top w:val="double" w:sz="4" w:space="0" w:color="auto"/>
            </w:tcBorders>
          </w:tcPr>
          <w:p w:rsidR="00656EE2" w:rsidRPr="00C40F32" w:rsidRDefault="00656EE2" w:rsidP="00E83EAA">
            <w:pPr>
              <w:contextualSpacing/>
              <w:rPr>
                <w:rFonts w:ascii="Times New Roman" w:hAnsi="Times New Roman" w:cs="Times New Roman"/>
                <w:sz w:val="24"/>
                <w:szCs w:val="24"/>
              </w:rPr>
            </w:pPr>
            <w:r w:rsidRPr="00C40F32">
              <w:rPr>
                <w:rFonts w:ascii="Times New Roman" w:hAnsi="Times New Roman" w:cs="Times New Roman"/>
                <w:sz w:val="24"/>
                <w:szCs w:val="24"/>
              </w:rPr>
              <w:t xml:space="preserve">Tourism </w:t>
            </w:r>
          </w:p>
        </w:tc>
        <w:tc>
          <w:tcPr>
            <w:tcW w:w="3597" w:type="pct"/>
            <w:tcBorders>
              <w:top w:val="double" w:sz="4" w:space="0" w:color="auto"/>
            </w:tcBorders>
          </w:tcPr>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Continue to promote the celebration of festivals and events such as the Homowo Festival, Emancipation Day, etc.</w:t>
            </w:r>
          </w:p>
          <w:p w:rsidR="00656EE2" w:rsidRPr="00C40F32" w:rsidRDefault="00656EE2" w:rsidP="007A3BE5">
            <w:pPr>
              <w:pStyle w:val="ListParagraph"/>
              <w:numPr>
                <w:ilvl w:val="0"/>
                <w:numId w:val="8"/>
              </w:numPr>
              <w:spacing w:after="0"/>
              <w:ind w:left="0"/>
              <w:rPr>
                <w:rFonts w:ascii="Times New Roman" w:hAnsi="Times New Roman"/>
                <w:sz w:val="24"/>
                <w:szCs w:val="24"/>
              </w:rPr>
            </w:pPr>
            <w:r w:rsidRPr="00C40F32">
              <w:rPr>
                <w:rFonts w:ascii="Times New Roman" w:hAnsi="Times New Roman"/>
                <w:sz w:val="24"/>
                <w:szCs w:val="24"/>
              </w:rPr>
              <w:t>Continue to strengthen the linkages between hotels, catering and tourism by building capacity through the HOTCATT.</w:t>
            </w:r>
          </w:p>
        </w:tc>
      </w:tr>
    </w:tbl>
    <w:p w:rsidR="00656EE2" w:rsidRPr="00C40F32" w:rsidRDefault="00656EE2" w:rsidP="00E83EAA">
      <w:pPr>
        <w:pStyle w:val="Caption"/>
        <w:spacing w:line="276" w:lineRule="auto"/>
        <w:rPr>
          <w:sz w:val="24"/>
          <w:szCs w:val="24"/>
        </w:rPr>
      </w:pPr>
      <w:bookmarkStart w:id="91" w:name="_Toc416971092"/>
    </w:p>
    <w:p w:rsidR="00656EE2" w:rsidRDefault="00656EE2" w:rsidP="00E83EAA">
      <w:pPr>
        <w:pStyle w:val="Caption"/>
        <w:spacing w:line="276" w:lineRule="auto"/>
        <w:rPr>
          <w:sz w:val="24"/>
          <w:szCs w:val="24"/>
        </w:rPr>
      </w:pPr>
    </w:p>
    <w:p w:rsidR="00054DEA" w:rsidRPr="00054DEA" w:rsidRDefault="00054DEA" w:rsidP="00054DEA"/>
    <w:p w:rsidR="009777A6" w:rsidRPr="00C40F32" w:rsidRDefault="009777A6" w:rsidP="009777A6">
      <w:pPr>
        <w:rPr>
          <w:rFonts w:ascii="Times New Roman" w:hAnsi="Times New Roman" w:cs="Times New Roman"/>
          <w:sz w:val="24"/>
          <w:szCs w:val="24"/>
        </w:rPr>
      </w:pPr>
    </w:p>
    <w:p w:rsidR="009777A6" w:rsidRPr="00C40F32" w:rsidRDefault="009777A6" w:rsidP="009777A6">
      <w:pPr>
        <w:pStyle w:val="Caption"/>
        <w:rPr>
          <w:sz w:val="24"/>
          <w:szCs w:val="24"/>
        </w:rPr>
      </w:pPr>
      <w:bookmarkStart w:id="92" w:name="_Toc447031824"/>
      <w:bookmarkEnd w:id="91"/>
      <w:r w:rsidRPr="00C40F32">
        <w:rPr>
          <w:sz w:val="24"/>
          <w:szCs w:val="24"/>
        </w:rPr>
        <w:t xml:space="preserve">Pillar </w:t>
      </w:r>
      <w:r w:rsidRPr="00C40F32">
        <w:rPr>
          <w:sz w:val="24"/>
          <w:szCs w:val="24"/>
        </w:rPr>
        <w:fldChar w:fldCharType="begin"/>
      </w:r>
      <w:r w:rsidRPr="00C40F32">
        <w:rPr>
          <w:sz w:val="24"/>
          <w:szCs w:val="24"/>
        </w:rPr>
        <w:instrText xml:space="preserve"> SEQ pillar \* ARABIC </w:instrText>
      </w:r>
      <w:r w:rsidRPr="00C40F32">
        <w:rPr>
          <w:sz w:val="24"/>
          <w:szCs w:val="24"/>
        </w:rPr>
        <w:fldChar w:fldCharType="separate"/>
      </w:r>
      <w:r w:rsidR="004535F3">
        <w:rPr>
          <w:noProof/>
          <w:sz w:val="24"/>
          <w:szCs w:val="24"/>
        </w:rPr>
        <w:t>3</w:t>
      </w:r>
      <w:r w:rsidRPr="00C40F32">
        <w:rPr>
          <w:sz w:val="24"/>
          <w:szCs w:val="24"/>
        </w:rPr>
        <w:fldChar w:fldCharType="end"/>
      </w:r>
      <w:r w:rsidRPr="00C40F32">
        <w:rPr>
          <w:sz w:val="24"/>
          <w:szCs w:val="24"/>
        </w:rPr>
        <w:t>: Expanding Infrastructure for Growth</w:t>
      </w:r>
      <w:bookmarkEnd w:id="92"/>
    </w:p>
    <w:p w:rsidR="00656EE2" w:rsidRPr="00C40F32" w:rsidRDefault="00656EE2" w:rsidP="00E83EAA">
      <w:pPr>
        <w:spacing w:after="0"/>
        <w:rPr>
          <w:rFonts w:ascii="Times New Roman" w:hAnsi="Times New Roman" w:cs="Times New Roman"/>
          <w:sz w:val="24"/>
          <w:szCs w:val="24"/>
        </w:rPr>
      </w:pPr>
      <w:r w:rsidRPr="00C40F32">
        <w:rPr>
          <w:rFonts w:ascii="Times New Roman" w:hAnsi="Times New Roman" w:cs="Times New Roman"/>
          <w:sz w:val="24"/>
          <w:szCs w:val="24"/>
        </w:rPr>
        <w:t xml:space="preserve">Pillar 3 sought to expand infrastructure for Growth in the Water, Housing, Roads, Girls in ICT, and Power sectors. Programme </w:t>
      </w:r>
      <w:r w:rsidR="00AA08D4" w:rsidRPr="00C40F32">
        <w:rPr>
          <w:rFonts w:ascii="Times New Roman" w:hAnsi="Times New Roman" w:cs="Times New Roman"/>
          <w:sz w:val="24"/>
          <w:szCs w:val="24"/>
        </w:rPr>
        <w:t>implementation of the stated Sectors has</w:t>
      </w:r>
      <w:r w:rsidRPr="00C40F32">
        <w:rPr>
          <w:rFonts w:ascii="Times New Roman" w:hAnsi="Times New Roman" w:cs="Times New Roman"/>
          <w:sz w:val="24"/>
          <w:szCs w:val="24"/>
        </w:rPr>
        <w:t xml:space="preserve"> been outlined below.</w:t>
      </w:r>
    </w:p>
    <w:tbl>
      <w:tblPr>
        <w:tblW w:w="100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6"/>
        <w:gridCol w:w="2082"/>
        <w:gridCol w:w="7380"/>
      </w:tblGrid>
      <w:tr w:rsidR="00656EE2" w:rsidRPr="00C40F32" w:rsidTr="00F00A9B">
        <w:trPr>
          <w:tblHeader/>
        </w:trPr>
        <w:tc>
          <w:tcPr>
            <w:tcW w:w="636" w:type="dxa"/>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NO.</w:t>
            </w:r>
          </w:p>
        </w:tc>
        <w:tc>
          <w:tcPr>
            <w:tcW w:w="2082" w:type="dxa"/>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SECTOR</w:t>
            </w:r>
          </w:p>
        </w:tc>
        <w:tc>
          <w:tcPr>
            <w:tcW w:w="7380" w:type="dxa"/>
            <w:tcBorders>
              <w:top w:val="double" w:sz="4" w:space="0" w:color="auto"/>
              <w:bottom w:val="double" w:sz="4" w:space="0" w:color="auto"/>
            </w:tcBorders>
            <w:shd w:val="clear" w:color="auto" w:fill="BFBFBF"/>
          </w:tcPr>
          <w:p w:rsidR="00656EE2" w:rsidRPr="00C40F32" w:rsidRDefault="00656EE2" w:rsidP="00E83EAA">
            <w:pPr>
              <w:contextualSpacing/>
              <w:jc w:val="center"/>
              <w:rPr>
                <w:rFonts w:ascii="Times New Roman" w:hAnsi="Times New Roman" w:cs="Times New Roman"/>
                <w:b/>
                <w:sz w:val="24"/>
                <w:szCs w:val="24"/>
              </w:rPr>
            </w:pPr>
            <w:r w:rsidRPr="00C40F32">
              <w:rPr>
                <w:rFonts w:ascii="Times New Roman" w:hAnsi="Times New Roman" w:cs="Times New Roman"/>
                <w:b/>
                <w:sz w:val="24"/>
                <w:szCs w:val="24"/>
              </w:rPr>
              <w:t>PROGRAMME IMPLEMENTATION</w:t>
            </w:r>
          </w:p>
        </w:tc>
      </w:tr>
      <w:tr w:rsidR="00656EE2" w:rsidRPr="00C40F32" w:rsidTr="00F00A9B">
        <w:trPr>
          <w:trHeight w:val="744"/>
        </w:trPr>
        <w:tc>
          <w:tcPr>
            <w:tcW w:w="636" w:type="dxa"/>
            <w:tcBorders>
              <w:top w:val="double" w:sz="4" w:space="0" w:color="auto"/>
            </w:tcBorders>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1</w:t>
            </w:r>
          </w:p>
        </w:tc>
        <w:tc>
          <w:tcPr>
            <w:tcW w:w="2082" w:type="dxa"/>
            <w:tcBorders>
              <w:top w:val="double" w:sz="4" w:space="0" w:color="auto"/>
            </w:tcBorders>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 xml:space="preserve">Water </w:t>
            </w:r>
          </w:p>
        </w:tc>
        <w:tc>
          <w:tcPr>
            <w:tcW w:w="7380" w:type="dxa"/>
            <w:tcBorders>
              <w:top w:val="double" w:sz="4" w:space="0" w:color="auto"/>
            </w:tcBorders>
          </w:tcPr>
          <w:p w:rsidR="00656EE2" w:rsidRPr="00C40F32" w:rsidRDefault="00656EE2" w:rsidP="007A3BE5">
            <w:pPr>
              <w:pStyle w:val="ListParagraph"/>
              <w:numPr>
                <w:ilvl w:val="0"/>
                <w:numId w:val="9"/>
              </w:numPr>
              <w:spacing w:after="0"/>
              <w:ind w:left="0"/>
              <w:rPr>
                <w:rFonts w:ascii="Times New Roman" w:hAnsi="Times New Roman"/>
                <w:sz w:val="24"/>
                <w:szCs w:val="24"/>
              </w:rPr>
            </w:pPr>
            <w:r w:rsidRPr="00C40F32">
              <w:rPr>
                <w:rFonts w:ascii="Times New Roman" w:hAnsi="Times New Roman"/>
                <w:sz w:val="24"/>
                <w:szCs w:val="24"/>
              </w:rPr>
              <w:t>Cover 76% of the entire country, both rural and urban areas</w:t>
            </w:r>
            <w:r w:rsidR="003A55DF">
              <w:rPr>
                <w:rFonts w:ascii="Times New Roman" w:hAnsi="Times New Roman"/>
                <w:sz w:val="24"/>
                <w:szCs w:val="24"/>
              </w:rPr>
              <w:t>,</w:t>
            </w:r>
            <w:r w:rsidRPr="00C40F32">
              <w:rPr>
                <w:rFonts w:ascii="Times New Roman" w:hAnsi="Times New Roman"/>
                <w:sz w:val="24"/>
                <w:szCs w:val="24"/>
              </w:rPr>
              <w:t xml:space="preserve"> with good drinking water.</w:t>
            </w:r>
          </w:p>
        </w:tc>
      </w:tr>
      <w:tr w:rsidR="00656EE2" w:rsidRPr="00C40F32" w:rsidTr="00F00A9B">
        <w:trPr>
          <w:trHeight w:val="2451"/>
        </w:trPr>
        <w:tc>
          <w:tcPr>
            <w:tcW w:w="636" w:type="dxa"/>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2</w:t>
            </w:r>
          </w:p>
        </w:tc>
        <w:tc>
          <w:tcPr>
            <w:tcW w:w="2082" w:type="dxa"/>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 xml:space="preserve">Housing </w:t>
            </w:r>
          </w:p>
        </w:tc>
        <w:tc>
          <w:tcPr>
            <w:tcW w:w="7380" w:type="dxa"/>
          </w:tcPr>
          <w:p w:rsidR="00656EE2" w:rsidRPr="00C40F32" w:rsidRDefault="00656EE2" w:rsidP="007A3BE5">
            <w:pPr>
              <w:pStyle w:val="ListParagraph"/>
              <w:numPr>
                <w:ilvl w:val="0"/>
                <w:numId w:val="10"/>
              </w:numPr>
              <w:spacing w:after="0"/>
              <w:ind w:left="0"/>
              <w:rPr>
                <w:rFonts w:ascii="Times New Roman" w:hAnsi="Times New Roman"/>
                <w:sz w:val="24"/>
                <w:szCs w:val="24"/>
              </w:rPr>
            </w:pPr>
            <w:r w:rsidRPr="00C40F32">
              <w:rPr>
                <w:rFonts w:ascii="Times New Roman" w:hAnsi="Times New Roman"/>
                <w:sz w:val="24"/>
                <w:szCs w:val="24"/>
              </w:rPr>
              <w:t>Roll out housing project</w:t>
            </w:r>
            <w:r w:rsidR="003A55DF">
              <w:rPr>
                <w:rFonts w:ascii="Times New Roman" w:hAnsi="Times New Roman"/>
                <w:sz w:val="24"/>
                <w:szCs w:val="24"/>
              </w:rPr>
              <w:t>s, which target</w:t>
            </w:r>
            <w:r w:rsidRPr="00C40F32">
              <w:rPr>
                <w:rFonts w:ascii="Times New Roman" w:hAnsi="Times New Roman"/>
                <w:sz w:val="24"/>
                <w:szCs w:val="24"/>
              </w:rPr>
              <w:t xml:space="preserve"> the middle to lower bracket to give them opportunities to own decent homes.</w:t>
            </w:r>
          </w:p>
          <w:p w:rsidR="00656EE2" w:rsidRPr="00C40F32" w:rsidRDefault="00656EE2" w:rsidP="007A3BE5">
            <w:pPr>
              <w:pStyle w:val="ListParagraph"/>
              <w:numPr>
                <w:ilvl w:val="0"/>
                <w:numId w:val="10"/>
              </w:numPr>
              <w:spacing w:after="0"/>
              <w:ind w:left="0"/>
              <w:rPr>
                <w:rFonts w:ascii="Times New Roman" w:hAnsi="Times New Roman"/>
                <w:sz w:val="24"/>
                <w:szCs w:val="24"/>
              </w:rPr>
            </w:pPr>
            <w:r w:rsidRPr="00C40F32">
              <w:rPr>
                <w:rFonts w:ascii="Times New Roman" w:hAnsi="Times New Roman"/>
                <w:sz w:val="24"/>
                <w:szCs w:val="24"/>
              </w:rPr>
              <w:t>Develop the following:</w:t>
            </w:r>
          </w:p>
          <w:p w:rsidR="00656EE2" w:rsidRPr="00C40F32" w:rsidRDefault="00656EE2" w:rsidP="007A3BE5">
            <w:pPr>
              <w:pStyle w:val="ListParagraph"/>
              <w:numPr>
                <w:ilvl w:val="0"/>
                <w:numId w:val="16"/>
              </w:numPr>
              <w:spacing w:after="0"/>
              <w:ind w:left="0"/>
              <w:rPr>
                <w:rFonts w:ascii="Times New Roman" w:hAnsi="Times New Roman"/>
                <w:sz w:val="24"/>
                <w:szCs w:val="24"/>
              </w:rPr>
            </w:pPr>
            <w:r w:rsidRPr="00C40F32">
              <w:rPr>
                <w:rFonts w:ascii="Times New Roman" w:hAnsi="Times New Roman"/>
                <w:sz w:val="24"/>
                <w:szCs w:val="24"/>
              </w:rPr>
              <w:t>A national housing policy</w:t>
            </w:r>
          </w:p>
          <w:p w:rsidR="00656EE2" w:rsidRPr="00C40F32" w:rsidRDefault="00656EE2" w:rsidP="007A3BE5">
            <w:pPr>
              <w:pStyle w:val="ListParagraph"/>
              <w:numPr>
                <w:ilvl w:val="0"/>
                <w:numId w:val="16"/>
              </w:numPr>
              <w:spacing w:after="0"/>
              <w:ind w:left="0"/>
              <w:rPr>
                <w:rFonts w:ascii="Times New Roman" w:hAnsi="Times New Roman"/>
                <w:sz w:val="24"/>
                <w:szCs w:val="24"/>
              </w:rPr>
            </w:pPr>
            <w:r w:rsidRPr="00C40F32">
              <w:rPr>
                <w:rFonts w:ascii="Times New Roman" w:hAnsi="Times New Roman"/>
                <w:sz w:val="24"/>
                <w:szCs w:val="24"/>
              </w:rPr>
              <w:t xml:space="preserve">A Ghana building policy </w:t>
            </w:r>
          </w:p>
          <w:p w:rsidR="00656EE2" w:rsidRPr="00C40F32" w:rsidRDefault="00656EE2" w:rsidP="007A3BE5">
            <w:pPr>
              <w:pStyle w:val="ListParagraph"/>
              <w:numPr>
                <w:ilvl w:val="0"/>
                <w:numId w:val="16"/>
              </w:numPr>
              <w:spacing w:after="0"/>
              <w:ind w:left="0"/>
              <w:rPr>
                <w:rFonts w:ascii="Times New Roman" w:hAnsi="Times New Roman"/>
                <w:sz w:val="24"/>
                <w:szCs w:val="24"/>
              </w:rPr>
            </w:pPr>
            <w:r w:rsidRPr="00C40F32">
              <w:rPr>
                <w:rFonts w:ascii="Times New Roman" w:hAnsi="Times New Roman"/>
                <w:sz w:val="24"/>
                <w:szCs w:val="24"/>
              </w:rPr>
              <w:t xml:space="preserve">Legislation on condominium properties </w:t>
            </w:r>
          </w:p>
          <w:p w:rsidR="00656EE2" w:rsidRPr="00C40F32" w:rsidRDefault="00656EE2" w:rsidP="007A3BE5">
            <w:pPr>
              <w:pStyle w:val="ListParagraph"/>
              <w:numPr>
                <w:ilvl w:val="0"/>
                <w:numId w:val="16"/>
              </w:numPr>
              <w:spacing w:after="0"/>
              <w:ind w:left="0"/>
              <w:rPr>
                <w:rFonts w:ascii="Times New Roman" w:hAnsi="Times New Roman"/>
                <w:sz w:val="24"/>
                <w:szCs w:val="24"/>
              </w:rPr>
            </w:pPr>
            <w:r w:rsidRPr="00C40F32">
              <w:rPr>
                <w:rFonts w:ascii="Times New Roman" w:hAnsi="Times New Roman"/>
                <w:sz w:val="24"/>
                <w:szCs w:val="24"/>
              </w:rPr>
              <w:t xml:space="preserve">A regulatory agency for the Real Estate Sector </w:t>
            </w:r>
          </w:p>
        </w:tc>
      </w:tr>
      <w:tr w:rsidR="00F00A9B" w:rsidRPr="00C40F32" w:rsidTr="00F00A9B">
        <w:tc>
          <w:tcPr>
            <w:tcW w:w="636" w:type="dxa"/>
            <w:vMerge w:val="restart"/>
          </w:tcPr>
          <w:p w:rsidR="00F00A9B" w:rsidRPr="00C40F32" w:rsidRDefault="00F00A9B"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3</w:t>
            </w:r>
          </w:p>
        </w:tc>
        <w:tc>
          <w:tcPr>
            <w:tcW w:w="2082" w:type="dxa"/>
            <w:vMerge w:val="restart"/>
          </w:tcPr>
          <w:p w:rsidR="00F00A9B" w:rsidRPr="00C40F32" w:rsidRDefault="00F00A9B"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Roads</w:t>
            </w:r>
          </w:p>
        </w:tc>
        <w:tc>
          <w:tcPr>
            <w:tcW w:w="7380" w:type="dxa"/>
          </w:tcPr>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Commence a road sector intervention project that would see investments of about GH₵ 1 Billion this year</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Intensify works on various road projects in the Western Region</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Commence work on the redevelopment of the Accra-Tema Motorway into a six (6) lane highway with interchanges.</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Begin resurfacing works on various roads in Accra, including north/south Kanda, Adenta, as well as Madina.</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Initiate work on the Kasoa interchange to improve the region’s/country’s road network.</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Complete work on the Sofoline interchange in the Ashanti Region.</w:t>
            </w:r>
          </w:p>
          <w:p w:rsidR="00F00A9B" w:rsidRPr="00C40F32" w:rsidRDefault="00F00A9B" w:rsidP="007A3BE5">
            <w:pPr>
              <w:pStyle w:val="ListParagraph"/>
              <w:numPr>
                <w:ilvl w:val="0"/>
                <w:numId w:val="17"/>
              </w:numPr>
              <w:spacing w:after="0"/>
              <w:ind w:left="0"/>
              <w:rPr>
                <w:rFonts w:ascii="Times New Roman" w:hAnsi="Times New Roman"/>
                <w:sz w:val="24"/>
                <w:szCs w:val="24"/>
              </w:rPr>
            </w:pPr>
            <w:r w:rsidRPr="00C40F32">
              <w:rPr>
                <w:rFonts w:ascii="Times New Roman" w:hAnsi="Times New Roman"/>
                <w:sz w:val="24"/>
                <w:szCs w:val="24"/>
              </w:rPr>
              <w:t>Refurbish the road networks in the Northern Regions of the country.</w:t>
            </w:r>
          </w:p>
        </w:tc>
      </w:tr>
      <w:tr w:rsidR="00F00A9B" w:rsidRPr="00C40F32" w:rsidTr="00F00A9B">
        <w:tc>
          <w:tcPr>
            <w:tcW w:w="636" w:type="dxa"/>
            <w:vMerge/>
          </w:tcPr>
          <w:p w:rsidR="00F00A9B" w:rsidRPr="00C40F32" w:rsidRDefault="00F00A9B" w:rsidP="00E83EAA">
            <w:pPr>
              <w:spacing w:after="0"/>
              <w:contextualSpacing/>
              <w:rPr>
                <w:rFonts w:ascii="Times New Roman" w:hAnsi="Times New Roman" w:cs="Times New Roman"/>
                <w:sz w:val="24"/>
                <w:szCs w:val="24"/>
              </w:rPr>
            </w:pPr>
          </w:p>
        </w:tc>
        <w:tc>
          <w:tcPr>
            <w:tcW w:w="2082" w:type="dxa"/>
            <w:vMerge/>
          </w:tcPr>
          <w:p w:rsidR="00F00A9B" w:rsidRPr="00C40F32" w:rsidRDefault="00F00A9B" w:rsidP="00E83EAA">
            <w:pPr>
              <w:spacing w:after="0"/>
              <w:contextualSpacing/>
              <w:rPr>
                <w:rFonts w:ascii="Times New Roman" w:hAnsi="Times New Roman" w:cs="Times New Roman"/>
                <w:sz w:val="24"/>
                <w:szCs w:val="24"/>
              </w:rPr>
            </w:pPr>
          </w:p>
        </w:tc>
        <w:tc>
          <w:tcPr>
            <w:tcW w:w="7380" w:type="dxa"/>
          </w:tcPr>
          <w:p w:rsidR="00F00A9B" w:rsidRPr="00C40F32" w:rsidRDefault="00F00A9B" w:rsidP="007A3BE5">
            <w:pPr>
              <w:pStyle w:val="ListParagraph"/>
              <w:numPr>
                <w:ilvl w:val="0"/>
                <w:numId w:val="11"/>
              </w:numPr>
              <w:spacing w:after="0"/>
              <w:ind w:left="0"/>
              <w:rPr>
                <w:rFonts w:ascii="Times New Roman" w:hAnsi="Times New Roman"/>
                <w:sz w:val="24"/>
                <w:szCs w:val="24"/>
              </w:rPr>
            </w:pPr>
            <w:r w:rsidRPr="00C40F32">
              <w:rPr>
                <w:rFonts w:ascii="Times New Roman" w:hAnsi="Times New Roman"/>
                <w:sz w:val="24"/>
                <w:szCs w:val="24"/>
              </w:rPr>
              <w:t>Provide public with greater options and flexibility in road transport by improving public transportation through the acquisition of buses.</w:t>
            </w:r>
          </w:p>
        </w:tc>
      </w:tr>
      <w:tr w:rsidR="00656EE2" w:rsidRPr="00C40F32" w:rsidTr="00F00A9B">
        <w:tc>
          <w:tcPr>
            <w:tcW w:w="636" w:type="dxa"/>
          </w:tcPr>
          <w:p w:rsidR="00656EE2" w:rsidRPr="00C40F32" w:rsidRDefault="00F00A9B" w:rsidP="00E83EAA">
            <w:pPr>
              <w:spacing w:after="0"/>
              <w:contextualSpacing/>
              <w:rPr>
                <w:rFonts w:ascii="Times New Roman" w:hAnsi="Times New Roman" w:cs="Times New Roman"/>
                <w:sz w:val="24"/>
                <w:szCs w:val="24"/>
              </w:rPr>
            </w:pPr>
            <w:r>
              <w:rPr>
                <w:rFonts w:ascii="Times New Roman" w:hAnsi="Times New Roman" w:cs="Times New Roman"/>
                <w:sz w:val="24"/>
                <w:szCs w:val="24"/>
              </w:rPr>
              <w:t>4</w:t>
            </w:r>
          </w:p>
        </w:tc>
        <w:tc>
          <w:tcPr>
            <w:tcW w:w="2082" w:type="dxa"/>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Girls in ICT</w:t>
            </w:r>
          </w:p>
        </w:tc>
        <w:tc>
          <w:tcPr>
            <w:tcW w:w="7380" w:type="dxa"/>
          </w:tcPr>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Continue promoting the observation of the Girls in ICT Day</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Commission community information centres in the various regions of the country which are ready, as well as, continue with the construction of many others</w:t>
            </w:r>
          </w:p>
        </w:tc>
      </w:tr>
      <w:tr w:rsidR="00656EE2" w:rsidRPr="00C40F32" w:rsidTr="00F00A9B">
        <w:tc>
          <w:tcPr>
            <w:tcW w:w="636" w:type="dxa"/>
          </w:tcPr>
          <w:p w:rsidR="00656EE2" w:rsidRPr="00C40F32" w:rsidRDefault="00F00A9B" w:rsidP="00E83EAA">
            <w:pPr>
              <w:spacing w:after="0"/>
              <w:contextualSpacing/>
              <w:rPr>
                <w:rFonts w:ascii="Times New Roman" w:hAnsi="Times New Roman" w:cs="Times New Roman"/>
                <w:sz w:val="24"/>
                <w:szCs w:val="24"/>
              </w:rPr>
            </w:pPr>
            <w:r>
              <w:rPr>
                <w:rFonts w:ascii="Times New Roman" w:hAnsi="Times New Roman" w:cs="Times New Roman"/>
                <w:sz w:val="24"/>
                <w:szCs w:val="24"/>
              </w:rPr>
              <w:t>5</w:t>
            </w:r>
          </w:p>
        </w:tc>
        <w:tc>
          <w:tcPr>
            <w:tcW w:w="2082" w:type="dxa"/>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Power</w:t>
            </w:r>
          </w:p>
        </w:tc>
        <w:tc>
          <w:tcPr>
            <w:tcW w:w="7380" w:type="dxa"/>
          </w:tcPr>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Reform the power sector through the restructuring of the sector beginning with the Volta River Authority and the Bui Power Authority, with the intention of bringing the management of all hydro plants under one entity.</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Initiate the injection of 3,665MW of power into our power transmission grid</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lastRenderedPageBreak/>
              <w:t>Complete planned steam generation unit on some current single cycle plants, namely TT1, CENIT and KTPP to add another 330MW to our generation</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Implement strategies to shift base load generation from hydro to thermal</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Procure and feed into the system 1,000MW of emergency power through the Ministry of Power to aid in the resolution of the present energy shortfall.</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Atuabo Gas Plant to rump up production to 120mscf</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Operationalise the TEN and Sankofa Fields to bring gas production to above 300mscf daily.</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Pursue solar, wind, tidal wave and biomass projects in order to fully incorporate renewable energy into the supply mix.</w:t>
            </w:r>
          </w:p>
          <w:p w:rsidR="00656EE2" w:rsidRPr="00C40F32" w:rsidRDefault="00656EE2" w:rsidP="007A3BE5">
            <w:pPr>
              <w:pStyle w:val="ListParagraph"/>
              <w:numPr>
                <w:ilvl w:val="0"/>
                <w:numId w:val="18"/>
              </w:numPr>
              <w:spacing w:after="0"/>
              <w:ind w:left="0"/>
              <w:rPr>
                <w:rFonts w:ascii="Times New Roman" w:hAnsi="Times New Roman"/>
                <w:sz w:val="24"/>
                <w:szCs w:val="24"/>
              </w:rPr>
            </w:pPr>
            <w:r w:rsidRPr="00C40F32">
              <w:rPr>
                <w:rFonts w:ascii="Times New Roman" w:hAnsi="Times New Roman"/>
                <w:sz w:val="24"/>
                <w:szCs w:val="24"/>
              </w:rPr>
              <w:t xml:space="preserve">Roll out new initiative on solar energy, such as the Prepaid Solar Meter Scheme. </w:t>
            </w:r>
          </w:p>
        </w:tc>
      </w:tr>
    </w:tbl>
    <w:p w:rsidR="00656EE2" w:rsidRPr="00C40F32" w:rsidRDefault="00656EE2" w:rsidP="00E83EAA">
      <w:pPr>
        <w:pStyle w:val="Caption"/>
        <w:spacing w:line="276" w:lineRule="auto"/>
        <w:rPr>
          <w:sz w:val="24"/>
          <w:szCs w:val="24"/>
        </w:rPr>
      </w:pPr>
    </w:p>
    <w:p w:rsidR="00656EE2" w:rsidRPr="00C40F32" w:rsidRDefault="009777A6" w:rsidP="009777A6">
      <w:pPr>
        <w:pStyle w:val="Caption"/>
        <w:rPr>
          <w:sz w:val="24"/>
          <w:szCs w:val="24"/>
        </w:rPr>
      </w:pPr>
      <w:bookmarkStart w:id="93" w:name="_Toc447031825"/>
      <w:r w:rsidRPr="00C40F32">
        <w:rPr>
          <w:sz w:val="24"/>
          <w:szCs w:val="24"/>
        </w:rPr>
        <w:t xml:space="preserve">Pillar </w:t>
      </w:r>
      <w:r w:rsidRPr="00C40F32">
        <w:rPr>
          <w:sz w:val="24"/>
          <w:szCs w:val="24"/>
        </w:rPr>
        <w:fldChar w:fldCharType="begin"/>
      </w:r>
      <w:r w:rsidRPr="00C40F32">
        <w:rPr>
          <w:sz w:val="24"/>
          <w:szCs w:val="24"/>
        </w:rPr>
        <w:instrText xml:space="preserve"> SEQ pillar \* ARABIC </w:instrText>
      </w:r>
      <w:r w:rsidRPr="00C40F32">
        <w:rPr>
          <w:sz w:val="24"/>
          <w:szCs w:val="24"/>
        </w:rPr>
        <w:fldChar w:fldCharType="separate"/>
      </w:r>
      <w:r w:rsidR="004535F3">
        <w:rPr>
          <w:noProof/>
          <w:sz w:val="24"/>
          <w:szCs w:val="24"/>
        </w:rPr>
        <w:t>4</w:t>
      </w:r>
      <w:r w:rsidRPr="00C40F32">
        <w:rPr>
          <w:sz w:val="24"/>
          <w:szCs w:val="24"/>
        </w:rPr>
        <w:fldChar w:fldCharType="end"/>
      </w:r>
      <w:r w:rsidRPr="00C40F32">
        <w:rPr>
          <w:sz w:val="24"/>
          <w:szCs w:val="24"/>
        </w:rPr>
        <w:t>: Maintaining Transparent &amp; Accountable Governance</w:t>
      </w:r>
      <w:bookmarkEnd w:id="93"/>
    </w:p>
    <w:p w:rsidR="00656EE2" w:rsidRPr="00C40F32" w:rsidRDefault="00656EE2" w:rsidP="00E83EAA">
      <w:pPr>
        <w:rPr>
          <w:rFonts w:ascii="Times New Roman" w:hAnsi="Times New Roman" w:cs="Times New Roman"/>
          <w:sz w:val="24"/>
          <w:szCs w:val="24"/>
        </w:rPr>
      </w:pPr>
      <w:r w:rsidRPr="00C40F32">
        <w:rPr>
          <w:rFonts w:ascii="Times New Roman" w:hAnsi="Times New Roman" w:cs="Times New Roman"/>
          <w:sz w:val="24"/>
          <w:szCs w:val="24"/>
        </w:rPr>
        <w:t xml:space="preserve">Pillar 4 concerns maintaining transparent &amp; accountable governance through; decentralization and local governance, District Assembly Elections, Parliament, Enhancing Rule of Law and Justice, Combating corruption, Foreign Relations, Security agencies and Religious tolerance Sectors as </w:t>
      </w:r>
      <w:r w:rsidR="00EB00B0" w:rsidRPr="00C40F32">
        <w:rPr>
          <w:rFonts w:ascii="Times New Roman" w:hAnsi="Times New Roman" w:cs="Times New Roman"/>
          <w:sz w:val="24"/>
          <w:szCs w:val="24"/>
        </w:rPr>
        <w:t>indicated in</w:t>
      </w:r>
      <w:r w:rsidRPr="00C40F32">
        <w:rPr>
          <w:rFonts w:ascii="Times New Roman" w:hAnsi="Times New Roman" w:cs="Times New Roman"/>
          <w:sz w:val="24"/>
          <w:szCs w:val="24"/>
        </w:rPr>
        <w:t xml:space="preserve"> the table.</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0"/>
        <w:gridCol w:w="1978"/>
        <w:gridCol w:w="6858"/>
      </w:tblGrid>
      <w:tr w:rsidR="00656EE2" w:rsidRPr="00C40F32" w:rsidTr="0007427F">
        <w:trPr>
          <w:tblHeader/>
        </w:trPr>
        <w:tc>
          <w:tcPr>
            <w:tcW w:w="386" w:type="pct"/>
            <w:tcBorders>
              <w:top w:val="double" w:sz="4" w:space="0" w:color="auto"/>
              <w:bottom w:val="double" w:sz="4" w:space="0" w:color="auto"/>
            </w:tcBorders>
            <w:shd w:val="clear" w:color="auto" w:fill="BFBFBF"/>
          </w:tcPr>
          <w:p w:rsidR="00656EE2" w:rsidRPr="00C40F32" w:rsidRDefault="00656EE2" w:rsidP="00E83EAA">
            <w:pPr>
              <w:spacing w:after="0"/>
              <w:contextualSpacing/>
              <w:jc w:val="center"/>
              <w:rPr>
                <w:rFonts w:ascii="Times New Roman" w:hAnsi="Times New Roman" w:cs="Times New Roman"/>
                <w:b/>
                <w:sz w:val="24"/>
                <w:szCs w:val="24"/>
              </w:rPr>
            </w:pPr>
            <w:r w:rsidRPr="00C40F32">
              <w:rPr>
                <w:rFonts w:ascii="Times New Roman" w:hAnsi="Times New Roman" w:cs="Times New Roman"/>
                <w:b/>
                <w:sz w:val="24"/>
                <w:szCs w:val="24"/>
              </w:rPr>
              <w:t>NO.</w:t>
            </w:r>
          </w:p>
        </w:tc>
        <w:tc>
          <w:tcPr>
            <w:tcW w:w="1033" w:type="pct"/>
            <w:tcBorders>
              <w:top w:val="double" w:sz="4" w:space="0" w:color="auto"/>
              <w:bottom w:val="double" w:sz="4" w:space="0" w:color="auto"/>
            </w:tcBorders>
            <w:shd w:val="clear" w:color="auto" w:fill="BFBFBF"/>
          </w:tcPr>
          <w:p w:rsidR="00656EE2" w:rsidRPr="00C40F32" w:rsidRDefault="00656EE2" w:rsidP="00E83EAA">
            <w:pPr>
              <w:spacing w:after="0"/>
              <w:contextualSpacing/>
              <w:jc w:val="center"/>
              <w:rPr>
                <w:rFonts w:ascii="Times New Roman" w:hAnsi="Times New Roman" w:cs="Times New Roman"/>
                <w:b/>
                <w:sz w:val="24"/>
                <w:szCs w:val="24"/>
              </w:rPr>
            </w:pPr>
            <w:r w:rsidRPr="00C40F32">
              <w:rPr>
                <w:rFonts w:ascii="Times New Roman" w:hAnsi="Times New Roman" w:cs="Times New Roman"/>
                <w:b/>
                <w:sz w:val="24"/>
                <w:szCs w:val="24"/>
              </w:rPr>
              <w:t>SECTOR</w:t>
            </w:r>
          </w:p>
        </w:tc>
        <w:tc>
          <w:tcPr>
            <w:tcW w:w="3581" w:type="pct"/>
            <w:tcBorders>
              <w:top w:val="double" w:sz="4" w:space="0" w:color="auto"/>
              <w:bottom w:val="double" w:sz="4" w:space="0" w:color="auto"/>
            </w:tcBorders>
            <w:shd w:val="clear" w:color="auto" w:fill="BFBFBF"/>
          </w:tcPr>
          <w:p w:rsidR="00656EE2" w:rsidRPr="00C40F32" w:rsidRDefault="00656EE2" w:rsidP="00E83EAA">
            <w:pPr>
              <w:spacing w:after="0"/>
              <w:contextualSpacing/>
              <w:jc w:val="center"/>
              <w:rPr>
                <w:rFonts w:ascii="Times New Roman" w:hAnsi="Times New Roman" w:cs="Times New Roman"/>
                <w:b/>
                <w:sz w:val="24"/>
                <w:szCs w:val="24"/>
              </w:rPr>
            </w:pPr>
            <w:r w:rsidRPr="00C40F32">
              <w:rPr>
                <w:rFonts w:ascii="Times New Roman" w:hAnsi="Times New Roman" w:cs="Times New Roman"/>
                <w:b/>
                <w:sz w:val="24"/>
                <w:szCs w:val="24"/>
              </w:rPr>
              <w:t>PROGRAMME IMPLEMENTATION</w:t>
            </w:r>
          </w:p>
        </w:tc>
      </w:tr>
      <w:tr w:rsidR="00656EE2" w:rsidRPr="00C40F32" w:rsidTr="0007427F">
        <w:tc>
          <w:tcPr>
            <w:tcW w:w="386" w:type="pct"/>
            <w:tcBorders>
              <w:top w:val="double" w:sz="4" w:space="0" w:color="auto"/>
            </w:tcBorders>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1</w:t>
            </w:r>
          </w:p>
        </w:tc>
        <w:tc>
          <w:tcPr>
            <w:tcW w:w="1033" w:type="pct"/>
            <w:tcBorders>
              <w:top w:val="double" w:sz="4" w:space="0" w:color="auto"/>
            </w:tcBorders>
          </w:tcPr>
          <w:p w:rsidR="00656EE2" w:rsidRPr="00C40F32" w:rsidRDefault="0051078F"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Decentralization</w:t>
            </w:r>
            <w:r w:rsidR="00656EE2" w:rsidRPr="00C40F32">
              <w:rPr>
                <w:rFonts w:ascii="Times New Roman" w:hAnsi="Times New Roman" w:cs="Times New Roman"/>
                <w:sz w:val="24"/>
                <w:szCs w:val="24"/>
              </w:rPr>
              <w:t xml:space="preserve"> and Local Governance</w:t>
            </w:r>
          </w:p>
        </w:tc>
        <w:tc>
          <w:tcPr>
            <w:tcW w:w="3581" w:type="pct"/>
            <w:tcBorders>
              <w:top w:val="double" w:sz="4" w:space="0" w:color="auto"/>
            </w:tcBorders>
          </w:tcPr>
          <w:p w:rsidR="00656EE2" w:rsidRPr="00C40F32" w:rsidRDefault="00656EE2" w:rsidP="007A3BE5">
            <w:pPr>
              <w:pStyle w:val="ListParagraph"/>
              <w:numPr>
                <w:ilvl w:val="0"/>
                <w:numId w:val="12"/>
              </w:numPr>
              <w:spacing w:after="0"/>
              <w:ind w:left="0"/>
              <w:rPr>
                <w:rFonts w:ascii="Times New Roman" w:hAnsi="Times New Roman"/>
                <w:sz w:val="24"/>
                <w:szCs w:val="24"/>
              </w:rPr>
            </w:pPr>
            <w:r w:rsidRPr="00C40F32">
              <w:rPr>
                <w:rFonts w:ascii="Times New Roman" w:hAnsi="Times New Roman"/>
                <w:sz w:val="24"/>
                <w:szCs w:val="24"/>
              </w:rPr>
              <w:t>Reinforce environmental hygiene by promoting the comprehensive environmental sanitation programme</w:t>
            </w:r>
          </w:p>
        </w:tc>
      </w:tr>
      <w:tr w:rsidR="00656EE2" w:rsidRPr="00C40F32" w:rsidTr="0007427F">
        <w:trPr>
          <w:trHeight w:val="816"/>
        </w:trPr>
        <w:tc>
          <w:tcPr>
            <w:tcW w:w="386" w:type="pct"/>
            <w:tcBorders>
              <w:top w:val="double" w:sz="4" w:space="0" w:color="auto"/>
            </w:tcBorders>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2</w:t>
            </w:r>
          </w:p>
        </w:tc>
        <w:tc>
          <w:tcPr>
            <w:tcW w:w="1033" w:type="pct"/>
            <w:tcBorders>
              <w:top w:val="double" w:sz="4" w:space="0" w:color="auto"/>
            </w:tcBorders>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District Assembly Elections</w:t>
            </w:r>
          </w:p>
        </w:tc>
        <w:tc>
          <w:tcPr>
            <w:tcW w:w="3581" w:type="pct"/>
            <w:tcBorders>
              <w:top w:val="double" w:sz="4" w:space="0" w:color="auto"/>
            </w:tcBorders>
          </w:tcPr>
          <w:p w:rsidR="00656EE2" w:rsidRPr="00C40F32" w:rsidRDefault="00656EE2" w:rsidP="003A55DF">
            <w:pPr>
              <w:pStyle w:val="ListParagraph"/>
              <w:numPr>
                <w:ilvl w:val="0"/>
                <w:numId w:val="12"/>
              </w:numPr>
              <w:spacing w:after="0"/>
              <w:ind w:left="0"/>
              <w:rPr>
                <w:rFonts w:ascii="Times New Roman" w:hAnsi="Times New Roman"/>
                <w:sz w:val="24"/>
                <w:szCs w:val="24"/>
              </w:rPr>
            </w:pPr>
            <w:r w:rsidRPr="00C40F32">
              <w:rPr>
                <w:rFonts w:ascii="Times New Roman" w:hAnsi="Times New Roman"/>
                <w:sz w:val="24"/>
                <w:szCs w:val="24"/>
              </w:rPr>
              <w:t>Conduct the district assembly elections</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3</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Parliament</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Start work on the e-Parliament component of the US$97 Million e-Transform Ghana Project.</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4</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Enhancing Rule of Law and Justice</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Complete a new court complex that will house 34 courts with the aim of ensuring efficient and speedy administration of justice.</w:t>
            </w:r>
          </w:p>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Disburse funds for the e-Justice project</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5</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Combating Corruption</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Beef-up the fight against corruption</w:t>
            </w:r>
          </w:p>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Implement the National Anti-Corruption Action Plan and Strategy</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6</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Foreign Relations</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 xml:space="preserve">Implement the Common External Tariff to aid in the establishment of a Customs Union </w:t>
            </w:r>
          </w:p>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Support efforts in maintaining peace in the West African sub-region.</w:t>
            </w:r>
          </w:p>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lastRenderedPageBreak/>
              <w:t>Continue to work within the multilateral international arena to join other nations of the world in fashioning out the successor to the Millennium Development Goals</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lastRenderedPageBreak/>
              <w:t>7</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 xml:space="preserve">Security Agencies </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Restructure the Narcotics Control Board into a commission</w:t>
            </w:r>
          </w:p>
        </w:tc>
      </w:tr>
      <w:tr w:rsidR="00656EE2" w:rsidRPr="00C40F32" w:rsidTr="0007427F">
        <w:tc>
          <w:tcPr>
            <w:tcW w:w="386"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8</w:t>
            </w:r>
          </w:p>
        </w:tc>
        <w:tc>
          <w:tcPr>
            <w:tcW w:w="1033" w:type="pct"/>
          </w:tcPr>
          <w:p w:rsidR="00656EE2" w:rsidRPr="00C40F32" w:rsidRDefault="00656EE2" w:rsidP="00E83EAA">
            <w:pPr>
              <w:spacing w:after="0"/>
              <w:contextualSpacing/>
              <w:rPr>
                <w:rFonts w:ascii="Times New Roman" w:hAnsi="Times New Roman" w:cs="Times New Roman"/>
                <w:sz w:val="24"/>
                <w:szCs w:val="24"/>
              </w:rPr>
            </w:pPr>
            <w:r w:rsidRPr="00C40F32">
              <w:rPr>
                <w:rFonts w:ascii="Times New Roman" w:hAnsi="Times New Roman" w:cs="Times New Roman"/>
                <w:sz w:val="24"/>
                <w:szCs w:val="24"/>
              </w:rPr>
              <w:t xml:space="preserve">Religious Tolerance </w:t>
            </w:r>
          </w:p>
        </w:tc>
        <w:tc>
          <w:tcPr>
            <w:tcW w:w="3581" w:type="pct"/>
          </w:tcPr>
          <w:p w:rsidR="00656EE2" w:rsidRPr="00C40F32" w:rsidRDefault="00656EE2" w:rsidP="007A3BE5">
            <w:pPr>
              <w:pStyle w:val="ListParagraph"/>
              <w:numPr>
                <w:ilvl w:val="0"/>
                <w:numId w:val="13"/>
              </w:numPr>
              <w:spacing w:after="0"/>
              <w:ind w:left="0"/>
              <w:rPr>
                <w:rFonts w:ascii="Times New Roman" w:hAnsi="Times New Roman"/>
                <w:sz w:val="24"/>
                <w:szCs w:val="24"/>
              </w:rPr>
            </w:pPr>
            <w:r w:rsidRPr="00C40F32">
              <w:rPr>
                <w:rFonts w:ascii="Times New Roman" w:hAnsi="Times New Roman"/>
                <w:sz w:val="24"/>
                <w:szCs w:val="24"/>
              </w:rPr>
              <w:t xml:space="preserve">Continue to promote peaceful coexistence among all religions in </w:t>
            </w:r>
            <w:r w:rsidR="006348E0" w:rsidRPr="00C40F32">
              <w:rPr>
                <w:rFonts w:ascii="Times New Roman" w:hAnsi="Times New Roman"/>
                <w:sz w:val="24"/>
                <w:szCs w:val="24"/>
              </w:rPr>
              <w:t>Ghana</w:t>
            </w:r>
          </w:p>
        </w:tc>
      </w:tr>
    </w:tbl>
    <w:p w:rsidR="00656EE2" w:rsidRPr="00C40F32" w:rsidRDefault="008A0D09" w:rsidP="003A7691">
      <w:pPr>
        <w:pStyle w:val="Heading2"/>
        <w:rPr>
          <w:rFonts w:ascii="Times New Roman" w:hAnsi="Times New Roman" w:cs="Times New Roman"/>
          <w:color w:val="auto"/>
          <w:sz w:val="24"/>
          <w:szCs w:val="24"/>
        </w:rPr>
      </w:pPr>
      <w:bookmarkStart w:id="94" w:name="_Toc416871893"/>
      <w:bookmarkStart w:id="95" w:name="_Toc416970946"/>
      <w:bookmarkStart w:id="96" w:name="_Toc450651004"/>
      <w:r w:rsidRPr="00C40F32">
        <w:rPr>
          <w:rFonts w:ascii="Times New Roman" w:hAnsi="Times New Roman" w:cs="Times New Roman"/>
          <w:color w:val="auto"/>
          <w:sz w:val="24"/>
          <w:szCs w:val="24"/>
        </w:rPr>
        <w:t>2.3</w:t>
      </w:r>
      <w:r w:rsidRPr="00C40F32">
        <w:rPr>
          <w:rFonts w:ascii="Times New Roman" w:hAnsi="Times New Roman" w:cs="Times New Roman"/>
          <w:color w:val="auto"/>
          <w:sz w:val="24"/>
          <w:szCs w:val="24"/>
        </w:rPr>
        <w:tab/>
      </w:r>
      <w:r w:rsidR="00656EE2" w:rsidRPr="00C40F32">
        <w:rPr>
          <w:rFonts w:ascii="Times New Roman" w:hAnsi="Times New Roman" w:cs="Times New Roman"/>
          <w:color w:val="auto"/>
          <w:sz w:val="24"/>
          <w:szCs w:val="24"/>
        </w:rPr>
        <w:t>Budget Statement</w:t>
      </w:r>
      <w:bookmarkEnd w:id="94"/>
      <w:bookmarkEnd w:id="95"/>
      <w:r w:rsidR="00656EE2" w:rsidRPr="00C40F32">
        <w:rPr>
          <w:rFonts w:ascii="Times New Roman" w:hAnsi="Times New Roman" w:cs="Times New Roman"/>
          <w:color w:val="auto"/>
          <w:sz w:val="24"/>
          <w:szCs w:val="24"/>
        </w:rPr>
        <w:t>: 2015</w:t>
      </w:r>
      <w:bookmarkEnd w:id="96"/>
    </w:p>
    <w:p w:rsidR="00656EE2" w:rsidRPr="00C40F32" w:rsidRDefault="00656EE2" w:rsidP="00E83EAA">
      <w:pPr>
        <w:pStyle w:val="Default"/>
        <w:spacing w:line="276" w:lineRule="auto"/>
        <w:jc w:val="both"/>
        <w:rPr>
          <w:rFonts w:ascii="Times New Roman" w:eastAsia="Times New Roman" w:hAnsi="Times New Roman" w:cs="Times New Roman"/>
          <w:color w:val="auto"/>
        </w:rPr>
      </w:pPr>
      <w:r w:rsidRPr="00C40F32">
        <w:rPr>
          <w:rFonts w:ascii="Times New Roman" w:hAnsi="Times New Roman" w:cs="Times New Roman"/>
          <w:color w:val="auto"/>
        </w:rPr>
        <w:t xml:space="preserve">The theme for the 2015 Budget Statement and Economic Policy of Government was </w:t>
      </w:r>
      <w:r w:rsidRPr="00C40F32">
        <w:rPr>
          <w:rFonts w:ascii="Times New Roman" w:hAnsi="Times New Roman" w:cs="Times New Roman"/>
          <w:b/>
          <w:bCs/>
          <w:color w:val="auto"/>
        </w:rPr>
        <w:t xml:space="preserve">“Transformational Agenda: Securing the Bright Medium Term Prospects of the Economy”. </w:t>
      </w:r>
      <w:r w:rsidRPr="00C40F32">
        <w:rPr>
          <w:rFonts w:ascii="Times New Roman" w:eastAsia="Times New Roman" w:hAnsi="Times New Roman" w:cs="Times New Roman"/>
          <w:color w:val="auto"/>
        </w:rPr>
        <w:t>The transformational agenda is premised on Inclusive Growth, Value addition and Diversification. The performance of the civil service is premised on the performance of the economy. The Macro economic performance for the preceding year and projection for the ensuing year are therefore critical in understanding the achievements and challenges of the civil service. The highlights are provided in the paragraphs below.</w:t>
      </w:r>
    </w:p>
    <w:p w:rsidR="00656EE2" w:rsidRPr="00C40F32" w:rsidRDefault="00857ACE" w:rsidP="003A7691">
      <w:pPr>
        <w:pStyle w:val="Heading2"/>
        <w:rPr>
          <w:rFonts w:ascii="Times New Roman" w:hAnsi="Times New Roman" w:cs="Times New Roman"/>
          <w:color w:val="auto"/>
          <w:sz w:val="24"/>
          <w:szCs w:val="24"/>
        </w:rPr>
      </w:pPr>
      <w:bookmarkStart w:id="97" w:name="_Toc450651005"/>
      <w:r w:rsidRPr="00C40F32">
        <w:rPr>
          <w:rFonts w:ascii="Times New Roman" w:hAnsi="Times New Roman" w:cs="Times New Roman"/>
          <w:color w:val="auto"/>
          <w:sz w:val="24"/>
          <w:szCs w:val="24"/>
        </w:rPr>
        <w:t>2.4</w:t>
      </w:r>
      <w:r w:rsidRPr="00C40F32">
        <w:rPr>
          <w:rFonts w:ascii="Times New Roman" w:hAnsi="Times New Roman" w:cs="Times New Roman"/>
          <w:color w:val="auto"/>
          <w:sz w:val="24"/>
          <w:szCs w:val="24"/>
        </w:rPr>
        <w:tab/>
      </w:r>
      <w:r w:rsidR="00F00573" w:rsidRPr="00C40F32">
        <w:rPr>
          <w:rFonts w:ascii="Times New Roman" w:hAnsi="Times New Roman" w:cs="Times New Roman"/>
          <w:color w:val="auto"/>
          <w:sz w:val="24"/>
          <w:szCs w:val="24"/>
        </w:rPr>
        <w:t>Review of 2014 Macroeconomic Performance</w:t>
      </w:r>
      <w:bookmarkEnd w:id="97"/>
      <w:r w:rsidR="00F00573" w:rsidRPr="00C40F32">
        <w:rPr>
          <w:rFonts w:ascii="Times New Roman" w:hAnsi="Times New Roman" w:cs="Times New Roman"/>
          <w:color w:val="auto"/>
          <w:sz w:val="24"/>
          <w:szCs w:val="24"/>
        </w:rPr>
        <w:t xml:space="preserve">  </w:t>
      </w:r>
    </w:p>
    <w:p w:rsidR="00656EE2" w:rsidRPr="00C40F32" w:rsidRDefault="00857ACE" w:rsidP="003A7691">
      <w:pPr>
        <w:pStyle w:val="Heading2"/>
        <w:rPr>
          <w:rFonts w:ascii="Times New Roman" w:eastAsia="Times New Roman" w:hAnsi="Times New Roman" w:cs="Times New Roman"/>
          <w:color w:val="auto"/>
          <w:sz w:val="24"/>
          <w:szCs w:val="24"/>
        </w:rPr>
      </w:pPr>
      <w:bookmarkStart w:id="98" w:name="_Toc447031501"/>
      <w:bookmarkStart w:id="99" w:name="_Toc450651006"/>
      <w:r w:rsidRPr="00C40F32">
        <w:rPr>
          <w:rFonts w:ascii="Times New Roman" w:eastAsia="Times New Roman" w:hAnsi="Times New Roman" w:cs="Times New Roman"/>
          <w:color w:val="auto"/>
          <w:sz w:val="24"/>
          <w:szCs w:val="24"/>
        </w:rPr>
        <w:t>2.4.1</w:t>
      </w:r>
      <w:r w:rsidRPr="00C40F32">
        <w:rPr>
          <w:rFonts w:ascii="Times New Roman" w:eastAsia="Times New Roman" w:hAnsi="Times New Roman" w:cs="Times New Roman"/>
          <w:color w:val="auto"/>
          <w:sz w:val="24"/>
          <w:szCs w:val="24"/>
        </w:rPr>
        <w:tab/>
      </w:r>
      <w:r w:rsidR="007D64F7" w:rsidRPr="00C40F32">
        <w:rPr>
          <w:rFonts w:ascii="Times New Roman" w:eastAsia="Times New Roman" w:hAnsi="Times New Roman" w:cs="Times New Roman"/>
          <w:color w:val="auto"/>
          <w:sz w:val="24"/>
          <w:szCs w:val="24"/>
        </w:rPr>
        <w:t xml:space="preserve">The </w:t>
      </w:r>
      <w:r w:rsidR="00656EE2" w:rsidRPr="00C40F32">
        <w:rPr>
          <w:rFonts w:ascii="Times New Roman" w:eastAsia="Times New Roman" w:hAnsi="Times New Roman" w:cs="Times New Roman"/>
          <w:color w:val="auto"/>
          <w:sz w:val="24"/>
          <w:szCs w:val="24"/>
        </w:rPr>
        <w:t>Real Sector</w:t>
      </w:r>
      <w:bookmarkEnd w:id="98"/>
      <w:bookmarkEnd w:id="99"/>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Provisional real GDP growth in 2014 was 6.9 per cent, down from the revised target of 7.1percent. This compares with an outturn of 7.6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in 2013. Provisional 2014 real GDP amounted to GHȻ34,906.80 million. This is slightly higher than the 2014 projected real GDP of GHȻ34,809.30 million and compares </w:t>
      </w:r>
      <w:r w:rsidR="00D91939" w:rsidRPr="00C40F32">
        <w:rPr>
          <w:rFonts w:ascii="Times New Roman" w:eastAsia="Times New Roman" w:hAnsi="Times New Roman" w:cs="Times New Roman"/>
          <w:sz w:val="24"/>
          <w:szCs w:val="24"/>
        </w:rPr>
        <w:t>favourably</w:t>
      </w:r>
      <w:r w:rsidRPr="00C40F32">
        <w:rPr>
          <w:rFonts w:ascii="Times New Roman" w:eastAsia="Times New Roman" w:hAnsi="Times New Roman" w:cs="Times New Roman"/>
          <w:sz w:val="24"/>
          <w:szCs w:val="24"/>
        </w:rPr>
        <w:t xml:space="preserve"> with the 2013 real GDP outturn of GHȻ32,644.1 million.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2014 provisional records showed positive growth rates in all subs-sectors. </w:t>
      </w:r>
    </w:p>
    <w:p w:rsidR="00656EE2" w:rsidRPr="00C40F32" w:rsidRDefault="00857ACE" w:rsidP="003A7691">
      <w:pPr>
        <w:pStyle w:val="Heading2"/>
        <w:rPr>
          <w:rFonts w:ascii="Times New Roman" w:eastAsia="Times New Roman" w:hAnsi="Times New Roman" w:cs="Times New Roman"/>
          <w:color w:val="auto"/>
          <w:sz w:val="24"/>
          <w:szCs w:val="24"/>
        </w:rPr>
      </w:pPr>
      <w:bookmarkStart w:id="100" w:name="_Toc447031502"/>
      <w:bookmarkStart w:id="101" w:name="_Toc450651007"/>
      <w:r w:rsidRPr="00C40F32">
        <w:rPr>
          <w:rFonts w:ascii="Times New Roman" w:eastAsia="Times New Roman" w:hAnsi="Times New Roman" w:cs="Times New Roman"/>
          <w:color w:val="auto"/>
          <w:sz w:val="24"/>
          <w:szCs w:val="24"/>
        </w:rPr>
        <w:t>2.4.2</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Sectoral Performance</w:t>
      </w:r>
      <w:bookmarkEnd w:id="100"/>
      <w:bookmarkEnd w:id="101"/>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Agriculture Sector continued its increasing trend, growing at 5.3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2014 compared with 5.2 per cent in 2013 and 2.3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in 2012.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Industry Sector recorded a growth of 4.6per cent in 2014, down from 7.3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2013</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Services Sector recorded its lowest growth rate since 2007 by registering a 4.6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growth, down from 9.6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2013.</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Factors accounting for the slower than expected pace of growth include:</w:t>
      </w:r>
    </w:p>
    <w:p w:rsidR="00656EE2" w:rsidRPr="00C40F32" w:rsidRDefault="00656EE2"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sym w:font="Symbol" w:char="F0B7"/>
      </w:r>
      <w:r w:rsidRPr="00C40F32">
        <w:rPr>
          <w:rFonts w:ascii="Times New Roman" w:hAnsi="Times New Roman"/>
          <w:sz w:val="24"/>
          <w:szCs w:val="24"/>
        </w:rPr>
        <w:t xml:space="preserve"> Energy supply shortfalls;</w:t>
      </w:r>
    </w:p>
    <w:p w:rsidR="00656EE2" w:rsidRPr="00C40F32" w:rsidRDefault="00656EE2"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sym w:font="Symbol" w:char="F0B7"/>
      </w:r>
      <w:r w:rsidRPr="00C40F32">
        <w:rPr>
          <w:rFonts w:ascii="Times New Roman" w:hAnsi="Times New Roman"/>
          <w:sz w:val="24"/>
          <w:szCs w:val="24"/>
        </w:rPr>
        <w:t xml:space="preserve"> Deteriorating commodity prices, particularly gold and cocoa; </w:t>
      </w:r>
    </w:p>
    <w:p w:rsidR="00656EE2" w:rsidRPr="00C40F32" w:rsidRDefault="00656EE2"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sym w:font="Symbol" w:char="F0B7"/>
      </w:r>
      <w:r w:rsidRPr="00C40F32">
        <w:rPr>
          <w:rFonts w:ascii="Times New Roman" w:hAnsi="Times New Roman"/>
          <w:sz w:val="24"/>
          <w:szCs w:val="24"/>
        </w:rPr>
        <w:t xml:space="preserve"> Low productivity;</w:t>
      </w:r>
    </w:p>
    <w:p w:rsidR="00656EE2" w:rsidRPr="00C40F32" w:rsidRDefault="00656EE2"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sym w:font="Symbol" w:char="F0B7"/>
      </w:r>
      <w:r w:rsidRPr="00C40F32">
        <w:rPr>
          <w:rFonts w:ascii="Times New Roman" w:hAnsi="Times New Roman"/>
          <w:sz w:val="24"/>
          <w:szCs w:val="24"/>
        </w:rPr>
        <w:t xml:space="preserve"> Inadequate access to credit and markets; and</w:t>
      </w:r>
    </w:p>
    <w:p w:rsidR="00656EE2" w:rsidRPr="00C40F32" w:rsidRDefault="00656EE2"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sym w:font="Symbol" w:char="F0B7"/>
      </w:r>
      <w:r w:rsidR="007D64F7" w:rsidRPr="00C40F32">
        <w:rPr>
          <w:rFonts w:ascii="Times New Roman" w:hAnsi="Times New Roman"/>
          <w:sz w:val="24"/>
          <w:szCs w:val="24"/>
        </w:rPr>
        <w:t xml:space="preserve"> The effect</w:t>
      </w:r>
      <w:r w:rsidR="00CB3620" w:rsidRPr="00C40F32">
        <w:rPr>
          <w:rFonts w:ascii="Times New Roman" w:hAnsi="Times New Roman"/>
          <w:sz w:val="24"/>
          <w:szCs w:val="24"/>
        </w:rPr>
        <w:t>s</w:t>
      </w:r>
      <w:r w:rsidRPr="00C40F32">
        <w:rPr>
          <w:rFonts w:ascii="Times New Roman" w:hAnsi="Times New Roman"/>
          <w:sz w:val="24"/>
          <w:szCs w:val="24"/>
        </w:rPr>
        <w:t xml:space="preserve"> of the depreciati</w:t>
      </w:r>
      <w:r w:rsidR="00CB3620" w:rsidRPr="00C40F32">
        <w:rPr>
          <w:rFonts w:ascii="Times New Roman" w:hAnsi="Times New Roman"/>
          <w:sz w:val="24"/>
          <w:szCs w:val="24"/>
        </w:rPr>
        <w:t xml:space="preserve">on of the </w:t>
      </w:r>
      <w:r w:rsidRPr="00C40F32">
        <w:rPr>
          <w:rFonts w:ascii="Times New Roman" w:hAnsi="Times New Roman"/>
          <w:sz w:val="24"/>
          <w:szCs w:val="24"/>
        </w:rPr>
        <w:t>cedi on the importation of int</w:t>
      </w:r>
      <w:r w:rsidR="00CB3620" w:rsidRPr="00C40F32">
        <w:rPr>
          <w:rFonts w:ascii="Times New Roman" w:hAnsi="Times New Roman"/>
          <w:sz w:val="24"/>
          <w:szCs w:val="24"/>
        </w:rPr>
        <w:t>ermediate commodities and its</w:t>
      </w:r>
      <w:r w:rsidRPr="00C40F32">
        <w:rPr>
          <w:rFonts w:ascii="Times New Roman" w:hAnsi="Times New Roman"/>
          <w:sz w:val="24"/>
          <w:szCs w:val="24"/>
        </w:rPr>
        <w:t xml:space="preserve"> impact on</w:t>
      </w:r>
      <w:r w:rsidR="00CB3620" w:rsidRPr="00C40F32">
        <w:rPr>
          <w:rFonts w:ascii="Times New Roman" w:hAnsi="Times New Roman"/>
          <w:sz w:val="24"/>
          <w:szCs w:val="24"/>
        </w:rPr>
        <w:t xml:space="preserve"> the </w:t>
      </w:r>
      <w:r w:rsidR="00FA426B" w:rsidRPr="00C40F32">
        <w:rPr>
          <w:rFonts w:ascii="Times New Roman" w:hAnsi="Times New Roman"/>
          <w:sz w:val="24"/>
          <w:szCs w:val="24"/>
        </w:rPr>
        <w:t>m</w:t>
      </w:r>
      <w:r w:rsidR="00F00573" w:rsidRPr="00C40F32">
        <w:rPr>
          <w:rFonts w:ascii="Times New Roman" w:hAnsi="Times New Roman"/>
          <w:sz w:val="24"/>
          <w:szCs w:val="24"/>
        </w:rPr>
        <w:t>anufacturing sector</w:t>
      </w:r>
    </w:p>
    <w:p w:rsidR="00656EE2" w:rsidRPr="00C40F32" w:rsidRDefault="00857ACE" w:rsidP="003A7691">
      <w:pPr>
        <w:pStyle w:val="Heading2"/>
        <w:rPr>
          <w:rFonts w:ascii="Times New Roman" w:eastAsia="Times New Roman" w:hAnsi="Times New Roman" w:cs="Times New Roman"/>
          <w:color w:val="auto"/>
          <w:sz w:val="24"/>
          <w:szCs w:val="24"/>
        </w:rPr>
      </w:pPr>
      <w:bookmarkStart w:id="102" w:name="_Toc447031503"/>
      <w:bookmarkStart w:id="103" w:name="_Toc450651008"/>
      <w:r w:rsidRPr="00C40F32">
        <w:rPr>
          <w:rFonts w:ascii="Times New Roman" w:eastAsia="Times New Roman" w:hAnsi="Times New Roman" w:cs="Times New Roman"/>
          <w:color w:val="auto"/>
          <w:sz w:val="24"/>
          <w:szCs w:val="24"/>
        </w:rPr>
        <w:lastRenderedPageBreak/>
        <w:t>2.4.3</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Inflation</w:t>
      </w:r>
      <w:bookmarkEnd w:id="102"/>
      <w:bookmarkEnd w:id="103"/>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Inflation rose to 16.9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October 2014, from 13.1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and 13.5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at end-October and end-December 2013, respectively.</w:t>
      </w:r>
      <w:r w:rsidR="00FA426B" w:rsidRPr="00C40F32">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The rise in inflation pressures in 2014 reflected the sharp depreciation of the local currency as well as</w:t>
      </w:r>
      <w:r w:rsidR="00FA426B" w:rsidRPr="00C40F32">
        <w:rPr>
          <w:rFonts w:ascii="Times New Roman" w:eastAsia="Times New Roman" w:hAnsi="Times New Roman" w:cs="Times New Roman"/>
          <w:sz w:val="24"/>
          <w:szCs w:val="24"/>
        </w:rPr>
        <w:t xml:space="preserve"> its effects on</w:t>
      </w:r>
      <w:r w:rsidRPr="00C40F32">
        <w:rPr>
          <w:rFonts w:ascii="Times New Roman" w:eastAsia="Times New Roman" w:hAnsi="Times New Roman" w:cs="Times New Roman"/>
          <w:sz w:val="24"/>
          <w:szCs w:val="24"/>
        </w:rPr>
        <w:t xml:space="preserve"> fuel and utility price adjustments.</w:t>
      </w:r>
    </w:p>
    <w:p w:rsidR="00656EE2" w:rsidRPr="00C40F32" w:rsidRDefault="00857ACE" w:rsidP="003A7691">
      <w:pPr>
        <w:pStyle w:val="Heading2"/>
        <w:rPr>
          <w:rFonts w:ascii="Times New Roman" w:eastAsia="Times New Roman" w:hAnsi="Times New Roman" w:cs="Times New Roman"/>
          <w:color w:val="auto"/>
          <w:sz w:val="24"/>
          <w:szCs w:val="24"/>
        </w:rPr>
      </w:pPr>
      <w:bookmarkStart w:id="104" w:name="_Toc447031504"/>
      <w:bookmarkStart w:id="105" w:name="_Toc450651009"/>
      <w:r w:rsidRPr="00C40F32">
        <w:rPr>
          <w:rFonts w:ascii="Times New Roman" w:eastAsia="Times New Roman" w:hAnsi="Times New Roman" w:cs="Times New Roman"/>
          <w:color w:val="auto"/>
          <w:sz w:val="24"/>
          <w:szCs w:val="24"/>
        </w:rPr>
        <w:t>2.4.4</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Monetary Sector Developments</w:t>
      </w:r>
      <w:bookmarkEnd w:id="104"/>
      <w:bookmarkEnd w:id="105"/>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Broad Money Supply (M2+) grew at 33.6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year-on-year in September 2014 compared with 17.4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and 19.1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at the end of September </w:t>
      </w:r>
      <w:r w:rsidR="00FA426B" w:rsidRPr="00C40F32">
        <w:rPr>
          <w:rFonts w:ascii="Times New Roman" w:eastAsia="Times New Roman" w:hAnsi="Times New Roman" w:cs="Times New Roman"/>
          <w:sz w:val="24"/>
          <w:szCs w:val="24"/>
        </w:rPr>
        <w:t>and December 2013 respectively; and c</w:t>
      </w:r>
      <w:r w:rsidRPr="00C40F32">
        <w:rPr>
          <w:rFonts w:ascii="Times New Roman" w:eastAsia="Times New Roman" w:hAnsi="Times New Roman" w:cs="Times New Roman"/>
          <w:sz w:val="24"/>
          <w:szCs w:val="24"/>
        </w:rPr>
        <w:t>redit to the Private Sector grew by 26.6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real terms) in September 2014 compared with 13.1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in September 2013. </w:t>
      </w:r>
    </w:p>
    <w:p w:rsidR="00656EE2" w:rsidRPr="00C40F32" w:rsidRDefault="00857ACE" w:rsidP="003A7691">
      <w:pPr>
        <w:pStyle w:val="Heading2"/>
        <w:rPr>
          <w:rFonts w:ascii="Times New Roman" w:eastAsia="Times New Roman" w:hAnsi="Times New Roman" w:cs="Times New Roman"/>
          <w:color w:val="auto"/>
          <w:sz w:val="24"/>
          <w:szCs w:val="24"/>
        </w:rPr>
      </w:pPr>
      <w:bookmarkStart w:id="106" w:name="_Toc447031505"/>
      <w:bookmarkStart w:id="107" w:name="_Toc450651010"/>
      <w:r w:rsidRPr="00C40F32">
        <w:rPr>
          <w:rFonts w:ascii="Times New Roman" w:eastAsia="Times New Roman" w:hAnsi="Times New Roman" w:cs="Times New Roman"/>
          <w:color w:val="auto"/>
          <w:sz w:val="24"/>
          <w:szCs w:val="24"/>
        </w:rPr>
        <w:t>2.4.5</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Interest Rates</w:t>
      </w:r>
      <w:bookmarkEnd w:id="106"/>
      <w:bookmarkEnd w:id="107"/>
      <w:r w:rsidR="00656EE2" w:rsidRPr="00C40F32">
        <w:rPr>
          <w:rFonts w:ascii="Times New Roman" w:eastAsia="Times New Roman" w:hAnsi="Times New Roman" w:cs="Times New Roman"/>
          <w:color w:val="auto"/>
          <w:sz w:val="24"/>
          <w:szCs w:val="24"/>
        </w:rPr>
        <w:t xml:space="preserve"> </w:t>
      </w:r>
    </w:p>
    <w:p w:rsidR="00656EE2" w:rsidRPr="00C40F32" w:rsidRDefault="00656EE2" w:rsidP="00FA426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Monetary Policy Rate was maintained at 19.0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September 2014 and reviewed to 21.0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November, 2014. Interest rates generally trended up on the money market between D</w:t>
      </w:r>
      <w:r w:rsidR="00FA426B" w:rsidRPr="00C40F32">
        <w:rPr>
          <w:rFonts w:ascii="Times New Roman" w:eastAsia="Times New Roman" w:hAnsi="Times New Roman" w:cs="Times New Roman"/>
          <w:sz w:val="24"/>
          <w:szCs w:val="24"/>
        </w:rPr>
        <w:t xml:space="preserve">ecember 2013 and September 2014. </w:t>
      </w:r>
      <w:r w:rsidRPr="00C40F32">
        <w:rPr>
          <w:rFonts w:ascii="Times New Roman" w:eastAsia="Times New Roman" w:hAnsi="Times New Roman" w:cs="Times New Roman"/>
          <w:sz w:val="24"/>
          <w:szCs w:val="24"/>
        </w:rPr>
        <w:t>The rate on the 91-day T-Bill Rate increased to</w:t>
      </w:r>
      <w:r w:rsidR="00FA426B" w:rsidRPr="00C40F32">
        <w:rPr>
          <w:rFonts w:ascii="Times New Roman" w:eastAsia="Times New Roman" w:hAnsi="Times New Roman" w:cs="Times New Roman"/>
          <w:sz w:val="24"/>
          <w:szCs w:val="24"/>
        </w:rPr>
        <w:t xml:space="preserve"> 25.5 per</w:t>
      </w:r>
      <w:r w:rsidR="00D91939">
        <w:rPr>
          <w:rFonts w:ascii="Times New Roman" w:eastAsia="Times New Roman" w:hAnsi="Times New Roman" w:cs="Times New Roman"/>
          <w:sz w:val="24"/>
          <w:szCs w:val="24"/>
        </w:rPr>
        <w:t xml:space="preserve"> </w:t>
      </w:r>
      <w:r w:rsidR="00FA426B" w:rsidRPr="00C40F32">
        <w:rPr>
          <w:rFonts w:ascii="Times New Roman" w:eastAsia="Times New Roman" w:hAnsi="Times New Roman" w:cs="Times New Roman"/>
          <w:sz w:val="24"/>
          <w:szCs w:val="24"/>
        </w:rPr>
        <w:t>cent from 19.2 per</w:t>
      </w:r>
      <w:r w:rsidR="00D91939">
        <w:rPr>
          <w:rFonts w:ascii="Times New Roman" w:eastAsia="Times New Roman" w:hAnsi="Times New Roman" w:cs="Times New Roman"/>
          <w:sz w:val="24"/>
          <w:szCs w:val="24"/>
        </w:rPr>
        <w:t xml:space="preserve"> </w:t>
      </w:r>
      <w:r w:rsidR="00FA426B" w:rsidRPr="00C40F32">
        <w:rPr>
          <w:rFonts w:ascii="Times New Roman" w:eastAsia="Times New Roman" w:hAnsi="Times New Roman" w:cs="Times New Roman"/>
          <w:sz w:val="24"/>
          <w:szCs w:val="24"/>
        </w:rPr>
        <w:t>cent and t</w:t>
      </w:r>
      <w:r w:rsidRPr="00C40F32">
        <w:rPr>
          <w:rFonts w:ascii="Times New Roman" w:eastAsia="Times New Roman" w:hAnsi="Times New Roman" w:cs="Times New Roman"/>
          <w:sz w:val="24"/>
          <w:szCs w:val="24"/>
        </w:rPr>
        <w:t>he 182-day Bill increased to 26.4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from 18.7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w:t>
      </w:r>
    </w:p>
    <w:p w:rsidR="00656EE2" w:rsidRPr="00C40F32" w:rsidRDefault="00857ACE" w:rsidP="003A7691">
      <w:pPr>
        <w:pStyle w:val="Heading2"/>
        <w:rPr>
          <w:rFonts w:ascii="Times New Roman" w:eastAsia="Times New Roman" w:hAnsi="Times New Roman" w:cs="Times New Roman"/>
          <w:color w:val="auto"/>
          <w:sz w:val="24"/>
          <w:szCs w:val="24"/>
        </w:rPr>
      </w:pPr>
      <w:bookmarkStart w:id="108" w:name="_Toc447031506"/>
      <w:bookmarkStart w:id="109" w:name="_Toc450651011"/>
      <w:r w:rsidRPr="00C40F32">
        <w:rPr>
          <w:rFonts w:ascii="Times New Roman" w:eastAsia="Times New Roman" w:hAnsi="Times New Roman" w:cs="Times New Roman"/>
          <w:color w:val="auto"/>
          <w:sz w:val="24"/>
          <w:szCs w:val="24"/>
        </w:rPr>
        <w:t>2.4.6</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Foreign Exchange Market</w:t>
      </w:r>
      <w:bookmarkEnd w:id="108"/>
      <w:bookmarkEnd w:id="109"/>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Ghana Cedi weakened in the first eight months of the year in the face of demand pressures from official sources, largely for oil imports, amid inadequate foreign exchange supply on the market. The Ghana Cedi, however, strengthened in September, recovering a</w:t>
      </w:r>
      <w:r w:rsidR="00A43088">
        <w:rPr>
          <w:rFonts w:ascii="Times New Roman" w:eastAsia="Times New Roman" w:hAnsi="Times New Roman" w:cs="Times New Roman"/>
          <w:sz w:val="24"/>
          <w:szCs w:val="24"/>
        </w:rPr>
        <w:t>bout 19.0 percent of its value.</w:t>
      </w:r>
    </w:p>
    <w:p w:rsidR="00656EE2" w:rsidRPr="00C40F32" w:rsidRDefault="00857ACE" w:rsidP="003A7691">
      <w:pPr>
        <w:pStyle w:val="Heading2"/>
        <w:rPr>
          <w:rFonts w:ascii="Times New Roman" w:eastAsia="Times New Roman" w:hAnsi="Times New Roman" w:cs="Times New Roman"/>
          <w:color w:val="auto"/>
          <w:sz w:val="24"/>
          <w:szCs w:val="24"/>
        </w:rPr>
      </w:pPr>
      <w:bookmarkStart w:id="110" w:name="_Toc447031507"/>
      <w:bookmarkStart w:id="111" w:name="_Toc450651012"/>
      <w:r w:rsidRPr="00C40F32">
        <w:rPr>
          <w:rFonts w:ascii="Times New Roman" w:eastAsia="Times New Roman" w:hAnsi="Times New Roman" w:cs="Times New Roman"/>
          <w:color w:val="auto"/>
          <w:sz w:val="24"/>
          <w:szCs w:val="24"/>
        </w:rPr>
        <w:t>2.4.7</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External Sector Developments</w:t>
      </w:r>
      <w:bookmarkEnd w:id="110"/>
      <w:bookmarkEnd w:id="111"/>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provisional trade balance for the period January to September 2014 recorded a deficit of US$681.3million, compared with US$3,848.3 million </w:t>
      </w:r>
      <w:r w:rsidR="00A43088">
        <w:rPr>
          <w:rFonts w:ascii="Times New Roman" w:eastAsia="Times New Roman" w:hAnsi="Times New Roman" w:cs="Times New Roman"/>
          <w:sz w:val="24"/>
          <w:szCs w:val="24"/>
        </w:rPr>
        <w:t>recorded at end-September 2013.</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Gross international reserves amounted to US$5,679.1 million as at end- September 2014, sufficient to provide 3.3 months of imports cover, compared with US$5,632.2 million at end-December, 2013. </w:t>
      </w:r>
    </w:p>
    <w:p w:rsidR="00656EE2" w:rsidRPr="00C40F32" w:rsidRDefault="00857ACE" w:rsidP="003A7691">
      <w:pPr>
        <w:pStyle w:val="Heading2"/>
        <w:rPr>
          <w:rFonts w:ascii="Times New Roman" w:eastAsia="Times New Roman" w:hAnsi="Times New Roman" w:cs="Times New Roman"/>
          <w:color w:val="auto"/>
          <w:sz w:val="24"/>
          <w:szCs w:val="24"/>
        </w:rPr>
      </w:pPr>
      <w:bookmarkStart w:id="112" w:name="_Toc447031508"/>
      <w:bookmarkStart w:id="113" w:name="_Toc450651013"/>
      <w:r w:rsidRPr="00C40F32">
        <w:rPr>
          <w:rFonts w:ascii="Times New Roman" w:eastAsia="Times New Roman" w:hAnsi="Times New Roman" w:cs="Times New Roman"/>
          <w:color w:val="auto"/>
          <w:sz w:val="24"/>
          <w:szCs w:val="24"/>
        </w:rPr>
        <w:t>2.4.8</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Fiscal Sector Developments for 2014</w:t>
      </w:r>
      <w:bookmarkEnd w:id="112"/>
      <w:bookmarkEnd w:id="113"/>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Fiscal Deficit (on cash basis), was GH¢6,768.30 million (5.9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of GDP) at end-September 2014, against a 3 quarter target of GH¢7,363.8 million (6.4 per</w:t>
      </w:r>
      <w:r w:rsidR="00D91939">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of GDP), and an annual revised target of GH¢10,128.10 million</w:t>
      </w:r>
      <w:r w:rsidR="00A43088">
        <w:rPr>
          <w:rFonts w:ascii="Times New Roman" w:eastAsia="Times New Roman" w:hAnsi="Times New Roman" w:cs="Times New Roman"/>
          <w:sz w:val="24"/>
          <w:szCs w:val="24"/>
        </w:rPr>
        <w:t xml:space="preserve"> (8.8 per</w:t>
      </w:r>
      <w:r w:rsidR="00D91939">
        <w:rPr>
          <w:rFonts w:ascii="Times New Roman" w:eastAsia="Times New Roman" w:hAnsi="Times New Roman" w:cs="Times New Roman"/>
          <w:sz w:val="24"/>
          <w:szCs w:val="24"/>
        </w:rPr>
        <w:t xml:space="preserve"> </w:t>
      </w:r>
      <w:r w:rsidR="00A43088">
        <w:rPr>
          <w:rFonts w:ascii="Times New Roman" w:eastAsia="Times New Roman" w:hAnsi="Times New Roman" w:cs="Times New Roman"/>
          <w:sz w:val="24"/>
          <w:szCs w:val="24"/>
        </w:rPr>
        <w:t>cent of GDP) for 2014.</w:t>
      </w:r>
    </w:p>
    <w:p w:rsidR="00656EE2" w:rsidRPr="00C40F32" w:rsidRDefault="00656EE2" w:rsidP="007A3BE5">
      <w:pPr>
        <w:pStyle w:val="ListParagraph"/>
        <w:numPr>
          <w:ilvl w:val="0"/>
          <w:numId w:val="13"/>
        </w:numPr>
        <w:spacing w:after="0"/>
        <w:jc w:val="both"/>
        <w:rPr>
          <w:rFonts w:ascii="Times New Roman" w:hAnsi="Times New Roman"/>
          <w:sz w:val="24"/>
          <w:szCs w:val="24"/>
        </w:rPr>
      </w:pPr>
      <w:r w:rsidRPr="00C40F32">
        <w:rPr>
          <w:rFonts w:ascii="Times New Roman" w:hAnsi="Times New Roman"/>
          <w:sz w:val="24"/>
          <w:szCs w:val="24"/>
        </w:rPr>
        <w:t>Net Domestic Financing of the deficit amounted to ¢2,012.20 million (29.73 per</w:t>
      </w:r>
      <w:r w:rsidR="00D91939">
        <w:rPr>
          <w:rFonts w:ascii="Times New Roman" w:hAnsi="Times New Roman"/>
          <w:sz w:val="24"/>
          <w:szCs w:val="24"/>
        </w:rPr>
        <w:t xml:space="preserve"> </w:t>
      </w:r>
      <w:r w:rsidRPr="00C40F32">
        <w:rPr>
          <w:rFonts w:ascii="Times New Roman" w:hAnsi="Times New Roman"/>
          <w:sz w:val="24"/>
          <w:szCs w:val="24"/>
        </w:rPr>
        <w:t>cent), against a target of GH¢2,672.80 million (37.30 per</w:t>
      </w:r>
      <w:r w:rsidR="00D91939">
        <w:rPr>
          <w:rFonts w:ascii="Times New Roman" w:hAnsi="Times New Roman"/>
          <w:sz w:val="24"/>
          <w:szCs w:val="24"/>
        </w:rPr>
        <w:t xml:space="preserve"> </w:t>
      </w:r>
      <w:r w:rsidRPr="00C40F32">
        <w:rPr>
          <w:rFonts w:ascii="Times New Roman" w:hAnsi="Times New Roman"/>
          <w:sz w:val="24"/>
          <w:szCs w:val="24"/>
        </w:rPr>
        <w:t xml:space="preserve">cent) for September 2014. </w:t>
      </w:r>
    </w:p>
    <w:p w:rsidR="00656EE2" w:rsidRDefault="00656EE2" w:rsidP="00E83EAA">
      <w:pPr>
        <w:pStyle w:val="ListParagraph"/>
        <w:numPr>
          <w:ilvl w:val="0"/>
          <w:numId w:val="13"/>
        </w:numPr>
        <w:spacing w:after="0"/>
        <w:jc w:val="both"/>
        <w:rPr>
          <w:rFonts w:ascii="Times New Roman" w:hAnsi="Times New Roman"/>
          <w:sz w:val="24"/>
          <w:szCs w:val="24"/>
        </w:rPr>
      </w:pPr>
      <w:r w:rsidRPr="00C40F32">
        <w:rPr>
          <w:rFonts w:ascii="Times New Roman" w:hAnsi="Times New Roman"/>
          <w:sz w:val="24"/>
          <w:szCs w:val="24"/>
        </w:rPr>
        <w:t>Foreign Financing of the deficit was GH¢4,756.1 million (70.27 per</w:t>
      </w:r>
      <w:r w:rsidR="00D91939">
        <w:rPr>
          <w:rFonts w:ascii="Times New Roman" w:hAnsi="Times New Roman"/>
          <w:sz w:val="24"/>
          <w:szCs w:val="24"/>
        </w:rPr>
        <w:t xml:space="preserve"> </w:t>
      </w:r>
      <w:r w:rsidRPr="00C40F32">
        <w:rPr>
          <w:rFonts w:ascii="Times New Roman" w:hAnsi="Times New Roman"/>
          <w:sz w:val="24"/>
          <w:szCs w:val="24"/>
        </w:rPr>
        <w:t>cent), against a target of GH¢4,690.9 million (63.70 per</w:t>
      </w:r>
      <w:r w:rsidR="00D91939">
        <w:rPr>
          <w:rFonts w:ascii="Times New Roman" w:hAnsi="Times New Roman"/>
          <w:sz w:val="24"/>
          <w:szCs w:val="24"/>
        </w:rPr>
        <w:t xml:space="preserve"> </w:t>
      </w:r>
      <w:r w:rsidRPr="00C40F32">
        <w:rPr>
          <w:rFonts w:ascii="Times New Roman" w:hAnsi="Times New Roman"/>
          <w:sz w:val="24"/>
          <w:szCs w:val="24"/>
        </w:rPr>
        <w:t xml:space="preserve">cent)   </w:t>
      </w:r>
    </w:p>
    <w:p w:rsidR="00D91939" w:rsidRPr="00A43088" w:rsidRDefault="00D91939" w:rsidP="00D91939">
      <w:pPr>
        <w:pStyle w:val="ListParagraph"/>
        <w:spacing w:after="0"/>
        <w:ind w:left="360"/>
        <w:jc w:val="both"/>
        <w:rPr>
          <w:rFonts w:ascii="Times New Roman" w:hAnsi="Times New Roman"/>
          <w:sz w:val="24"/>
          <w:szCs w:val="24"/>
        </w:rPr>
      </w:pPr>
    </w:p>
    <w:p w:rsidR="00656EE2" w:rsidRPr="00C40F32" w:rsidRDefault="00857ACE" w:rsidP="003A7691">
      <w:pPr>
        <w:pStyle w:val="Heading2"/>
        <w:rPr>
          <w:rFonts w:ascii="Times New Roman" w:eastAsia="Times New Roman" w:hAnsi="Times New Roman" w:cs="Times New Roman"/>
          <w:color w:val="auto"/>
          <w:sz w:val="24"/>
          <w:szCs w:val="24"/>
        </w:rPr>
      </w:pPr>
      <w:bookmarkStart w:id="114" w:name="_Toc450651014"/>
      <w:r w:rsidRPr="00C40F32">
        <w:rPr>
          <w:rFonts w:ascii="Times New Roman" w:eastAsia="Times New Roman" w:hAnsi="Times New Roman" w:cs="Times New Roman"/>
          <w:color w:val="auto"/>
          <w:sz w:val="24"/>
          <w:szCs w:val="24"/>
        </w:rPr>
        <w:lastRenderedPageBreak/>
        <w:t>2.5</w:t>
      </w:r>
      <w:r w:rsidRPr="00C40F32">
        <w:rPr>
          <w:rFonts w:ascii="Times New Roman" w:eastAsia="Times New Roman" w:hAnsi="Times New Roman" w:cs="Times New Roman"/>
          <w:color w:val="auto"/>
          <w:sz w:val="24"/>
          <w:szCs w:val="24"/>
        </w:rPr>
        <w:tab/>
      </w:r>
      <w:r w:rsidR="00F00573" w:rsidRPr="00C40F32">
        <w:rPr>
          <w:rFonts w:ascii="Times New Roman" w:eastAsia="Times New Roman" w:hAnsi="Times New Roman" w:cs="Times New Roman"/>
          <w:color w:val="auto"/>
          <w:sz w:val="24"/>
          <w:szCs w:val="24"/>
        </w:rPr>
        <w:t>Macroeconomic Framework for the Medium Term And 2015</w:t>
      </w:r>
      <w:bookmarkEnd w:id="114"/>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specific macroeconomic targets for the medium term (2015-2017) include the following: </w:t>
      </w:r>
    </w:p>
    <w:p w:rsidR="00656EE2" w:rsidRPr="00C40F32" w:rsidRDefault="00656EE2" w:rsidP="0006583A">
      <w:pPr>
        <w:pStyle w:val="ListParagraph"/>
        <w:numPr>
          <w:ilvl w:val="0"/>
          <w:numId w:val="98"/>
        </w:numPr>
        <w:spacing w:after="0"/>
        <w:jc w:val="both"/>
        <w:rPr>
          <w:rFonts w:ascii="Times New Roman" w:hAnsi="Times New Roman"/>
          <w:sz w:val="24"/>
          <w:szCs w:val="24"/>
        </w:rPr>
      </w:pPr>
      <w:r w:rsidRPr="00C40F32">
        <w:rPr>
          <w:rFonts w:ascii="Times New Roman" w:hAnsi="Times New Roman"/>
          <w:sz w:val="24"/>
          <w:szCs w:val="24"/>
        </w:rPr>
        <w:t>An average real GDP (including oil) growth rate of at least 6.8 per</w:t>
      </w:r>
      <w:r w:rsidR="00D91939">
        <w:rPr>
          <w:rFonts w:ascii="Times New Roman" w:hAnsi="Times New Roman"/>
          <w:sz w:val="24"/>
          <w:szCs w:val="24"/>
        </w:rPr>
        <w:t xml:space="preserve"> </w:t>
      </w:r>
      <w:r w:rsidRPr="00C40F32">
        <w:rPr>
          <w:rFonts w:ascii="Times New Roman" w:hAnsi="Times New Roman"/>
          <w:sz w:val="24"/>
          <w:szCs w:val="24"/>
        </w:rPr>
        <w:t xml:space="preserve">cent; </w:t>
      </w:r>
    </w:p>
    <w:p w:rsidR="00656EE2" w:rsidRPr="00C40F32" w:rsidRDefault="00656EE2" w:rsidP="0006583A">
      <w:pPr>
        <w:pStyle w:val="ListParagraph"/>
        <w:numPr>
          <w:ilvl w:val="0"/>
          <w:numId w:val="98"/>
        </w:numPr>
        <w:spacing w:after="0"/>
        <w:jc w:val="both"/>
        <w:rPr>
          <w:rFonts w:ascii="Times New Roman" w:hAnsi="Times New Roman"/>
          <w:sz w:val="24"/>
          <w:szCs w:val="24"/>
        </w:rPr>
      </w:pPr>
      <w:r w:rsidRPr="00C40F32">
        <w:rPr>
          <w:rFonts w:ascii="Times New Roman" w:hAnsi="Times New Roman"/>
          <w:sz w:val="24"/>
          <w:szCs w:val="24"/>
        </w:rPr>
        <w:t>An average non-oil real GDP growth rate of at least 4.4 per</w:t>
      </w:r>
      <w:r w:rsidR="00D91939">
        <w:rPr>
          <w:rFonts w:ascii="Times New Roman" w:hAnsi="Times New Roman"/>
          <w:sz w:val="24"/>
          <w:szCs w:val="24"/>
        </w:rPr>
        <w:t xml:space="preserve"> </w:t>
      </w:r>
      <w:r w:rsidRPr="00C40F32">
        <w:rPr>
          <w:rFonts w:ascii="Times New Roman" w:hAnsi="Times New Roman"/>
          <w:sz w:val="24"/>
          <w:szCs w:val="24"/>
        </w:rPr>
        <w:t xml:space="preserve">cent; </w:t>
      </w:r>
    </w:p>
    <w:p w:rsidR="00656EE2" w:rsidRPr="00C40F32" w:rsidRDefault="00656EE2" w:rsidP="0006583A">
      <w:pPr>
        <w:pStyle w:val="ListParagraph"/>
        <w:numPr>
          <w:ilvl w:val="0"/>
          <w:numId w:val="98"/>
        </w:numPr>
        <w:spacing w:after="0"/>
        <w:jc w:val="both"/>
        <w:rPr>
          <w:rFonts w:ascii="Times New Roman" w:hAnsi="Times New Roman"/>
          <w:sz w:val="24"/>
          <w:szCs w:val="24"/>
        </w:rPr>
      </w:pPr>
      <w:r w:rsidRPr="00C40F32">
        <w:rPr>
          <w:rFonts w:ascii="Times New Roman" w:hAnsi="Times New Roman"/>
          <w:sz w:val="24"/>
          <w:szCs w:val="24"/>
        </w:rPr>
        <w:t>An inflation target of 8 per</w:t>
      </w:r>
      <w:r w:rsidR="00D91939">
        <w:rPr>
          <w:rFonts w:ascii="Times New Roman" w:hAnsi="Times New Roman"/>
          <w:sz w:val="24"/>
          <w:szCs w:val="24"/>
        </w:rPr>
        <w:t xml:space="preserve"> </w:t>
      </w:r>
      <w:r w:rsidRPr="00C40F32">
        <w:rPr>
          <w:rFonts w:ascii="Times New Roman" w:hAnsi="Times New Roman"/>
          <w:sz w:val="24"/>
          <w:szCs w:val="24"/>
        </w:rPr>
        <w:t>cent with a band of ±2 per</w:t>
      </w:r>
      <w:r w:rsidR="00D91939">
        <w:rPr>
          <w:rFonts w:ascii="Times New Roman" w:hAnsi="Times New Roman"/>
          <w:sz w:val="24"/>
          <w:szCs w:val="24"/>
        </w:rPr>
        <w:t xml:space="preserve"> </w:t>
      </w:r>
      <w:r w:rsidRPr="00C40F32">
        <w:rPr>
          <w:rFonts w:ascii="Times New Roman" w:hAnsi="Times New Roman"/>
          <w:sz w:val="24"/>
          <w:szCs w:val="24"/>
        </w:rPr>
        <w:t xml:space="preserve">cent; </w:t>
      </w:r>
    </w:p>
    <w:p w:rsidR="00656EE2" w:rsidRPr="00C40F32" w:rsidRDefault="00656EE2" w:rsidP="0006583A">
      <w:pPr>
        <w:pStyle w:val="ListParagraph"/>
        <w:numPr>
          <w:ilvl w:val="0"/>
          <w:numId w:val="98"/>
        </w:numPr>
        <w:spacing w:after="0"/>
        <w:jc w:val="both"/>
        <w:rPr>
          <w:rFonts w:ascii="Times New Roman" w:hAnsi="Times New Roman"/>
          <w:sz w:val="24"/>
          <w:szCs w:val="24"/>
        </w:rPr>
      </w:pPr>
      <w:r w:rsidRPr="00C40F32">
        <w:rPr>
          <w:rFonts w:ascii="Times New Roman" w:hAnsi="Times New Roman"/>
          <w:sz w:val="24"/>
          <w:szCs w:val="24"/>
        </w:rPr>
        <w:t>An overall Budget Deficit of 3.5 per</w:t>
      </w:r>
      <w:r w:rsidR="00D91939">
        <w:rPr>
          <w:rFonts w:ascii="Times New Roman" w:hAnsi="Times New Roman"/>
          <w:sz w:val="24"/>
          <w:szCs w:val="24"/>
        </w:rPr>
        <w:t xml:space="preserve"> </w:t>
      </w:r>
      <w:r w:rsidRPr="00C40F32">
        <w:rPr>
          <w:rFonts w:ascii="Times New Roman" w:hAnsi="Times New Roman"/>
          <w:sz w:val="24"/>
          <w:szCs w:val="24"/>
        </w:rPr>
        <w:t>cent by 2017; and</w:t>
      </w:r>
    </w:p>
    <w:p w:rsidR="00656EE2" w:rsidRPr="00A43088" w:rsidRDefault="00656EE2" w:rsidP="00E83EAA">
      <w:pPr>
        <w:pStyle w:val="ListParagraph"/>
        <w:numPr>
          <w:ilvl w:val="0"/>
          <w:numId w:val="98"/>
        </w:numPr>
        <w:spacing w:after="0"/>
        <w:jc w:val="both"/>
        <w:rPr>
          <w:rFonts w:ascii="Times New Roman" w:hAnsi="Times New Roman"/>
          <w:sz w:val="24"/>
          <w:szCs w:val="24"/>
        </w:rPr>
      </w:pPr>
      <w:r w:rsidRPr="00C40F32">
        <w:rPr>
          <w:rFonts w:ascii="Times New Roman" w:hAnsi="Times New Roman"/>
          <w:sz w:val="24"/>
          <w:szCs w:val="24"/>
        </w:rPr>
        <w:t>Gross International Reserves which</w:t>
      </w:r>
      <w:r w:rsidR="00D31A2C" w:rsidRPr="00C40F32">
        <w:rPr>
          <w:rFonts w:ascii="Times New Roman" w:hAnsi="Times New Roman"/>
          <w:sz w:val="24"/>
          <w:szCs w:val="24"/>
        </w:rPr>
        <w:t xml:space="preserve">, </w:t>
      </w:r>
      <w:r w:rsidRPr="00C40F32">
        <w:rPr>
          <w:rFonts w:ascii="Times New Roman" w:hAnsi="Times New Roman"/>
          <w:sz w:val="24"/>
          <w:szCs w:val="24"/>
        </w:rPr>
        <w:t xml:space="preserve">will cover not less than 4 months of imports of goods and services by 2017. </w:t>
      </w:r>
    </w:p>
    <w:p w:rsidR="00D91939" w:rsidRDefault="00D91939" w:rsidP="00E83EAA">
      <w:pPr>
        <w:spacing w:after="0"/>
        <w:jc w:val="both"/>
        <w:rPr>
          <w:rFonts w:ascii="Times New Roman" w:eastAsia="Times New Roman" w:hAnsi="Times New Roman" w:cs="Times New Roman"/>
          <w:sz w:val="24"/>
          <w:szCs w:val="24"/>
        </w:rPr>
      </w:pP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specific macroeconomic targets for 2015 are </w:t>
      </w:r>
      <w:r w:rsidR="00FA426B" w:rsidRPr="00C40F32">
        <w:rPr>
          <w:rFonts w:ascii="Times New Roman" w:eastAsia="Times New Roman" w:hAnsi="Times New Roman" w:cs="Times New Roman"/>
          <w:sz w:val="24"/>
          <w:szCs w:val="24"/>
        </w:rPr>
        <w:t xml:space="preserve">also </w:t>
      </w:r>
      <w:r w:rsidRPr="00C40F32">
        <w:rPr>
          <w:rFonts w:ascii="Times New Roman" w:eastAsia="Times New Roman" w:hAnsi="Times New Roman" w:cs="Times New Roman"/>
          <w:sz w:val="24"/>
          <w:szCs w:val="24"/>
        </w:rPr>
        <w:t xml:space="preserve">as follows: </w:t>
      </w:r>
    </w:p>
    <w:p w:rsidR="00656EE2" w:rsidRPr="00C40F32" w:rsidRDefault="00656EE2" w:rsidP="0006583A">
      <w:pPr>
        <w:pStyle w:val="ListParagraph"/>
        <w:numPr>
          <w:ilvl w:val="0"/>
          <w:numId w:val="97"/>
        </w:numPr>
        <w:spacing w:after="0"/>
        <w:jc w:val="both"/>
        <w:rPr>
          <w:rFonts w:ascii="Times New Roman" w:hAnsi="Times New Roman"/>
          <w:sz w:val="24"/>
          <w:szCs w:val="24"/>
        </w:rPr>
      </w:pPr>
      <w:r w:rsidRPr="00C40F32">
        <w:rPr>
          <w:rFonts w:ascii="Times New Roman" w:hAnsi="Times New Roman"/>
          <w:sz w:val="24"/>
          <w:szCs w:val="24"/>
        </w:rPr>
        <w:t>Overall real GDP (inclu</w:t>
      </w:r>
      <w:r w:rsidR="00625032" w:rsidRPr="00C40F32">
        <w:rPr>
          <w:rFonts w:ascii="Times New Roman" w:hAnsi="Times New Roman"/>
          <w:sz w:val="24"/>
          <w:szCs w:val="24"/>
        </w:rPr>
        <w:t xml:space="preserve">ding oil) growth of 3.9 </w:t>
      </w:r>
      <w:r w:rsidRPr="00C40F32">
        <w:rPr>
          <w:rFonts w:ascii="Times New Roman" w:hAnsi="Times New Roman"/>
          <w:sz w:val="24"/>
          <w:szCs w:val="24"/>
        </w:rPr>
        <w:t xml:space="preserve"> </w:t>
      </w:r>
    </w:p>
    <w:p w:rsidR="00656EE2" w:rsidRPr="00C40F32" w:rsidRDefault="00656EE2" w:rsidP="0006583A">
      <w:pPr>
        <w:pStyle w:val="ListParagraph"/>
        <w:numPr>
          <w:ilvl w:val="0"/>
          <w:numId w:val="97"/>
        </w:numPr>
        <w:spacing w:after="0"/>
        <w:jc w:val="both"/>
        <w:rPr>
          <w:rFonts w:ascii="Times New Roman" w:hAnsi="Times New Roman"/>
          <w:sz w:val="24"/>
          <w:szCs w:val="24"/>
        </w:rPr>
      </w:pPr>
      <w:r w:rsidRPr="00C40F32">
        <w:rPr>
          <w:rFonts w:ascii="Times New Roman" w:hAnsi="Times New Roman"/>
          <w:sz w:val="24"/>
          <w:szCs w:val="24"/>
        </w:rPr>
        <w:t>Non-oil</w:t>
      </w:r>
      <w:r w:rsidR="00625032" w:rsidRPr="00C40F32">
        <w:rPr>
          <w:rFonts w:ascii="Times New Roman" w:hAnsi="Times New Roman"/>
          <w:sz w:val="24"/>
          <w:szCs w:val="24"/>
        </w:rPr>
        <w:t xml:space="preserve"> real GDP growth of 2.7 </w:t>
      </w:r>
      <w:r w:rsidRPr="00C40F32">
        <w:rPr>
          <w:rFonts w:ascii="Times New Roman" w:hAnsi="Times New Roman"/>
          <w:sz w:val="24"/>
          <w:szCs w:val="24"/>
        </w:rPr>
        <w:t xml:space="preserve"> </w:t>
      </w:r>
    </w:p>
    <w:p w:rsidR="00656EE2" w:rsidRPr="00C40F32" w:rsidRDefault="00656EE2" w:rsidP="0006583A">
      <w:pPr>
        <w:pStyle w:val="ListParagraph"/>
        <w:numPr>
          <w:ilvl w:val="0"/>
          <w:numId w:val="97"/>
        </w:numPr>
        <w:spacing w:after="0"/>
        <w:jc w:val="both"/>
        <w:rPr>
          <w:rFonts w:ascii="Times New Roman" w:hAnsi="Times New Roman"/>
          <w:sz w:val="24"/>
          <w:szCs w:val="24"/>
        </w:rPr>
      </w:pPr>
      <w:r w:rsidRPr="00C40F32">
        <w:rPr>
          <w:rFonts w:ascii="Times New Roman" w:hAnsi="Times New Roman"/>
          <w:sz w:val="24"/>
          <w:szCs w:val="24"/>
        </w:rPr>
        <w:t>End year i</w:t>
      </w:r>
      <w:r w:rsidR="00625032" w:rsidRPr="00C40F32">
        <w:rPr>
          <w:rFonts w:ascii="Times New Roman" w:hAnsi="Times New Roman"/>
          <w:sz w:val="24"/>
          <w:szCs w:val="24"/>
        </w:rPr>
        <w:t xml:space="preserve">nflation target of 11.5 </w:t>
      </w:r>
      <w:r w:rsidRPr="00C40F32">
        <w:rPr>
          <w:rFonts w:ascii="Times New Roman" w:hAnsi="Times New Roman"/>
          <w:sz w:val="24"/>
          <w:szCs w:val="24"/>
        </w:rPr>
        <w:t xml:space="preserve"> </w:t>
      </w:r>
    </w:p>
    <w:p w:rsidR="00656EE2" w:rsidRPr="00C40F32" w:rsidRDefault="00656EE2" w:rsidP="0006583A">
      <w:pPr>
        <w:pStyle w:val="ListParagraph"/>
        <w:numPr>
          <w:ilvl w:val="0"/>
          <w:numId w:val="97"/>
        </w:numPr>
        <w:spacing w:after="0"/>
        <w:jc w:val="both"/>
        <w:rPr>
          <w:rFonts w:ascii="Times New Roman" w:hAnsi="Times New Roman"/>
          <w:sz w:val="24"/>
          <w:szCs w:val="24"/>
        </w:rPr>
      </w:pPr>
      <w:r w:rsidRPr="00C40F32">
        <w:rPr>
          <w:rFonts w:ascii="Times New Roman" w:hAnsi="Times New Roman"/>
          <w:sz w:val="24"/>
          <w:szCs w:val="24"/>
        </w:rPr>
        <w:t>Overall budget de</w:t>
      </w:r>
      <w:r w:rsidR="000032B1" w:rsidRPr="00C40F32">
        <w:rPr>
          <w:rFonts w:ascii="Times New Roman" w:hAnsi="Times New Roman"/>
          <w:sz w:val="24"/>
          <w:szCs w:val="24"/>
        </w:rPr>
        <w:t xml:space="preserve">ficit equivalent to 6.5 </w:t>
      </w:r>
      <w:r w:rsidRPr="00C40F32">
        <w:rPr>
          <w:rFonts w:ascii="Times New Roman" w:hAnsi="Times New Roman"/>
          <w:sz w:val="24"/>
          <w:szCs w:val="24"/>
        </w:rPr>
        <w:t xml:space="preserve">of GDP; and </w:t>
      </w:r>
    </w:p>
    <w:p w:rsidR="00656EE2" w:rsidRPr="00A43088" w:rsidRDefault="00656EE2" w:rsidP="00E83EAA">
      <w:pPr>
        <w:pStyle w:val="ListParagraph"/>
        <w:numPr>
          <w:ilvl w:val="0"/>
          <w:numId w:val="97"/>
        </w:numPr>
        <w:spacing w:after="0"/>
        <w:jc w:val="both"/>
        <w:rPr>
          <w:rFonts w:ascii="Times New Roman" w:hAnsi="Times New Roman"/>
          <w:sz w:val="24"/>
          <w:szCs w:val="24"/>
        </w:rPr>
      </w:pPr>
      <w:r w:rsidRPr="00C40F32">
        <w:rPr>
          <w:rFonts w:ascii="Times New Roman" w:hAnsi="Times New Roman"/>
          <w:sz w:val="24"/>
          <w:szCs w:val="24"/>
        </w:rPr>
        <w:t xml:space="preserve">Gross international reserves of not less than 3 months of import cover of goods </w:t>
      </w:r>
      <w:r w:rsidR="00A43088" w:rsidRPr="00C40F32">
        <w:rPr>
          <w:rFonts w:ascii="Times New Roman" w:hAnsi="Times New Roman"/>
          <w:sz w:val="24"/>
          <w:szCs w:val="24"/>
        </w:rPr>
        <w:t>and services</w:t>
      </w:r>
      <w:r w:rsidRPr="00C40F32">
        <w:rPr>
          <w:rFonts w:ascii="Times New Roman" w:hAnsi="Times New Roman"/>
          <w:sz w:val="24"/>
          <w:szCs w:val="24"/>
        </w:rPr>
        <w:t xml:space="preserve">. </w:t>
      </w:r>
    </w:p>
    <w:p w:rsidR="00D91939" w:rsidRDefault="00D91939" w:rsidP="00E83EAA">
      <w:pPr>
        <w:spacing w:after="0"/>
        <w:jc w:val="both"/>
        <w:rPr>
          <w:rFonts w:ascii="Times New Roman" w:eastAsia="Times New Roman" w:hAnsi="Times New Roman" w:cs="Times New Roman"/>
          <w:sz w:val="24"/>
          <w:szCs w:val="24"/>
        </w:rPr>
      </w:pP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Fiscal policy will be driven mainly by new tax policy measures, revenue administration reforms, improved public financial management, expenditure rationalization, and the implementation of n</w:t>
      </w:r>
      <w:r w:rsidR="00A43088">
        <w:rPr>
          <w:rFonts w:ascii="Times New Roman" w:eastAsia="Times New Roman" w:hAnsi="Times New Roman" w:cs="Times New Roman"/>
          <w:sz w:val="24"/>
          <w:szCs w:val="24"/>
        </w:rPr>
        <w:t xml:space="preserve">ew debt management strategies.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Specifically, revenue generation measures will include:</w:t>
      </w:r>
    </w:p>
    <w:p w:rsidR="00656EE2"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Imposition of Special Petroleum Tax of 17.5</w:t>
      </w:r>
      <w:r w:rsidR="009A4783" w:rsidRPr="00C40F32">
        <w:rPr>
          <w:rFonts w:ascii="Times New Roman" w:hAnsi="Times New Roman"/>
          <w:sz w:val="24"/>
          <w:szCs w:val="24"/>
        </w:rPr>
        <w:t>%</w:t>
      </w:r>
      <w:r w:rsidRPr="00C40F32">
        <w:rPr>
          <w:rFonts w:ascii="Times New Roman" w:hAnsi="Times New Roman"/>
          <w:sz w:val="24"/>
          <w:szCs w:val="24"/>
        </w:rPr>
        <w:t>;</w:t>
      </w:r>
    </w:p>
    <w:p w:rsidR="00656EE2"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Extension of the National</w:t>
      </w:r>
      <w:r w:rsidR="009A4783" w:rsidRPr="00C40F32">
        <w:rPr>
          <w:rFonts w:ascii="Times New Roman" w:hAnsi="Times New Roman"/>
          <w:sz w:val="24"/>
          <w:szCs w:val="24"/>
        </w:rPr>
        <w:t xml:space="preserve"> Fiscal Stabilisation Levy of 5%</w:t>
      </w:r>
      <w:r w:rsidRPr="00C40F32">
        <w:rPr>
          <w:rFonts w:ascii="Times New Roman" w:hAnsi="Times New Roman"/>
          <w:sz w:val="24"/>
          <w:szCs w:val="24"/>
        </w:rPr>
        <w:t xml:space="preserve"> and special import </w:t>
      </w:r>
    </w:p>
    <w:p w:rsidR="00656EE2"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levy of 1-2</w:t>
      </w:r>
      <w:r w:rsidR="009A4783" w:rsidRPr="00C40F32">
        <w:rPr>
          <w:rFonts w:ascii="Times New Roman" w:hAnsi="Times New Roman"/>
          <w:sz w:val="24"/>
          <w:szCs w:val="24"/>
        </w:rPr>
        <w:t>%</w:t>
      </w:r>
      <w:r w:rsidRPr="00C40F32">
        <w:rPr>
          <w:rFonts w:ascii="Times New Roman" w:hAnsi="Times New Roman"/>
          <w:sz w:val="24"/>
          <w:szCs w:val="24"/>
        </w:rPr>
        <w:t xml:space="preserve"> to 2017;</w:t>
      </w:r>
    </w:p>
    <w:p w:rsidR="00656EE2"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VAT on Fee-based financial services;</w:t>
      </w:r>
    </w:p>
    <w:p w:rsidR="00046585"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A 5</w:t>
      </w:r>
      <w:r w:rsidR="009A4783" w:rsidRPr="00C40F32">
        <w:rPr>
          <w:rFonts w:ascii="Times New Roman" w:hAnsi="Times New Roman"/>
          <w:sz w:val="24"/>
          <w:szCs w:val="24"/>
        </w:rPr>
        <w:t>%</w:t>
      </w:r>
      <w:r w:rsidRPr="00C40F32">
        <w:rPr>
          <w:rFonts w:ascii="Times New Roman" w:hAnsi="Times New Roman"/>
          <w:sz w:val="24"/>
          <w:szCs w:val="24"/>
        </w:rPr>
        <w:t xml:space="preserve"> fla</w:t>
      </w:r>
      <w:r w:rsidR="00046585" w:rsidRPr="00C40F32">
        <w:rPr>
          <w:rFonts w:ascii="Times New Roman" w:hAnsi="Times New Roman"/>
          <w:sz w:val="24"/>
          <w:szCs w:val="24"/>
        </w:rPr>
        <w:t>t VAT rate on real estates; and</w:t>
      </w:r>
    </w:p>
    <w:p w:rsidR="00FA426B" w:rsidRPr="00C40F32" w:rsidRDefault="00656EE2" w:rsidP="0006583A">
      <w:pPr>
        <w:pStyle w:val="ListParagraph"/>
        <w:numPr>
          <w:ilvl w:val="0"/>
          <w:numId w:val="99"/>
        </w:numPr>
        <w:spacing w:after="0"/>
        <w:jc w:val="both"/>
        <w:rPr>
          <w:rFonts w:ascii="Times New Roman" w:hAnsi="Times New Roman"/>
          <w:sz w:val="24"/>
          <w:szCs w:val="24"/>
        </w:rPr>
      </w:pPr>
      <w:r w:rsidRPr="00C40F32">
        <w:rPr>
          <w:rFonts w:ascii="Times New Roman" w:hAnsi="Times New Roman"/>
          <w:sz w:val="24"/>
          <w:szCs w:val="24"/>
        </w:rPr>
        <w:t>Increase the withholding tax on Director’s remuneration from 10</w:t>
      </w:r>
      <w:r w:rsidR="009A4783" w:rsidRPr="00C40F32">
        <w:rPr>
          <w:rFonts w:ascii="Times New Roman" w:hAnsi="Times New Roman"/>
          <w:sz w:val="24"/>
          <w:szCs w:val="24"/>
        </w:rPr>
        <w:t xml:space="preserve">- </w:t>
      </w:r>
      <w:r w:rsidRPr="00C40F32">
        <w:rPr>
          <w:rFonts w:ascii="Times New Roman" w:hAnsi="Times New Roman"/>
          <w:sz w:val="24"/>
          <w:szCs w:val="24"/>
        </w:rPr>
        <w:t>20</w:t>
      </w:r>
      <w:r w:rsidR="009A4783" w:rsidRPr="00C40F32">
        <w:rPr>
          <w:rFonts w:ascii="Times New Roman" w:hAnsi="Times New Roman"/>
          <w:sz w:val="24"/>
          <w:szCs w:val="24"/>
        </w:rPr>
        <w:t>%</w:t>
      </w:r>
      <w:r w:rsidRPr="00C40F32">
        <w:rPr>
          <w:rFonts w:ascii="Times New Roman" w:hAnsi="Times New Roman"/>
          <w:sz w:val="24"/>
          <w:szCs w:val="24"/>
        </w:rPr>
        <w:t>.</w:t>
      </w:r>
    </w:p>
    <w:p w:rsidR="00D91939" w:rsidRDefault="00D91939" w:rsidP="00FA426B">
      <w:pPr>
        <w:pStyle w:val="ListParagraph"/>
        <w:spacing w:after="0"/>
        <w:ind w:left="0"/>
        <w:jc w:val="both"/>
        <w:rPr>
          <w:rFonts w:ascii="Times New Roman" w:hAnsi="Times New Roman"/>
          <w:sz w:val="24"/>
          <w:szCs w:val="24"/>
        </w:rPr>
      </w:pPr>
    </w:p>
    <w:p w:rsidR="00656EE2" w:rsidRPr="00C40F32" w:rsidRDefault="00656EE2" w:rsidP="00FA426B">
      <w:pPr>
        <w:pStyle w:val="ListParagraph"/>
        <w:spacing w:after="0"/>
        <w:ind w:left="0"/>
        <w:jc w:val="both"/>
        <w:rPr>
          <w:rFonts w:ascii="Times New Roman" w:hAnsi="Times New Roman"/>
          <w:sz w:val="24"/>
          <w:szCs w:val="24"/>
        </w:rPr>
      </w:pPr>
      <w:r w:rsidRPr="00C40F32">
        <w:rPr>
          <w:rFonts w:ascii="Times New Roman" w:hAnsi="Times New Roman"/>
          <w:sz w:val="24"/>
          <w:szCs w:val="24"/>
        </w:rPr>
        <w:t>Some of the expenditure rationalization measures to be vigorously pursued are:</w:t>
      </w:r>
    </w:p>
    <w:p w:rsidR="00656EE2" w:rsidRPr="00C40F32" w:rsidRDefault="00656EE2" w:rsidP="0006583A">
      <w:pPr>
        <w:pStyle w:val="ListParagraph"/>
        <w:numPr>
          <w:ilvl w:val="0"/>
          <w:numId w:val="100"/>
        </w:numPr>
        <w:spacing w:after="0"/>
        <w:jc w:val="both"/>
        <w:rPr>
          <w:rFonts w:ascii="Times New Roman" w:hAnsi="Times New Roman"/>
          <w:sz w:val="24"/>
          <w:szCs w:val="24"/>
        </w:rPr>
      </w:pPr>
      <w:r w:rsidRPr="00C40F32">
        <w:rPr>
          <w:rFonts w:ascii="Times New Roman" w:hAnsi="Times New Roman"/>
          <w:sz w:val="24"/>
          <w:szCs w:val="24"/>
        </w:rPr>
        <w:t>Continuation of net freeze policy on employment (excluding education and health) and non-replacement of departing public sector employees in overstaffed areas;</w:t>
      </w:r>
    </w:p>
    <w:p w:rsidR="00656EE2" w:rsidRPr="00C40F32" w:rsidRDefault="00656EE2" w:rsidP="0006583A">
      <w:pPr>
        <w:pStyle w:val="ListParagraph"/>
        <w:numPr>
          <w:ilvl w:val="0"/>
          <w:numId w:val="100"/>
        </w:numPr>
        <w:spacing w:after="0"/>
        <w:jc w:val="both"/>
        <w:rPr>
          <w:rFonts w:ascii="Times New Roman" w:hAnsi="Times New Roman"/>
          <w:sz w:val="24"/>
          <w:szCs w:val="24"/>
        </w:rPr>
      </w:pPr>
      <w:r w:rsidRPr="00C40F32">
        <w:rPr>
          <w:rFonts w:ascii="Times New Roman" w:hAnsi="Times New Roman"/>
          <w:sz w:val="24"/>
          <w:szCs w:val="24"/>
        </w:rPr>
        <w:t>Full implementation of the Electronic Salary Payment Voucher (ESPV) System; and</w:t>
      </w:r>
    </w:p>
    <w:p w:rsidR="00656EE2" w:rsidRPr="00A43088" w:rsidRDefault="00656EE2" w:rsidP="00E83EAA">
      <w:pPr>
        <w:pStyle w:val="ListParagraph"/>
        <w:numPr>
          <w:ilvl w:val="0"/>
          <w:numId w:val="100"/>
        </w:numPr>
        <w:spacing w:after="0"/>
        <w:jc w:val="both"/>
        <w:rPr>
          <w:rFonts w:ascii="Times New Roman" w:hAnsi="Times New Roman"/>
          <w:sz w:val="24"/>
          <w:szCs w:val="24"/>
        </w:rPr>
      </w:pPr>
      <w:r w:rsidRPr="00C40F32">
        <w:rPr>
          <w:rFonts w:ascii="Times New Roman" w:hAnsi="Times New Roman"/>
          <w:sz w:val="24"/>
          <w:szCs w:val="24"/>
        </w:rPr>
        <w:t>Strict implementation of the existing price adjustment mechanisms for utility tariffs and fuel prices.</w:t>
      </w:r>
    </w:p>
    <w:p w:rsidR="00656EE2" w:rsidRPr="00C40F32" w:rsidRDefault="00857ACE" w:rsidP="003A7691">
      <w:pPr>
        <w:pStyle w:val="Heading2"/>
        <w:rPr>
          <w:rFonts w:ascii="Times New Roman" w:eastAsia="Times New Roman" w:hAnsi="Times New Roman" w:cs="Times New Roman"/>
          <w:color w:val="auto"/>
          <w:sz w:val="24"/>
          <w:szCs w:val="24"/>
        </w:rPr>
      </w:pPr>
      <w:bookmarkStart w:id="115" w:name="_Toc450651015"/>
      <w:r w:rsidRPr="00C40F32">
        <w:rPr>
          <w:rFonts w:ascii="Times New Roman" w:eastAsia="Times New Roman" w:hAnsi="Times New Roman" w:cs="Times New Roman"/>
          <w:color w:val="auto"/>
          <w:sz w:val="24"/>
          <w:szCs w:val="24"/>
        </w:rPr>
        <w:t>2.6</w:t>
      </w:r>
      <w:r w:rsidRPr="00C40F32">
        <w:rPr>
          <w:rFonts w:ascii="Times New Roman" w:eastAsia="Times New Roman" w:hAnsi="Times New Roman" w:cs="Times New Roman"/>
          <w:color w:val="auto"/>
          <w:sz w:val="24"/>
          <w:szCs w:val="24"/>
        </w:rPr>
        <w:tab/>
      </w:r>
      <w:r w:rsidR="00F00573" w:rsidRPr="00C40F32">
        <w:rPr>
          <w:rFonts w:ascii="Times New Roman" w:eastAsia="Times New Roman" w:hAnsi="Times New Roman" w:cs="Times New Roman"/>
          <w:color w:val="auto"/>
          <w:sz w:val="24"/>
          <w:szCs w:val="24"/>
        </w:rPr>
        <w:t xml:space="preserve">Policy Initiatives for </w:t>
      </w:r>
      <w:r w:rsidR="00656EE2" w:rsidRPr="00C40F32">
        <w:rPr>
          <w:rFonts w:ascii="Times New Roman" w:eastAsia="Times New Roman" w:hAnsi="Times New Roman" w:cs="Times New Roman"/>
          <w:color w:val="auto"/>
          <w:sz w:val="24"/>
          <w:szCs w:val="24"/>
        </w:rPr>
        <w:t>2015</w:t>
      </w:r>
      <w:bookmarkEnd w:id="115"/>
    </w:p>
    <w:p w:rsidR="00656EE2" w:rsidRPr="00A43088" w:rsidRDefault="00FA426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According to the Ministry of Finance, the </w:t>
      </w:r>
      <w:r w:rsidR="00656EE2" w:rsidRPr="00C40F32">
        <w:rPr>
          <w:rFonts w:ascii="Times New Roman" w:eastAsia="Times New Roman" w:hAnsi="Times New Roman" w:cs="Times New Roman"/>
          <w:sz w:val="24"/>
          <w:szCs w:val="24"/>
        </w:rPr>
        <w:t xml:space="preserve">Government policy measures for 2015 will cover Tax Policy, Structural measures, Debt/Equity Management Strategy, Export-Led Development Strategy, Community day SHS and progressively free SHS as part </w:t>
      </w:r>
      <w:r w:rsidR="00A43088">
        <w:rPr>
          <w:rFonts w:ascii="Times New Roman" w:eastAsia="Times New Roman" w:hAnsi="Times New Roman" w:cs="Times New Roman"/>
          <w:sz w:val="24"/>
          <w:szCs w:val="24"/>
        </w:rPr>
        <w:t>of its transformational agenda.</w:t>
      </w:r>
    </w:p>
    <w:p w:rsidR="00656EE2" w:rsidRPr="00C40F32" w:rsidRDefault="00857ACE" w:rsidP="003A7691">
      <w:pPr>
        <w:pStyle w:val="Heading2"/>
        <w:rPr>
          <w:rFonts w:ascii="Times New Roman" w:eastAsia="Times New Roman" w:hAnsi="Times New Roman" w:cs="Times New Roman"/>
          <w:color w:val="auto"/>
          <w:sz w:val="24"/>
          <w:szCs w:val="24"/>
        </w:rPr>
      </w:pPr>
      <w:bookmarkStart w:id="116" w:name="_Toc447031511"/>
      <w:bookmarkStart w:id="117" w:name="_Toc450651016"/>
      <w:r w:rsidRPr="00C40F32">
        <w:rPr>
          <w:rFonts w:ascii="Times New Roman" w:eastAsia="Times New Roman" w:hAnsi="Times New Roman" w:cs="Times New Roman"/>
          <w:color w:val="auto"/>
          <w:sz w:val="24"/>
          <w:szCs w:val="24"/>
        </w:rPr>
        <w:lastRenderedPageBreak/>
        <w:t>2.6.1</w:t>
      </w:r>
      <w:r w:rsidRPr="00C40F32">
        <w:rPr>
          <w:rFonts w:ascii="Times New Roman" w:eastAsia="Times New Roman" w:hAnsi="Times New Roman" w:cs="Times New Roman"/>
          <w:color w:val="auto"/>
          <w:sz w:val="24"/>
          <w:szCs w:val="24"/>
        </w:rPr>
        <w:tab/>
      </w:r>
      <w:r w:rsidR="00F00573" w:rsidRPr="00C40F32">
        <w:rPr>
          <w:rFonts w:ascii="Times New Roman" w:eastAsia="Times New Roman" w:hAnsi="Times New Roman" w:cs="Times New Roman"/>
          <w:color w:val="auto"/>
          <w:sz w:val="24"/>
          <w:szCs w:val="24"/>
        </w:rPr>
        <w:t>Tax Policy Initiatives</w:t>
      </w:r>
      <w:bookmarkEnd w:id="116"/>
      <w:bookmarkEnd w:id="117"/>
    </w:p>
    <w:p w:rsidR="00656EE2" w:rsidRPr="00C40F32" w:rsidRDefault="00FA426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ministry will r</w:t>
      </w:r>
      <w:r w:rsidR="00656EE2" w:rsidRPr="00C40F32">
        <w:rPr>
          <w:rFonts w:ascii="Times New Roman" w:eastAsia="Times New Roman" w:hAnsi="Times New Roman" w:cs="Times New Roman"/>
          <w:sz w:val="24"/>
          <w:szCs w:val="24"/>
        </w:rPr>
        <w:t xml:space="preserve">eview the Sliding Scale Excise Duty Policy on alcoholic beverages to ensure greater efficiency. Increase the excise duty rate from 150 percent to 175 percent to reduce the consumption of tobacco products and its associated health problems. </w:t>
      </w:r>
      <w:r w:rsidR="00031866" w:rsidRPr="00C40F32">
        <w:rPr>
          <w:rFonts w:ascii="Times New Roman" w:eastAsia="Times New Roman" w:hAnsi="Times New Roman" w:cs="Times New Roman"/>
          <w:sz w:val="24"/>
          <w:szCs w:val="24"/>
        </w:rPr>
        <w:t xml:space="preserve">And the </w:t>
      </w:r>
      <w:r w:rsidR="00656EE2" w:rsidRPr="00C40F32">
        <w:rPr>
          <w:rFonts w:ascii="Times New Roman" w:eastAsia="Times New Roman" w:hAnsi="Times New Roman" w:cs="Times New Roman"/>
          <w:sz w:val="24"/>
          <w:szCs w:val="24"/>
        </w:rPr>
        <w:t>N</w:t>
      </w:r>
      <w:r w:rsidR="00031866" w:rsidRPr="00C40F32">
        <w:rPr>
          <w:rFonts w:ascii="Times New Roman" w:eastAsia="Times New Roman" w:hAnsi="Times New Roman" w:cs="Times New Roman"/>
          <w:sz w:val="24"/>
          <w:szCs w:val="24"/>
        </w:rPr>
        <w:t>ational Health Insurance Act wou</w:t>
      </w:r>
      <w:r w:rsidR="00656EE2" w:rsidRPr="00C40F32">
        <w:rPr>
          <w:rFonts w:ascii="Times New Roman" w:eastAsia="Times New Roman" w:hAnsi="Times New Roman" w:cs="Times New Roman"/>
          <w:sz w:val="24"/>
          <w:szCs w:val="24"/>
        </w:rPr>
        <w:t>l</w:t>
      </w:r>
      <w:r w:rsidR="00031866" w:rsidRPr="00C40F32">
        <w:rPr>
          <w:rFonts w:ascii="Times New Roman" w:eastAsia="Times New Roman" w:hAnsi="Times New Roman" w:cs="Times New Roman"/>
          <w:sz w:val="24"/>
          <w:szCs w:val="24"/>
        </w:rPr>
        <w:t>d</w:t>
      </w:r>
      <w:r w:rsidR="00656EE2" w:rsidRPr="00C40F32">
        <w:rPr>
          <w:rFonts w:ascii="Times New Roman" w:eastAsia="Times New Roman" w:hAnsi="Times New Roman" w:cs="Times New Roman"/>
          <w:sz w:val="24"/>
          <w:szCs w:val="24"/>
        </w:rPr>
        <w:t xml:space="preserve"> be amended to conform to the new provisions und</w:t>
      </w:r>
      <w:r w:rsidR="00A43088">
        <w:rPr>
          <w:rFonts w:ascii="Times New Roman" w:eastAsia="Times New Roman" w:hAnsi="Times New Roman" w:cs="Times New Roman"/>
          <w:sz w:val="24"/>
          <w:szCs w:val="24"/>
        </w:rPr>
        <w:t>er the VAT Act 2013, (Act 870).</w:t>
      </w:r>
    </w:p>
    <w:p w:rsidR="00D91939" w:rsidRDefault="00D91939" w:rsidP="00E83EAA">
      <w:pPr>
        <w:spacing w:after="0"/>
        <w:jc w:val="both"/>
        <w:rPr>
          <w:rFonts w:ascii="Times New Roman" w:eastAsia="Times New Roman" w:hAnsi="Times New Roman" w:cs="Times New Roman"/>
          <w:sz w:val="24"/>
          <w:szCs w:val="24"/>
        </w:rPr>
      </w:pP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Government will </w:t>
      </w:r>
      <w:r w:rsidR="00031866" w:rsidRPr="00C40F32">
        <w:rPr>
          <w:rFonts w:ascii="Times New Roman" w:eastAsia="Times New Roman" w:hAnsi="Times New Roman" w:cs="Times New Roman"/>
          <w:sz w:val="24"/>
          <w:szCs w:val="24"/>
        </w:rPr>
        <w:t xml:space="preserve">then </w:t>
      </w:r>
      <w:r w:rsidRPr="00C40F32">
        <w:rPr>
          <w:rFonts w:ascii="Times New Roman" w:eastAsia="Times New Roman" w:hAnsi="Times New Roman" w:cs="Times New Roman"/>
          <w:sz w:val="24"/>
          <w:szCs w:val="24"/>
        </w:rPr>
        <w:t>abolish the use of the VAT Relief Purchase Order (VRPO) in granting of tax reliefs. Tax exemptions granted under loan agreements will be reviewed to reduce the scope of exemption and the use of special permit. The upfront exemptions will be replaced by Tax Credit System.</w:t>
      </w:r>
    </w:p>
    <w:p w:rsidR="00656EE2" w:rsidRPr="00C40F32" w:rsidRDefault="00857ACE" w:rsidP="003A7691">
      <w:pPr>
        <w:pStyle w:val="Heading2"/>
        <w:rPr>
          <w:rFonts w:ascii="Times New Roman" w:eastAsia="Times New Roman" w:hAnsi="Times New Roman" w:cs="Times New Roman"/>
          <w:sz w:val="24"/>
          <w:szCs w:val="24"/>
        </w:rPr>
      </w:pPr>
      <w:bookmarkStart w:id="118" w:name="_Toc447031512"/>
      <w:bookmarkStart w:id="119" w:name="_Toc450651017"/>
      <w:r w:rsidRPr="00C40F32">
        <w:rPr>
          <w:rFonts w:ascii="Times New Roman" w:eastAsia="Times New Roman" w:hAnsi="Times New Roman" w:cs="Times New Roman"/>
          <w:color w:val="auto"/>
          <w:sz w:val="24"/>
          <w:szCs w:val="24"/>
        </w:rPr>
        <w:t>2.6.2</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Support to Local Industries</w:t>
      </w:r>
      <w:bookmarkEnd w:id="118"/>
      <w:bookmarkEnd w:id="119"/>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VAT on locally produced pharmaceuticals and some of the raw materials used for the production of these pharmaceuticals will be removed. Government will also remove import duty and VAT on inputs for the production of machetes and the production of exercise and text books. </w:t>
      </w:r>
    </w:p>
    <w:p w:rsidR="00656EE2" w:rsidRPr="00C40F32" w:rsidRDefault="00857ACE" w:rsidP="003A7691">
      <w:pPr>
        <w:pStyle w:val="Heading2"/>
        <w:rPr>
          <w:rFonts w:ascii="Times New Roman" w:eastAsia="Times New Roman" w:hAnsi="Times New Roman" w:cs="Times New Roman"/>
          <w:color w:val="auto"/>
          <w:sz w:val="24"/>
          <w:szCs w:val="24"/>
        </w:rPr>
      </w:pPr>
      <w:bookmarkStart w:id="120" w:name="_Toc447031513"/>
      <w:bookmarkStart w:id="121" w:name="_Toc450651018"/>
      <w:r w:rsidRPr="00C40F32">
        <w:rPr>
          <w:rFonts w:ascii="Times New Roman" w:eastAsia="Times New Roman" w:hAnsi="Times New Roman" w:cs="Times New Roman"/>
          <w:color w:val="auto"/>
          <w:sz w:val="24"/>
          <w:szCs w:val="24"/>
        </w:rPr>
        <w:t>2.6.3</w:t>
      </w:r>
      <w:r w:rsidRPr="00C40F32">
        <w:rPr>
          <w:rFonts w:ascii="Times New Roman" w:eastAsia="Times New Roman" w:hAnsi="Times New Roman" w:cs="Times New Roman"/>
          <w:color w:val="auto"/>
          <w:sz w:val="24"/>
          <w:szCs w:val="24"/>
        </w:rPr>
        <w:tab/>
      </w:r>
      <w:r w:rsidR="00F00573" w:rsidRPr="00C40F32">
        <w:rPr>
          <w:rFonts w:ascii="Times New Roman" w:eastAsia="Times New Roman" w:hAnsi="Times New Roman" w:cs="Times New Roman"/>
          <w:color w:val="auto"/>
          <w:sz w:val="24"/>
          <w:szCs w:val="24"/>
        </w:rPr>
        <w:t>Structural Measures</w:t>
      </w:r>
      <w:bookmarkEnd w:id="120"/>
      <w:bookmarkEnd w:id="121"/>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 the medium term government would propose measures to realign expenditures under the statutory funds hitherto being catered for under the Consolidated Fund. As a transitional measure expenditure of the MDAs would be assigned to their respective statutory funds with the view to removing the rigidities in the budget and restoring balance in favor of capital expenditure.</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Funding requirements of some self-financing projects would be moved from their respective MDAs and funded under the Ghana Investment Infrastructure Fund.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Government would introduce Pre-Budget Statement to Parliament to provide the broad framework and parameters which will inform the budget and also signal government policy. </w:t>
      </w:r>
    </w:p>
    <w:p w:rsidR="00656EE2" w:rsidRPr="00C40F32" w:rsidRDefault="00857ACE" w:rsidP="003A7691">
      <w:pPr>
        <w:pStyle w:val="Heading2"/>
        <w:rPr>
          <w:rFonts w:ascii="Times New Roman" w:eastAsia="Times New Roman" w:hAnsi="Times New Roman" w:cs="Times New Roman"/>
          <w:color w:val="auto"/>
          <w:sz w:val="24"/>
          <w:szCs w:val="24"/>
        </w:rPr>
      </w:pPr>
      <w:bookmarkStart w:id="122" w:name="_Toc447031514"/>
      <w:bookmarkStart w:id="123" w:name="_Toc450651019"/>
      <w:r w:rsidRPr="00C40F32">
        <w:rPr>
          <w:rFonts w:ascii="Times New Roman" w:eastAsia="Times New Roman" w:hAnsi="Times New Roman" w:cs="Times New Roman"/>
          <w:color w:val="auto"/>
          <w:sz w:val="24"/>
          <w:szCs w:val="24"/>
        </w:rPr>
        <w:t>2.6.4</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New Debt and Equity Management Strategy</w:t>
      </w:r>
      <w:bookmarkEnd w:id="122"/>
      <w:bookmarkEnd w:id="123"/>
      <w:r w:rsidR="00656EE2" w:rsidRPr="00C40F32">
        <w:rPr>
          <w:rFonts w:ascii="Times New Roman" w:eastAsia="Times New Roman" w:hAnsi="Times New Roman" w:cs="Times New Roman"/>
          <w:color w:val="auto"/>
          <w:sz w:val="24"/>
          <w:szCs w:val="24"/>
        </w:rPr>
        <w:t xml:space="preserve"> </w:t>
      </w:r>
    </w:p>
    <w:p w:rsidR="00656EE2" w:rsidRPr="00C40F32" w:rsidRDefault="00031866"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t>
      </w:r>
      <w:r w:rsidR="00656EE2" w:rsidRPr="00C40F32">
        <w:rPr>
          <w:rFonts w:ascii="Times New Roman" w:eastAsia="Times New Roman" w:hAnsi="Times New Roman" w:cs="Times New Roman"/>
          <w:sz w:val="24"/>
          <w:szCs w:val="24"/>
        </w:rPr>
        <w:t>Government’s debt management strategy will continue to focus on providing a more cost-effective access to the international and domestic capital markets to meet its development needs. Key initiatives to consolidate sustainability and efficiency in debt management are indicated as follows</w:t>
      </w:r>
      <w:r w:rsidRPr="00C40F32">
        <w:rPr>
          <w:rFonts w:ascii="Times New Roman" w:eastAsia="Times New Roman" w:hAnsi="Times New Roman" w:cs="Times New Roman"/>
          <w:sz w:val="24"/>
          <w:szCs w:val="24"/>
        </w:rPr>
        <w:t>:</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t xml:space="preserve">Operationalize the Sinking Fund to manage the orderly redemption of Sovereign Bonds and other debt instruments, pursuant to sections 88-93 of the Financial Administration    Regulations (2004) L.I. 1802. Under the Sinking Fund, Government will set aside funds (in    excess of the cap on the stabilization fund) to liquidate maturing debt. </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t>Continue with the on-lending and escrow arrangements to minimize the impact of loans on the public debt portfolio.</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t>Continue to finance the capital expenditure component of the Annual budget primarily    from long-term debt issuance.</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lastRenderedPageBreak/>
        <w:t xml:space="preserve">Widen the scope of financing opportunities through the issuance of the 7-10 year domestic bonds and regularly publish the issuance calendar. </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t>Initiate a municipal bonds programme to support credit-worthy MMDAs to access the    domestic capital market to finance   commercially viable projects.</w:t>
      </w:r>
    </w:p>
    <w:p w:rsidR="00656EE2" w:rsidRPr="00C40F32" w:rsidRDefault="00656EE2" w:rsidP="0006583A">
      <w:pPr>
        <w:pStyle w:val="ListParagraph"/>
        <w:numPr>
          <w:ilvl w:val="0"/>
          <w:numId w:val="101"/>
        </w:numPr>
        <w:spacing w:after="0"/>
        <w:jc w:val="both"/>
        <w:rPr>
          <w:rFonts w:ascii="Times New Roman" w:hAnsi="Times New Roman"/>
          <w:sz w:val="24"/>
          <w:szCs w:val="24"/>
        </w:rPr>
      </w:pPr>
      <w:r w:rsidRPr="00C40F32">
        <w:rPr>
          <w:rFonts w:ascii="Times New Roman" w:hAnsi="Times New Roman"/>
          <w:sz w:val="24"/>
          <w:szCs w:val="24"/>
        </w:rPr>
        <w:t>Government will establish the Ghana EXIM Bank to lead in the   strategic positioning of    the county as an export led economy and   also take advantage of key international initiatives.</w:t>
      </w:r>
    </w:p>
    <w:p w:rsidR="00656EE2" w:rsidRPr="00C40F32" w:rsidRDefault="00857ACE" w:rsidP="003A7691">
      <w:pPr>
        <w:pStyle w:val="Heading2"/>
        <w:rPr>
          <w:rFonts w:ascii="Times New Roman" w:eastAsia="Times New Roman" w:hAnsi="Times New Roman" w:cs="Times New Roman"/>
          <w:color w:val="auto"/>
          <w:sz w:val="24"/>
          <w:szCs w:val="24"/>
        </w:rPr>
      </w:pPr>
      <w:bookmarkStart w:id="124" w:name="_Toc447031515"/>
      <w:bookmarkStart w:id="125" w:name="_Toc450651020"/>
      <w:r w:rsidRPr="00C40F32">
        <w:rPr>
          <w:rFonts w:ascii="Times New Roman" w:eastAsia="Times New Roman" w:hAnsi="Times New Roman" w:cs="Times New Roman"/>
          <w:color w:val="auto"/>
          <w:sz w:val="24"/>
          <w:szCs w:val="24"/>
        </w:rPr>
        <w:t>2.6.5</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Economic Diversification</w:t>
      </w:r>
      <w:bookmarkEnd w:id="124"/>
      <w:bookmarkEnd w:id="125"/>
      <w:r w:rsidR="00656EE2" w:rsidRPr="00C40F32">
        <w:rPr>
          <w:rFonts w:ascii="Times New Roman" w:eastAsia="Times New Roman" w:hAnsi="Times New Roman" w:cs="Times New Roman"/>
          <w:color w:val="auto"/>
          <w:sz w:val="24"/>
          <w:szCs w:val="24"/>
        </w:rPr>
        <w:t xml:space="preserve"> </w:t>
      </w:r>
    </w:p>
    <w:p w:rsidR="00656EE2" w:rsidRPr="00C40F32" w:rsidRDefault="00031866"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t>
      </w:r>
      <w:r w:rsidR="00656EE2" w:rsidRPr="00C40F32">
        <w:rPr>
          <w:rFonts w:ascii="Times New Roman" w:eastAsia="Times New Roman" w:hAnsi="Times New Roman" w:cs="Times New Roman"/>
          <w:sz w:val="24"/>
          <w:szCs w:val="24"/>
        </w:rPr>
        <w:t>Government</w:t>
      </w:r>
      <w:r w:rsidRPr="00C40F32">
        <w:rPr>
          <w:rFonts w:ascii="Times New Roman" w:eastAsia="Times New Roman" w:hAnsi="Times New Roman" w:cs="Times New Roman"/>
          <w:sz w:val="24"/>
          <w:szCs w:val="24"/>
        </w:rPr>
        <w:t xml:space="preserve"> of Ghana </w:t>
      </w:r>
      <w:r w:rsidR="00656EE2" w:rsidRPr="00C40F32">
        <w:rPr>
          <w:rFonts w:ascii="Times New Roman" w:eastAsia="Times New Roman" w:hAnsi="Times New Roman" w:cs="Times New Roman"/>
          <w:sz w:val="24"/>
          <w:szCs w:val="24"/>
        </w:rPr>
        <w:t>will pursue an International Monetary Fund (IMF) programme that will provide technical assistance and Balance of Payments support for the next three years. In the medium-term, Government will pursue the following measures to address the external sector imbalances:</w:t>
      </w:r>
    </w:p>
    <w:p w:rsidR="004910A4" w:rsidRPr="00C40F32" w:rsidRDefault="00656EE2" w:rsidP="0006583A">
      <w:pPr>
        <w:pStyle w:val="ListParagraph"/>
        <w:numPr>
          <w:ilvl w:val="0"/>
          <w:numId w:val="102"/>
        </w:numPr>
        <w:spacing w:after="0"/>
        <w:jc w:val="both"/>
        <w:rPr>
          <w:rFonts w:ascii="Times New Roman" w:hAnsi="Times New Roman"/>
          <w:sz w:val="24"/>
          <w:szCs w:val="24"/>
        </w:rPr>
      </w:pPr>
      <w:r w:rsidRPr="00C40F32">
        <w:rPr>
          <w:rFonts w:ascii="Times New Roman" w:hAnsi="Times New Roman"/>
          <w:sz w:val="24"/>
          <w:szCs w:val="24"/>
        </w:rPr>
        <w:t xml:space="preserve">Embark on an export-led development strategy to boost foreign </w:t>
      </w:r>
      <w:r w:rsidR="004910A4" w:rsidRPr="00C40F32">
        <w:rPr>
          <w:rFonts w:ascii="Times New Roman" w:hAnsi="Times New Roman"/>
          <w:sz w:val="24"/>
          <w:szCs w:val="24"/>
        </w:rPr>
        <w:t>exchange earnings;</w:t>
      </w:r>
    </w:p>
    <w:p w:rsidR="004910A4" w:rsidRPr="00A43088" w:rsidRDefault="00656EE2" w:rsidP="00E83EAA">
      <w:pPr>
        <w:pStyle w:val="ListParagraph"/>
        <w:numPr>
          <w:ilvl w:val="0"/>
          <w:numId w:val="102"/>
        </w:numPr>
        <w:spacing w:after="0"/>
        <w:jc w:val="both"/>
        <w:rPr>
          <w:rFonts w:ascii="Times New Roman" w:hAnsi="Times New Roman"/>
          <w:sz w:val="24"/>
          <w:szCs w:val="24"/>
        </w:rPr>
      </w:pPr>
      <w:r w:rsidRPr="00C40F32">
        <w:rPr>
          <w:rFonts w:ascii="Times New Roman" w:hAnsi="Times New Roman"/>
          <w:sz w:val="24"/>
          <w:szCs w:val="24"/>
        </w:rPr>
        <w:t>Enhance domestic production to reduce import of rice, fish, poultry and tomatoes product by revamping the broiler programme and fish production.</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Government will fully commission the gas processing facilities to supply up to 150million standard cubic feet of lean gas per day to bring gas on stream for better power generation flexibility and mak</w:t>
      </w:r>
      <w:r w:rsidR="00A43088">
        <w:rPr>
          <w:rFonts w:ascii="Times New Roman" w:eastAsia="Times New Roman" w:hAnsi="Times New Roman" w:cs="Times New Roman"/>
          <w:sz w:val="24"/>
          <w:szCs w:val="24"/>
        </w:rPr>
        <w:t xml:space="preserve">e savings on crude oil import. </w:t>
      </w:r>
    </w:p>
    <w:p w:rsidR="00656EE2" w:rsidRPr="00C40F32" w:rsidRDefault="00857ACE" w:rsidP="003A7691">
      <w:pPr>
        <w:pStyle w:val="Heading2"/>
        <w:rPr>
          <w:rFonts w:ascii="Times New Roman" w:eastAsia="Times New Roman" w:hAnsi="Times New Roman" w:cs="Times New Roman"/>
          <w:color w:val="auto"/>
          <w:sz w:val="24"/>
          <w:szCs w:val="24"/>
        </w:rPr>
      </w:pPr>
      <w:bookmarkStart w:id="126" w:name="_Toc447031516"/>
      <w:bookmarkStart w:id="127" w:name="_Toc450651021"/>
      <w:r w:rsidRPr="00C40F32">
        <w:rPr>
          <w:rFonts w:ascii="Times New Roman" w:eastAsia="Times New Roman" w:hAnsi="Times New Roman" w:cs="Times New Roman"/>
          <w:color w:val="auto"/>
          <w:sz w:val="24"/>
          <w:szCs w:val="24"/>
        </w:rPr>
        <w:t>2.6.6</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Sanitation and Waste Management</w:t>
      </w:r>
      <w:bookmarkEnd w:id="126"/>
      <w:bookmarkEnd w:id="127"/>
      <w:r w:rsidR="00656EE2" w:rsidRPr="00C40F32">
        <w:rPr>
          <w:rFonts w:ascii="Times New Roman" w:eastAsia="Times New Roman" w:hAnsi="Times New Roman" w:cs="Times New Roman"/>
          <w:color w:val="auto"/>
          <w:sz w:val="24"/>
          <w:szCs w:val="24"/>
        </w:rPr>
        <w:t xml:space="preserve"> </w:t>
      </w:r>
    </w:p>
    <w:p w:rsidR="00656EE2" w:rsidRPr="00A43088"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Government will over the medium term encourage MMDAs to partner the private sector to deliver compost and recycling plants in some se</w:t>
      </w:r>
      <w:r w:rsidR="00A43088">
        <w:rPr>
          <w:rFonts w:ascii="Times New Roman" w:eastAsia="Times New Roman" w:hAnsi="Times New Roman" w:cs="Times New Roman"/>
          <w:sz w:val="24"/>
          <w:szCs w:val="24"/>
        </w:rPr>
        <w:t xml:space="preserve">lected regions of the country. </w:t>
      </w:r>
    </w:p>
    <w:p w:rsidR="00656EE2" w:rsidRPr="00C40F32" w:rsidRDefault="00857ACE" w:rsidP="003A7691">
      <w:pPr>
        <w:pStyle w:val="Heading2"/>
        <w:rPr>
          <w:rFonts w:ascii="Times New Roman" w:eastAsia="Times New Roman" w:hAnsi="Times New Roman" w:cs="Times New Roman"/>
          <w:color w:val="auto"/>
          <w:sz w:val="24"/>
          <w:szCs w:val="24"/>
        </w:rPr>
      </w:pPr>
      <w:bookmarkStart w:id="128" w:name="_Toc447031517"/>
      <w:bookmarkStart w:id="129" w:name="_Toc450651022"/>
      <w:r w:rsidRPr="00C40F32">
        <w:rPr>
          <w:rFonts w:ascii="Times New Roman" w:eastAsia="Times New Roman" w:hAnsi="Times New Roman" w:cs="Times New Roman"/>
          <w:color w:val="auto"/>
          <w:sz w:val="24"/>
          <w:szCs w:val="24"/>
        </w:rPr>
        <w:t>2.6.7</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Community Day and Progressively Free SHS</w:t>
      </w:r>
      <w:bookmarkEnd w:id="128"/>
      <w:bookmarkEnd w:id="129"/>
    </w:p>
    <w:p w:rsidR="00656EE2" w:rsidRPr="00C40F32" w:rsidRDefault="00031866"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the educational sector, </w:t>
      </w:r>
      <w:r w:rsidR="00656EE2" w:rsidRPr="00C40F32">
        <w:rPr>
          <w:rFonts w:ascii="Times New Roman" w:eastAsia="Times New Roman" w:hAnsi="Times New Roman" w:cs="Times New Roman"/>
          <w:sz w:val="24"/>
          <w:szCs w:val="24"/>
        </w:rPr>
        <w:t>Government will progressively absorb GES-approved examination, library, entertainment, SRC, science development, sports, culture, and internet fees charged to secondary level students in the effort to make SHS free.</w:t>
      </w:r>
    </w:p>
    <w:p w:rsidR="00656EE2" w:rsidRPr="00C40F32" w:rsidRDefault="008B5573" w:rsidP="003A7691">
      <w:pPr>
        <w:pStyle w:val="Heading2"/>
        <w:rPr>
          <w:rFonts w:ascii="Times New Roman" w:eastAsia="Times New Roman" w:hAnsi="Times New Roman" w:cs="Times New Roman"/>
          <w:color w:val="auto"/>
          <w:sz w:val="24"/>
          <w:szCs w:val="24"/>
        </w:rPr>
      </w:pPr>
      <w:bookmarkStart w:id="130" w:name="_Toc447031518"/>
      <w:bookmarkStart w:id="131" w:name="_Toc450651023"/>
      <w:r w:rsidRPr="00C40F32">
        <w:rPr>
          <w:rFonts w:ascii="Times New Roman" w:eastAsia="Times New Roman" w:hAnsi="Times New Roman" w:cs="Times New Roman"/>
          <w:color w:val="auto"/>
          <w:sz w:val="24"/>
          <w:szCs w:val="24"/>
        </w:rPr>
        <w:t>2.6.8</w:t>
      </w:r>
      <w:r w:rsidRPr="00C40F32">
        <w:rPr>
          <w:rFonts w:ascii="Times New Roman" w:eastAsia="Times New Roman" w:hAnsi="Times New Roman" w:cs="Times New Roman"/>
          <w:color w:val="auto"/>
          <w:sz w:val="24"/>
          <w:szCs w:val="24"/>
        </w:rPr>
        <w:tab/>
      </w:r>
      <w:r w:rsidR="00656EE2" w:rsidRPr="00C40F32">
        <w:rPr>
          <w:rFonts w:ascii="Times New Roman" w:eastAsia="Times New Roman" w:hAnsi="Times New Roman" w:cs="Times New Roman"/>
          <w:color w:val="auto"/>
          <w:sz w:val="24"/>
          <w:szCs w:val="24"/>
        </w:rPr>
        <w:t>Social Protection</w:t>
      </w:r>
      <w:bookmarkEnd w:id="130"/>
      <w:bookmarkEnd w:id="131"/>
      <w:r w:rsidR="00656EE2" w:rsidRPr="00C40F32">
        <w:rPr>
          <w:rFonts w:ascii="Times New Roman" w:eastAsia="Times New Roman" w:hAnsi="Times New Roman" w:cs="Times New Roman"/>
          <w:color w:val="auto"/>
          <w:sz w:val="24"/>
          <w:szCs w:val="24"/>
        </w:rPr>
        <w:t xml:space="preserve"> </w:t>
      </w:r>
    </w:p>
    <w:p w:rsidR="00656EE2" w:rsidRPr="00C40F32" w:rsidRDefault="00656EE2"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Government in 2015 continued to expand the existing targeted social protection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including, NHIS, LEAP and the School Feeding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to reach more beneficiaries. The Ghana National Household Registry (GNHR) under the Ministry of Gender, Children and Social Protection will serve a pivotal role in the identification of beneficiaries.  In addition to these economic and budget performance the ensuing chapters provides details of the specific sectorial performance for all MDAs.</w:t>
      </w:r>
    </w:p>
    <w:p w:rsidR="00F00A9B" w:rsidRDefault="00F00A9B" w:rsidP="003A7691">
      <w:pPr>
        <w:pStyle w:val="Heading1"/>
        <w:jc w:val="center"/>
        <w:rPr>
          <w:rFonts w:ascii="Times New Roman" w:hAnsi="Times New Roman" w:cs="Times New Roman"/>
          <w:color w:val="auto"/>
          <w:sz w:val="24"/>
          <w:szCs w:val="24"/>
        </w:rPr>
      </w:pPr>
    </w:p>
    <w:p w:rsidR="00F00A9B" w:rsidRDefault="00F00A9B" w:rsidP="003A7691">
      <w:pPr>
        <w:pStyle w:val="Heading1"/>
        <w:jc w:val="center"/>
        <w:rPr>
          <w:rFonts w:ascii="Times New Roman" w:hAnsi="Times New Roman" w:cs="Times New Roman"/>
          <w:color w:val="auto"/>
          <w:sz w:val="24"/>
          <w:szCs w:val="24"/>
        </w:rPr>
      </w:pPr>
    </w:p>
    <w:p w:rsidR="00F00A9B" w:rsidRDefault="00F00A9B" w:rsidP="00F00A9B">
      <w:pPr>
        <w:rPr>
          <w:rFonts w:ascii="Times New Roman" w:eastAsiaTheme="majorEastAsia" w:hAnsi="Times New Roman" w:cs="Times New Roman"/>
          <w:b/>
          <w:bCs/>
          <w:sz w:val="24"/>
          <w:szCs w:val="24"/>
          <w:lang w:eastAsia="en-GB"/>
        </w:rPr>
      </w:pPr>
    </w:p>
    <w:p w:rsidR="00922966" w:rsidRDefault="00922966" w:rsidP="00F00A9B">
      <w:pPr>
        <w:rPr>
          <w:rFonts w:ascii="Times New Roman" w:eastAsiaTheme="majorEastAsia" w:hAnsi="Times New Roman" w:cs="Times New Roman"/>
          <w:b/>
          <w:bCs/>
          <w:sz w:val="24"/>
          <w:szCs w:val="24"/>
          <w:lang w:eastAsia="en-GB"/>
        </w:rPr>
      </w:pPr>
    </w:p>
    <w:p w:rsidR="00AA08D4" w:rsidRPr="00C40F32" w:rsidRDefault="00AA08D4" w:rsidP="003A7691">
      <w:pPr>
        <w:pStyle w:val="Heading1"/>
        <w:jc w:val="center"/>
        <w:rPr>
          <w:rFonts w:ascii="Times New Roman" w:hAnsi="Times New Roman" w:cs="Times New Roman"/>
          <w:color w:val="auto"/>
          <w:sz w:val="24"/>
          <w:szCs w:val="24"/>
        </w:rPr>
      </w:pPr>
      <w:bookmarkStart w:id="132" w:name="_Toc450651024"/>
      <w:r w:rsidRPr="00C40F32">
        <w:rPr>
          <w:rFonts w:ascii="Times New Roman" w:hAnsi="Times New Roman" w:cs="Times New Roman"/>
          <w:color w:val="auto"/>
          <w:sz w:val="24"/>
          <w:szCs w:val="24"/>
        </w:rPr>
        <w:t>CHAPTER THREE</w:t>
      </w:r>
      <w:bookmarkEnd w:id="132"/>
    </w:p>
    <w:p w:rsidR="003A7691" w:rsidRPr="00C40F32" w:rsidRDefault="003A7691" w:rsidP="003A7691">
      <w:pPr>
        <w:rPr>
          <w:rFonts w:ascii="Times New Roman" w:hAnsi="Times New Roman" w:cs="Times New Roman"/>
          <w:sz w:val="24"/>
          <w:szCs w:val="24"/>
          <w:lang w:eastAsia="en-GB"/>
        </w:rPr>
      </w:pPr>
    </w:p>
    <w:p w:rsidR="008B5573" w:rsidRPr="00C30867" w:rsidRDefault="008B5573" w:rsidP="00C30867">
      <w:pPr>
        <w:pStyle w:val="ListParagraph"/>
        <w:numPr>
          <w:ilvl w:val="0"/>
          <w:numId w:val="370"/>
        </w:numPr>
        <w:outlineLvl w:val="1"/>
        <w:rPr>
          <w:rFonts w:ascii="Times New Roman" w:hAnsi="Times New Roman"/>
          <w:b/>
          <w:sz w:val="24"/>
          <w:szCs w:val="24"/>
        </w:rPr>
      </w:pPr>
      <w:bookmarkStart w:id="133" w:name="_Toc450651025"/>
      <w:r w:rsidRPr="00C30867">
        <w:rPr>
          <w:rFonts w:ascii="Times New Roman" w:hAnsi="Times New Roman"/>
          <w:b/>
          <w:sz w:val="24"/>
          <w:szCs w:val="24"/>
        </w:rPr>
        <w:t xml:space="preserve">MDA </w:t>
      </w:r>
      <w:r w:rsidR="00B2030A">
        <w:rPr>
          <w:rFonts w:ascii="Times New Roman" w:hAnsi="Times New Roman"/>
          <w:b/>
          <w:sz w:val="24"/>
          <w:szCs w:val="24"/>
        </w:rPr>
        <w:t>PROGRAM</w:t>
      </w:r>
      <w:r w:rsidR="003A55DF">
        <w:rPr>
          <w:rFonts w:ascii="Times New Roman" w:hAnsi="Times New Roman"/>
          <w:b/>
          <w:sz w:val="24"/>
          <w:szCs w:val="24"/>
        </w:rPr>
        <w:t>ME</w:t>
      </w:r>
      <w:r w:rsidR="00B2030A">
        <w:rPr>
          <w:rFonts w:ascii="Times New Roman" w:hAnsi="Times New Roman"/>
          <w:b/>
          <w:sz w:val="24"/>
          <w:szCs w:val="24"/>
        </w:rPr>
        <w:t>S</w:t>
      </w:r>
      <w:r w:rsidRPr="00C30867">
        <w:rPr>
          <w:rFonts w:ascii="Times New Roman" w:hAnsi="Times New Roman"/>
          <w:b/>
          <w:sz w:val="24"/>
          <w:szCs w:val="24"/>
        </w:rPr>
        <w:t xml:space="preserve"> &amp; ACHIEVEMENTS FOR 2015</w:t>
      </w:r>
      <w:bookmarkEnd w:id="133"/>
    </w:p>
    <w:p w:rsidR="00E55A55" w:rsidRPr="00C40F32" w:rsidRDefault="00E70447" w:rsidP="00547799">
      <w:pPr>
        <w:rPr>
          <w:rFonts w:ascii="Times New Roman" w:hAnsi="Times New Roman" w:cs="Times New Roman"/>
          <w:sz w:val="24"/>
          <w:szCs w:val="24"/>
        </w:rPr>
      </w:pPr>
      <w:r w:rsidRPr="00C40F32">
        <w:rPr>
          <w:rFonts w:ascii="Times New Roman" w:hAnsi="Times New Roman" w:cs="Times New Roman"/>
          <w:sz w:val="24"/>
          <w:szCs w:val="24"/>
        </w:rPr>
        <w:t xml:space="preserve">This chapter </w:t>
      </w:r>
      <w:r w:rsidR="00D91939"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on the achievements of MDAs, highlighting key challenges encountered by MDAs during the year, as well</w:t>
      </w:r>
      <w:r w:rsidR="003A55DF">
        <w:rPr>
          <w:rFonts w:ascii="Times New Roman" w:hAnsi="Times New Roman" w:cs="Times New Roman"/>
          <w:sz w:val="24"/>
          <w:szCs w:val="24"/>
        </w:rPr>
        <w:t xml:space="preserve"> as highlights of</w:t>
      </w:r>
      <w:r w:rsidRPr="00C40F32">
        <w:rPr>
          <w:rFonts w:ascii="Times New Roman" w:hAnsi="Times New Roman" w:cs="Times New Roman"/>
          <w:sz w:val="24"/>
          <w:szCs w:val="24"/>
        </w:rPr>
        <w:t xml:space="preserve"> MDAs outlook for the year 2016. </w:t>
      </w:r>
    </w:p>
    <w:p w:rsidR="00C927BB" w:rsidRPr="00C40F32" w:rsidRDefault="00E55A55" w:rsidP="003A7691">
      <w:pPr>
        <w:pStyle w:val="Heading2"/>
        <w:rPr>
          <w:rFonts w:ascii="Times New Roman" w:hAnsi="Times New Roman" w:cs="Times New Roman"/>
          <w:color w:val="auto"/>
          <w:sz w:val="24"/>
          <w:szCs w:val="24"/>
        </w:rPr>
      </w:pPr>
      <w:bookmarkStart w:id="134" w:name="_Toc450651026"/>
      <w:r w:rsidRPr="00C40F32">
        <w:rPr>
          <w:rFonts w:ascii="Times New Roman" w:hAnsi="Times New Roman" w:cs="Times New Roman"/>
          <w:color w:val="auto"/>
          <w:sz w:val="24"/>
          <w:szCs w:val="24"/>
        </w:rPr>
        <w:t>3.1</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OFFICE OF THE HEAD OF CIVIL SERVICE</w:t>
      </w:r>
      <w:bookmarkEnd w:id="134"/>
      <w:r w:rsidR="0032496C" w:rsidRPr="00C40F32">
        <w:rPr>
          <w:rFonts w:ascii="Times New Roman" w:hAnsi="Times New Roman" w:cs="Times New Roman"/>
          <w:color w:val="auto"/>
          <w:sz w:val="24"/>
          <w:szCs w:val="24"/>
        </w:rPr>
        <w:t xml:space="preserve"> </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OHCS is a Central Management Agency</w:t>
      </w:r>
      <w:r w:rsidR="004B1220" w:rsidRPr="00C40F32">
        <w:rPr>
          <w:rFonts w:ascii="Times New Roman" w:hAnsi="Times New Roman" w:cs="Times New Roman"/>
          <w:sz w:val="24"/>
          <w:szCs w:val="24"/>
        </w:rPr>
        <w:t xml:space="preserve"> and a major stakeholder in the </w:t>
      </w:r>
      <w:r w:rsidR="00087268" w:rsidRPr="00C40F32">
        <w:rPr>
          <w:rFonts w:ascii="Times New Roman" w:hAnsi="Times New Roman" w:cs="Times New Roman"/>
          <w:sz w:val="24"/>
          <w:szCs w:val="24"/>
        </w:rPr>
        <w:t xml:space="preserve">overall </w:t>
      </w:r>
      <w:r w:rsidR="004B1220" w:rsidRPr="00C40F32">
        <w:rPr>
          <w:rFonts w:ascii="Times New Roman" w:hAnsi="Times New Roman" w:cs="Times New Roman"/>
          <w:sz w:val="24"/>
          <w:szCs w:val="24"/>
        </w:rPr>
        <w:t>a</w:t>
      </w:r>
      <w:r w:rsidR="00087268" w:rsidRPr="00C40F32">
        <w:rPr>
          <w:rFonts w:ascii="Times New Roman" w:hAnsi="Times New Roman" w:cs="Times New Roman"/>
          <w:sz w:val="24"/>
          <w:szCs w:val="24"/>
        </w:rPr>
        <w:t>dministrative functions of the Executive</w:t>
      </w:r>
      <w:r w:rsidR="00031866" w:rsidRPr="00C40F32">
        <w:rPr>
          <w:rFonts w:ascii="Times New Roman" w:hAnsi="Times New Roman" w:cs="Times New Roman"/>
          <w:sz w:val="24"/>
          <w:szCs w:val="24"/>
        </w:rPr>
        <w:t xml:space="preserve"> arm of government</w:t>
      </w:r>
      <w:r w:rsidR="00087268" w:rsidRPr="00C40F32">
        <w:rPr>
          <w:rFonts w:ascii="Times New Roman" w:hAnsi="Times New Roman" w:cs="Times New Roman"/>
          <w:sz w:val="24"/>
          <w:szCs w:val="24"/>
        </w:rPr>
        <w:t>. The O</w:t>
      </w:r>
      <w:r w:rsidR="004B1220" w:rsidRPr="00C40F32">
        <w:rPr>
          <w:rFonts w:ascii="Times New Roman" w:hAnsi="Times New Roman" w:cs="Times New Roman"/>
          <w:sz w:val="24"/>
          <w:szCs w:val="24"/>
        </w:rPr>
        <w:t>ffice is</w:t>
      </w:r>
      <w:r w:rsidRPr="00C40F32">
        <w:rPr>
          <w:rFonts w:ascii="Times New Roman" w:hAnsi="Times New Roman" w:cs="Times New Roman"/>
          <w:sz w:val="24"/>
          <w:szCs w:val="24"/>
        </w:rPr>
        <w:t xml:space="preserve"> responsible for the </w:t>
      </w:r>
      <w:r w:rsidR="00031866" w:rsidRPr="00C40F32">
        <w:rPr>
          <w:rFonts w:ascii="Times New Roman" w:hAnsi="Times New Roman" w:cs="Times New Roman"/>
          <w:sz w:val="24"/>
          <w:szCs w:val="24"/>
        </w:rPr>
        <w:t xml:space="preserve">effective and efficient </w:t>
      </w:r>
      <w:r w:rsidR="004B1220" w:rsidRPr="00C40F32">
        <w:rPr>
          <w:rFonts w:ascii="Times New Roman" w:hAnsi="Times New Roman" w:cs="Times New Roman"/>
          <w:sz w:val="24"/>
          <w:szCs w:val="24"/>
        </w:rPr>
        <w:t xml:space="preserve">management and development </w:t>
      </w:r>
      <w:r w:rsidR="005D7C9A" w:rsidRPr="00C40F32">
        <w:rPr>
          <w:rFonts w:ascii="Times New Roman" w:hAnsi="Times New Roman" w:cs="Times New Roman"/>
          <w:sz w:val="24"/>
          <w:szCs w:val="24"/>
        </w:rPr>
        <w:t xml:space="preserve">of </w:t>
      </w:r>
      <w:r w:rsidR="004B1220" w:rsidRPr="00C40F32">
        <w:rPr>
          <w:rFonts w:ascii="Times New Roman" w:hAnsi="Times New Roman" w:cs="Times New Roman"/>
          <w:sz w:val="24"/>
          <w:szCs w:val="24"/>
        </w:rPr>
        <w:t xml:space="preserve">the </w:t>
      </w:r>
      <w:r w:rsidRPr="00C40F32">
        <w:rPr>
          <w:rFonts w:ascii="Times New Roman" w:hAnsi="Times New Roman" w:cs="Times New Roman"/>
          <w:sz w:val="24"/>
          <w:szCs w:val="24"/>
        </w:rPr>
        <w:t xml:space="preserve">Human Resource </w:t>
      </w:r>
      <w:r w:rsidR="004B1220" w:rsidRPr="00C40F32">
        <w:rPr>
          <w:rFonts w:ascii="Times New Roman" w:hAnsi="Times New Roman" w:cs="Times New Roman"/>
          <w:sz w:val="24"/>
          <w:szCs w:val="24"/>
        </w:rPr>
        <w:t xml:space="preserve">needs </w:t>
      </w:r>
      <w:r w:rsidR="00087268" w:rsidRPr="00C40F32">
        <w:rPr>
          <w:rFonts w:ascii="Times New Roman" w:hAnsi="Times New Roman" w:cs="Times New Roman"/>
          <w:sz w:val="24"/>
          <w:szCs w:val="24"/>
        </w:rPr>
        <w:t xml:space="preserve">and </w:t>
      </w:r>
      <w:r w:rsidR="00031866" w:rsidRPr="00C40F32">
        <w:rPr>
          <w:rFonts w:ascii="Times New Roman" w:hAnsi="Times New Roman" w:cs="Times New Roman"/>
          <w:sz w:val="24"/>
          <w:szCs w:val="24"/>
        </w:rPr>
        <w:t xml:space="preserve">other skills and capacity </w:t>
      </w:r>
      <w:r w:rsidR="00087268" w:rsidRPr="00C40F32">
        <w:rPr>
          <w:rFonts w:ascii="Times New Roman" w:hAnsi="Times New Roman" w:cs="Times New Roman"/>
          <w:sz w:val="24"/>
          <w:szCs w:val="24"/>
        </w:rPr>
        <w:t xml:space="preserve">requirement for </w:t>
      </w:r>
      <w:r w:rsidR="004B1220" w:rsidRPr="00C40F32">
        <w:rPr>
          <w:rFonts w:ascii="Times New Roman" w:hAnsi="Times New Roman" w:cs="Times New Roman"/>
          <w:sz w:val="24"/>
          <w:szCs w:val="24"/>
        </w:rPr>
        <w:t xml:space="preserve">the </w:t>
      </w:r>
      <w:r w:rsidR="00087268" w:rsidRPr="00C40F32">
        <w:rPr>
          <w:rFonts w:ascii="Times New Roman" w:hAnsi="Times New Roman" w:cs="Times New Roman"/>
          <w:sz w:val="24"/>
          <w:szCs w:val="24"/>
        </w:rPr>
        <w:t>C</w:t>
      </w:r>
      <w:r w:rsidR="004B1220" w:rsidRPr="00C40F32">
        <w:rPr>
          <w:rFonts w:ascii="Times New Roman" w:hAnsi="Times New Roman" w:cs="Times New Roman"/>
          <w:sz w:val="24"/>
          <w:szCs w:val="24"/>
        </w:rPr>
        <w:t xml:space="preserve">ivil </w:t>
      </w:r>
      <w:r w:rsidR="00031866" w:rsidRPr="00C40F32">
        <w:rPr>
          <w:rFonts w:ascii="Times New Roman" w:hAnsi="Times New Roman" w:cs="Times New Roman"/>
          <w:sz w:val="24"/>
          <w:szCs w:val="24"/>
        </w:rPr>
        <w:t>Service</w:t>
      </w:r>
      <w:r w:rsidR="00087268" w:rsidRPr="00C40F32">
        <w:rPr>
          <w:rFonts w:ascii="Times New Roman" w:hAnsi="Times New Roman" w:cs="Times New Roman"/>
          <w:sz w:val="24"/>
          <w:szCs w:val="24"/>
        </w:rPr>
        <w:t xml:space="preserve"> </w:t>
      </w:r>
      <w:r w:rsidR="004B1220" w:rsidRPr="00C40F32">
        <w:rPr>
          <w:rFonts w:ascii="Times New Roman" w:hAnsi="Times New Roman" w:cs="Times New Roman"/>
          <w:sz w:val="24"/>
          <w:szCs w:val="24"/>
        </w:rPr>
        <w:t>at all levels</w:t>
      </w:r>
      <w:r w:rsidRPr="00C40F32">
        <w:rPr>
          <w:rFonts w:ascii="Times New Roman" w:hAnsi="Times New Roman" w:cs="Times New Roman"/>
          <w:sz w:val="24"/>
          <w:szCs w:val="24"/>
        </w:rPr>
        <w:t xml:space="preserve">. </w:t>
      </w:r>
      <w:r w:rsidR="00760D68" w:rsidRPr="00C40F32">
        <w:rPr>
          <w:rFonts w:ascii="Times New Roman" w:hAnsi="Times New Roman" w:cs="Times New Roman"/>
          <w:sz w:val="24"/>
          <w:szCs w:val="24"/>
        </w:rPr>
        <w:t xml:space="preserve">The Office by its mandate </w:t>
      </w:r>
      <w:r w:rsidR="00031866" w:rsidRPr="00C40F32">
        <w:rPr>
          <w:rFonts w:ascii="Times New Roman" w:hAnsi="Times New Roman" w:cs="Times New Roman"/>
          <w:sz w:val="24"/>
          <w:szCs w:val="24"/>
        </w:rPr>
        <w:t xml:space="preserve">is </w:t>
      </w:r>
      <w:r w:rsidR="00760D68" w:rsidRPr="00C40F32">
        <w:rPr>
          <w:rFonts w:ascii="Times New Roman" w:hAnsi="Times New Roman" w:cs="Times New Roman"/>
          <w:sz w:val="24"/>
          <w:szCs w:val="24"/>
        </w:rPr>
        <w:t>to</w:t>
      </w:r>
      <w:r w:rsidR="00DB38C8" w:rsidRPr="00C40F32">
        <w:rPr>
          <w:rFonts w:ascii="Times New Roman" w:hAnsi="Times New Roman" w:cs="Times New Roman"/>
          <w:sz w:val="24"/>
          <w:szCs w:val="24"/>
        </w:rPr>
        <w:t xml:space="preserve"> </w:t>
      </w:r>
      <w:r w:rsidR="00031866" w:rsidRPr="00C40F32">
        <w:rPr>
          <w:rFonts w:ascii="Times New Roman" w:hAnsi="Times New Roman" w:cs="Times New Roman"/>
          <w:sz w:val="24"/>
          <w:szCs w:val="24"/>
        </w:rPr>
        <w:t xml:space="preserve">also </w:t>
      </w:r>
      <w:r w:rsidR="003A55DF">
        <w:rPr>
          <w:rFonts w:ascii="Times New Roman" w:hAnsi="Times New Roman" w:cs="Times New Roman"/>
          <w:sz w:val="24"/>
          <w:szCs w:val="24"/>
        </w:rPr>
        <w:t xml:space="preserve">to </w:t>
      </w:r>
      <w:r w:rsidR="00DB38C8" w:rsidRPr="00C40F32">
        <w:rPr>
          <w:rFonts w:ascii="Times New Roman" w:hAnsi="Times New Roman" w:cs="Times New Roman"/>
          <w:sz w:val="24"/>
          <w:szCs w:val="24"/>
        </w:rPr>
        <w:t>ensure that M</w:t>
      </w:r>
      <w:r w:rsidR="00760D68" w:rsidRPr="00C40F32">
        <w:rPr>
          <w:rFonts w:ascii="Times New Roman" w:hAnsi="Times New Roman" w:cs="Times New Roman"/>
          <w:sz w:val="24"/>
          <w:szCs w:val="24"/>
        </w:rPr>
        <w:t>inistr</w:t>
      </w:r>
      <w:r w:rsidR="00DB38C8" w:rsidRPr="00C40F32">
        <w:rPr>
          <w:rFonts w:ascii="Times New Roman" w:hAnsi="Times New Roman" w:cs="Times New Roman"/>
          <w:sz w:val="24"/>
          <w:szCs w:val="24"/>
        </w:rPr>
        <w:t>i</w:t>
      </w:r>
      <w:r w:rsidR="00760D68" w:rsidRPr="00C40F32">
        <w:rPr>
          <w:rFonts w:ascii="Times New Roman" w:hAnsi="Times New Roman" w:cs="Times New Roman"/>
          <w:sz w:val="24"/>
          <w:szCs w:val="24"/>
        </w:rPr>
        <w:t>e</w:t>
      </w:r>
      <w:r w:rsidR="00DB38C8" w:rsidRPr="00C40F32">
        <w:rPr>
          <w:rFonts w:ascii="Times New Roman" w:hAnsi="Times New Roman" w:cs="Times New Roman"/>
          <w:sz w:val="24"/>
          <w:szCs w:val="24"/>
        </w:rPr>
        <w:t>s and Departments</w:t>
      </w:r>
      <w:r w:rsidRPr="00C40F32">
        <w:rPr>
          <w:rFonts w:ascii="Times New Roman" w:hAnsi="Times New Roman" w:cs="Times New Roman"/>
          <w:sz w:val="24"/>
          <w:szCs w:val="24"/>
        </w:rPr>
        <w:t xml:space="preserve"> are</w:t>
      </w:r>
      <w:r w:rsidR="004B1220" w:rsidRPr="00C40F32">
        <w:rPr>
          <w:rFonts w:ascii="Times New Roman" w:hAnsi="Times New Roman" w:cs="Times New Roman"/>
          <w:sz w:val="24"/>
          <w:szCs w:val="24"/>
        </w:rPr>
        <w:t xml:space="preserve"> </w:t>
      </w:r>
      <w:r w:rsidR="00031866" w:rsidRPr="00C40F32">
        <w:rPr>
          <w:rFonts w:ascii="Times New Roman" w:hAnsi="Times New Roman" w:cs="Times New Roman"/>
          <w:sz w:val="24"/>
          <w:szCs w:val="24"/>
        </w:rPr>
        <w:t>w</w:t>
      </w:r>
      <w:r w:rsidR="004B1220" w:rsidRPr="00C40F32">
        <w:rPr>
          <w:rFonts w:ascii="Times New Roman" w:hAnsi="Times New Roman" w:cs="Times New Roman"/>
          <w:sz w:val="24"/>
          <w:szCs w:val="24"/>
        </w:rPr>
        <w:t>ell-structured</w:t>
      </w:r>
      <w:r w:rsidR="00DB38C8" w:rsidRPr="00C40F32">
        <w:rPr>
          <w:rFonts w:ascii="Times New Roman" w:hAnsi="Times New Roman" w:cs="Times New Roman"/>
          <w:sz w:val="24"/>
          <w:szCs w:val="24"/>
        </w:rPr>
        <w:t xml:space="preserve"> and</w:t>
      </w:r>
      <w:r w:rsidR="004B1220" w:rsidRPr="00C40F32">
        <w:rPr>
          <w:rFonts w:ascii="Times New Roman" w:hAnsi="Times New Roman" w:cs="Times New Roman"/>
          <w:sz w:val="24"/>
          <w:szCs w:val="24"/>
        </w:rPr>
        <w:t xml:space="preserve"> organised to perform </w:t>
      </w:r>
      <w:r w:rsidR="00DB38C8" w:rsidRPr="00C40F32">
        <w:rPr>
          <w:rFonts w:ascii="Times New Roman" w:hAnsi="Times New Roman" w:cs="Times New Roman"/>
          <w:sz w:val="24"/>
          <w:szCs w:val="24"/>
        </w:rPr>
        <w:t xml:space="preserve">their </w:t>
      </w:r>
      <w:r w:rsidR="00632E04" w:rsidRPr="00C40F32">
        <w:rPr>
          <w:rFonts w:ascii="Times New Roman" w:hAnsi="Times New Roman" w:cs="Times New Roman"/>
          <w:sz w:val="24"/>
          <w:szCs w:val="24"/>
        </w:rPr>
        <w:t>obligation</w:t>
      </w:r>
      <w:r w:rsidR="00632E04">
        <w:rPr>
          <w:rFonts w:ascii="Times New Roman" w:hAnsi="Times New Roman" w:cs="Times New Roman"/>
          <w:sz w:val="24"/>
          <w:szCs w:val="24"/>
        </w:rPr>
        <w:t>s</w:t>
      </w:r>
      <w:r w:rsidR="004B1220" w:rsidRPr="00C40F32">
        <w:rPr>
          <w:rFonts w:ascii="Times New Roman" w:hAnsi="Times New Roman" w:cs="Times New Roman"/>
          <w:sz w:val="24"/>
          <w:szCs w:val="24"/>
        </w:rPr>
        <w:t xml:space="preserve"> in support of go</w:t>
      </w:r>
      <w:r w:rsidRPr="00C40F32">
        <w:rPr>
          <w:rFonts w:ascii="Times New Roman" w:hAnsi="Times New Roman" w:cs="Times New Roman"/>
          <w:sz w:val="24"/>
          <w:szCs w:val="24"/>
        </w:rPr>
        <w:t>od governance</w:t>
      </w:r>
      <w:r w:rsidR="005D7C9A" w:rsidRPr="00C40F32">
        <w:rPr>
          <w:rFonts w:ascii="Times New Roman" w:hAnsi="Times New Roman" w:cs="Times New Roman"/>
          <w:sz w:val="24"/>
          <w:szCs w:val="24"/>
        </w:rPr>
        <w:t xml:space="preserve"> </w:t>
      </w:r>
      <w:r w:rsidR="004B1220" w:rsidRPr="00C40F32">
        <w:rPr>
          <w:rFonts w:ascii="Times New Roman" w:hAnsi="Times New Roman" w:cs="Times New Roman"/>
          <w:sz w:val="24"/>
          <w:szCs w:val="24"/>
        </w:rPr>
        <w:t xml:space="preserve">and </w:t>
      </w:r>
      <w:r w:rsidR="00031866" w:rsidRPr="00C40F32">
        <w:rPr>
          <w:rFonts w:ascii="Times New Roman" w:hAnsi="Times New Roman" w:cs="Times New Roman"/>
          <w:sz w:val="24"/>
          <w:szCs w:val="24"/>
        </w:rPr>
        <w:t>accelerate</w:t>
      </w:r>
      <w:r w:rsidRPr="00C40F32">
        <w:rPr>
          <w:rFonts w:ascii="Times New Roman" w:hAnsi="Times New Roman" w:cs="Times New Roman"/>
          <w:sz w:val="24"/>
          <w:szCs w:val="24"/>
        </w:rPr>
        <w:t xml:space="preserve"> national development. </w:t>
      </w:r>
    </w:p>
    <w:p w:rsidR="00C927BB" w:rsidRPr="00C40F32" w:rsidRDefault="00760D68"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In performing these</w:t>
      </w:r>
      <w:r w:rsidR="004B1220" w:rsidRPr="00C40F32">
        <w:rPr>
          <w:rFonts w:ascii="Times New Roman" w:hAnsi="Times New Roman" w:cs="Times New Roman"/>
          <w:sz w:val="24"/>
          <w:szCs w:val="24"/>
        </w:rPr>
        <w:t xml:space="preserve"> critical</w:t>
      </w:r>
      <w:r w:rsidR="00C927BB" w:rsidRPr="00C40F32">
        <w:rPr>
          <w:rFonts w:ascii="Times New Roman" w:hAnsi="Times New Roman" w:cs="Times New Roman"/>
          <w:sz w:val="24"/>
          <w:szCs w:val="24"/>
        </w:rPr>
        <w:t xml:space="preserve"> functions, the Office</w:t>
      </w:r>
      <w:r w:rsidRPr="00C40F32">
        <w:rPr>
          <w:rFonts w:ascii="Times New Roman" w:hAnsi="Times New Roman" w:cs="Times New Roman"/>
          <w:sz w:val="24"/>
          <w:szCs w:val="24"/>
        </w:rPr>
        <w:t xml:space="preserve"> of the Head of the Civ</w:t>
      </w:r>
      <w:r w:rsidR="004B1220" w:rsidRPr="00C40F32">
        <w:rPr>
          <w:rFonts w:ascii="Times New Roman" w:hAnsi="Times New Roman" w:cs="Times New Roman"/>
          <w:sz w:val="24"/>
          <w:szCs w:val="24"/>
        </w:rPr>
        <w:t>i</w:t>
      </w:r>
      <w:r w:rsidRPr="00C40F32">
        <w:rPr>
          <w:rFonts w:ascii="Times New Roman" w:hAnsi="Times New Roman" w:cs="Times New Roman"/>
          <w:sz w:val="24"/>
          <w:szCs w:val="24"/>
        </w:rPr>
        <w:t xml:space="preserve">l Service, like all </w:t>
      </w:r>
      <w:r w:rsidR="004B1220" w:rsidRPr="00C40F32">
        <w:rPr>
          <w:rFonts w:ascii="Times New Roman" w:hAnsi="Times New Roman" w:cs="Times New Roman"/>
          <w:sz w:val="24"/>
          <w:szCs w:val="24"/>
        </w:rPr>
        <w:t xml:space="preserve">other </w:t>
      </w:r>
      <w:r w:rsidR="00D014AC" w:rsidRPr="00C40F32">
        <w:rPr>
          <w:rFonts w:ascii="Times New Roman" w:hAnsi="Times New Roman" w:cs="Times New Roman"/>
          <w:sz w:val="24"/>
          <w:szCs w:val="24"/>
        </w:rPr>
        <w:t xml:space="preserve">Civil Service </w:t>
      </w:r>
      <w:r w:rsidR="00B2030A">
        <w:rPr>
          <w:rFonts w:ascii="Times New Roman" w:hAnsi="Times New Roman" w:cs="Times New Roman"/>
          <w:sz w:val="24"/>
          <w:szCs w:val="24"/>
        </w:rPr>
        <w:t>Organizations</w:t>
      </w:r>
      <w:r w:rsidR="000445E7">
        <w:rPr>
          <w:rFonts w:ascii="Times New Roman" w:hAnsi="Times New Roman" w:cs="Times New Roman"/>
          <w:sz w:val="24"/>
          <w:szCs w:val="24"/>
        </w:rPr>
        <w:t>,</w:t>
      </w:r>
      <w:r w:rsidR="00D014AC" w:rsidRPr="00C40F32">
        <w:rPr>
          <w:rFonts w:ascii="Times New Roman" w:hAnsi="Times New Roman" w:cs="Times New Roman"/>
          <w:sz w:val="24"/>
          <w:szCs w:val="24"/>
        </w:rPr>
        <w:t xml:space="preserve"> </w:t>
      </w:r>
      <w:r w:rsidR="00031866" w:rsidRPr="00C40F32">
        <w:rPr>
          <w:rFonts w:ascii="Times New Roman" w:hAnsi="Times New Roman" w:cs="Times New Roman"/>
          <w:sz w:val="24"/>
          <w:szCs w:val="24"/>
        </w:rPr>
        <w:t>works</w:t>
      </w:r>
      <w:r w:rsidRPr="00C40F32">
        <w:rPr>
          <w:rFonts w:ascii="Times New Roman" w:hAnsi="Times New Roman" w:cs="Times New Roman"/>
          <w:sz w:val="24"/>
          <w:szCs w:val="24"/>
        </w:rPr>
        <w:t xml:space="preserve"> closely </w:t>
      </w:r>
      <w:r w:rsidR="00087268" w:rsidRPr="00C40F32">
        <w:rPr>
          <w:rFonts w:ascii="Times New Roman" w:hAnsi="Times New Roman" w:cs="Times New Roman"/>
          <w:sz w:val="24"/>
          <w:szCs w:val="24"/>
        </w:rPr>
        <w:t>with the two main</w:t>
      </w:r>
      <w:r w:rsidR="00C927BB" w:rsidRPr="00C40F32">
        <w:rPr>
          <w:rFonts w:ascii="Times New Roman" w:hAnsi="Times New Roman" w:cs="Times New Roman"/>
          <w:sz w:val="24"/>
          <w:szCs w:val="24"/>
        </w:rPr>
        <w:t xml:space="preserve"> Departments</w:t>
      </w:r>
      <w:r w:rsidR="00031866" w:rsidRPr="00C40F32">
        <w:rPr>
          <w:rFonts w:ascii="Times New Roman" w:hAnsi="Times New Roman" w:cs="Times New Roman"/>
          <w:sz w:val="24"/>
          <w:szCs w:val="24"/>
        </w:rPr>
        <w:t xml:space="preserve"> </w:t>
      </w:r>
      <w:r w:rsidR="00087268" w:rsidRPr="00C40F32">
        <w:rPr>
          <w:rFonts w:ascii="Times New Roman" w:hAnsi="Times New Roman" w:cs="Times New Roman"/>
          <w:sz w:val="24"/>
          <w:szCs w:val="24"/>
        </w:rPr>
        <w:t>(MSD and PRAAD)</w:t>
      </w:r>
      <w:r w:rsidR="00031866" w:rsidRPr="00C40F32">
        <w:rPr>
          <w:rFonts w:ascii="Times New Roman" w:hAnsi="Times New Roman" w:cs="Times New Roman"/>
          <w:sz w:val="24"/>
          <w:szCs w:val="24"/>
        </w:rPr>
        <w:t xml:space="preserve"> </w:t>
      </w:r>
      <w:r w:rsidR="009D6FB3">
        <w:rPr>
          <w:rFonts w:ascii="Times New Roman" w:hAnsi="Times New Roman" w:cs="Times New Roman"/>
          <w:sz w:val="24"/>
          <w:szCs w:val="24"/>
        </w:rPr>
        <w:t xml:space="preserve">and </w:t>
      </w:r>
      <w:r w:rsidR="00C927BB" w:rsidRPr="00C40F32">
        <w:rPr>
          <w:rFonts w:ascii="Times New Roman" w:hAnsi="Times New Roman" w:cs="Times New Roman"/>
          <w:sz w:val="24"/>
          <w:szCs w:val="24"/>
        </w:rPr>
        <w:t>T</w:t>
      </w:r>
      <w:r w:rsidR="00031866" w:rsidRPr="00C40F32">
        <w:rPr>
          <w:rFonts w:ascii="Times New Roman" w:hAnsi="Times New Roman" w:cs="Times New Roman"/>
          <w:sz w:val="24"/>
          <w:szCs w:val="24"/>
        </w:rPr>
        <w:t>raining Institutions.</w:t>
      </w:r>
      <w:r w:rsidR="009D6FB3">
        <w:rPr>
          <w:rFonts w:ascii="Times New Roman" w:hAnsi="Times New Roman" w:cs="Times New Roman"/>
          <w:sz w:val="24"/>
          <w:szCs w:val="24"/>
        </w:rPr>
        <w:t xml:space="preserve"> These D</w:t>
      </w:r>
      <w:r w:rsidR="00087268" w:rsidRPr="00C40F32">
        <w:rPr>
          <w:rFonts w:ascii="Times New Roman" w:hAnsi="Times New Roman" w:cs="Times New Roman"/>
          <w:sz w:val="24"/>
          <w:szCs w:val="24"/>
        </w:rPr>
        <w:t xml:space="preserve">epartments and the </w:t>
      </w:r>
      <w:r w:rsidR="000445E7">
        <w:rPr>
          <w:rFonts w:ascii="Times New Roman" w:hAnsi="Times New Roman" w:cs="Times New Roman"/>
          <w:sz w:val="24"/>
          <w:szCs w:val="24"/>
        </w:rPr>
        <w:t>Schools are provided below:</w:t>
      </w:r>
    </w:p>
    <w:p w:rsidR="00C927BB" w:rsidRPr="00C40F32" w:rsidRDefault="00E55A55" w:rsidP="003A7691">
      <w:pPr>
        <w:pStyle w:val="Heading2"/>
        <w:rPr>
          <w:rFonts w:ascii="Times New Roman" w:hAnsi="Times New Roman" w:cs="Times New Roman"/>
          <w:color w:val="auto"/>
          <w:sz w:val="24"/>
          <w:szCs w:val="24"/>
        </w:rPr>
      </w:pPr>
      <w:bookmarkStart w:id="135" w:name="_Toc447031522"/>
      <w:bookmarkStart w:id="136" w:name="_Toc450651027"/>
      <w:r w:rsidRPr="00C40F32">
        <w:rPr>
          <w:rFonts w:ascii="Times New Roman" w:hAnsi="Times New Roman" w:cs="Times New Roman"/>
          <w:color w:val="auto"/>
          <w:sz w:val="24"/>
          <w:szCs w:val="24"/>
        </w:rPr>
        <w:t>3.1.1</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Sector Departments and Agencies</w:t>
      </w:r>
      <w:bookmarkEnd w:id="135"/>
      <w:bookmarkEnd w:id="136"/>
    </w:p>
    <w:p w:rsidR="00C927BB" w:rsidRPr="00C40F32" w:rsidRDefault="00C927BB" w:rsidP="0006583A">
      <w:pPr>
        <w:pStyle w:val="ListParagraph"/>
        <w:numPr>
          <w:ilvl w:val="0"/>
          <w:numId w:val="103"/>
        </w:numPr>
        <w:spacing w:after="0"/>
        <w:jc w:val="both"/>
        <w:rPr>
          <w:rFonts w:ascii="Times New Roman" w:hAnsi="Times New Roman"/>
          <w:sz w:val="24"/>
          <w:szCs w:val="24"/>
        </w:rPr>
      </w:pPr>
      <w:r w:rsidRPr="00C40F32">
        <w:rPr>
          <w:rFonts w:ascii="Times New Roman" w:hAnsi="Times New Roman"/>
          <w:sz w:val="24"/>
          <w:szCs w:val="24"/>
        </w:rPr>
        <w:t>Management Services Department (MSD)</w:t>
      </w:r>
    </w:p>
    <w:p w:rsidR="00C927BB" w:rsidRPr="00C40F32" w:rsidRDefault="00C927BB" w:rsidP="0006583A">
      <w:pPr>
        <w:pStyle w:val="ListParagraph"/>
        <w:numPr>
          <w:ilvl w:val="0"/>
          <w:numId w:val="103"/>
        </w:numPr>
        <w:spacing w:after="0"/>
        <w:jc w:val="both"/>
        <w:rPr>
          <w:rFonts w:ascii="Times New Roman" w:hAnsi="Times New Roman"/>
          <w:sz w:val="24"/>
          <w:szCs w:val="24"/>
        </w:rPr>
      </w:pPr>
      <w:r w:rsidRPr="00C40F32">
        <w:rPr>
          <w:rFonts w:ascii="Times New Roman" w:hAnsi="Times New Roman"/>
          <w:sz w:val="24"/>
          <w:szCs w:val="24"/>
        </w:rPr>
        <w:t>Public Records and Archives Administration Department (PRAAD)</w:t>
      </w:r>
    </w:p>
    <w:p w:rsidR="00C927BB" w:rsidRPr="00C40F32" w:rsidRDefault="00C927BB" w:rsidP="0006583A">
      <w:pPr>
        <w:pStyle w:val="ListParagraph"/>
        <w:numPr>
          <w:ilvl w:val="0"/>
          <w:numId w:val="103"/>
        </w:numPr>
        <w:spacing w:after="0"/>
        <w:jc w:val="both"/>
        <w:rPr>
          <w:rFonts w:ascii="Times New Roman" w:hAnsi="Times New Roman"/>
          <w:sz w:val="24"/>
          <w:szCs w:val="24"/>
        </w:rPr>
      </w:pPr>
      <w:r w:rsidRPr="00C40F32">
        <w:rPr>
          <w:rFonts w:ascii="Times New Roman" w:hAnsi="Times New Roman"/>
          <w:sz w:val="24"/>
          <w:szCs w:val="24"/>
        </w:rPr>
        <w:t>Procurement and Supply Chain Management Department</w:t>
      </w:r>
    </w:p>
    <w:p w:rsidR="00C927BB" w:rsidRPr="00A43088" w:rsidRDefault="00C927BB" w:rsidP="00E83EAA">
      <w:pPr>
        <w:pStyle w:val="ListParagraph"/>
        <w:numPr>
          <w:ilvl w:val="0"/>
          <w:numId w:val="103"/>
        </w:numPr>
        <w:spacing w:after="0"/>
        <w:jc w:val="both"/>
        <w:rPr>
          <w:rFonts w:ascii="Times New Roman" w:hAnsi="Times New Roman"/>
          <w:sz w:val="24"/>
          <w:szCs w:val="24"/>
        </w:rPr>
      </w:pPr>
      <w:r w:rsidRPr="00C40F32">
        <w:rPr>
          <w:rFonts w:ascii="Times New Roman" w:hAnsi="Times New Roman"/>
          <w:sz w:val="24"/>
          <w:szCs w:val="24"/>
        </w:rPr>
        <w:t xml:space="preserve">OHCS Training Institutions - Civil Service Training </w:t>
      </w:r>
      <w:r w:rsidR="00F16858" w:rsidRPr="00C40F32">
        <w:rPr>
          <w:rFonts w:ascii="Times New Roman" w:hAnsi="Times New Roman"/>
          <w:sz w:val="24"/>
          <w:szCs w:val="24"/>
        </w:rPr>
        <w:t>Centre</w:t>
      </w:r>
      <w:r w:rsidRPr="00C40F32">
        <w:rPr>
          <w:rFonts w:ascii="Times New Roman" w:hAnsi="Times New Roman"/>
          <w:sz w:val="24"/>
          <w:szCs w:val="24"/>
        </w:rPr>
        <w:t>, Government Secretarial School and Institute of Technical Supervision.</w:t>
      </w:r>
    </w:p>
    <w:p w:rsidR="00C927BB" w:rsidRPr="00C40F32" w:rsidRDefault="00E55A55" w:rsidP="003A7691">
      <w:pPr>
        <w:pStyle w:val="Heading2"/>
        <w:rPr>
          <w:rFonts w:ascii="Times New Roman" w:hAnsi="Times New Roman" w:cs="Times New Roman"/>
          <w:color w:val="auto"/>
          <w:sz w:val="24"/>
          <w:szCs w:val="24"/>
        </w:rPr>
      </w:pPr>
      <w:bookmarkStart w:id="137" w:name="_Toc447031523"/>
      <w:bookmarkStart w:id="138" w:name="_Toc450651028"/>
      <w:r w:rsidRPr="00C40F32">
        <w:rPr>
          <w:rFonts w:ascii="Times New Roman" w:hAnsi="Times New Roman" w:cs="Times New Roman"/>
          <w:color w:val="auto"/>
          <w:sz w:val="24"/>
          <w:szCs w:val="24"/>
        </w:rPr>
        <w:t>3.1.2</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Key Activities Undertaken</w:t>
      </w:r>
      <w:bookmarkEnd w:id="137"/>
      <w:bookmarkEnd w:id="138"/>
    </w:p>
    <w:p w:rsidR="00C927BB" w:rsidRPr="00A43088" w:rsidRDefault="00183E31" w:rsidP="00A43088">
      <w:pPr>
        <w:jc w:val="both"/>
        <w:rPr>
          <w:rFonts w:ascii="Times New Roman" w:hAnsi="Times New Roman" w:cs="Times New Roman"/>
          <w:sz w:val="24"/>
          <w:szCs w:val="24"/>
        </w:rPr>
      </w:pPr>
      <w:r>
        <w:rPr>
          <w:rFonts w:ascii="Times New Roman" w:hAnsi="Times New Roman" w:cs="Times New Roman"/>
          <w:sz w:val="24"/>
          <w:szCs w:val="24"/>
        </w:rPr>
        <w:t xml:space="preserve">The </w:t>
      </w:r>
      <w:r w:rsidR="00A57436">
        <w:rPr>
          <w:rFonts w:ascii="Times New Roman" w:hAnsi="Times New Roman" w:cs="Times New Roman"/>
          <w:sz w:val="24"/>
          <w:szCs w:val="24"/>
        </w:rPr>
        <w:t>OHCS,</w:t>
      </w:r>
      <w:r>
        <w:rPr>
          <w:rFonts w:ascii="Times New Roman" w:hAnsi="Times New Roman" w:cs="Times New Roman"/>
          <w:sz w:val="24"/>
          <w:szCs w:val="24"/>
        </w:rPr>
        <w:t xml:space="preserve"> </w:t>
      </w:r>
      <w:r w:rsidR="00A57436" w:rsidRPr="00C40F32">
        <w:rPr>
          <w:rFonts w:ascii="Times New Roman" w:hAnsi="Times New Roman" w:cs="Times New Roman"/>
          <w:sz w:val="24"/>
          <w:szCs w:val="24"/>
        </w:rPr>
        <w:t>it’s</w:t>
      </w:r>
      <w:r w:rsidR="00C927BB" w:rsidRPr="00C40F32">
        <w:rPr>
          <w:rFonts w:ascii="Times New Roman" w:hAnsi="Times New Roman" w:cs="Times New Roman"/>
          <w:sz w:val="24"/>
          <w:szCs w:val="24"/>
        </w:rPr>
        <w:t xml:space="preserve"> Departments and Tra</w:t>
      </w:r>
      <w:r w:rsidR="009F63B2" w:rsidRPr="00C40F32">
        <w:rPr>
          <w:rFonts w:ascii="Times New Roman" w:hAnsi="Times New Roman" w:cs="Times New Roman"/>
          <w:sz w:val="24"/>
          <w:szCs w:val="24"/>
        </w:rPr>
        <w:t>ining Institutions</w:t>
      </w:r>
      <w:r w:rsidR="000445E7">
        <w:rPr>
          <w:rFonts w:ascii="Times New Roman" w:hAnsi="Times New Roman" w:cs="Times New Roman"/>
          <w:sz w:val="24"/>
          <w:szCs w:val="24"/>
        </w:rPr>
        <w:t>,</w:t>
      </w:r>
      <w:r w:rsidR="009F63B2" w:rsidRPr="00C40F32">
        <w:rPr>
          <w:rFonts w:ascii="Times New Roman" w:hAnsi="Times New Roman" w:cs="Times New Roman"/>
          <w:sz w:val="24"/>
          <w:szCs w:val="24"/>
        </w:rPr>
        <w:t xml:space="preserve"> </w:t>
      </w:r>
      <w:r w:rsidR="00087268" w:rsidRPr="00C40F32">
        <w:rPr>
          <w:rFonts w:ascii="Times New Roman" w:hAnsi="Times New Roman" w:cs="Times New Roman"/>
          <w:sz w:val="24"/>
          <w:szCs w:val="24"/>
        </w:rPr>
        <w:t xml:space="preserve">in the course of the year </w:t>
      </w:r>
      <w:r w:rsidR="009F63B2" w:rsidRPr="00C40F32">
        <w:rPr>
          <w:rFonts w:ascii="Times New Roman" w:hAnsi="Times New Roman" w:cs="Times New Roman"/>
          <w:sz w:val="24"/>
          <w:szCs w:val="24"/>
        </w:rPr>
        <w:t>undertook a number of</w:t>
      </w:r>
      <w:r w:rsidR="00D86F74" w:rsidRPr="00C40F32">
        <w:rPr>
          <w:rFonts w:ascii="Times New Roman" w:hAnsi="Times New Roman" w:cs="Times New Roman"/>
          <w:sz w:val="24"/>
          <w:szCs w:val="24"/>
        </w:rPr>
        <w:t xml:space="preserve"> activities </w:t>
      </w:r>
      <w:r w:rsidR="00087268" w:rsidRPr="00C40F32">
        <w:rPr>
          <w:rFonts w:ascii="Times New Roman" w:hAnsi="Times New Roman" w:cs="Times New Roman"/>
          <w:sz w:val="24"/>
          <w:szCs w:val="24"/>
        </w:rPr>
        <w:t>mainly</w:t>
      </w:r>
      <w:r w:rsidR="00031866" w:rsidRPr="00C40F32">
        <w:rPr>
          <w:rFonts w:ascii="Times New Roman" w:hAnsi="Times New Roman" w:cs="Times New Roman"/>
          <w:sz w:val="24"/>
          <w:szCs w:val="24"/>
        </w:rPr>
        <w:t xml:space="preserve"> to achieve</w:t>
      </w:r>
      <w:r w:rsidR="00087268" w:rsidRPr="00C40F32">
        <w:rPr>
          <w:rFonts w:ascii="Times New Roman" w:hAnsi="Times New Roman" w:cs="Times New Roman"/>
          <w:sz w:val="24"/>
          <w:szCs w:val="24"/>
        </w:rPr>
        <w:t xml:space="preserve"> mandate and as a way of facilitating</w:t>
      </w:r>
      <w:r w:rsidR="009F63B2" w:rsidRPr="00C40F32">
        <w:rPr>
          <w:rFonts w:ascii="Times New Roman" w:hAnsi="Times New Roman" w:cs="Times New Roman"/>
          <w:sz w:val="24"/>
          <w:szCs w:val="24"/>
        </w:rPr>
        <w:t xml:space="preserve"> the achievement of the bigger national agenda</w:t>
      </w:r>
      <w:r w:rsidR="00031866" w:rsidRPr="00C40F32">
        <w:rPr>
          <w:rFonts w:ascii="Times New Roman" w:hAnsi="Times New Roman" w:cs="Times New Roman"/>
          <w:sz w:val="24"/>
          <w:szCs w:val="24"/>
        </w:rPr>
        <w:t xml:space="preserve"> of </w:t>
      </w:r>
      <w:r w:rsidR="00F53685" w:rsidRPr="00C40F32">
        <w:rPr>
          <w:rFonts w:ascii="Times New Roman" w:hAnsi="Times New Roman" w:cs="Times New Roman"/>
          <w:sz w:val="24"/>
          <w:szCs w:val="24"/>
        </w:rPr>
        <w:t>growth and development</w:t>
      </w:r>
      <w:r w:rsidR="00C927BB" w:rsidRPr="00C40F32">
        <w:rPr>
          <w:rFonts w:ascii="Times New Roman" w:hAnsi="Times New Roman" w:cs="Times New Roman"/>
          <w:sz w:val="24"/>
          <w:szCs w:val="24"/>
        </w:rPr>
        <w:t>.</w:t>
      </w:r>
      <w:r w:rsidR="009F63B2" w:rsidRPr="00C40F32">
        <w:rPr>
          <w:rFonts w:ascii="Times New Roman" w:hAnsi="Times New Roman" w:cs="Times New Roman"/>
          <w:sz w:val="24"/>
          <w:szCs w:val="24"/>
        </w:rPr>
        <w:t xml:space="preserve"> Key among these activities are the mandatory prepara</w:t>
      </w:r>
      <w:r w:rsidR="00087268" w:rsidRPr="00C40F32">
        <w:rPr>
          <w:rFonts w:ascii="Times New Roman" w:hAnsi="Times New Roman" w:cs="Times New Roman"/>
          <w:sz w:val="24"/>
          <w:szCs w:val="24"/>
        </w:rPr>
        <w:t>tion and</w:t>
      </w:r>
      <w:r w:rsidR="009F63B2" w:rsidRPr="00C40F32">
        <w:rPr>
          <w:rFonts w:ascii="Times New Roman" w:hAnsi="Times New Roman" w:cs="Times New Roman"/>
          <w:sz w:val="24"/>
          <w:szCs w:val="24"/>
        </w:rPr>
        <w:t xml:space="preserve"> submission of annual performance report on the </w:t>
      </w:r>
      <w:r w:rsidR="00D86F74" w:rsidRPr="00C40F32">
        <w:rPr>
          <w:rFonts w:ascii="Times New Roman" w:hAnsi="Times New Roman" w:cs="Times New Roman"/>
          <w:sz w:val="24"/>
          <w:szCs w:val="24"/>
        </w:rPr>
        <w:t xml:space="preserve">activities of the </w:t>
      </w:r>
      <w:r w:rsidR="009F63B2" w:rsidRPr="00C40F32">
        <w:rPr>
          <w:rFonts w:ascii="Times New Roman" w:hAnsi="Times New Roman" w:cs="Times New Roman"/>
          <w:sz w:val="24"/>
          <w:szCs w:val="24"/>
        </w:rPr>
        <w:t>entire civil service</w:t>
      </w:r>
      <w:r w:rsidR="00D86F74" w:rsidRPr="00C40F32">
        <w:rPr>
          <w:rFonts w:ascii="Times New Roman" w:hAnsi="Times New Roman" w:cs="Times New Roman"/>
          <w:sz w:val="24"/>
          <w:szCs w:val="24"/>
        </w:rPr>
        <w:t xml:space="preserve">, review and assessment of top management staff of the Service, the career management of the civil servants, recruitment, training and development of staff in all the </w:t>
      </w:r>
      <w:r w:rsidR="00B2030A">
        <w:rPr>
          <w:rFonts w:ascii="Times New Roman" w:hAnsi="Times New Roman" w:cs="Times New Roman"/>
          <w:sz w:val="24"/>
          <w:szCs w:val="24"/>
        </w:rPr>
        <w:t>organizations</w:t>
      </w:r>
      <w:r w:rsidR="00D86F74" w:rsidRPr="00C40F32">
        <w:rPr>
          <w:rFonts w:ascii="Times New Roman" w:hAnsi="Times New Roman" w:cs="Times New Roman"/>
          <w:sz w:val="24"/>
          <w:szCs w:val="24"/>
        </w:rPr>
        <w:t xml:space="preserve">. It also undertook job inspections and </w:t>
      </w:r>
      <w:r w:rsidR="00B2030A">
        <w:rPr>
          <w:rFonts w:ascii="Times New Roman" w:hAnsi="Times New Roman" w:cs="Times New Roman"/>
          <w:sz w:val="24"/>
          <w:szCs w:val="24"/>
        </w:rPr>
        <w:t>organization</w:t>
      </w:r>
      <w:r w:rsidR="00D86F74" w:rsidRPr="00C40F32">
        <w:rPr>
          <w:rFonts w:ascii="Times New Roman" w:hAnsi="Times New Roman" w:cs="Times New Roman"/>
          <w:sz w:val="24"/>
          <w:szCs w:val="24"/>
        </w:rPr>
        <w:t>al assessment and alignment; and the development and management of public records and procurement</w:t>
      </w:r>
      <w:r w:rsidR="009F63B2" w:rsidRPr="00C40F32">
        <w:rPr>
          <w:rFonts w:ascii="Times New Roman" w:hAnsi="Times New Roman" w:cs="Times New Roman"/>
          <w:sz w:val="24"/>
          <w:szCs w:val="24"/>
        </w:rPr>
        <w:t xml:space="preserve"> among others</w:t>
      </w:r>
      <w:r w:rsidR="00D86F74" w:rsidRPr="00C40F32">
        <w:rPr>
          <w:rFonts w:ascii="Times New Roman" w:hAnsi="Times New Roman" w:cs="Times New Roman"/>
          <w:sz w:val="24"/>
          <w:szCs w:val="24"/>
        </w:rPr>
        <w:t>. The</w:t>
      </w:r>
      <w:r w:rsidR="00F53685" w:rsidRPr="00C40F32">
        <w:rPr>
          <w:rFonts w:ascii="Times New Roman" w:hAnsi="Times New Roman" w:cs="Times New Roman"/>
          <w:sz w:val="24"/>
          <w:szCs w:val="24"/>
        </w:rPr>
        <w:t xml:space="preserve"> details</w:t>
      </w:r>
      <w:r w:rsidR="00D86F74" w:rsidRPr="00C40F32">
        <w:rPr>
          <w:rFonts w:ascii="Times New Roman" w:hAnsi="Times New Roman" w:cs="Times New Roman"/>
          <w:sz w:val="24"/>
          <w:szCs w:val="24"/>
        </w:rPr>
        <w:t xml:space="preserve"> are</w:t>
      </w:r>
      <w:r w:rsidR="009F63B2" w:rsidRPr="00C40F32">
        <w:rPr>
          <w:rFonts w:ascii="Times New Roman" w:hAnsi="Times New Roman" w:cs="Times New Roman"/>
          <w:sz w:val="24"/>
          <w:szCs w:val="24"/>
        </w:rPr>
        <w:t xml:space="preserve"> explained below.</w:t>
      </w:r>
    </w:p>
    <w:p w:rsidR="00C927BB" w:rsidRPr="00C40F32" w:rsidRDefault="00C927BB" w:rsidP="0006583A">
      <w:pPr>
        <w:pStyle w:val="Heading2"/>
        <w:numPr>
          <w:ilvl w:val="0"/>
          <w:numId w:val="134"/>
        </w:numPr>
        <w:rPr>
          <w:rFonts w:ascii="Times New Roman" w:hAnsi="Times New Roman" w:cs="Times New Roman"/>
          <w:color w:val="auto"/>
          <w:sz w:val="24"/>
          <w:szCs w:val="24"/>
        </w:rPr>
      </w:pPr>
      <w:bookmarkStart w:id="139" w:name="_Toc447031524"/>
      <w:bookmarkStart w:id="140" w:name="_Toc450651029"/>
      <w:r w:rsidRPr="00C40F32">
        <w:rPr>
          <w:rFonts w:ascii="Times New Roman" w:hAnsi="Times New Roman" w:cs="Times New Roman"/>
          <w:color w:val="auto"/>
          <w:sz w:val="24"/>
          <w:szCs w:val="24"/>
        </w:rPr>
        <w:t>Production of the 2014 Annual Performance Report on the Civil Service</w:t>
      </w:r>
      <w:bookmarkEnd w:id="139"/>
      <w:bookmarkEnd w:id="140"/>
    </w:p>
    <w:p w:rsidR="00C927BB" w:rsidRPr="00C40F32" w:rsidRDefault="00C927BB" w:rsidP="00E83EAA">
      <w:pPr>
        <w:jc w:val="both"/>
        <w:rPr>
          <w:rFonts w:ascii="Times New Roman" w:eastAsia="Times New Roman" w:hAnsi="Times New Roman" w:cs="Times New Roman"/>
          <w:sz w:val="24"/>
          <w:szCs w:val="24"/>
        </w:rPr>
      </w:pPr>
      <w:r w:rsidRPr="00C40F32">
        <w:rPr>
          <w:rFonts w:ascii="Times New Roman" w:hAnsi="Times New Roman" w:cs="Times New Roman"/>
          <w:sz w:val="24"/>
          <w:szCs w:val="24"/>
        </w:rPr>
        <w:t>The Annual Performance Reports (APR) on the Civil Service which is a leg</w:t>
      </w:r>
      <w:r w:rsidR="00F53685" w:rsidRPr="00C40F32">
        <w:rPr>
          <w:rFonts w:ascii="Times New Roman" w:hAnsi="Times New Roman" w:cs="Times New Roman"/>
          <w:sz w:val="24"/>
          <w:szCs w:val="24"/>
        </w:rPr>
        <w:t>al</w:t>
      </w:r>
      <w:r w:rsidRPr="00C40F32">
        <w:rPr>
          <w:rFonts w:ascii="Times New Roman" w:hAnsi="Times New Roman" w:cs="Times New Roman"/>
          <w:sz w:val="24"/>
          <w:szCs w:val="24"/>
        </w:rPr>
        <w:t xml:space="preserve"> obligation o</w:t>
      </w:r>
      <w:r w:rsidR="00F53685" w:rsidRPr="00C40F32">
        <w:rPr>
          <w:rFonts w:ascii="Times New Roman" w:hAnsi="Times New Roman" w:cs="Times New Roman"/>
          <w:sz w:val="24"/>
          <w:szCs w:val="24"/>
        </w:rPr>
        <w:t>n</w:t>
      </w:r>
      <w:r w:rsidRPr="00C40F32">
        <w:rPr>
          <w:rFonts w:ascii="Times New Roman" w:hAnsi="Times New Roman" w:cs="Times New Roman"/>
          <w:sz w:val="24"/>
          <w:szCs w:val="24"/>
        </w:rPr>
        <w:t xml:space="preserve"> the Head of the Civil Service as</w:t>
      </w:r>
      <w:r w:rsidR="00B76577">
        <w:rPr>
          <w:rFonts w:ascii="Times New Roman" w:hAnsi="Times New Roman" w:cs="Times New Roman"/>
          <w:sz w:val="24"/>
          <w:szCs w:val="24"/>
        </w:rPr>
        <w:t xml:space="preserve"> stipulated in</w:t>
      </w:r>
      <w:r w:rsidRPr="00C40F32">
        <w:rPr>
          <w:rFonts w:ascii="Times New Roman" w:hAnsi="Times New Roman" w:cs="Times New Roman"/>
          <w:sz w:val="24"/>
          <w:szCs w:val="24"/>
        </w:rPr>
        <w:t xml:space="preserve"> Section 85(1) of the Civil Service Act, 1993 (PNDCL </w:t>
      </w:r>
      <w:r w:rsidRPr="00C40F32">
        <w:rPr>
          <w:rFonts w:ascii="Times New Roman" w:hAnsi="Times New Roman" w:cs="Times New Roman"/>
          <w:sz w:val="24"/>
          <w:szCs w:val="24"/>
        </w:rPr>
        <w:lastRenderedPageBreak/>
        <w:t xml:space="preserve">327) was produced and </w:t>
      </w:r>
      <w:r w:rsidRPr="00C40F32">
        <w:rPr>
          <w:rFonts w:ascii="Times New Roman" w:eastAsia="Times New Roman" w:hAnsi="Times New Roman" w:cs="Times New Roman"/>
          <w:sz w:val="24"/>
          <w:szCs w:val="24"/>
        </w:rPr>
        <w:t>200 copies printed and distributed to the Presidency and</w:t>
      </w:r>
      <w:r w:rsidR="00F53685" w:rsidRPr="00C40F32">
        <w:rPr>
          <w:rFonts w:ascii="Times New Roman" w:eastAsia="Times New Roman" w:hAnsi="Times New Roman" w:cs="Times New Roman"/>
          <w:sz w:val="24"/>
          <w:szCs w:val="24"/>
        </w:rPr>
        <w:t xml:space="preserve"> other major </w:t>
      </w:r>
      <w:r w:rsidRPr="00C40F32">
        <w:rPr>
          <w:rFonts w:ascii="Times New Roman" w:eastAsia="Times New Roman" w:hAnsi="Times New Roman" w:cs="Times New Roman"/>
          <w:sz w:val="24"/>
          <w:szCs w:val="24"/>
        </w:rPr>
        <w:t xml:space="preserve">stakeholder institutions. </w:t>
      </w:r>
      <w:r w:rsidR="003C637D" w:rsidRPr="00C40F32">
        <w:rPr>
          <w:rFonts w:ascii="Times New Roman" w:eastAsia="Times New Roman" w:hAnsi="Times New Roman" w:cs="Times New Roman"/>
          <w:sz w:val="24"/>
          <w:szCs w:val="24"/>
        </w:rPr>
        <w:t>The report</w:t>
      </w:r>
      <w:r w:rsidR="00F53685" w:rsidRPr="00C40F32">
        <w:rPr>
          <w:rFonts w:ascii="Times New Roman" w:eastAsia="Times New Roman" w:hAnsi="Times New Roman" w:cs="Times New Roman"/>
          <w:sz w:val="24"/>
          <w:szCs w:val="24"/>
        </w:rPr>
        <w:t xml:space="preserve"> gives an overview of all the </w:t>
      </w:r>
      <w:r w:rsidR="00B2030A">
        <w:rPr>
          <w:rFonts w:ascii="Times New Roman" w:eastAsia="Times New Roman" w:hAnsi="Times New Roman" w:cs="Times New Roman"/>
          <w:sz w:val="24"/>
          <w:szCs w:val="24"/>
        </w:rPr>
        <w:t>programs</w:t>
      </w:r>
      <w:r w:rsidR="00F53685" w:rsidRPr="00C40F32">
        <w:rPr>
          <w:rFonts w:ascii="Times New Roman" w:eastAsia="Times New Roman" w:hAnsi="Times New Roman" w:cs="Times New Roman"/>
          <w:sz w:val="24"/>
          <w:szCs w:val="24"/>
        </w:rPr>
        <w:t xml:space="preserve"> and policy performance by all the </w:t>
      </w:r>
      <w:r w:rsidR="003C637D" w:rsidRPr="00C40F32">
        <w:rPr>
          <w:rFonts w:ascii="Times New Roman" w:eastAsia="Times New Roman" w:hAnsi="Times New Roman" w:cs="Times New Roman"/>
          <w:sz w:val="24"/>
          <w:szCs w:val="24"/>
        </w:rPr>
        <w:t>C</w:t>
      </w:r>
      <w:r w:rsidR="00F53685" w:rsidRPr="00C40F32">
        <w:rPr>
          <w:rFonts w:ascii="Times New Roman" w:eastAsia="Times New Roman" w:hAnsi="Times New Roman" w:cs="Times New Roman"/>
          <w:sz w:val="24"/>
          <w:szCs w:val="24"/>
        </w:rPr>
        <w:t xml:space="preserve">ivil </w:t>
      </w:r>
      <w:r w:rsidR="003C637D" w:rsidRPr="00C40F32">
        <w:rPr>
          <w:rFonts w:ascii="Times New Roman" w:eastAsia="Times New Roman" w:hAnsi="Times New Roman" w:cs="Times New Roman"/>
          <w:sz w:val="24"/>
          <w:szCs w:val="24"/>
        </w:rPr>
        <w:t>S</w:t>
      </w:r>
      <w:r w:rsidR="00F53685" w:rsidRPr="00C40F32">
        <w:rPr>
          <w:rFonts w:ascii="Times New Roman" w:eastAsia="Times New Roman" w:hAnsi="Times New Roman" w:cs="Times New Roman"/>
          <w:sz w:val="24"/>
          <w:szCs w:val="24"/>
        </w:rPr>
        <w:t>ervice and</w:t>
      </w:r>
      <w:r w:rsidR="003C637D" w:rsidRPr="00C40F32">
        <w:rPr>
          <w:rFonts w:ascii="Times New Roman" w:eastAsia="Times New Roman" w:hAnsi="Times New Roman" w:cs="Times New Roman"/>
          <w:sz w:val="24"/>
          <w:szCs w:val="24"/>
        </w:rPr>
        <w:t xml:space="preserve"> other such</w:t>
      </w:r>
      <w:r w:rsidR="00F53685" w:rsidRPr="00C40F32">
        <w:rPr>
          <w:rFonts w:ascii="Times New Roman" w:eastAsia="Times New Roman" w:hAnsi="Times New Roman" w:cs="Times New Roman"/>
          <w:sz w:val="24"/>
          <w:szCs w:val="24"/>
        </w:rPr>
        <w:t xml:space="preserve"> </w:t>
      </w:r>
      <w:r w:rsidR="00B2030A">
        <w:rPr>
          <w:rFonts w:ascii="Times New Roman" w:eastAsia="Times New Roman" w:hAnsi="Times New Roman" w:cs="Times New Roman"/>
          <w:sz w:val="24"/>
          <w:szCs w:val="24"/>
        </w:rPr>
        <w:t>organizations</w:t>
      </w:r>
      <w:r w:rsidR="003C637D" w:rsidRPr="00C40F32">
        <w:rPr>
          <w:rFonts w:ascii="Times New Roman" w:eastAsia="Times New Roman" w:hAnsi="Times New Roman" w:cs="Times New Roman"/>
          <w:sz w:val="24"/>
          <w:szCs w:val="24"/>
        </w:rPr>
        <w:t>. It provides information on</w:t>
      </w:r>
      <w:r w:rsidR="00F53685" w:rsidRPr="00C40F32">
        <w:rPr>
          <w:rFonts w:ascii="Times New Roman" w:eastAsia="Times New Roman" w:hAnsi="Times New Roman" w:cs="Times New Roman"/>
          <w:sz w:val="24"/>
          <w:szCs w:val="24"/>
        </w:rPr>
        <w:t xml:space="preserve"> the trainings</w:t>
      </w:r>
      <w:r w:rsidR="003C637D" w:rsidRPr="00C40F32">
        <w:rPr>
          <w:rFonts w:ascii="Times New Roman" w:eastAsia="Times New Roman" w:hAnsi="Times New Roman" w:cs="Times New Roman"/>
          <w:sz w:val="24"/>
          <w:szCs w:val="24"/>
        </w:rPr>
        <w:t xml:space="preserve">, the </w:t>
      </w:r>
      <w:r w:rsidR="00F53685" w:rsidRPr="00C40F32">
        <w:rPr>
          <w:rFonts w:ascii="Times New Roman" w:eastAsia="Times New Roman" w:hAnsi="Times New Roman" w:cs="Times New Roman"/>
          <w:sz w:val="24"/>
          <w:szCs w:val="24"/>
        </w:rPr>
        <w:t>staff strength including age and gender distribution, financial performance and forecast for the ensuing year</w:t>
      </w:r>
      <w:r w:rsidR="003C637D" w:rsidRPr="00C40F32">
        <w:rPr>
          <w:rFonts w:ascii="Times New Roman" w:eastAsia="Times New Roman" w:hAnsi="Times New Roman" w:cs="Times New Roman"/>
          <w:sz w:val="24"/>
          <w:szCs w:val="24"/>
        </w:rPr>
        <w:t xml:space="preserve">’s </w:t>
      </w:r>
      <w:r w:rsidR="00B2030A">
        <w:rPr>
          <w:rFonts w:ascii="Times New Roman" w:eastAsia="Times New Roman" w:hAnsi="Times New Roman" w:cs="Times New Roman"/>
          <w:sz w:val="24"/>
          <w:szCs w:val="24"/>
        </w:rPr>
        <w:t>programs</w:t>
      </w:r>
      <w:r w:rsidR="003C637D" w:rsidRPr="00C40F32">
        <w:rPr>
          <w:rFonts w:ascii="Times New Roman" w:eastAsia="Times New Roman" w:hAnsi="Times New Roman" w:cs="Times New Roman"/>
          <w:sz w:val="24"/>
          <w:szCs w:val="24"/>
        </w:rPr>
        <w:t xml:space="preserve"> and policies</w:t>
      </w:r>
      <w:r w:rsidR="00F53685" w:rsidRPr="00C40F32">
        <w:rPr>
          <w:rFonts w:ascii="Times New Roman" w:eastAsia="Times New Roman" w:hAnsi="Times New Roman" w:cs="Times New Roman"/>
          <w:sz w:val="24"/>
          <w:szCs w:val="24"/>
        </w:rPr>
        <w:t xml:space="preserve"> among other</w:t>
      </w:r>
      <w:r w:rsidR="00337166" w:rsidRPr="00C40F32">
        <w:rPr>
          <w:rFonts w:ascii="Times New Roman" w:eastAsia="Times New Roman" w:hAnsi="Times New Roman" w:cs="Times New Roman"/>
          <w:sz w:val="24"/>
          <w:szCs w:val="24"/>
        </w:rPr>
        <w:t>s</w:t>
      </w:r>
      <w:r w:rsidR="00F53685" w:rsidRPr="00C40F32">
        <w:rPr>
          <w:rFonts w:ascii="Times New Roman" w:eastAsia="Times New Roman" w:hAnsi="Times New Roman" w:cs="Times New Roman"/>
          <w:sz w:val="24"/>
          <w:szCs w:val="24"/>
        </w:rPr>
        <w:t>. It offers simple reading and</w:t>
      </w:r>
      <w:r w:rsidR="00337166" w:rsidRPr="00C40F32">
        <w:rPr>
          <w:rFonts w:ascii="Times New Roman" w:eastAsia="Times New Roman" w:hAnsi="Times New Roman" w:cs="Times New Roman"/>
          <w:sz w:val="24"/>
          <w:szCs w:val="24"/>
        </w:rPr>
        <w:t xml:space="preserve"> </w:t>
      </w:r>
      <w:r w:rsidR="00F53685" w:rsidRPr="00C40F32">
        <w:rPr>
          <w:rFonts w:ascii="Times New Roman" w:eastAsia="Times New Roman" w:hAnsi="Times New Roman" w:cs="Times New Roman"/>
          <w:sz w:val="24"/>
          <w:szCs w:val="24"/>
        </w:rPr>
        <w:t xml:space="preserve">serves as an accountability and </w:t>
      </w:r>
      <w:r w:rsidR="00337166" w:rsidRPr="00C40F32">
        <w:rPr>
          <w:rFonts w:ascii="Times New Roman" w:eastAsia="Times New Roman" w:hAnsi="Times New Roman" w:cs="Times New Roman"/>
          <w:sz w:val="24"/>
          <w:szCs w:val="24"/>
        </w:rPr>
        <w:t xml:space="preserve">monitoring tool </w:t>
      </w:r>
      <w:r w:rsidR="00F16858" w:rsidRPr="00C40F32">
        <w:rPr>
          <w:rFonts w:ascii="Times New Roman" w:eastAsia="Times New Roman" w:hAnsi="Times New Roman" w:cs="Times New Roman"/>
          <w:sz w:val="24"/>
          <w:szCs w:val="24"/>
        </w:rPr>
        <w:t>for the</w:t>
      </w:r>
      <w:r w:rsidR="00337166" w:rsidRPr="00C40F32">
        <w:rPr>
          <w:rFonts w:ascii="Times New Roman" w:eastAsia="Times New Roman" w:hAnsi="Times New Roman" w:cs="Times New Roman"/>
          <w:sz w:val="24"/>
          <w:szCs w:val="24"/>
        </w:rPr>
        <w:t xml:space="preserve"> </w:t>
      </w:r>
      <w:r w:rsidR="003C637D" w:rsidRPr="00C40F32">
        <w:rPr>
          <w:rFonts w:ascii="Times New Roman" w:eastAsia="Times New Roman" w:hAnsi="Times New Roman" w:cs="Times New Roman"/>
          <w:sz w:val="24"/>
          <w:szCs w:val="24"/>
        </w:rPr>
        <w:t>G</w:t>
      </w:r>
      <w:r w:rsidR="00337166" w:rsidRPr="00C40F32">
        <w:rPr>
          <w:rFonts w:ascii="Times New Roman" w:eastAsia="Times New Roman" w:hAnsi="Times New Roman" w:cs="Times New Roman"/>
          <w:sz w:val="24"/>
          <w:szCs w:val="24"/>
        </w:rPr>
        <w:t xml:space="preserve">overnment and the </w:t>
      </w:r>
      <w:r w:rsidR="003C637D" w:rsidRPr="00C40F32">
        <w:rPr>
          <w:rFonts w:ascii="Times New Roman" w:eastAsia="Times New Roman" w:hAnsi="Times New Roman" w:cs="Times New Roman"/>
          <w:sz w:val="24"/>
          <w:szCs w:val="24"/>
        </w:rPr>
        <w:t>H</w:t>
      </w:r>
      <w:r w:rsidR="00337166" w:rsidRPr="00C40F32">
        <w:rPr>
          <w:rFonts w:ascii="Times New Roman" w:eastAsia="Times New Roman" w:hAnsi="Times New Roman" w:cs="Times New Roman"/>
          <w:sz w:val="24"/>
          <w:szCs w:val="24"/>
        </w:rPr>
        <w:t xml:space="preserve">ead of the </w:t>
      </w:r>
      <w:r w:rsidR="003C637D" w:rsidRPr="00C40F32">
        <w:rPr>
          <w:rFonts w:ascii="Times New Roman" w:eastAsia="Times New Roman" w:hAnsi="Times New Roman" w:cs="Times New Roman"/>
          <w:sz w:val="24"/>
          <w:szCs w:val="24"/>
        </w:rPr>
        <w:t>C</w:t>
      </w:r>
      <w:r w:rsidR="00337166" w:rsidRPr="00C40F32">
        <w:rPr>
          <w:rFonts w:ascii="Times New Roman" w:eastAsia="Times New Roman" w:hAnsi="Times New Roman" w:cs="Times New Roman"/>
          <w:sz w:val="24"/>
          <w:szCs w:val="24"/>
        </w:rPr>
        <w:t xml:space="preserve">ivil </w:t>
      </w:r>
      <w:r w:rsidR="003C637D" w:rsidRPr="00C40F32">
        <w:rPr>
          <w:rFonts w:ascii="Times New Roman" w:eastAsia="Times New Roman" w:hAnsi="Times New Roman" w:cs="Times New Roman"/>
          <w:sz w:val="24"/>
          <w:szCs w:val="24"/>
        </w:rPr>
        <w:t>S</w:t>
      </w:r>
      <w:r w:rsidR="00337166" w:rsidRPr="00C40F32">
        <w:rPr>
          <w:rFonts w:ascii="Times New Roman" w:eastAsia="Times New Roman" w:hAnsi="Times New Roman" w:cs="Times New Roman"/>
          <w:sz w:val="24"/>
          <w:szCs w:val="24"/>
        </w:rPr>
        <w:t xml:space="preserve">ervice and the </w:t>
      </w:r>
      <w:r w:rsidR="003C637D" w:rsidRPr="00C40F32">
        <w:rPr>
          <w:rFonts w:ascii="Times New Roman" w:eastAsia="Times New Roman" w:hAnsi="Times New Roman" w:cs="Times New Roman"/>
          <w:sz w:val="24"/>
          <w:szCs w:val="24"/>
        </w:rPr>
        <w:t>C</w:t>
      </w:r>
      <w:r w:rsidR="00337166" w:rsidRPr="00C40F32">
        <w:rPr>
          <w:rFonts w:ascii="Times New Roman" w:eastAsia="Times New Roman" w:hAnsi="Times New Roman" w:cs="Times New Roman"/>
          <w:sz w:val="24"/>
          <w:szCs w:val="24"/>
        </w:rPr>
        <w:t>ouncil</w:t>
      </w:r>
      <w:r w:rsidR="003C637D" w:rsidRPr="00C40F32">
        <w:rPr>
          <w:rFonts w:ascii="Times New Roman" w:eastAsia="Times New Roman" w:hAnsi="Times New Roman" w:cs="Times New Roman"/>
          <w:sz w:val="24"/>
          <w:szCs w:val="24"/>
        </w:rPr>
        <w:t>,</w:t>
      </w:r>
      <w:r w:rsidR="00337166" w:rsidRPr="00C40F32">
        <w:rPr>
          <w:rFonts w:ascii="Times New Roman" w:eastAsia="Times New Roman" w:hAnsi="Times New Roman" w:cs="Times New Roman"/>
          <w:sz w:val="24"/>
          <w:szCs w:val="24"/>
        </w:rPr>
        <w:t xml:space="preserve"> as well as development </w:t>
      </w:r>
      <w:r w:rsidR="003C637D" w:rsidRPr="00C40F32">
        <w:rPr>
          <w:rFonts w:ascii="Times New Roman" w:eastAsia="Times New Roman" w:hAnsi="Times New Roman" w:cs="Times New Roman"/>
          <w:sz w:val="24"/>
          <w:szCs w:val="24"/>
        </w:rPr>
        <w:t>partners</w:t>
      </w:r>
      <w:r w:rsidR="00337166" w:rsidRPr="00C40F32">
        <w:rPr>
          <w:rFonts w:ascii="Times New Roman" w:eastAsia="Times New Roman" w:hAnsi="Times New Roman" w:cs="Times New Roman"/>
          <w:sz w:val="24"/>
          <w:szCs w:val="24"/>
        </w:rPr>
        <w:t xml:space="preserve"> and all other</w:t>
      </w:r>
      <w:r w:rsidR="003C637D" w:rsidRPr="00C40F32">
        <w:rPr>
          <w:rFonts w:ascii="Times New Roman" w:eastAsia="Times New Roman" w:hAnsi="Times New Roman" w:cs="Times New Roman"/>
          <w:sz w:val="24"/>
          <w:szCs w:val="24"/>
        </w:rPr>
        <w:t>s</w:t>
      </w:r>
      <w:r w:rsidR="00337166" w:rsidRPr="00C40F32">
        <w:rPr>
          <w:rFonts w:ascii="Times New Roman" w:eastAsia="Times New Roman" w:hAnsi="Times New Roman" w:cs="Times New Roman"/>
          <w:sz w:val="24"/>
          <w:szCs w:val="24"/>
        </w:rPr>
        <w:t xml:space="preserve"> who in one way or the</w:t>
      </w:r>
      <w:r w:rsidR="003C637D" w:rsidRPr="00C40F32">
        <w:rPr>
          <w:rFonts w:ascii="Times New Roman" w:eastAsia="Times New Roman" w:hAnsi="Times New Roman" w:cs="Times New Roman"/>
          <w:sz w:val="24"/>
          <w:szCs w:val="24"/>
        </w:rPr>
        <w:t xml:space="preserve"> other are</w:t>
      </w:r>
      <w:r w:rsidR="00337166" w:rsidRPr="00C40F32">
        <w:rPr>
          <w:rFonts w:ascii="Times New Roman" w:eastAsia="Times New Roman" w:hAnsi="Times New Roman" w:cs="Times New Roman"/>
          <w:sz w:val="24"/>
          <w:szCs w:val="24"/>
        </w:rPr>
        <w:t xml:space="preserve"> associated wi</w:t>
      </w:r>
      <w:r w:rsidR="003C637D" w:rsidRPr="00C40F32">
        <w:rPr>
          <w:rFonts w:ascii="Times New Roman" w:eastAsia="Times New Roman" w:hAnsi="Times New Roman" w:cs="Times New Roman"/>
          <w:sz w:val="24"/>
          <w:szCs w:val="24"/>
        </w:rPr>
        <w:t>t</w:t>
      </w:r>
      <w:r w:rsidR="00337166" w:rsidRPr="00C40F32">
        <w:rPr>
          <w:rFonts w:ascii="Times New Roman" w:eastAsia="Times New Roman" w:hAnsi="Times New Roman" w:cs="Times New Roman"/>
          <w:sz w:val="24"/>
          <w:szCs w:val="24"/>
        </w:rPr>
        <w:t xml:space="preserve">h the </w:t>
      </w:r>
      <w:r w:rsidR="003C637D" w:rsidRPr="00C40F32">
        <w:rPr>
          <w:rFonts w:ascii="Times New Roman" w:eastAsia="Times New Roman" w:hAnsi="Times New Roman" w:cs="Times New Roman"/>
          <w:sz w:val="24"/>
          <w:szCs w:val="24"/>
        </w:rPr>
        <w:t>S</w:t>
      </w:r>
      <w:r w:rsidR="00337166" w:rsidRPr="00C40F32">
        <w:rPr>
          <w:rFonts w:ascii="Times New Roman" w:eastAsia="Times New Roman" w:hAnsi="Times New Roman" w:cs="Times New Roman"/>
          <w:sz w:val="24"/>
          <w:szCs w:val="24"/>
        </w:rPr>
        <w:t>ervice</w:t>
      </w: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Evaluation of 2014 Performance Agreements</w:t>
      </w:r>
    </w:p>
    <w:p w:rsidR="00C927BB" w:rsidRPr="00C40F32" w:rsidRDefault="00C927BB" w:rsidP="00E83EAA">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 January 2015 the evaluation of performance of Chief Directors for the 2014 reporting year was</w:t>
      </w:r>
      <w:r w:rsidR="003C637D" w:rsidRPr="00C40F32">
        <w:rPr>
          <w:rFonts w:ascii="Times New Roman" w:eastAsia="Times New Roman" w:hAnsi="Times New Roman" w:cs="Times New Roman"/>
          <w:sz w:val="24"/>
          <w:szCs w:val="24"/>
        </w:rPr>
        <w:t xml:space="preserve"> </w:t>
      </w:r>
      <w:r w:rsidR="009A1AA4" w:rsidRPr="00C40F32">
        <w:rPr>
          <w:rFonts w:ascii="Times New Roman" w:eastAsia="Times New Roman" w:hAnsi="Times New Roman" w:cs="Times New Roman"/>
          <w:sz w:val="24"/>
          <w:szCs w:val="24"/>
        </w:rPr>
        <w:t>successfully</w:t>
      </w:r>
      <w:r w:rsidRPr="00C40F32">
        <w:rPr>
          <w:rFonts w:ascii="Times New Roman" w:eastAsia="Times New Roman" w:hAnsi="Times New Roman" w:cs="Times New Roman"/>
          <w:sz w:val="24"/>
          <w:szCs w:val="24"/>
        </w:rPr>
        <w:t xml:space="preserve"> conducted and the report submitted to the Head of Civil Service. The OHCS with assistance from the CDM Secretariat organised a ceremony to award the best performed Chief Directors for the 2013 and 2014 reporting period</w:t>
      </w:r>
      <w:r w:rsidR="003C637D" w:rsidRPr="00C40F32">
        <w:rPr>
          <w:rFonts w:ascii="Times New Roman" w:eastAsia="Times New Roman" w:hAnsi="Times New Roman" w:cs="Times New Roman"/>
          <w:sz w:val="24"/>
          <w:szCs w:val="24"/>
        </w:rPr>
        <w:t xml:space="preserve"> in accordance with the </w:t>
      </w:r>
      <w:r w:rsidR="009A1AA4" w:rsidRPr="00C40F32">
        <w:rPr>
          <w:rFonts w:ascii="Times New Roman" w:eastAsia="Times New Roman" w:hAnsi="Times New Roman" w:cs="Times New Roman"/>
          <w:sz w:val="24"/>
          <w:szCs w:val="24"/>
        </w:rPr>
        <w:t>performance</w:t>
      </w:r>
      <w:r w:rsidR="003C637D" w:rsidRPr="00C40F32">
        <w:rPr>
          <w:rFonts w:ascii="Times New Roman" w:eastAsia="Times New Roman" w:hAnsi="Times New Roman" w:cs="Times New Roman"/>
          <w:sz w:val="24"/>
          <w:szCs w:val="24"/>
        </w:rPr>
        <w:t xml:space="preserve"> contract terms and arrangements</w:t>
      </w:r>
      <w:r w:rsidRPr="00C40F32">
        <w:rPr>
          <w:rFonts w:ascii="Times New Roman" w:eastAsia="Times New Roman" w:hAnsi="Times New Roman" w:cs="Times New Roman"/>
          <w:sz w:val="24"/>
          <w:szCs w:val="24"/>
        </w:rPr>
        <w:t xml:space="preserve">. </w:t>
      </w:r>
      <w:r w:rsidRPr="00C40F32">
        <w:rPr>
          <w:rFonts w:ascii="Times New Roman" w:hAnsi="Times New Roman" w:cs="Times New Roman"/>
          <w:sz w:val="24"/>
          <w:szCs w:val="24"/>
        </w:rPr>
        <w:t>An awards ceremony to reward best performed Chief Directors was</w:t>
      </w:r>
      <w:r w:rsidR="003C637D" w:rsidRPr="00C40F32">
        <w:rPr>
          <w:rFonts w:ascii="Times New Roman" w:hAnsi="Times New Roman" w:cs="Times New Roman"/>
          <w:sz w:val="24"/>
          <w:szCs w:val="24"/>
        </w:rPr>
        <w:t xml:space="preserve"> thus </w:t>
      </w:r>
      <w:r w:rsidRPr="00C40F32">
        <w:rPr>
          <w:rFonts w:ascii="Times New Roman" w:hAnsi="Times New Roman" w:cs="Times New Roman"/>
          <w:sz w:val="24"/>
          <w:szCs w:val="24"/>
        </w:rPr>
        <w:t>organized on 23</w:t>
      </w:r>
      <w:r w:rsidRPr="00C40F32">
        <w:rPr>
          <w:rFonts w:ascii="Times New Roman" w:hAnsi="Times New Roman" w:cs="Times New Roman"/>
          <w:sz w:val="24"/>
          <w:szCs w:val="24"/>
          <w:vertAlign w:val="superscript"/>
        </w:rPr>
        <w:t>rd</w:t>
      </w:r>
      <w:r w:rsidRPr="00C40F32">
        <w:rPr>
          <w:rFonts w:ascii="Times New Roman" w:hAnsi="Times New Roman" w:cs="Times New Roman"/>
          <w:sz w:val="24"/>
          <w:szCs w:val="24"/>
        </w:rPr>
        <w:t xml:space="preserve"> October, 2015 at Holy Trinity Spa- Sogakope. </w:t>
      </w:r>
      <w:r w:rsidRPr="00C40F32">
        <w:rPr>
          <w:rFonts w:ascii="Times New Roman" w:eastAsia="Times New Roman" w:hAnsi="Times New Roman" w:cs="Times New Roman"/>
          <w:sz w:val="24"/>
          <w:szCs w:val="24"/>
        </w:rPr>
        <w:t>As part of the awards package, the</w:t>
      </w:r>
      <w:r w:rsidR="003C637D" w:rsidRPr="00C40F32">
        <w:rPr>
          <w:rFonts w:ascii="Times New Roman" w:eastAsia="Times New Roman" w:hAnsi="Times New Roman" w:cs="Times New Roman"/>
          <w:sz w:val="24"/>
          <w:szCs w:val="24"/>
        </w:rPr>
        <w:t xml:space="preserve"> two</w:t>
      </w:r>
      <w:r w:rsidRPr="00C40F32">
        <w:rPr>
          <w:rFonts w:ascii="Times New Roman" w:eastAsia="Times New Roman" w:hAnsi="Times New Roman" w:cs="Times New Roman"/>
          <w:sz w:val="24"/>
          <w:szCs w:val="24"/>
        </w:rPr>
        <w:t xml:space="preserve"> best performed Chief Directors for 2014 were sponsored to undergo a one-week training programme on Evidence Based Policy at RIPA International in the United Kingdom. </w:t>
      </w: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Signing of Chief Directors Performance Agreement</w:t>
      </w:r>
    </w:p>
    <w:p w:rsidR="00C927BB" w:rsidRPr="00C40F32" w:rsidRDefault="00A532D2" w:rsidP="00E83EAA">
      <w:pPr>
        <w:jc w:val="both"/>
        <w:rPr>
          <w:rFonts w:ascii="Times New Roman" w:hAnsi="Times New Roman" w:cs="Times New Roman"/>
          <w:sz w:val="24"/>
          <w:szCs w:val="24"/>
        </w:rPr>
      </w:pPr>
      <w:r>
        <w:rPr>
          <w:rFonts w:ascii="Times New Roman" w:hAnsi="Times New Roman" w:cs="Times New Roman"/>
          <w:sz w:val="24"/>
          <w:szCs w:val="24"/>
        </w:rPr>
        <w:t>The O</w:t>
      </w:r>
      <w:r w:rsidR="003C637D" w:rsidRPr="00C40F32">
        <w:rPr>
          <w:rFonts w:ascii="Times New Roman" w:hAnsi="Times New Roman" w:cs="Times New Roman"/>
          <w:sz w:val="24"/>
          <w:szCs w:val="24"/>
        </w:rPr>
        <w:t>ffice continued to pursue it</w:t>
      </w:r>
      <w:r>
        <w:rPr>
          <w:rFonts w:ascii="Times New Roman" w:hAnsi="Times New Roman" w:cs="Times New Roman"/>
          <w:sz w:val="24"/>
          <w:szCs w:val="24"/>
        </w:rPr>
        <w:t>s</w:t>
      </w:r>
      <w:r w:rsidR="003C637D" w:rsidRPr="00C40F32">
        <w:rPr>
          <w:rFonts w:ascii="Times New Roman" w:hAnsi="Times New Roman" w:cs="Times New Roman"/>
          <w:sz w:val="24"/>
          <w:szCs w:val="24"/>
        </w:rPr>
        <w:t xml:space="preserve"> effective management by objective initiatives. </w:t>
      </w:r>
      <w:r w:rsidR="00C927BB" w:rsidRPr="00C40F32">
        <w:rPr>
          <w:rFonts w:ascii="Times New Roman" w:hAnsi="Times New Roman" w:cs="Times New Roman"/>
          <w:sz w:val="24"/>
          <w:szCs w:val="24"/>
        </w:rPr>
        <w:t>On 28</w:t>
      </w:r>
      <w:r w:rsidR="00C927BB" w:rsidRPr="00C40F32">
        <w:rPr>
          <w:rFonts w:ascii="Times New Roman" w:hAnsi="Times New Roman" w:cs="Times New Roman"/>
          <w:sz w:val="24"/>
          <w:szCs w:val="24"/>
          <w:vertAlign w:val="superscript"/>
        </w:rPr>
        <w:t>th</w:t>
      </w:r>
      <w:r w:rsidR="00C927BB" w:rsidRPr="00C40F32">
        <w:rPr>
          <w:rFonts w:ascii="Times New Roman" w:hAnsi="Times New Roman" w:cs="Times New Roman"/>
          <w:sz w:val="24"/>
          <w:szCs w:val="24"/>
        </w:rPr>
        <w:t xml:space="preserve"> April 2015, a signing ceremony was </w:t>
      </w:r>
      <w:r w:rsidR="0051078F" w:rsidRPr="00C40F32">
        <w:rPr>
          <w:rFonts w:ascii="Times New Roman" w:hAnsi="Times New Roman" w:cs="Times New Roman"/>
          <w:sz w:val="24"/>
          <w:szCs w:val="24"/>
        </w:rPr>
        <w:t>organized</w:t>
      </w:r>
      <w:r w:rsidR="00C927BB" w:rsidRPr="00C40F32">
        <w:rPr>
          <w:rFonts w:ascii="Times New Roman" w:hAnsi="Times New Roman" w:cs="Times New Roman"/>
          <w:sz w:val="24"/>
          <w:szCs w:val="24"/>
        </w:rPr>
        <w:t xml:space="preserve"> at the Civil Service Training </w:t>
      </w:r>
      <w:r w:rsidR="00A57436" w:rsidRPr="00C40F32">
        <w:rPr>
          <w:rFonts w:ascii="Times New Roman" w:hAnsi="Times New Roman" w:cs="Times New Roman"/>
          <w:sz w:val="24"/>
          <w:szCs w:val="24"/>
        </w:rPr>
        <w:t>Centre</w:t>
      </w:r>
      <w:r w:rsidR="00C927BB" w:rsidRPr="00C40F32">
        <w:rPr>
          <w:rFonts w:ascii="Times New Roman" w:hAnsi="Times New Roman" w:cs="Times New Roman"/>
          <w:sz w:val="24"/>
          <w:szCs w:val="24"/>
        </w:rPr>
        <w:t xml:space="preserve"> for the signing of the 2015 Chief Directors Performance Agreements. All Twenty-seven (27) Chief Directors signed their Performance Agreements with the Head of Civil Service (HCS) </w:t>
      </w:r>
      <w:r>
        <w:rPr>
          <w:rFonts w:ascii="Times New Roman" w:hAnsi="Times New Roman" w:cs="Times New Roman"/>
          <w:sz w:val="24"/>
          <w:szCs w:val="24"/>
        </w:rPr>
        <w:t>which were endorsed by</w:t>
      </w:r>
      <w:r w:rsidR="00C927BB" w:rsidRPr="00C40F32">
        <w:rPr>
          <w:rFonts w:ascii="Times New Roman" w:hAnsi="Times New Roman" w:cs="Times New Roman"/>
          <w:sz w:val="24"/>
          <w:szCs w:val="24"/>
        </w:rPr>
        <w:t xml:space="preserve"> their Sector Ministers</w:t>
      </w:r>
      <w:r>
        <w:rPr>
          <w:rFonts w:ascii="Times New Roman" w:hAnsi="Times New Roman" w:cs="Times New Roman"/>
          <w:sz w:val="24"/>
          <w:szCs w:val="24"/>
        </w:rPr>
        <w:t>.</w:t>
      </w:r>
      <w:r w:rsidR="00C927BB" w:rsidRPr="00C40F32">
        <w:rPr>
          <w:rFonts w:ascii="Times New Roman" w:hAnsi="Times New Roman" w:cs="Times New Roman"/>
          <w:sz w:val="24"/>
          <w:szCs w:val="24"/>
        </w:rPr>
        <w:t xml:space="preserve"> The aim of this exercise </w:t>
      </w:r>
      <w:r w:rsidR="003C637D" w:rsidRPr="00C40F32">
        <w:rPr>
          <w:rFonts w:ascii="Times New Roman" w:hAnsi="Times New Roman" w:cs="Times New Roman"/>
          <w:sz w:val="24"/>
          <w:szCs w:val="24"/>
        </w:rPr>
        <w:t>was</w:t>
      </w:r>
      <w:r w:rsidR="00C927BB" w:rsidRPr="00C40F32">
        <w:rPr>
          <w:rFonts w:ascii="Times New Roman" w:hAnsi="Times New Roman" w:cs="Times New Roman"/>
          <w:sz w:val="24"/>
          <w:szCs w:val="24"/>
        </w:rPr>
        <w:t xml:space="preserve"> to</w:t>
      </w:r>
      <w:r w:rsidR="003C637D" w:rsidRPr="00C40F32">
        <w:rPr>
          <w:rFonts w:ascii="Times New Roman" w:hAnsi="Times New Roman" w:cs="Times New Roman"/>
          <w:sz w:val="24"/>
          <w:szCs w:val="24"/>
        </w:rPr>
        <w:t xml:space="preserve"> continue to</w:t>
      </w:r>
      <w:r w:rsidR="00C927BB" w:rsidRPr="00C40F32">
        <w:rPr>
          <w:rFonts w:ascii="Times New Roman" w:hAnsi="Times New Roman" w:cs="Times New Roman"/>
          <w:sz w:val="24"/>
          <w:szCs w:val="24"/>
        </w:rPr>
        <w:t xml:space="preserve"> strengthen the performance management culture in the Service and also to provide the HCS with a broad </w:t>
      </w:r>
      <w:r w:rsidR="003C637D" w:rsidRPr="00C40F32">
        <w:rPr>
          <w:rFonts w:ascii="Times New Roman" w:hAnsi="Times New Roman" w:cs="Times New Roman"/>
          <w:sz w:val="24"/>
          <w:szCs w:val="24"/>
        </w:rPr>
        <w:t xml:space="preserve">and objective </w:t>
      </w:r>
      <w:r w:rsidR="00C927BB" w:rsidRPr="00C40F32">
        <w:rPr>
          <w:rFonts w:ascii="Times New Roman" w:hAnsi="Times New Roman" w:cs="Times New Roman"/>
          <w:sz w:val="24"/>
          <w:szCs w:val="24"/>
        </w:rPr>
        <w:t>view of the performance of the Chief Directors.</w:t>
      </w:r>
    </w:p>
    <w:p w:rsidR="00547799" w:rsidRDefault="00D86F74"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To </w:t>
      </w:r>
      <w:r w:rsidR="00E15E63" w:rsidRPr="00C40F32">
        <w:rPr>
          <w:rFonts w:ascii="Times New Roman" w:eastAsia="Times New Roman" w:hAnsi="Times New Roman" w:cs="Times New Roman"/>
          <w:sz w:val="24"/>
          <w:szCs w:val="24"/>
        </w:rPr>
        <w:t xml:space="preserve">guide </w:t>
      </w:r>
      <w:r w:rsidR="00F16858" w:rsidRPr="00C40F32">
        <w:rPr>
          <w:rFonts w:ascii="Times New Roman" w:eastAsia="Times New Roman" w:hAnsi="Times New Roman" w:cs="Times New Roman"/>
          <w:sz w:val="24"/>
          <w:szCs w:val="24"/>
        </w:rPr>
        <w:t xml:space="preserve">Civil Service </w:t>
      </w:r>
      <w:r w:rsidR="00B2030A">
        <w:rPr>
          <w:rFonts w:ascii="Times New Roman" w:eastAsia="Times New Roman" w:hAnsi="Times New Roman" w:cs="Times New Roman"/>
          <w:sz w:val="24"/>
          <w:szCs w:val="24"/>
        </w:rPr>
        <w:t>Organizations</w:t>
      </w:r>
      <w:r w:rsidR="00F16858" w:rsidRPr="00C40F32">
        <w:rPr>
          <w:rFonts w:ascii="Times New Roman" w:eastAsia="Times New Roman" w:hAnsi="Times New Roman" w:cs="Times New Roman"/>
          <w:sz w:val="24"/>
          <w:szCs w:val="24"/>
        </w:rPr>
        <w:t xml:space="preserve"> </w:t>
      </w:r>
      <w:r w:rsidR="00E15E63" w:rsidRPr="00C40F32">
        <w:rPr>
          <w:rFonts w:ascii="Times New Roman" w:eastAsia="Times New Roman" w:hAnsi="Times New Roman" w:cs="Times New Roman"/>
          <w:sz w:val="24"/>
          <w:szCs w:val="24"/>
        </w:rPr>
        <w:t xml:space="preserve">to provide timely and </w:t>
      </w:r>
      <w:r w:rsidR="00A1122F" w:rsidRPr="00C40F32">
        <w:rPr>
          <w:rFonts w:ascii="Times New Roman" w:eastAsia="Times New Roman" w:hAnsi="Times New Roman" w:cs="Times New Roman"/>
          <w:sz w:val="24"/>
          <w:szCs w:val="24"/>
        </w:rPr>
        <w:t>efficient s</w:t>
      </w:r>
      <w:r w:rsidR="00E15E63" w:rsidRPr="00C40F32">
        <w:rPr>
          <w:rFonts w:ascii="Times New Roman" w:eastAsia="Times New Roman" w:hAnsi="Times New Roman" w:cs="Times New Roman"/>
          <w:sz w:val="24"/>
          <w:szCs w:val="24"/>
        </w:rPr>
        <w:t xml:space="preserve">ervice to the public, the </w:t>
      </w:r>
      <w:r w:rsidR="00C927BB" w:rsidRPr="00C40F32">
        <w:rPr>
          <w:rFonts w:ascii="Times New Roman" w:eastAsia="Times New Roman" w:hAnsi="Times New Roman" w:cs="Times New Roman"/>
          <w:sz w:val="24"/>
          <w:szCs w:val="24"/>
        </w:rPr>
        <w:t xml:space="preserve">Client Service Units in </w:t>
      </w:r>
      <w:r w:rsidR="00C7002E" w:rsidRPr="00C40F32">
        <w:rPr>
          <w:rFonts w:ascii="Times New Roman" w:eastAsia="Times New Roman" w:hAnsi="Times New Roman" w:cs="Times New Roman"/>
          <w:sz w:val="24"/>
          <w:szCs w:val="24"/>
        </w:rPr>
        <w:t xml:space="preserve">many of </w:t>
      </w:r>
      <w:r w:rsidR="00C927BB" w:rsidRPr="00C40F32">
        <w:rPr>
          <w:rFonts w:ascii="Times New Roman" w:eastAsia="Times New Roman" w:hAnsi="Times New Roman" w:cs="Times New Roman"/>
          <w:sz w:val="24"/>
          <w:szCs w:val="24"/>
        </w:rPr>
        <w:t>the Civil Service</w:t>
      </w:r>
      <w:r w:rsidR="00E15E63" w:rsidRPr="00C40F32">
        <w:rPr>
          <w:rFonts w:ascii="Times New Roman" w:eastAsia="Times New Roman" w:hAnsi="Times New Roman" w:cs="Times New Roman"/>
          <w:sz w:val="24"/>
          <w:szCs w:val="24"/>
        </w:rPr>
        <w:t xml:space="preserve"> </w:t>
      </w:r>
      <w:r w:rsidR="00C7002E" w:rsidRPr="00C40F32">
        <w:rPr>
          <w:rFonts w:ascii="Times New Roman" w:eastAsia="Times New Roman" w:hAnsi="Times New Roman" w:cs="Times New Roman"/>
          <w:sz w:val="24"/>
          <w:szCs w:val="24"/>
        </w:rPr>
        <w:t>institutions were reactivated and monitoring of their performance intensified</w:t>
      </w:r>
      <w:r w:rsidR="00E15E63" w:rsidRPr="00C40F32">
        <w:rPr>
          <w:rFonts w:ascii="Times New Roman" w:eastAsia="Times New Roman" w:hAnsi="Times New Roman" w:cs="Times New Roman"/>
          <w:sz w:val="24"/>
          <w:szCs w:val="24"/>
        </w:rPr>
        <w:t xml:space="preserve">. </w:t>
      </w:r>
      <w:r w:rsidR="00C7002E" w:rsidRPr="00C40F32">
        <w:rPr>
          <w:rFonts w:ascii="Times New Roman" w:eastAsia="Times New Roman" w:hAnsi="Times New Roman" w:cs="Times New Roman"/>
          <w:sz w:val="24"/>
          <w:szCs w:val="24"/>
        </w:rPr>
        <w:t xml:space="preserve">To this end </w:t>
      </w:r>
      <w:r w:rsidR="00E15E63" w:rsidRPr="00C40F32">
        <w:rPr>
          <w:rFonts w:ascii="Times New Roman" w:eastAsia="Times New Roman" w:hAnsi="Times New Roman" w:cs="Times New Roman"/>
          <w:sz w:val="24"/>
          <w:szCs w:val="24"/>
        </w:rPr>
        <w:t xml:space="preserve">review of the </w:t>
      </w:r>
      <w:r w:rsidR="00F16858" w:rsidRPr="00C40F32">
        <w:rPr>
          <w:rFonts w:ascii="Times New Roman" w:eastAsia="Times New Roman" w:hAnsi="Times New Roman" w:cs="Times New Roman"/>
          <w:sz w:val="24"/>
          <w:szCs w:val="24"/>
        </w:rPr>
        <w:t xml:space="preserve">Client Service Units </w:t>
      </w:r>
      <w:r w:rsidR="00E15E63" w:rsidRPr="00C40F32">
        <w:rPr>
          <w:rFonts w:ascii="Times New Roman" w:eastAsia="Times New Roman" w:hAnsi="Times New Roman" w:cs="Times New Roman"/>
          <w:sz w:val="24"/>
          <w:szCs w:val="24"/>
        </w:rPr>
        <w:t xml:space="preserve">and </w:t>
      </w:r>
      <w:r w:rsidR="00F16858" w:rsidRPr="00C40F32">
        <w:rPr>
          <w:rFonts w:ascii="Times New Roman" w:eastAsia="Times New Roman" w:hAnsi="Times New Roman" w:cs="Times New Roman"/>
          <w:sz w:val="24"/>
          <w:szCs w:val="24"/>
        </w:rPr>
        <w:t>Service C</w:t>
      </w:r>
      <w:r w:rsidR="00E15E63" w:rsidRPr="00C40F32">
        <w:rPr>
          <w:rFonts w:ascii="Times New Roman" w:eastAsia="Times New Roman" w:hAnsi="Times New Roman" w:cs="Times New Roman"/>
          <w:sz w:val="24"/>
          <w:szCs w:val="24"/>
        </w:rPr>
        <w:t>harters outlin</w:t>
      </w:r>
      <w:r w:rsidR="00C7002E" w:rsidRPr="00C40F32">
        <w:rPr>
          <w:rFonts w:ascii="Times New Roman" w:eastAsia="Times New Roman" w:hAnsi="Times New Roman" w:cs="Times New Roman"/>
          <w:sz w:val="24"/>
          <w:szCs w:val="24"/>
        </w:rPr>
        <w:t>ing service delivery standards w</w:t>
      </w:r>
      <w:r w:rsidR="00E15E63" w:rsidRPr="00C40F32">
        <w:rPr>
          <w:rFonts w:ascii="Times New Roman" w:eastAsia="Times New Roman" w:hAnsi="Times New Roman" w:cs="Times New Roman"/>
          <w:sz w:val="24"/>
          <w:szCs w:val="24"/>
        </w:rPr>
        <w:t>ere supported</w:t>
      </w:r>
      <w:r w:rsidR="00C7002E" w:rsidRPr="00C40F32">
        <w:rPr>
          <w:rFonts w:ascii="Times New Roman" w:eastAsia="Times New Roman" w:hAnsi="Times New Roman" w:cs="Times New Roman"/>
          <w:sz w:val="24"/>
          <w:szCs w:val="24"/>
        </w:rPr>
        <w:t xml:space="preserve"> through reviews</w:t>
      </w:r>
      <w:r w:rsidR="00E15E63" w:rsidRPr="00C40F32">
        <w:rPr>
          <w:rFonts w:ascii="Times New Roman" w:eastAsia="Times New Roman" w:hAnsi="Times New Roman" w:cs="Times New Roman"/>
          <w:sz w:val="24"/>
          <w:szCs w:val="24"/>
        </w:rPr>
        <w:t xml:space="preserve"> for a number of </w:t>
      </w:r>
      <w:r w:rsidR="00B2030A">
        <w:rPr>
          <w:rFonts w:ascii="Times New Roman" w:eastAsia="Times New Roman" w:hAnsi="Times New Roman" w:cs="Times New Roman"/>
          <w:sz w:val="24"/>
          <w:szCs w:val="24"/>
        </w:rPr>
        <w:t>organizations</w:t>
      </w:r>
      <w:r w:rsidR="00E15E63" w:rsidRPr="00C40F32">
        <w:rPr>
          <w:rFonts w:ascii="Times New Roman" w:eastAsia="Times New Roman" w:hAnsi="Times New Roman" w:cs="Times New Roman"/>
          <w:sz w:val="24"/>
          <w:szCs w:val="24"/>
        </w:rPr>
        <w:t xml:space="preserve">. At the OHCS, the </w:t>
      </w:r>
      <w:r w:rsidR="00C7002E" w:rsidRPr="00C40F32">
        <w:rPr>
          <w:rFonts w:ascii="Times New Roman" w:eastAsia="Times New Roman" w:hAnsi="Times New Roman" w:cs="Times New Roman"/>
          <w:sz w:val="24"/>
          <w:szCs w:val="24"/>
        </w:rPr>
        <w:t xml:space="preserve">old </w:t>
      </w:r>
      <w:r w:rsidR="00D34BD6" w:rsidRPr="00C40F32">
        <w:rPr>
          <w:rFonts w:ascii="Times New Roman" w:eastAsia="Times New Roman" w:hAnsi="Times New Roman" w:cs="Times New Roman"/>
          <w:sz w:val="24"/>
          <w:szCs w:val="24"/>
        </w:rPr>
        <w:t xml:space="preserve">Service Charter </w:t>
      </w:r>
      <w:r w:rsidR="00E15E63" w:rsidRPr="00C40F32">
        <w:rPr>
          <w:rFonts w:ascii="Times New Roman" w:eastAsia="Times New Roman" w:hAnsi="Times New Roman" w:cs="Times New Roman"/>
          <w:sz w:val="24"/>
          <w:szCs w:val="24"/>
        </w:rPr>
        <w:t>was reviewed</w:t>
      </w:r>
      <w:r w:rsidR="00C7002E" w:rsidRPr="00C40F32">
        <w:rPr>
          <w:rFonts w:ascii="Times New Roman" w:eastAsia="Times New Roman" w:hAnsi="Times New Roman" w:cs="Times New Roman"/>
          <w:sz w:val="24"/>
          <w:szCs w:val="24"/>
        </w:rPr>
        <w:t xml:space="preserve"> with new and improved service delivery times and feedbacks </w:t>
      </w:r>
      <w:r w:rsidR="00D34BD6" w:rsidRPr="00C40F32">
        <w:rPr>
          <w:rFonts w:ascii="Times New Roman" w:eastAsia="Times New Roman" w:hAnsi="Times New Roman" w:cs="Times New Roman"/>
          <w:sz w:val="24"/>
          <w:szCs w:val="24"/>
        </w:rPr>
        <w:t>a</w:t>
      </w:r>
      <w:r w:rsidR="00C7002E" w:rsidRPr="00C40F32">
        <w:rPr>
          <w:rFonts w:ascii="Times New Roman" w:eastAsia="Times New Roman" w:hAnsi="Times New Roman" w:cs="Times New Roman"/>
          <w:sz w:val="24"/>
          <w:szCs w:val="24"/>
        </w:rPr>
        <w:t xml:space="preserve">s well as guidelines for requesting for services. Copies of the new </w:t>
      </w:r>
      <w:r w:rsidR="00D34BD6" w:rsidRPr="00C40F32">
        <w:rPr>
          <w:rFonts w:ascii="Times New Roman" w:eastAsia="Times New Roman" w:hAnsi="Times New Roman" w:cs="Times New Roman"/>
          <w:sz w:val="24"/>
          <w:szCs w:val="24"/>
        </w:rPr>
        <w:t xml:space="preserve">Service Charter </w:t>
      </w:r>
      <w:r w:rsidR="00C7002E" w:rsidRPr="00C40F32">
        <w:rPr>
          <w:rFonts w:ascii="Times New Roman" w:eastAsia="Times New Roman" w:hAnsi="Times New Roman" w:cs="Times New Roman"/>
          <w:sz w:val="24"/>
          <w:szCs w:val="24"/>
        </w:rPr>
        <w:t>have since been</w:t>
      </w:r>
      <w:r w:rsidR="00E15E63" w:rsidRPr="00C40F32">
        <w:rPr>
          <w:rFonts w:ascii="Times New Roman" w:eastAsia="Times New Roman" w:hAnsi="Times New Roman" w:cs="Times New Roman"/>
          <w:sz w:val="24"/>
          <w:szCs w:val="24"/>
        </w:rPr>
        <w:t xml:space="preserve">, printed and distributed to all staff members and some stakeholder. The support would be intensified in the coming years to ensure that all </w:t>
      </w:r>
      <w:r w:rsidR="00D34BD6" w:rsidRPr="00C40F32">
        <w:rPr>
          <w:rFonts w:ascii="Times New Roman" w:eastAsia="Times New Roman" w:hAnsi="Times New Roman" w:cs="Times New Roman"/>
          <w:sz w:val="24"/>
          <w:szCs w:val="24"/>
        </w:rPr>
        <w:t xml:space="preserve">Civil Service </w:t>
      </w:r>
      <w:r w:rsidR="00B2030A">
        <w:rPr>
          <w:rFonts w:ascii="Times New Roman" w:eastAsia="Times New Roman" w:hAnsi="Times New Roman" w:cs="Times New Roman"/>
          <w:sz w:val="24"/>
          <w:szCs w:val="24"/>
        </w:rPr>
        <w:t>Organizations</w:t>
      </w:r>
      <w:r w:rsidR="00E15E63" w:rsidRPr="00C40F32">
        <w:rPr>
          <w:rFonts w:ascii="Times New Roman" w:eastAsia="Times New Roman" w:hAnsi="Times New Roman" w:cs="Times New Roman"/>
          <w:sz w:val="24"/>
          <w:szCs w:val="24"/>
        </w:rPr>
        <w:t xml:space="preserve"> have </w:t>
      </w:r>
      <w:r w:rsidR="00C7002E" w:rsidRPr="00C40F32">
        <w:rPr>
          <w:rFonts w:ascii="Times New Roman" w:eastAsia="Times New Roman" w:hAnsi="Times New Roman" w:cs="Times New Roman"/>
          <w:sz w:val="24"/>
          <w:szCs w:val="24"/>
        </w:rPr>
        <w:t>implementable service delivery standards.</w:t>
      </w:r>
      <w:r w:rsidR="004578DC">
        <w:rPr>
          <w:rFonts w:ascii="Times New Roman" w:eastAsia="Times New Roman" w:hAnsi="Times New Roman" w:cs="Times New Roman"/>
          <w:sz w:val="24"/>
          <w:szCs w:val="24"/>
        </w:rPr>
        <w:t xml:space="preserve">   </w:t>
      </w:r>
    </w:p>
    <w:p w:rsidR="004578DC" w:rsidRPr="00C40F32" w:rsidRDefault="004578DC" w:rsidP="00E83EAA">
      <w:pPr>
        <w:spacing w:after="0"/>
        <w:jc w:val="both"/>
        <w:rPr>
          <w:rFonts w:ascii="Times New Roman" w:eastAsia="Times New Roman" w:hAnsi="Times New Roman" w:cs="Times New Roman"/>
          <w:sz w:val="24"/>
          <w:szCs w:val="24"/>
        </w:rPr>
      </w:pP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Sanitation and Rationalization of the Ministerial Enclave</w:t>
      </w:r>
    </w:p>
    <w:p w:rsidR="00C927BB" w:rsidRDefault="00C7002E" w:rsidP="00E83EAA">
      <w:pPr>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lastRenderedPageBreak/>
        <w:t>The reform coordinating uni</w:t>
      </w:r>
      <w:r w:rsidR="00A532D2">
        <w:rPr>
          <w:rFonts w:ascii="Times New Roman" w:eastAsia="Times New Roman" w:hAnsi="Times New Roman" w:cs="Times New Roman"/>
          <w:sz w:val="24"/>
          <w:szCs w:val="24"/>
        </w:rPr>
        <w:t>t of the O</w:t>
      </w:r>
      <w:r w:rsidRPr="00C40F32">
        <w:rPr>
          <w:rFonts w:ascii="Times New Roman" w:eastAsia="Times New Roman" w:hAnsi="Times New Roman" w:cs="Times New Roman"/>
          <w:sz w:val="24"/>
          <w:szCs w:val="24"/>
        </w:rPr>
        <w:t xml:space="preserve">ffice continued to purse the rationalisation </w:t>
      </w:r>
      <w:r w:rsidR="00A532D2">
        <w:rPr>
          <w:rFonts w:ascii="Times New Roman" w:eastAsia="Times New Roman" w:hAnsi="Times New Roman" w:cs="Times New Roman"/>
          <w:sz w:val="24"/>
          <w:szCs w:val="24"/>
        </w:rPr>
        <w:t xml:space="preserve">to </w:t>
      </w:r>
      <w:r w:rsidRPr="00C40F32">
        <w:rPr>
          <w:rFonts w:ascii="Times New Roman" w:eastAsia="Times New Roman" w:hAnsi="Times New Roman" w:cs="Times New Roman"/>
          <w:sz w:val="24"/>
          <w:szCs w:val="24"/>
        </w:rPr>
        <w:t>secured work environment agenda.  Series of relocation and decongestion meetings were held with various categories of intruders in the ministerial enclave. High level meeting</w:t>
      </w:r>
      <w:r w:rsidR="00A532D2">
        <w:rPr>
          <w:rFonts w:ascii="Times New Roman" w:eastAsia="Times New Roman" w:hAnsi="Times New Roman" w:cs="Times New Roman"/>
          <w:sz w:val="24"/>
          <w:szCs w:val="24"/>
        </w:rPr>
        <w:t>s</w:t>
      </w:r>
      <w:r w:rsidRPr="00C40F32">
        <w:rPr>
          <w:rFonts w:ascii="Times New Roman" w:eastAsia="Times New Roman" w:hAnsi="Times New Roman" w:cs="Times New Roman"/>
          <w:sz w:val="24"/>
          <w:szCs w:val="24"/>
        </w:rPr>
        <w:t xml:space="preserve"> to discuss the sanitization effort and collaboration with </w:t>
      </w:r>
      <w:r w:rsidR="00E75D1B">
        <w:rPr>
          <w:rFonts w:ascii="Times New Roman" w:eastAsia="Times New Roman" w:hAnsi="Times New Roman" w:cs="Times New Roman"/>
          <w:sz w:val="24"/>
          <w:szCs w:val="24"/>
        </w:rPr>
        <w:t>the Department of Urban R</w:t>
      </w:r>
      <w:r w:rsidRPr="00C40F32">
        <w:rPr>
          <w:rFonts w:ascii="Times New Roman" w:eastAsia="Times New Roman" w:hAnsi="Times New Roman" w:cs="Times New Roman"/>
          <w:sz w:val="24"/>
          <w:szCs w:val="24"/>
        </w:rPr>
        <w:t>oads and the AMA to control unauthorised movements</w:t>
      </w:r>
      <w:r w:rsidR="00E75D1B">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w:t>
      </w:r>
    </w:p>
    <w:p w:rsidR="00C7002E" w:rsidRPr="00C40F32" w:rsidRDefault="00C7002E" w:rsidP="00C7002E">
      <w:pPr>
        <w:spacing w:after="0"/>
        <w:jc w:val="both"/>
        <w:rPr>
          <w:rFonts w:ascii="Times New Roman" w:hAnsi="Times New Roman" w:cs="Times New Roman"/>
          <w:b/>
          <w:sz w:val="24"/>
          <w:szCs w:val="24"/>
        </w:rPr>
      </w:pPr>
    </w:p>
    <w:p w:rsidR="00E15E63" w:rsidRPr="00C40F32" w:rsidRDefault="00E15E63"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Recruitment and Training</w:t>
      </w:r>
    </w:p>
    <w:p w:rsidR="00284B17" w:rsidRPr="00C40F32" w:rsidRDefault="00E75D1B" w:rsidP="00C7002E">
      <w:pPr>
        <w:spacing w:after="0"/>
        <w:jc w:val="both"/>
        <w:rPr>
          <w:rFonts w:ascii="Times New Roman" w:hAnsi="Times New Roman" w:cs="Times New Roman"/>
          <w:sz w:val="24"/>
          <w:szCs w:val="24"/>
        </w:rPr>
      </w:pPr>
      <w:r>
        <w:rPr>
          <w:rFonts w:ascii="Times New Roman" w:hAnsi="Times New Roman" w:cs="Times New Roman"/>
          <w:sz w:val="24"/>
          <w:szCs w:val="24"/>
        </w:rPr>
        <w:t>The Training and Recruitment D</w:t>
      </w:r>
      <w:r w:rsidR="00E15E63" w:rsidRPr="00C40F32">
        <w:rPr>
          <w:rFonts w:ascii="Times New Roman" w:hAnsi="Times New Roman" w:cs="Times New Roman"/>
          <w:sz w:val="24"/>
          <w:szCs w:val="24"/>
        </w:rPr>
        <w:t xml:space="preserve">irectorate </w:t>
      </w:r>
      <w:r w:rsidR="0051078F" w:rsidRPr="00C40F32">
        <w:rPr>
          <w:rFonts w:ascii="Times New Roman" w:hAnsi="Times New Roman" w:cs="Times New Roman"/>
          <w:sz w:val="24"/>
          <w:szCs w:val="24"/>
        </w:rPr>
        <w:t>organized</w:t>
      </w:r>
      <w:r w:rsidR="00E15E63" w:rsidRPr="00C40F32">
        <w:rPr>
          <w:rFonts w:ascii="Times New Roman" w:hAnsi="Times New Roman" w:cs="Times New Roman"/>
          <w:sz w:val="24"/>
          <w:szCs w:val="24"/>
        </w:rPr>
        <w:t xml:space="preserve"> a</w:t>
      </w:r>
      <w:r w:rsidR="00C927BB" w:rsidRPr="00C40F32">
        <w:rPr>
          <w:rFonts w:ascii="Times New Roman" w:hAnsi="Times New Roman" w:cs="Times New Roman"/>
          <w:sz w:val="24"/>
          <w:szCs w:val="24"/>
        </w:rPr>
        <w:t xml:space="preserve"> three (3) day Induction </w:t>
      </w:r>
      <w:r w:rsidR="001E2D4F" w:rsidRPr="00C40F32">
        <w:rPr>
          <w:rFonts w:ascii="Times New Roman" w:hAnsi="Times New Roman" w:cs="Times New Roman"/>
          <w:sz w:val="24"/>
          <w:szCs w:val="24"/>
        </w:rPr>
        <w:t>Programme for</w:t>
      </w:r>
      <w:r w:rsidR="00C927BB" w:rsidRPr="00C40F32">
        <w:rPr>
          <w:rFonts w:ascii="Times New Roman" w:hAnsi="Times New Roman" w:cs="Times New Roman"/>
          <w:sz w:val="24"/>
          <w:szCs w:val="24"/>
        </w:rPr>
        <w:t xml:space="preserve"> 120 newly appointed Civil Serv</w:t>
      </w:r>
      <w:r w:rsidR="00E15E63" w:rsidRPr="00C40F32">
        <w:rPr>
          <w:rFonts w:ascii="Times New Roman" w:hAnsi="Times New Roman" w:cs="Times New Roman"/>
          <w:sz w:val="24"/>
          <w:szCs w:val="24"/>
        </w:rPr>
        <w:t>ants</w:t>
      </w:r>
      <w:r w:rsidR="00C927BB" w:rsidRPr="00C40F32">
        <w:rPr>
          <w:rFonts w:ascii="Times New Roman" w:hAnsi="Times New Roman" w:cs="Times New Roman"/>
          <w:sz w:val="24"/>
          <w:szCs w:val="24"/>
        </w:rPr>
        <w:t xml:space="preserve">. The first and second </w:t>
      </w:r>
      <w:r>
        <w:rPr>
          <w:rFonts w:ascii="Times New Roman" w:hAnsi="Times New Roman" w:cs="Times New Roman"/>
          <w:sz w:val="24"/>
          <w:szCs w:val="24"/>
        </w:rPr>
        <w:t>sessions</w:t>
      </w:r>
      <w:r w:rsidR="00C927BB" w:rsidRPr="00C40F32">
        <w:rPr>
          <w:rFonts w:ascii="Times New Roman" w:hAnsi="Times New Roman" w:cs="Times New Roman"/>
          <w:sz w:val="24"/>
          <w:szCs w:val="24"/>
        </w:rPr>
        <w:t xml:space="preserve"> of the prog</w:t>
      </w:r>
      <w:r w:rsidR="00E15E63" w:rsidRPr="00C40F32">
        <w:rPr>
          <w:rFonts w:ascii="Times New Roman" w:hAnsi="Times New Roman" w:cs="Times New Roman"/>
          <w:sz w:val="24"/>
          <w:szCs w:val="24"/>
        </w:rPr>
        <w:t xml:space="preserve">ramme </w:t>
      </w:r>
      <w:r>
        <w:rPr>
          <w:rFonts w:ascii="Times New Roman" w:hAnsi="Times New Roman" w:cs="Times New Roman"/>
          <w:sz w:val="24"/>
          <w:szCs w:val="24"/>
        </w:rPr>
        <w:t>comprising</w:t>
      </w:r>
      <w:r w:rsidR="00E15E63" w:rsidRPr="00C40F32">
        <w:rPr>
          <w:rFonts w:ascii="Times New Roman" w:hAnsi="Times New Roman" w:cs="Times New Roman"/>
          <w:sz w:val="24"/>
          <w:szCs w:val="24"/>
        </w:rPr>
        <w:t xml:space="preserve"> 60 participants each were</w:t>
      </w:r>
      <w:r w:rsidR="00C927BB" w:rsidRPr="00C40F32">
        <w:rPr>
          <w:rFonts w:ascii="Times New Roman" w:hAnsi="Times New Roman" w:cs="Times New Roman"/>
          <w:sz w:val="24"/>
          <w:szCs w:val="24"/>
        </w:rPr>
        <w:t xml:space="preserve"> held from 19</w:t>
      </w:r>
      <w:r w:rsidR="00C927BB" w:rsidRPr="00C40F32">
        <w:rPr>
          <w:rFonts w:ascii="Times New Roman" w:hAnsi="Times New Roman" w:cs="Times New Roman"/>
          <w:sz w:val="24"/>
          <w:szCs w:val="24"/>
          <w:vertAlign w:val="superscript"/>
        </w:rPr>
        <w:t>th</w:t>
      </w:r>
      <w:r w:rsidR="00C927BB" w:rsidRPr="00C40F32">
        <w:rPr>
          <w:rFonts w:ascii="Times New Roman" w:hAnsi="Times New Roman" w:cs="Times New Roman"/>
          <w:sz w:val="24"/>
          <w:szCs w:val="24"/>
        </w:rPr>
        <w:t xml:space="preserve"> to 21</w:t>
      </w:r>
      <w:r w:rsidR="00C927BB" w:rsidRPr="00C40F32">
        <w:rPr>
          <w:rFonts w:ascii="Times New Roman" w:hAnsi="Times New Roman" w:cs="Times New Roman"/>
          <w:sz w:val="24"/>
          <w:szCs w:val="24"/>
          <w:vertAlign w:val="superscript"/>
        </w:rPr>
        <w:t>st</w:t>
      </w:r>
      <w:r w:rsidR="00E15E63" w:rsidRPr="00C40F32">
        <w:rPr>
          <w:rFonts w:ascii="Times New Roman" w:hAnsi="Times New Roman" w:cs="Times New Roman"/>
          <w:sz w:val="24"/>
          <w:szCs w:val="24"/>
        </w:rPr>
        <w:t xml:space="preserve"> May, </w:t>
      </w:r>
      <w:r w:rsidR="00C927BB" w:rsidRPr="00C40F32">
        <w:rPr>
          <w:rFonts w:ascii="Times New Roman" w:hAnsi="Times New Roman" w:cs="Times New Roman"/>
          <w:sz w:val="24"/>
          <w:szCs w:val="24"/>
        </w:rPr>
        <w:t>and 7</w:t>
      </w:r>
      <w:r w:rsidR="00C927BB" w:rsidRPr="00C40F32">
        <w:rPr>
          <w:rFonts w:ascii="Times New Roman" w:hAnsi="Times New Roman" w:cs="Times New Roman"/>
          <w:sz w:val="24"/>
          <w:szCs w:val="24"/>
          <w:vertAlign w:val="superscript"/>
        </w:rPr>
        <w:t>th</w:t>
      </w:r>
      <w:r w:rsidR="00C927BB" w:rsidRPr="00C40F32">
        <w:rPr>
          <w:rFonts w:ascii="Times New Roman" w:hAnsi="Times New Roman" w:cs="Times New Roman"/>
          <w:sz w:val="24"/>
          <w:szCs w:val="24"/>
        </w:rPr>
        <w:t xml:space="preserve"> to 9</w:t>
      </w:r>
      <w:r w:rsidR="00C927BB" w:rsidRPr="00C40F32">
        <w:rPr>
          <w:rFonts w:ascii="Times New Roman" w:hAnsi="Times New Roman" w:cs="Times New Roman"/>
          <w:sz w:val="24"/>
          <w:szCs w:val="24"/>
          <w:vertAlign w:val="superscript"/>
        </w:rPr>
        <w:t>th</w:t>
      </w:r>
      <w:r w:rsidR="00C927BB" w:rsidRPr="00C40F32">
        <w:rPr>
          <w:rFonts w:ascii="Times New Roman" w:hAnsi="Times New Roman" w:cs="Times New Roman"/>
          <w:sz w:val="24"/>
          <w:szCs w:val="24"/>
        </w:rPr>
        <w:t xml:space="preserve"> July, 2015 respectively</w:t>
      </w:r>
      <w:r>
        <w:rPr>
          <w:rFonts w:ascii="Times New Roman" w:hAnsi="Times New Roman" w:cs="Times New Roman"/>
          <w:sz w:val="24"/>
          <w:szCs w:val="24"/>
        </w:rPr>
        <w:t>,</w:t>
      </w:r>
      <w:r w:rsidR="00C927BB" w:rsidRPr="00C40F32">
        <w:rPr>
          <w:rFonts w:ascii="Times New Roman" w:hAnsi="Times New Roman" w:cs="Times New Roman"/>
          <w:sz w:val="24"/>
          <w:szCs w:val="24"/>
        </w:rPr>
        <w:t xml:space="preserve"> at the Civil Service Training Centre.</w:t>
      </w:r>
    </w:p>
    <w:p w:rsidR="00A57436" w:rsidRDefault="00A57436" w:rsidP="00E83EAA">
      <w:pPr>
        <w:spacing w:after="0"/>
        <w:jc w:val="both"/>
        <w:rPr>
          <w:rFonts w:ascii="Times New Roman" w:hAnsi="Times New Roman" w:cs="Times New Roman"/>
          <w:sz w:val="24"/>
          <w:szCs w:val="24"/>
        </w:rPr>
      </w:pPr>
    </w:p>
    <w:p w:rsidR="00C927BB" w:rsidRDefault="00E75D1B" w:rsidP="00E83EAA">
      <w:pPr>
        <w:spacing w:after="0"/>
        <w:jc w:val="both"/>
        <w:rPr>
          <w:rFonts w:ascii="Times New Roman" w:hAnsi="Times New Roman" w:cs="Times New Roman"/>
          <w:sz w:val="24"/>
          <w:szCs w:val="24"/>
        </w:rPr>
      </w:pPr>
      <w:r>
        <w:rPr>
          <w:rFonts w:ascii="Times New Roman" w:hAnsi="Times New Roman" w:cs="Times New Roman"/>
          <w:sz w:val="24"/>
          <w:szCs w:val="24"/>
        </w:rPr>
        <w:t>The D</w:t>
      </w:r>
      <w:r w:rsidR="001E2D4F" w:rsidRPr="00C40F32">
        <w:rPr>
          <w:rFonts w:ascii="Times New Roman" w:hAnsi="Times New Roman" w:cs="Times New Roman"/>
          <w:sz w:val="24"/>
          <w:szCs w:val="24"/>
        </w:rPr>
        <w:t>irectorate also facilitate</w:t>
      </w:r>
      <w:r w:rsidR="00D34BD6" w:rsidRPr="00C40F32">
        <w:rPr>
          <w:rFonts w:ascii="Times New Roman" w:hAnsi="Times New Roman" w:cs="Times New Roman"/>
          <w:sz w:val="24"/>
          <w:szCs w:val="24"/>
        </w:rPr>
        <w:t>d</w:t>
      </w:r>
      <w:r>
        <w:rPr>
          <w:rFonts w:ascii="Times New Roman" w:hAnsi="Times New Roman" w:cs="Times New Roman"/>
          <w:sz w:val="24"/>
          <w:szCs w:val="24"/>
        </w:rPr>
        <w:t>,</w:t>
      </w:r>
      <w:r w:rsidR="001E2D4F" w:rsidRPr="00C40F32">
        <w:rPr>
          <w:rFonts w:ascii="Times New Roman" w:hAnsi="Times New Roman" w:cs="Times New Roman"/>
          <w:sz w:val="24"/>
          <w:szCs w:val="24"/>
        </w:rPr>
        <w:t xml:space="preserve"> through announcements</w:t>
      </w:r>
      <w:r>
        <w:rPr>
          <w:rFonts w:ascii="Times New Roman" w:hAnsi="Times New Roman" w:cs="Times New Roman"/>
          <w:sz w:val="24"/>
          <w:szCs w:val="24"/>
        </w:rPr>
        <w:t>,</w:t>
      </w:r>
      <w:r w:rsidR="001E2D4F" w:rsidRPr="00C40F32">
        <w:rPr>
          <w:rFonts w:ascii="Times New Roman" w:hAnsi="Times New Roman" w:cs="Times New Roman"/>
          <w:sz w:val="24"/>
          <w:szCs w:val="24"/>
        </w:rPr>
        <w:t xml:space="preserve"> all training </w:t>
      </w:r>
      <w:r w:rsidR="00B2030A">
        <w:rPr>
          <w:rFonts w:ascii="Times New Roman" w:hAnsi="Times New Roman" w:cs="Times New Roman"/>
          <w:sz w:val="24"/>
          <w:szCs w:val="24"/>
        </w:rPr>
        <w:t>program</w:t>
      </w:r>
      <w:r>
        <w:rPr>
          <w:rFonts w:ascii="Times New Roman" w:hAnsi="Times New Roman" w:cs="Times New Roman"/>
          <w:sz w:val="24"/>
          <w:szCs w:val="24"/>
        </w:rPr>
        <w:t>me</w:t>
      </w:r>
      <w:r w:rsidR="00B2030A">
        <w:rPr>
          <w:rFonts w:ascii="Times New Roman" w:hAnsi="Times New Roman" w:cs="Times New Roman"/>
          <w:sz w:val="24"/>
          <w:szCs w:val="24"/>
        </w:rPr>
        <w:t>s</w:t>
      </w:r>
      <w:r w:rsidR="001E2D4F" w:rsidRPr="00C40F32">
        <w:rPr>
          <w:rFonts w:ascii="Times New Roman" w:hAnsi="Times New Roman" w:cs="Times New Roman"/>
          <w:sz w:val="24"/>
          <w:szCs w:val="24"/>
        </w:rPr>
        <w:t xml:space="preserve"> offered </w:t>
      </w:r>
      <w:r w:rsidR="00247285" w:rsidRPr="00C40F32">
        <w:rPr>
          <w:rFonts w:ascii="Times New Roman" w:hAnsi="Times New Roman" w:cs="Times New Roman"/>
          <w:sz w:val="24"/>
          <w:szCs w:val="24"/>
        </w:rPr>
        <w:t>at</w:t>
      </w:r>
      <w:r w:rsidR="001E2D4F" w:rsidRPr="00C40F32">
        <w:rPr>
          <w:rFonts w:ascii="Times New Roman" w:hAnsi="Times New Roman" w:cs="Times New Roman"/>
          <w:sz w:val="24"/>
          <w:szCs w:val="24"/>
        </w:rPr>
        <w:t xml:space="preserve"> GIMPA and other international </w:t>
      </w:r>
      <w:r w:rsidR="00B2030A">
        <w:rPr>
          <w:rFonts w:ascii="Times New Roman" w:hAnsi="Times New Roman" w:cs="Times New Roman"/>
          <w:sz w:val="24"/>
          <w:szCs w:val="24"/>
        </w:rPr>
        <w:t>organizations</w:t>
      </w:r>
      <w:r w:rsidR="001E2D4F" w:rsidRPr="00C40F32">
        <w:rPr>
          <w:rFonts w:ascii="Times New Roman" w:hAnsi="Times New Roman" w:cs="Times New Roman"/>
          <w:sz w:val="24"/>
          <w:szCs w:val="24"/>
        </w:rPr>
        <w:t xml:space="preserve"> as well as bilateral trainin</w:t>
      </w:r>
      <w:r w:rsidR="00284B17" w:rsidRPr="00C40F32">
        <w:rPr>
          <w:rFonts w:ascii="Times New Roman" w:hAnsi="Times New Roman" w:cs="Times New Roman"/>
          <w:sz w:val="24"/>
          <w:szCs w:val="24"/>
        </w:rPr>
        <w:t>g relations through the Ministry of Foreign Affairs and the Ministry of Finance</w:t>
      </w:r>
      <w:r>
        <w:rPr>
          <w:rFonts w:ascii="Times New Roman" w:hAnsi="Times New Roman" w:cs="Times New Roman"/>
          <w:sz w:val="24"/>
          <w:szCs w:val="24"/>
        </w:rPr>
        <w:t>.</w:t>
      </w:r>
      <w:r w:rsidR="001E2D4F" w:rsidRPr="00C40F32">
        <w:rPr>
          <w:rFonts w:ascii="Times New Roman" w:hAnsi="Times New Roman" w:cs="Times New Roman"/>
          <w:sz w:val="24"/>
          <w:szCs w:val="24"/>
        </w:rPr>
        <w:t xml:space="preserve"> Through these </w:t>
      </w:r>
      <w:r w:rsidR="00247285" w:rsidRPr="00C40F32">
        <w:rPr>
          <w:rFonts w:ascii="Times New Roman" w:hAnsi="Times New Roman" w:cs="Times New Roman"/>
          <w:sz w:val="24"/>
          <w:szCs w:val="24"/>
        </w:rPr>
        <w:t>announcements</w:t>
      </w:r>
      <w:r w:rsidR="001E2D4F" w:rsidRPr="00C40F32">
        <w:rPr>
          <w:rFonts w:ascii="Times New Roman" w:hAnsi="Times New Roman" w:cs="Times New Roman"/>
          <w:sz w:val="24"/>
          <w:szCs w:val="24"/>
        </w:rPr>
        <w:t xml:space="preserve"> a number of civil servants benefited and built their capacit</w:t>
      </w:r>
      <w:r>
        <w:rPr>
          <w:rFonts w:ascii="Times New Roman" w:hAnsi="Times New Roman" w:cs="Times New Roman"/>
          <w:sz w:val="24"/>
          <w:szCs w:val="24"/>
        </w:rPr>
        <w:t>ies</w:t>
      </w:r>
      <w:r w:rsidR="001E2D4F" w:rsidRPr="00C40F32">
        <w:rPr>
          <w:rFonts w:ascii="Times New Roman" w:hAnsi="Times New Roman" w:cs="Times New Roman"/>
          <w:sz w:val="24"/>
          <w:szCs w:val="24"/>
        </w:rPr>
        <w:t xml:space="preserve"> in various ways. The details of these trainings are provided in chapter five of the report.</w:t>
      </w:r>
      <w:r w:rsidR="00284B17" w:rsidRPr="00C40F32">
        <w:rPr>
          <w:rFonts w:ascii="Times New Roman" w:hAnsi="Times New Roman" w:cs="Times New Roman"/>
          <w:sz w:val="24"/>
          <w:szCs w:val="24"/>
        </w:rPr>
        <w:t xml:space="preserve"> T</w:t>
      </w:r>
      <w:r>
        <w:rPr>
          <w:rFonts w:ascii="Times New Roman" w:hAnsi="Times New Roman" w:cs="Times New Roman"/>
          <w:sz w:val="24"/>
          <w:szCs w:val="24"/>
        </w:rPr>
        <w:t>he D</w:t>
      </w:r>
      <w:r w:rsidR="00247285" w:rsidRPr="00C40F32">
        <w:rPr>
          <w:rFonts w:ascii="Times New Roman" w:hAnsi="Times New Roman" w:cs="Times New Roman"/>
          <w:sz w:val="24"/>
          <w:szCs w:val="24"/>
        </w:rPr>
        <w:t>irectorate facilitated the compilation and justification for rep</w:t>
      </w:r>
      <w:r>
        <w:rPr>
          <w:rFonts w:ascii="Times New Roman" w:hAnsi="Times New Roman" w:cs="Times New Roman"/>
          <w:sz w:val="24"/>
          <w:szCs w:val="24"/>
        </w:rPr>
        <w:t>lacements of staff exiting the S</w:t>
      </w:r>
      <w:r w:rsidR="00247285" w:rsidRPr="00C40F32">
        <w:rPr>
          <w:rFonts w:ascii="Times New Roman" w:hAnsi="Times New Roman" w:cs="Times New Roman"/>
          <w:sz w:val="24"/>
          <w:szCs w:val="24"/>
        </w:rPr>
        <w:t xml:space="preserve">ervice </w:t>
      </w:r>
      <w:r w:rsidR="00284B17" w:rsidRPr="00C40F32">
        <w:rPr>
          <w:rFonts w:ascii="Times New Roman" w:hAnsi="Times New Roman" w:cs="Times New Roman"/>
          <w:sz w:val="24"/>
          <w:szCs w:val="24"/>
        </w:rPr>
        <w:t xml:space="preserve">and </w:t>
      </w:r>
      <w:r>
        <w:rPr>
          <w:rFonts w:ascii="Times New Roman" w:hAnsi="Times New Roman" w:cs="Times New Roman"/>
          <w:sz w:val="24"/>
          <w:szCs w:val="24"/>
        </w:rPr>
        <w:t>request</w:t>
      </w:r>
      <w:r w:rsidR="00284B17" w:rsidRPr="00C40F32">
        <w:rPr>
          <w:rFonts w:ascii="Times New Roman" w:hAnsi="Times New Roman" w:cs="Times New Roman"/>
          <w:sz w:val="24"/>
          <w:szCs w:val="24"/>
        </w:rPr>
        <w:t xml:space="preserve"> by other </w:t>
      </w:r>
      <w:r w:rsidR="00D34BD6" w:rsidRPr="00C40F32">
        <w:rPr>
          <w:rFonts w:ascii="Times New Roman" w:hAnsi="Times New Roman" w:cs="Times New Roman"/>
          <w:sz w:val="24"/>
          <w:szCs w:val="24"/>
        </w:rPr>
        <w:t xml:space="preserve">Civil Service </w:t>
      </w:r>
      <w:r w:rsidR="00B2030A">
        <w:rPr>
          <w:rFonts w:ascii="Times New Roman" w:hAnsi="Times New Roman" w:cs="Times New Roman"/>
          <w:sz w:val="24"/>
          <w:szCs w:val="24"/>
        </w:rPr>
        <w:t>Organizations</w:t>
      </w:r>
      <w:r w:rsidR="00D34BD6" w:rsidRPr="00C40F32">
        <w:rPr>
          <w:rFonts w:ascii="Times New Roman" w:hAnsi="Times New Roman" w:cs="Times New Roman"/>
          <w:sz w:val="24"/>
          <w:szCs w:val="24"/>
        </w:rPr>
        <w:t xml:space="preserve"> </w:t>
      </w:r>
      <w:r w:rsidR="00284B17" w:rsidRPr="00C40F32">
        <w:rPr>
          <w:rFonts w:ascii="Times New Roman" w:hAnsi="Times New Roman" w:cs="Times New Roman"/>
          <w:sz w:val="24"/>
          <w:szCs w:val="24"/>
        </w:rPr>
        <w:t xml:space="preserve">for additional staff </w:t>
      </w:r>
      <w:r>
        <w:rPr>
          <w:rFonts w:ascii="Times New Roman" w:hAnsi="Times New Roman" w:cs="Times New Roman"/>
          <w:sz w:val="24"/>
          <w:szCs w:val="24"/>
        </w:rPr>
        <w:t xml:space="preserve">and submitted same </w:t>
      </w:r>
      <w:r w:rsidR="00247285" w:rsidRPr="00C40F32">
        <w:rPr>
          <w:rFonts w:ascii="Times New Roman" w:hAnsi="Times New Roman" w:cs="Times New Roman"/>
          <w:sz w:val="24"/>
          <w:szCs w:val="24"/>
        </w:rPr>
        <w:t xml:space="preserve">to the </w:t>
      </w:r>
      <w:r w:rsidR="00E20437" w:rsidRPr="00C40F32">
        <w:rPr>
          <w:rFonts w:ascii="Times New Roman" w:hAnsi="Times New Roman" w:cs="Times New Roman"/>
          <w:sz w:val="24"/>
          <w:szCs w:val="24"/>
        </w:rPr>
        <w:t>M</w:t>
      </w:r>
      <w:r w:rsidR="00247285" w:rsidRPr="00C40F32">
        <w:rPr>
          <w:rFonts w:ascii="Times New Roman" w:hAnsi="Times New Roman" w:cs="Times New Roman"/>
          <w:sz w:val="24"/>
          <w:szCs w:val="24"/>
        </w:rPr>
        <w:t xml:space="preserve">inistry of </w:t>
      </w:r>
      <w:r w:rsidR="00E20437" w:rsidRPr="00C40F32">
        <w:rPr>
          <w:rFonts w:ascii="Times New Roman" w:hAnsi="Times New Roman" w:cs="Times New Roman"/>
          <w:sz w:val="24"/>
          <w:szCs w:val="24"/>
        </w:rPr>
        <w:t>F</w:t>
      </w:r>
      <w:r w:rsidR="00247285" w:rsidRPr="00C40F32">
        <w:rPr>
          <w:rFonts w:ascii="Times New Roman" w:hAnsi="Times New Roman" w:cs="Times New Roman"/>
          <w:sz w:val="24"/>
          <w:szCs w:val="24"/>
        </w:rPr>
        <w:t>inance</w:t>
      </w:r>
      <w:r w:rsidR="00284B17" w:rsidRPr="00C40F32">
        <w:rPr>
          <w:rFonts w:ascii="Times New Roman" w:hAnsi="Times New Roman" w:cs="Times New Roman"/>
          <w:sz w:val="24"/>
          <w:szCs w:val="24"/>
        </w:rPr>
        <w:t xml:space="preserve"> in accordance with the dir</w:t>
      </w:r>
      <w:r>
        <w:rPr>
          <w:rFonts w:ascii="Times New Roman" w:hAnsi="Times New Roman" w:cs="Times New Roman"/>
          <w:sz w:val="24"/>
          <w:szCs w:val="24"/>
        </w:rPr>
        <w:t>ective that</w:t>
      </w:r>
      <w:r w:rsidR="00284B17" w:rsidRPr="00C40F32">
        <w:rPr>
          <w:rFonts w:ascii="Times New Roman" w:hAnsi="Times New Roman" w:cs="Times New Roman"/>
          <w:sz w:val="24"/>
          <w:szCs w:val="24"/>
        </w:rPr>
        <w:t xml:space="preserve"> financial </w:t>
      </w:r>
      <w:r w:rsidR="00E20437" w:rsidRPr="00C40F32">
        <w:rPr>
          <w:rFonts w:ascii="Times New Roman" w:hAnsi="Times New Roman" w:cs="Times New Roman"/>
          <w:sz w:val="24"/>
          <w:szCs w:val="24"/>
        </w:rPr>
        <w:t>clea</w:t>
      </w:r>
      <w:r w:rsidR="00284B17" w:rsidRPr="00C40F32">
        <w:rPr>
          <w:rFonts w:ascii="Times New Roman" w:hAnsi="Times New Roman" w:cs="Times New Roman"/>
          <w:sz w:val="24"/>
          <w:szCs w:val="24"/>
        </w:rPr>
        <w:t>r</w:t>
      </w:r>
      <w:r w:rsidR="00E20437" w:rsidRPr="00C40F32">
        <w:rPr>
          <w:rFonts w:ascii="Times New Roman" w:hAnsi="Times New Roman" w:cs="Times New Roman"/>
          <w:sz w:val="24"/>
          <w:szCs w:val="24"/>
        </w:rPr>
        <w:t>a</w:t>
      </w:r>
      <w:r w:rsidR="00284B17" w:rsidRPr="00C40F32">
        <w:rPr>
          <w:rFonts w:ascii="Times New Roman" w:hAnsi="Times New Roman" w:cs="Times New Roman"/>
          <w:sz w:val="24"/>
          <w:szCs w:val="24"/>
        </w:rPr>
        <w:t xml:space="preserve">nce </w:t>
      </w:r>
      <w:r>
        <w:rPr>
          <w:rFonts w:ascii="Times New Roman" w:hAnsi="Times New Roman" w:cs="Times New Roman"/>
          <w:sz w:val="24"/>
          <w:szCs w:val="24"/>
        </w:rPr>
        <w:t xml:space="preserve">be sought </w:t>
      </w:r>
      <w:r w:rsidR="00284B17" w:rsidRPr="00C40F32">
        <w:rPr>
          <w:rFonts w:ascii="Times New Roman" w:hAnsi="Times New Roman" w:cs="Times New Roman"/>
          <w:sz w:val="24"/>
          <w:szCs w:val="24"/>
        </w:rPr>
        <w:t xml:space="preserve">before </w:t>
      </w:r>
      <w:r>
        <w:rPr>
          <w:rFonts w:ascii="Times New Roman" w:hAnsi="Times New Roman" w:cs="Times New Roman"/>
          <w:sz w:val="24"/>
          <w:szCs w:val="24"/>
        </w:rPr>
        <w:t>making</w:t>
      </w:r>
      <w:r w:rsidR="00284B17" w:rsidRPr="00C40F32">
        <w:rPr>
          <w:rFonts w:ascii="Times New Roman" w:hAnsi="Times New Roman" w:cs="Times New Roman"/>
          <w:sz w:val="24"/>
          <w:szCs w:val="24"/>
        </w:rPr>
        <w:t xml:space="preserve"> appointments</w:t>
      </w:r>
      <w:r w:rsidR="00247285" w:rsidRPr="00C40F32">
        <w:rPr>
          <w:rFonts w:ascii="Times New Roman" w:hAnsi="Times New Roman" w:cs="Times New Roman"/>
          <w:sz w:val="24"/>
          <w:szCs w:val="24"/>
        </w:rPr>
        <w:t xml:space="preserve">. </w:t>
      </w:r>
      <w:r w:rsidR="00284B17" w:rsidRPr="00C40F32">
        <w:rPr>
          <w:rFonts w:ascii="Times New Roman" w:hAnsi="Times New Roman" w:cs="Times New Roman"/>
          <w:sz w:val="24"/>
          <w:szCs w:val="24"/>
        </w:rPr>
        <w:t>In all</w:t>
      </w:r>
      <w:r w:rsidR="00E20437" w:rsidRPr="00C40F32">
        <w:rPr>
          <w:rFonts w:ascii="Times New Roman" w:hAnsi="Times New Roman" w:cs="Times New Roman"/>
          <w:sz w:val="24"/>
          <w:szCs w:val="24"/>
        </w:rPr>
        <w:t>,</w:t>
      </w:r>
      <w:r w:rsidR="00284B17" w:rsidRPr="00C40F32">
        <w:rPr>
          <w:rFonts w:ascii="Times New Roman" w:hAnsi="Times New Roman" w:cs="Times New Roman"/>
          <w:sz w:val="24"/>
          <w:szCs w:val="24"/>
        </w:rPr>
        <w:t xml:space="preserve"> t</w:t>
      </w:r>
      <w:r w:rsidR="00247285" w:rsidRPr="00C40F32">
        <w:rPr>
          <w:rFonts w:ascii="Times New Roman" w:hAnsi="Times New Roman" w:cs="Times New Roman"/>
          <w:sz w:val="24"/>
          <w:szCs w:val="24"/>
        </w:rPr>
        <w:t xml:space="preserve">he Office received </w:t>
      </w:r>
      <w:r w:rsidR="00284B17" w:rsidRPr="00C40F32">
        <w:rPr>
          <w:rFonts w:ascii="Times New Roman" w:hAnsi="Times New Roman" w:cs="Times New Roman"/>
          <w:sz w:val="24"/>
          <w:szCs w:val="24"/>
        </w:rPr>
        <w:t xml:space="preserve">and processed </w:t>
      </w:r>
      <w:r w:rsidR="00247285" w:rsidRPr="00C40F32">
        <w:rPr>
          <w:rFonts w:ascii="Times New Roman" w:hAnsi="Times New Roman" w:cs="Times New Roman"/>
          <w:sz w:val="24"/>
          <w:szCs w:val="24"/>
        </w:rPr>
        <w:t>requests from 13 Ministries and 10 Departments for the period Jan</w:t>
      </w:r>
      <w:r w:rsidR="00B5736F" w:rsidRPr="00C40F32">
        <w:rPr>
          <w:rFonts w:ascii="Times New Roman" w:hAnsi="Times New Roman" w:cs="Times New Roman"/>
          <w:sz w:val="24"/>
          <w:szCs w:val="24"/>
        </w:rPr>
        <w:t>uary to December 2015, making a</w:t>
      </w:r>
      <w:r w:rsidR="00247285" w:rsidRPr="00C40F32">
        <w:rPr>
          <w:rFonts w:ascii="Times New Roman" w:hAnsi="Times New Roman" w:cs="Times New Roman"/>
          <w:sz w:val="24"/>
          <w:szCs w:val="24"/>
        </w:rPr>
        <w:t xml:space="preserve"> total of </w:t>
      </w:r>
      <w:r w:rsidR="004578DC">
        <w:rPr>
          <w:rFonts w:ascii="Times New Roman" w:hAnsi="Times New Roman" w:cs="Times New Roman"/>
          <w:sz w:val="24"/>
          <w:szCs w:val="24"/>
        </w:rPr>
        <w:t xml:space="preserve">349 requests for replacements. </w:t>
      </w:r>
    </w:p>
    <w:p w:rsidR="00A57436" w:rsidRPr="004578DC" w:rsidRDefault="00A57436" w:rsidP="00E83EAA">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134"/>
        </w:numPr>
        <w:spacing w:after="0"/>
        <w:jc w:val="both"/>
        <w:rPr>
          <w:rFonts w:ascii="Times New Roman" w:hAnsi="Times New Roman"/>
          <w:sz w:val="24"/>
          <w:szCs w:val="24"/>
        </w:rPr>
      </w:pPr>
      <w:r w:rsidRPr="00C40F32">
        <w:rPr>
          <w:rFonts w:ascii="Times New Roman" w:hAnsi="Times New Roman"/>
          <w:b/>
          <w:sz w:val="24"/>
          <w:szCs w:val="24"/>
        </w:rPr>
        <w:t>Training Plans</w:t>
      </w:r>
    </w:p>
    <w:p w:rsidR="00C927BB" w:rsidRPr="00C40F32" w:rsidRDefault="00284B17"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From the records and analysis of </w:t>
      </w:r>
      <w:r w:rsidR="00E20437" w:rsidRPr="00C40F32">
        <w:rPr>
          <w:rFonts w:ascii="Times New Roman" w:hAnsi="Times New Roman" w:cs="Times New Roman"/>
          <w:sz w:val="24"/>
          <w:szCs w:val="24"/>
        </w:rPr>
        <w:t>t</w:t>
      </w:r>
      <w:r w:rsidR="00C927BB" w:rsidRPr="00C40F32">
        <w:rPr>
          <w:rFonts w:ascii="Times New Roman" w:hAnsi="Times New Roman" w:cs="Times New Roman"/>
          <w:sz w:val="24"/>
          <w:szCs w:val="24"/>
        </w:rPr>
        <w:t>raining plans</w:t>
      </w:r>
      <w:r w:rsidRPr="00C40F32">
        <w:rPr>
          <w:rFonts w:ascii="Times New Roman" w:hAnsi="Times New Roman" w:cs="Times New Roman"/>
          <w:sz w:val="24"/>
          <w:szCs w:val="24"/>
        </w:rPr>
        <w:t xml:space="preserve"> received from some MDAs it was realized that a total of </w:t>
      </w:r>
      <w:r w:rsidR="00C927BB" w:rsidRPr="00C40F32">
        <w:rPr>
          <w:rFonts w:ascii="Times New Roman" w:hAnsi="Times New Roman" w:cs="Times New Roman"/>
          <w:sz w:val="24"/>
          <w:szCs w:val="24"/>
        </w:rPr>
        <w:t>1,084 Civil Servants undertook various training courses</w:t>
      </w:r>
      <w:r w:rsidR="00247285" w:rsidRPr="00C40F32">
        <w:rPr>
          <w:rFonts w:ascii="Times New Roman" w:hAnsi="Times New Roman" w:cs="Times New Roman"/>
          <w:sz w:val="24"/>
          <w:szCs w:val="24"/>
        </w:rPr>
        <w:t xml:space="preserve"> during the year</w:t>
      </w:r>
      <w:r w:rsidRPr="00C40F32">
        <w:rPr>
          <w:rFonts w:ascii="Times New Roman" w:hAnsi="Times New Roman" w:cs="Times New Roman"/>
          <w:sz w:val="24"/>
          <w:szCs w:val="24"/>
        </w:rPr>
        <w:t>. Th</w:t>
      </w:r>
      <w:r w:rsidR="00570160" w:rsidRPr="00C40F32">
        <w:rPr>
          <w:rFonts w:ascii="Times New Roman" w:hAnsi="Times New Roman" w:cs="Times New Roman"/>
          <w:sz w:val="24"/>
          <w:szCs w:val="24"/>
        </w:rPr>
        <w:t>e collation of the plans though</w:t>
      </w:r>
      <w:r w:rsidRPr="00C40F32">
        <w:rPr>
          <w:rFonts w:ascii="Times New Roman" w:hAnsi="Times New Roman" w:cs="Times New Roman"/>
          <w:sz w:val="24"/>
          <w:szCs w:val="24"/>
        </w:rPr>
        <w:t xml:space="preserve"> very useful</w:t>
      </w:r>
      <w:r w:rsidR="00570160" w:rsidRPr="00C40F32">
        <w:rPr>
          <w:rFonts w:ascii="Times New Roman" w:hAnsi="Times New Roman" w:cs="Times New Roman"/>
          <w:sz w:val="24"/>
          <w:szCs w:val="24"/>
        </w:rPr>
        <w:t>,</w:t>
      </w:r>
      <w:r w:rsidR="00E75D1B">
        <w:rPr>
          <w:rFonts w:ascii="Times New Roman" w:hAnsi="Times New Roman" w:cs="Times New Roman"/>
          <w:sz w:val="24"/>
          <w:szCs w:val="24"/>
        </w:rPr>
        <w:t xml:space="preserve"> remains a challenge to the D</w:t>
      </w:r>
      <w:r w:rsidRPr="00C40F32">
        <w:rPr>
          <w:rFonts w:ascii="Times New Roman" w:hAnsi="Times New Roman" w:cs="Times New Roman"/>
          <w:sz w:val="24"/>
          <w:szCs w:val="24"/>
        </w:rPr>
        <w:t>irectorate as most MDAs failed to submit their plans on time and</w:t>
      </w:r>
      <w:r w:rsidR="00E75D1B">
        <w:rPr>
          <w:rFonts w:ascii="Times New Roman" w:hAnsi="Times New Roman" w:cs="Times New Roman"/>
          <w:sz w:val="24"/>
          <w:szCs w:val="24"/>
        </w:rPr>
        <w:t>,</w:t>
      </w:r>
      <w:r w:rsidRPr="00C40F32">
        <w:rPr>
          <w:rFonts w:ascii="Times New Roman" w:hAnsi="Times New Roman" w:cs="Times New Roman"/>
          <w:sz w:val="24"/>
          <w:szCs w:val="24"/>
        </w:rPr>
        <w:t xml:space="preserve"> most importantly</w:t>
      </w:r>
      <w:r w:rsidR="00E75D1B">
        <w:rPr>
          <w:rFonts w:ascii="Times New Roman" w:hAnsi="Times New Roman" w:cs="Times New Roman"/>
          <w:sz w:val="24"/>
          <w:szCs w:val="24"/>
        </w:rPr>
        <w:t>,</w:t>
      </w:r>
      <w:r w:rsidRPr="00C40F32">
        <w:rPr>
          <w:rFonts w:ascii="Times New Roman" w:hAnsi="Times New Roman" w:cs="Times New Roman"/>
          <w:sz w:val="24"/>
          <w:szCs w:val="24"/>
        </w:rPr>
        <w:t xml:space="preserve"> did not follow the trainings identified in their plans</w:t>
      </w:r>
      <w:r w:rsidR="00E75D1B">
        <w:rPr>
          <w:rFonts w:ascii="Times New Roman" w:hAnsi="Times New Roman" w:cs="Times New Roman"/>
          <w:sz w:val="24"/>
          <w:szCs w:val="24"/>
        </w:rPr>
        <w:t>.</w:t>
      </w:r>
      <w:r w:rsidRPr="00C40F32">
        <w:rPr>
          <w:rFonts w:ascii="Times New Roman" w:hAnsi="Times New Roman" w:cs="Times New Roman"/>
          <w:sz w:val="24"/>
          <w:szCs w:val="24"/>
        </w:rPr>
        <w:t xml:space="preserve"> </w:t>
      </w:r>
      <w:r w:rsidR="00E75D1B">
        <w:rPr>
          <w:rFonts w:ascii="Times New Roman" w:hAnsi="Times New Roman" w:cs="Times New Roman"/>
          <w:sz w:val="24"/>
          <w:szCs w:val="24"/>
        </w:rPr>
        <w:t>I</w:t>
      </w:r>
      <w:r w:rsidRPr="00C40F32">
        <w:rPr>
          <w:rFonts w:ascii="Times New Roman" w:hAnsi="Times New Roman" w:cs="Times New Roman"/>
          <w:sz w:val="24"/>
          <w:szCs w:val="24"/>
        </w:rPr>
        <w:t>t is hoped that in the ensuing year more attention wou</w:t>
      </w:r>
      <w:r w:rsidR="00760F30" w:rsidRPr="00C40F32">
        <w:rPr>
          <w:rFonts w:ascii="Times New Roman" w:hAnsi="Times New Roman" w:cs="Times New Roman"/>
          <w:sz w:val="24"/>
          <w:szCs w:val="24"/>
        </w:rPr>
        <w:t>l</w:t>
      </w:r>
      <w:r w:rsidRPr="00C40F32">
        <w:rPr>
          <w:rFonts w:ascii="Times New Roman" w:hAnsi="Times New Roman" w:cs="Times New Roman"/>
          <w:sz w:val="24"/>
          <w:szCs w:val="24"/>
        </w:rPr>
        <w:t>d be paid to non</w:t>
      </w:r>
      <w:r w:rsidR="00760F30" w:rsidRPr="00C40F32">
        <w:rPr>
          <w:rFonts w:ascii="Times New Roman" w:hAnsi="Times New Roman" w:cs="Times New Roman"/>
          <w:sz w:val="24"/>
          <w:szCs w:val="24"/>
        </w:rPr>
        <w:t>-</w:t>
      </w:r>
      <w:r w:rsidRPr="00C40F32">
        <w:rPr>
          <w:rFonts w:ascii="Times New Roman" w:hAnsi="Times New Roman" w:cs="Times New Roman"/>
          <w:sz w:val="24"/>
          <w:szCs w:val="24"/>
        </w:rPr>
        <w:t xml:space="preserve"> conformist</w:t>
      </w:r>
      <w:r w:rsidR="00E75D1B">
        <w:rPr>
          <w:rFonts w:ascii="Times New Roman" w:hAnsi="Times New Roman" w:cs="Times New Roman"/>
          <w:sz w:val="24"/>
          <w:szCs w:val="24"/>
        </w:rPr>
        <w:t>s</w:t>
      </w:r>
      <w:r w:rsidRPr="00C40F32">
        <w:rPr>
          <w:rFonts w:ascii="Times New Roman" w:hAnsi="Times New Roman" w:cs="Times New Roman"/>
          <w:sz w:val="24"/>
          <w:szCs w:val="24"/>
        </w:rPr>
        <w:t xml:space="preserve"> and </w:t>
      </w:r>
      <w:r w:rsidR="00760F30" w:rsidRPr="00C40F32">
        <w:rPr>
          <w:rFonts w:ascii="Times New Roman" w:hAnsi="Times New Roman" w:cs="Times New Roman"/>
          <w:sz w:val="24"/>
          <w:szCs w:val="24"/>
        </w:rPr>
        <w:t>appropriate</w:t>
      </w:r>
      <w:r w:rsidRPr="00C40F32">
        <w:rPr>
          <w:rFonts w:ascii="Times New Roman" w:hAnsi="Times New Roman" w:cs="Times New Roman"/>
          <w:sz w:val="24"/>
          <w:szCs w:val="24"/>
        </w:rPr>
        <w:t xml:space="preserve"> sanction</w:t>
      </w:r>
      <w:r w:rsidR="00E75D1B">
        <w:rPr>
          <w:rFonts w:ascii="Times New Roman" w:hAnsi="Times New Roman" w:cs="Times New Roman"/>
          <w:sz w:val="24"/>
          <w:szCs w:val="24"/>
        </w:rPr>
        <w:t>s</w:t>
      </w:r>
      <w:r w:rsidRPr="00C40F32">
        <w:rPr>
          <w:rFonts w:ascii="Times New Roman" w:hAnsi="Times New Roman" w:cs="Times New Roman"/>
          <w:sz w:val="24"/>
          <w:szCs w:val="24"/>
        </w:rPr>
        <w:t xml:space="preserve"> would be applied to </w:t>
      </w:r>
      <w:r w:rsidR="00760F30" w:rsidRPr="00C40F32">
        <w:rPr>
          <w:rFonts w:ascii="Times New Roman" w:hAnsi="Times New Roman" w:cs="Times New Roman"/>
          <w:sz w:val="24"/>
          <w:szCs w:val="24"/>
        </w:rPr>
        <w:t>facilitate</w:t>
      </w:r>
      <w:r w:rsidRPr="00C40F32">
        <w:rPr>
          <w:rFonts w:ascii="Times New Roman" w:hAnsi="Times New Roman" w:cs="Times New Roman"/>
          <w:sz w:val="24"/>
          <w:szCs w:val="24"/>
        </w:rPr>
        <w:t xml:space="preserve"> comprehensive</w:t>
      </w:r>
      <w:r w:rsidR="00760F30" w:rsidRPr="00C40F32">
        <w:rPr>
          <w:rFonts w:ascii="Times New Roman" w:hAnsi="Times New Roman" w:cs="Times New Roman"/>
          <w:sz w:val="24"/>
          <w:szCs w:val="24"/>
        </w:rPr>
        <w:t xml:space="preserve"> and relevant</w:t>
      </w:r>
      <w:r w:rsidRPr="00C40F32">
        <w:rPr>
          <w:rFonts w:ascii="Times New Roman" w:hAnsi="Times New Roman" w:cs="Times New Roman"/>
          <w:sz w:val="24"/>
          <w:szCs w:val="24"/>
        </w:rPr>
        <w:t xml:space="preserve"> training for civil se</w:t>
      </w:r>
      <w:r w:rsidR="00760F30" w:rsidRPr="00C40F32">
        <w:rPr>
          <w:rFonts w:ascii="Times New Roman" w:hAnsi="Times New Roman" w:cs="Times New Roman"/>
          <w:sz w:val="24"/>
          <w:szCs w:val="24"/>
        </w:rPr>
        <w:t>r</w:t>
      </w:r>
      <w:r w:rsidRPr="00C40F32">
        <w:rPr>
          <w:rFonts w:ascii="Times New Roman" w:hAnsi="Times New Roman" w:cs="Times New Roman"/>
          <w:sz w:val="24"/>
          <w:szCs w:val="24"/>
        </w:rPr>
        <w:t>v</w:t>
      </w:r>
      <w:r w:rsidR="00760F30" w:rsidRPr="00C40F32">
        <w:rPr>
          <w:rFonts w:ascii="Times New Roman" w:hAnsi="Times New Roman" w:cs="Times New Roman"/>
          <w:sz w:val="24"/>
          <w:szCs w:val="24"/>
        </w:rPr>
        <w:t>an</w:t>
      </w:r>
      <w:r w:rsidRPr="00C40F32">
        <w:rPr>
          <w:rFonts w:ascii="Times New Roman" w:hAnsi="Times New Roman" w:cs="Times New Roman"/>
          <w:sz w:val="24"/>
          <w:szCs w:val="24"/>
        </w:rPr>
        <w:t>ts</w:t>
      </w:r>
      <w:r w:rsidR="00B630D2" w:rsidRPr="00C40F32">
        <w:rPr>
          <w:rFonts w:ascii="Times New Roman" w:hAnsi="Times New Roman" w:cs="Times New Roman"/>
          <w:sz w:val="24"/>
          <w:szCs w:val="24"/>
        </w:rPr>
        <w:t>.</w:t>
      </w:r>
    </w:p>
    <w:p w:rsidR="00B630D2" w:rsidRPr="00C40F32" w:rsidRDefault="00B630D2" w:rsidP="0006583A">
      <w:pPr>
        <w:pStyle w:val="ListParagraph"/>
        <w:numPr>
          <w:ilvl w:val="0"/>
          <w:numId w:val="134"/>
        </w:numPr>
        <w:spacing w:before="240" w:after="0"/>
        <w:jc w:val="both"/>
        <w:rPr>
          <w:rFonts w:ascii="Times New Roman" w:hAnsi="Times New Roman"/>
          <w:b/>
          <w:sz w:val="24"/>
          <w:szCs w:val="24"/>
        </w:rPr>
      </w:pPr>
      <w:r w:rsidRPr="00C40F32">
        <w:rPr>
          <w:rFonts w:ascii="Times New Roman" w:hAnsi="Times New Roman"/>
          <w:b/>
          <w:sz w:val="24"/>
          <w:szCs w:val="24"/>
        </w:rPr>
        <w:t>Management of the OHCS Training Institutions</w:t>
      </w:r>
    </w:p>
    <w:p w:rsidR="00B630D2" w:rsidRDefault="00B630D2" w:rsidP="00B630D2">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RTDD serviced </w:t>
      </w:r>
      <w:r w:rsidR="00E75D1B">
        <w:rPr>
          <w:rFonts w:ascii="Times New Roman" w:hAnsi="Times New Roman"/>
          <w:sz w:val="24"/>
          <w:szCs w:val="24"/>
        </w:rPr>
        <w:t>the Central Governing Bo</w:t>
      </w:r>
      <w:r w:rsidRPr="00C40F32">
        <w:rPr>
          <w:rFonts w:ascii="Times New Roman" w:hAnsi="Times New Roman"/>
          <w:sz w:val="24"/>
          <w:szCs w:val="24"/>
        </w:rPr>
        <w:t>d</w:t>
      </w:r>
      <w:r w:rsidR="00E75D1B">
        <w:rPr>
          <w:rFonts w:ascii="Times New Roman" w:hAnsi="Times New Roman"/>
          <w:sz w:val="24"/>
          <w:szCs w:val="24"/>
        </w:rPr>
        <w:t>y</w:t>
      </w:r>
      <w:r w:rsidRPr="00C40F32">
        <w:rPr>
          <w:rFonts w:ascii="Times New Roman" w:hAnsi="Times New Roman"/>
          <w:sz w:val="24"/>
          <w:szCs w:val="24"/>
        </w:rPr>
        <w:t xml:space="preserve"> which was constituted to oversee the strategic activities of the </w:t>
      </w:r>
      <w:r w:rsidR="00E75D1B">
        <w:rPr>
          <w:rFonts w:ascii="Times New Roman" w:hAnsi="Times New Roman"/>
          <w:sz w:val="24"/>
          <w:szCs w:val="24"/>
        </w:rPr>
        <w:t>C</w:t>
      </w:r>
      <w:r w:rsidRPr="00C40F32">
        <w:rPr>
          <w:rFonts w:ascii="Times New Roman" w:hAnsi="Times New Roman"/>
          <w:sz w:val="24"/>
          <w:szCs w:val="24"/>
        </w:rPr>
        <w:t xml:space="preserve">ivil Service Training Institutions. The Board held 4 quarterly meetings for the year 2015. Also a Steering Committee was put in place and was tasked to come up with a framework for the merger of the three OHCS Training Institutions.  </w:t>
      </w:r>
      <w:r w:rsidRPr="00C40F32">
        <w:rPr>
          <w:rFonts w:ascii="Times New Roman" w:hAnsi="Times New Roman"/>
          <w:sz w:val="24"/>
          <w:szCs w:val="24"/>
          <w:lang w:bidi="en-US"/>
        </w:rPr>
        <w:t xml:space="preserve">After months of deliberations, meetings and site visits to the three (3) Institutions to inspect facilities including </w:t>
      </w:r>
      <w:r w:rsidR="00B2030A">
        <w:rPr>
          <w:rFonts w:ascii="Times New Roman" w:hAnsi="Times New Roman"/>
          <w:sz w:val="24"/>
          <w:szCs w:val="24"/>
          <w:lang w:bidi="en-US"/>
        </w:rPr>
        <w:t>program</w:t>
      </w:r>
      <w:r w:rsidR="00E75D1B">
        <w:rPr>
          <w:rFonts w:ascii="Times New Roman" w:hAnsi="Times New Roman"/>
          <w:sz w:val="24"/>
          <w:szCs w:val="24"/>
          <w:lang w:bidi="en-US"/>
        </w:rPr>
        <w:t>me</w:t>
      </w:r>
      <w:r w:rsidR="00B2030A">
        <w:rPr>
          <w:rFonts w:ascii="Times New Roman" w:hAnsi="Times New Roman"/>
          <w:sz w:val="24"/>
          <w:szCs w:val="24"/>
          <w:lang w:bidi="en-US"/>
        </w:rPr>
        <w:t>s</w:t>
      </w:r>
      <w:r w:rsidRPr="00C40F32">
        <w:rPr>
          <w:rFonts w:ascii="Times New Roman" w:hAnsi="Times New Roman"/>
          <w:sz w:val="24"/>
          <w:szCs w:val="24"/>
          <w:lang w:bidi="en-US"/>
        </w:rPr>
        <w:t xml:space="preserve">/courses offered, the Committee finalized and submitted its report </w:t>
      </w:r>
      <w:r w:rsidRPr="00C40F32">
        <w:rPr>
          <w:rFonts w:ascii="Times New Roman" w:hAnsi="Times New Roman"/>
          <w:sz w:val="24"/>
          <w:szCs w:val="24"/>
        </w:rPr>
        <w:t xml:space="preserve">to the Head of </w:t>
      </w:r>
      <w:r w:rsidRPr="00C40F32">
        <w:rPr>
          <w:rFonts w:ascii="Times New Roman" w:hAnsi="Times New Roman"/>
          <w:sz w:val="24"/>
          <w:szCs w:val="24"/>
        </w:rPr>
        <w:lastRenderedPageBreak/>
        <w:t>Civil Service on 25</w:t>
      </w:r>
      <w:r w:rsidRPr="00C40F32">
        <w:rPr>
          <w:rFonts w:ascii="Times New Roman" w:hAnsi="Times New Roman"/>
          <w:sz w:val="24"/>
          <w:szCs w:val="24"/>
          <w:vertAlign w:val="superscript"/>
        </w:rPr>
        <w:t>th</w:t>
      </w:r>
      <w:r w:rsidRPr="00C40F32">
        <w:rPr>
          <w:rFonts w:ascii="Times New Roman" w:hAnsi="Times New Roman"/>
          <w:sz w:val="24"/>
          <w:szCs w:val="24"/>
        </w:rPr>
        <w:t xml:space="preserve"> of November 2015. The implementation of the recommendations would commence in 2016</w:t>
      </w:r>
      <w:r w:rsidR="00570160" w:rsidRPr="00C40F32">
        <w:rPr>
          <w:rFonts w:ascii="Times New Roman" w:hAnsi="Times New Roman"/>
          <w:sz w:val="24"/>
          <w:szCs w:val="24"/>
        </w:rPr>
        <w:t>.</w:t>
      </w:r>
    </w:p>
    <w:p w:rsidR="00CA2FF0" w:rsidRDefault="00CA2FF0" w:rsidP="00B630D2">
      <w:pPr>
        <w:pStyle w:val="NoSpacing"/>
        <w:spacing w:line="276" w:lineRule="auto"/>
        <w:jc w:val="both"/>
        <w:rPr>
          <w:rFonts w:ascii="Times New Roman" w:hAnsi="Times New Roman"/>
          <w:sz w:val="24"/>
          <w:szCs w:val="24"/>
        </w:rPr>
      </w:pP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 xml:space="preserve">Development/Review of Scheme of Service </w:t>
      </w:r>
    </w:p>
    <w:p w:rsidR="00C927BB" w:rsidRPr="00C40F32" w:rsidRDefault="00247285"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570160" w:rsidRPr="00C40F32">
        <w:rPr>
          <w:rFonts w:ascii="Times New Roman" w:hAnsi="Times New Roman" w:cs="Times New Roman"/>
          <w:sz w:val="24"/>
          <w:szCs w:val="24"/>
        </w:rPr>
        <w:t>Career Management Directora</w:t>
      </w:r>
      <w:r w:rsidRPr="00C40F32">
        <w:rPr>
          <w:rFonts w:ascii="Times New Roman" w:hAnsi="Times New Roman" w:cs="Times New Roman"/>
          <w:sz w:val="24"/>
          <w:szCs w:val="24"/>
        </w:rPr>
        <w:t xml:space="preserve">te </w:t>
      </w:r>
      <w:r w:rsidR="00570160" w:rsidRPr="00C40F32">
        <w:rPr>
          <w:rFonts w:ascii="Times New Roman" w:hAnsi="Times New Roman" w:cs="Times New Roman"/>
          <w:sz w:val="24"/>
          <w:szCs w:val="24"/>
        </w:rPr>
        <w:t xml:space="preserve">(CMD) </w:t>
      </w:r>
      <w:r w:rsidRPr="00C40F32">
        <w:rPr>
          <w:rFonts w:ascii="Times New Roman" w:hAnsi="Times New Roman" w:cs="Times New Roman"/>
          <w:sz w:val="24"/>
          <w:szCs w:val="24"/>
        </w:rPr>
        <w:t>continued to facilitate the promotion, conversion</w:t>
      </w:r>
      <w:r w:rsidR="00C52EC6">
        <w:rPr>
          <w:rFonts w:ascii="Times New Roman" w:hAnsi="Times New Roman" w:cs="Times New Roman"/>
          <w:sz w:val="24"/>
          <w:szCs w:val="24"/>
        </w:rPr>
        <w:t>,</w:t>
      </w:r>
      <w:r w:rsidRPr="00C40F32">
        <w:rPr>
          <w:rFonts w:ascii="Times New Roman" w:hAnsi="Times New Roman" w:cs="Times New Roman"/>
          <w:sz w:val="24"/>
          <w:szCs w:val="24"/>
        </w:rPr>
        <w:t xml:space="preserve"> upgrading and personnel </w:t>
      </w:r>
      <w:r w:rsidR="00B5736F" w:rsidRPr="00C40F32">
        <w:rPr>
          <w:rFonts w:ascii="Times New Roman" w:hAnsi="Times New Roman" w:cs="Times New Roman"/>
          <w:sz w:val="24"/>
          <w:szCs w:val="24"/>
        </w:rPr>
        <w:t>development of civil servants.</w:t>
      </w:r>
      <w:r w:rsidR="00C52EC6">
        <w:rPr>
          <w:rFonts w:ascii="Times New Roman" w:hAnsi="Times New Roman" w:cs="Times New Roman"/>
          <w:sz w:val="24"/>
          <w:szCs w:val="24"/>
        </w:rPr>
        <w:t xml:space="preserve"> The D</w:t>
      </w:r>
      <w:r w:rsidR="00760F30" w:rsidRPr="00C40F32">
        <w:rPr>
          <w:rFonts w:ascii="Times New Roman" w:hAnsi="Times New Roman" w:cs="Times New Roman"/>
          <w:sz w:val="24"/>
          <w:szCs w:val="24"/>
        </w:rPr>
        <w:t>irectorate</w:t>
      </w:r>
      <w:r w:rsidR="00B5736F" w:rsidRPr="00C40F32">
        <w:rPr>
          <w:rFonts w:ascii="Times New Roman" w:hAnsi="Times New Roman" w:cs="Times New Roman"/>
          <w:sz w:val="24"/>
          <w:szCs w:val="24"/>
        </w:rPr>
        <w:t xml:space="preserve"> is also </w:t>
      </w:r>
      <w:r w:rsidR="00C52EC6">
        <w:rPr>
          <w:rFonts w:ascii="Times New Roman" w:hAnsi="Times New Roman" w:cs="Times New Roman"/>
          <w:sz w:val="24"/>
          <w:szCs w:val="24"/>
        </w:rPr>
        <w:t>mandated to develop and review Schemes of Service for all the Civil S</w:t>
      </w:r>
      <w:r w:rsidR="00B5736F" w:rsidRPr="00C40F32">
        <w:rPr>
          <w:rFonts w:ascii="Times New Roman" w:hAnsi="Times New Roman" w:cs="Times New Roman"/>
          <w:sz w:val="24"/>
          <w:szCs w:val="24"/>
        </w:rPr>
        <w:t xml:space="preserve">ervice </w:t>
      </w:r>
      <w:r w:rsidR="00C52EC6">
        <w:rPr>
          <w:rFonts w:ascii="Times New Roman" w:hAnsi="Times New Roman" w:cs="Times New Roman"/>
          <w:sz w:val="24"/>
          <w:szCs w:val="24"/>
        </w:rPr>
        <w:t>C</w:t>
      </w:r>
      <w:r w:rsidR="00B5736F" w:rsidRPr="00C40F32">
        <w:rPr>
          <w:rFonts w:ascii="Times New Roman" w:hAnsi="Times New Roman" w:cs="Times New Roman"/>
          <w:sz w:val="24"/>
          <w:szCs w:val="24"/>
        </w:rPr>
        <w:t>lass</w:t>
      </w:r>
      <w:r w:rsidR="00C52EC6">
        <w:rPr>
          <w:rFonts w:ascii="Times New Roman" w:hAnsi="Times New Roman" w:cs="Times New Roman"/>
          <w:sz w:val="24"/>
          <w:szCs w:val="24"/>
        </w:rPr>
        <w:t>es</w:t>
      </w:r>
      <w:r w:rsidR="00B5736F" w:rsidRPr="00C40F32">
        <w:rPr>
          <w:rFonts w:ascii="Times New Roman" w:hAnsi="Times New Roman" w:cs="Times New Roman"/>
          <w:sz w:val="24"/>
          <w:szCs w:val="24"/>
        </w:rPr>
        <w:t xml:space="preserve"> as well as newly</w:t>
      </w:r>
      <w:r w:rsidR="00C52EC6">
        <w:rPr>
          <w:rFonts w:ascii="Times New Roman" w:hAnsi="Times New Roman" w:cs="Times New Roman"/>
          <w:sz w:val="24"/>
          <w:szCs w:val="24"/>
        </w:rPr>
        <w:t xml:space="preserve"> created ones. To this end the D</w:t>
      </w:r>
      <w:r w:rsidR="00B5736F" w:rsidRPr="00C40F32">
        <w:rPr>
          <w:rFonts w:ascii="Times New Roman" w:hAnsi="Times New Roman" w:cs="Times New Roman"/>
          <w:sz w:val="24"/>
          <w:szCs w:val="24"/>
        </w:rPr>
        <w:t>irectorate reviewed f</w:t>
      </w:r>
      <w:r w:rsidR="00C927BB" w:rsidRPr="00C40F32">
        <w:rPr>
          <w:rFonts w:ascii="Times New Roman" w:hAnsi="Times New Roman" w:cs="Times New Roman"/>
          <w:sz w:val="24"/>
          <w:szCs w:val="24"/>
        </w:rPr>
        <w:t>our (4)</w:t>
      </w:r>
      <w:r w:rsidR="00B5736F" w:rsidRPr="00C40F32">
        <w:rPr>
          <w:rFonts w:ascii="Times New Roman" w:hAnsi="Times New Roman" w:cs="Times New Roman"/>
          <w:sz w:val="24"/>
          <w:szCs w:val="24"/>
        </w:rPr>
        <w:t xml:space="preserve"> Schemes of Service. These were</w:t>
      </w:r>
      <w:r w:rsidR="00C927BB" w:rsidRPr="00C40F32">
        <w:rPr>
          <w:rFonts w:ascii="Times New Roman" w:hAnsi="Times New Roman" w:cs="Times New Roman"/>
          <w:sz w:val="24"/>
          <w:szCs w:val="24"/>
        </w:rPr>
        <w:t xml:space="preserve"> in respect of the Internal Audit, Administrative Assistant, Transport Management and Developmen</w:t>
      </w:r>
      <w:r w:rsidR="00B5736F" w:rsidRPr="00C40F32">
        <w:rPr>
          <w:rFonts w:ascii="Times New Roman" w:hAnsi="Times New Roman" w:cs="Times New Roman"/>
          <w:sz w:val="24"/>
          <w:szCs w:val="24"/>
        </w:rPr>
        <w:t>t Planning Classes</w:t>
      </w:r>
      <w:r w:rsidR="00C927BB" w:rsidRPr="00C40F32">
        <w:rPr>
          <w:rFonts w:ascii="Times New Roman" w:hAnsi="Times New Roman" w:cs="Times New Roman"/>
          <w:sz w:val="24"/>
          <w:szCs w:val="24"/>
        </w:rPr>
        <w:t>. The Internal Audit Class Scheme of Service was approved by the Civil Service Council</w:t>
      </w:r>
      <w:r w:rsidR="00B5736F" w:rsidRPr="00C40F32">
        <w:rPr>
          <w:rFonts w:ascii="Times New Roman" w:hAnsi="Times New Roman" w:cs="Times New Roman"/>
          <w:sz w:val="24"/>
          <w:szCs w:val="24"/>
        </w:rPr>
        <w:t xml:space="preserve"> and awaiting  </w:t>
      </w:r>
      <w:r w:rsidR="00C927BB" w:rsidRPr="00C40F32">
        <w:rPr>
          <w:rFonts w:ascii="Times New Roman" w:hAnsi="Times New Roman" w:cs="Times New Roman"/>
          <w:sz w:val="24"/>
          <w:szCs w:val="24"/>
        </w:rPr>
        <w:t xml:space="preserve"> printing. The Administrative As</w:t>
      </w:r>
      <w:r w:rsidR="00B5736F" w:rsidRPr="00C40F32">
        <w:rPr>
          <w:rFonts w:ascii="Times New Roman" w:hAnsi="Times New Roman" w:cs="Times New Roman"/>
          <w:sz w:val="24"/>
          <w:szCs w:val="24"/>
        </w:rPr>
        <w:t>sistant Class Scheme of Service is</w:t>
      </w:r>
      <w:r w:rsidR="00C927BB" w:rsidRPr="00C40F32">
        <w:rPr>
          <w:rFonts w:ascii="Times New Roman" w:hAnsi="Times New Roman" w:cs="Times New Roman"/>
          <w:sz w:val="24"/>
          <w:szCs w:val="24"/>
        </w:rPr>
        <w:t xml:space="preserve"> awaiting response from Fair Wages &amp; Salaries Commission before printing. The Transport Management Class Scheme of Service was under review to include the Sub-professional Class, while a plan was in place to organize an in-house workshop to validate the draft Development Planning Class Scheme of Service</w:t>
      </w:r>
      <w:r w:rsidR="00760F30" w:rsidRPr="00C40F32">
        <w:rPr>
          <w:rFonts w:ascii="Times New Roman" w:hAnsi="Times New Roman" w:cs="Times New Roman"/>
          <w:sz w:val="24"/>
          <w:szCs w:val="24"/>
        </w:rPr>
        <w:t xml:space="preserve"> </w:t>
      </w:r>
      <w:r w:rsidR="00C927BB" w:rsidRPr="00C40F32">
        <w:rPr>
          <w:rFonts w:ascii="Times New Roman" w:hAnsi="Times New Roman" w:cs="Times New Roman"/>
          <w:sz w:val="24"/>
          <w:szCs w:val="24"/>
        </w:rPr>
        <w:t>.</w:t>
      </w:r>
      <w:r w:rsidR="00760F30" w:rsidRPr="00C40F32">
        <w:rPr>
          <w:rFonts w:ascii="Times New Roman" w:hAnsi="Times New Roman" w:cs="Times New Roman"/>
          <w:sz w:val="24"/>
          <w:szCs w:val="24"/>
        </w:rPr>
        <w:t>Promotion interviews and pr</w:t>
      </w:r>
      <w:r w:rsidR="00C52EC6">
        <w:rPr>
          <w:rFonts w:ascii="Times New Roman" w:hAnsi="Times New Roman" w:cs="Times New Roman"/>
          <w:sz w:val="24"/>
          <w:szCs w:val="24"/>
        </w:rPr>
        <w:t>ocesses were conducted for all Civil S</w:t>
      </w:r>
      <w:r w:rsidR="00760F30" w:rsidRPr="00C40F32">
        <w:rPr>
          <w:rFonts w:ascii="Times New Roman" w:hAnsi="Times New Roman" w:cs="Times New Roman"/>
          <w:sz w:val="24"/>
          <w:szCs w:val="24"/>
        </w:rPr>
        <w:t>ervants who were due and appropriately presented for the promotion exercise.  Backlog of staff</w:t>
      </w:r>
      <w:r w:rsidR="00C52EC6">
        <w:rPr>
          <w:rFonts w:ascii="Times New Roman" w:hAnsi="Times New Roman" w:cs="Times New Roman"/>
          <w:sz w:val="24"/>
          <w:szCs w:val="24"/>
        </w:rPr>
        <w:t xml:space="preserve"> due for promotion</w:t>
      </w:r>
      <w:r w:rsidR="00760F30" w:rsidRPr="00C40F32">
        <w:rPr>
          <w:rFonts w:ascii="Times New Roman" w:hAnsi="Times New Roman" w:cs="Times New Roman"/>
          <w:sz w:val="24"/>
          <w:szCs w:val="24"/>
        </w:rPr>
        <w:t xml:space="preserve"> would be </w:t>
      </w:r>
      <w:r w:rsidR="00C52EC6">
        <w:rPr>
          <w:rFonts w:ascii="Times New Roman" w:hAnsi="Times New Roman" w:cs="Times New Roman"/>
          <w:sz w:val="24"/>
          <w:szCs w:val="24"/>
        </w:rPr>
        <w:t>cleared</w:t>
      </w:r>
      <w:r w:rsidR="00760F30" w:rsidRPr="00C40F32">
        <w:rPr>
          <w:rFonts w:ascii="Times New Roman" w:hAnsi="Times New Roman" w:cs="Times New Roman"/>
          <w:sz w:val="24"/>
          <w:szCs w:val="24"/>
        </w:rPr>
        <w:t xml:space="preserve"> in the ensuing year</w:t>
      </w:r>
    </w:p>
    <w:p w:rsidR="00C927BB" w:rsidRPr="00C40F32" w:rsidRDefault="005A5E80" w:rsidP="00E83EAA">
      <w:pPr>
        <w:jc w:val="both"/>
        <w:rPr>
          <w:rFonts w:ascii="Times New Roman" w:hAnsi="Times New Roman" w:cs="Times New Roman"/>
          <w:sz w:val="24"/>
          <w:szCs w:val="24"/>
        </w:rPr>
      </w:pPr>
      <w:r w:rsidRPr="00C40F32">
        <w:rPr>
          <w:rFonts w:ascii="Times New Roman" w:hAnsi="Times New Roman" w:cs="Times New Roman"/>
          <w:sz w:val="24"/>
          <w:szCs w:val="24"/>
        </w:rPr>
        <w:t>In</w:t>
      </w:r>
      <w:r w:rsidR="00C52EC6">
        <w:rPr>
          <w:rFonts w:ascii="Times New Roman" w:hAnsi="Times New Roman" w:cs="Times New Roman"/>
          <w:sz w:val="24"/>
          <w:szCs w:val="24"/>
        </w:rPr>
        <w:t xml:space="preserve"> addition to the review of the Scheme of Service the D</w:t>
      </w:r>
      <w:r w:rsidRPr="00C40F32">
        <w:rPr>
          <w:rFonts w:ascii="Times New Roman" w:hAnsi="Times New Roman" w:cs="Times New Roman"/>
          <w:sz w:val="24"/>
          <w:szCs w:val="24"/>
        </w:rPr>
        <w:t>irectorate also</w:t>
      </w:r>
      <w:r w:rsidR="00760F30" w:rsidRPr="00C40F32">
        <w:rPr>
          <w:rFonts w:ascii="Times New Roman" w:hAnsi="Times New Roman" w:cs="Times New Roman"/>
          <w:sz w:val="24"/>
          <w:szCs w:val="24"/>
        </w:rPr>
        <w:t xml:space="preserve"> updated </w:t>
      </w:r>
      <w:r w:rsidR="00095635" w:rsidRPr="00C40F32">
        <w:rPr>
          <w:rFonts w:ascii="Times New Roman" w:hAnsi="Times New Roman" w:cs="Times New Roman"/>
          <w:sz w:val="24"/>
          <w:szCs w:val="24"/>
        </w:rPr>
        <w:t>and</w:t>
      </w:r>
      <w:r w:rsidR="00760F30" w:rsidRPr="00C40F32">
        <w:rPr>
          <w:rFonts w:ascii="Times New Roman" w:hAnsi="Times New Roman" w:cs="Times New Roman"/>
          <w:sz w:val="24"/>
          <w:szCs w:val="24"/>
        </w:rPr>
        <w:t xml:space="preserve"> secured approval from council for the printing of 1000 </w:t>
      </w:r>
      <w:r w:rsidR="00F7218D" w:rsidRPr="00C40F32">
        <w:rPr>
          <w:rFonts w:ascii="Times New Roman" w:hAnsi="Times New Roman" w:cs="Times New Roman"/>
          <w:sz w:val="24"/>
          <w:szCs w:val="24"/>
        </w:rPr>
        <w:t xml:space="preserve">copies </w:t>
      </w:r>
      <w:r w:rsidR="00760F30" w:rsidRPr="00C40F32">
        <w:rPr>
          <w:rFonts w:ascii="Times New Roman" w:hAnsi="Times New Roman" w:cs="Times New Roman"/>
          <w:sz w:val="24"/>
          <w:szCs w:val="24"/>
        </w:rPr>
        <w:t>of</w:t>
      </w:r>
      <w:r w:rsidR="00095635"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the </w:t>
      </w:r>
      <w:r w:rsidR="00C927BB" w:rsidRPr="00C40F32">
        <w:rPr>
          <w:rFonts w:ascii="Times New Roman" w:hAnsi="Times New Roman" w:cs="Times New Roman"/>
          <w:sz w:val="24"/>
          <w:szCs w:val="24"/>
        </w:rPr>
        <w:t xml:space="preserve">Guideline on Appointments, Promotions, Conversions and Upgrading </w:t>
      </w:r>
      <w:r w:rsidRPr="00C40F32">
        <w:rPr>
          <w:rFonts w:ascii="Times New Roman" w:hAnsi="Times New Roman" w:cs="Times New Roman"/>
          <w:sz w:val="24"/>
          <w:szCs w:val="24"/>
        </w:rPr>
        <w:t>to reflect the new requirements and procedures f</w:t>
      </w:r>
      <w:r w:rsidR="00C52EC6">
        <w:rPr>
          <w:rFonts w:ascii="Times New Roman" w:hAnsi="Times New Roman" w:cs="Times New Roman"/>
          <w:sz w:val="24"/>
          <w:szCs w:val="24"/>
        </w:rPr>
        <w:t>ollowing the decoupling of the Local Government S</w:t>
      </w:r>
      <w:r w:rsidRPr="00C40F32">
        <w:rPr>
          <w:rFonts w:ascii="Times New Roman" w:hAnsi="Times New Roman" w:cs="Times New Roman"/>
          <w:sz w:val="24"/>
          <w:szCs w:val="24"/>
        </w:rPr>
        <w:t xml:space="preserve">ervice from the </w:t>
      </w:r>
      <w:r w:rsidR="00C52EC6">
        <w:rPr>
          <w:rFonts w:ascii="Times New Roman" w:hAnsi="Times New Roman" w:cs="Times New Roman"/>
          <w:sz w:val="24"/>
          <w:szCs w:val="24"/>
        </w:rPr>
        <w:t>Civil S</w:t>
      </w:r>
      <w:r w:rsidRPr="00C40F32">
        <w:rPr>
          <w:rFonts w:ascii="Times New Roman" w:hAnsi="Times New Roman" w:cs="Times New Roman"/>
          <w:sz w:val="24"/>
          <w:szCs w:val="24"/>
        </w:rPr>
        <w:t>ervice</w:t>
      </w:r>
      <w:r w:rsidR="00760F30" w:rsidRPr="00C40F32">
        <w:rPr>
          <w:rFonts w:ascii="Times New Roman" w:hAnsi="Times New Roman" w:cs="Times New Roman"/>
          <w:sz w:val="24"/>
          <w:szCs w:val="24"/>
        </w:rPr>
        <w:t xml:space="preserve"> and other realignment issues</w:t>
      </w:r>
      <w:r w:rsidR="00F7218D" w:rsidRPr="00C40F32">
        <w:rPr>
          <w:rFonts w:ascii="Times New Roman" w:hAnsi="Times New Roman" w:cs="Times New Roman"/>
          <w:sz w:val="24"/>
          <w:szCs w:val="24"/>
        </w:rPr>
        <w:t>. Due to fina</w:t>
      </w:r>
      <w:r w:rsidR="00C52EC6">
        <w:rPr>
          <w:rFonts w:ascii="Times New Roman" w:hAnsi="Times New Roman" w:cs="Times New Roman"/>
          <w:sz w:val="24"/>
          <w:szCs w:val="24"/>
        </w:rPr>
        <w:t>ncial constraints 400 copies have</w:t>
      </w:r>
      <w:r w:rsidR="00F7218D" w:rsidRPr="00C40F32">
        <w:rPr>
          <w:rFonts w:ascii="Times New Roman" w:hAnsi="Times New Roman" w:cs="Times New Roman"/>
          <w:sz w:val="24"/>
          <w:szCs w:val="24"/>
        </w:rPr>
        <w:t xml:space="preserve"> been printed</w:t>
      </w:r>
      <w:r w:rsidR="00C52EC6">
        <w:rPr>
          <w:rFonts w:ascii="Times New Roman" w:hAnsi="Times New Roman" w:cs="Times New Roman"/>
          <w:sz w:val="24"/>
          <w:szCs w:val="24"/>
        </w:rPr>
        <w:t xml:space="preserve"> and are</w:t>
      </w:r>
      <w:r w:rsidR="00F7218D" w:rsidRPr="00C40F32">
        <w:rPr>
          <w:rFonts w:ascii="Times New Roman" w:hAnsi="Times New Roman" w:cs="Times New Roman"/>
          <w:sz w:val="24"/>
          <w:szCs w:val="24"/>
        </w:rPr>
        <w:t xml:space="preserve"> awaiting distribution</w:t>
      </w:r>
      <w:r w:rsidR="00570160" w:rsidRPr="00C40F32">
        <w:rPr>
          <w:rFonts w:ascii="Times New Roman" w:hAnsi="Times New Roman" w:cs="Times New Roman"/>
          <w:sz w:val="24"/>
          <w:szCs w:val="24"/>
        </w:rPr>
        <w:t>.</w:t>
      </w:r>
    </w:p>
    <w:p w:rsidR="00C927BB" w:rsidRPr="00C40F32" w:rsidRDefault="00095635"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 xml:space="preserve">Monitoring </w:t>
      </w:r>
      <w:r w:rsidR="00C52EC6">
        <w:rPr>
          <w:rFonts w:ascii="Times New Roman" w:hAnsi="Times New Roman"/>
          <w:b/>
          <w:sz w:val="24"/>
          <w:szCs w:val="24"/>
        </w:rPr>
        <w:t xml:space="preserve">Completion </w:t>
      </w:r>
      <w:r w:rsidR="00C927BB" w:rsidRPr="00C40F32">
        <w:rPr>
          <w:rFonts w:ascii="Times New Roman" w:hAnsi="Times New Roman"/>
          <w:b/>
          <w:sz w:val="24"/>
          <w:szCs w:val="24"/>
        </w:rPr>
        <w:t>of the New Staff Performance Appraisal Forms</w:t>
      </w:r>
    </w:p>
    <w:p w:rsidR="00C927BB" w:rsidRPr="00C40F32" w:rsidRDefault="00095635"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To provide support and ensure that the new </w:t>
      </w:r>
      <w:r w:rsidR="00C52EC6">
        <w:rPr>
          <w:rFonts w:ascii="Times New Roman" w:hAnsi="Times New Roman" w:cs="Times New Roman"/>
          <w:sz w:val="24"/>
          <w:szCs w:val="24"/>
        </w:rPr>
        <w:t xml:space="preserve">staff </w:t>
      </w:r>
      <w:r w:rsidRPr="00C40F32">
        <w:rPr>
          <w:rFonts w:ascii="Times New Roman" w:hAnsi="Times New Roman" w:cs="Times New Roman"/>
          <w:sz w:val="24"/>
          <w:szCs w:val="24"/>
        </w:rPr>
        <w:t>appraisal instrument was used appropriately, the directorate set out to m</w:t>
      </w:r>
      <w:r w:rsidR="00C927BB" w:rsidRPr="00C40F32">
        <w:rPr>
          <w:rFonts w:ascii="Times New Roman" w:hAnsi="Times New Roman" w:cs="Times New Roman"/>
          <w:sz w:val="24"/>
          <w:szCs w:val="24"/>
        </w:rPr>
        <w:t>onitor</w:t>
      </w:r>
      <w:r w:rsidRPr="00C40F32">
        <w:rPr>
          <w:rFonts w:ascii="Times New Roman" w:hAnsi="Times New Roman" w:cs="Times New Roman"/>
          <w:sz w:val="24"/>
          <w:szCs w:val="24"/>
        </w:rPr>
        <w:t xml:space="preserve"> and help ministries where necessary to understand and apply the instrument correctly for better impact.</w:t>
      </w:r>
      <w:r w:rsidR="00C927BB" w:rsidRPr="00C40F32">
        <w:rPr>
          <w:rFonts w:ascii="Times New Roman" w:hAnsi="Times New Roman" w:cs="Times New Roman"/>
          <w:sz w:val="24"/>
          <w:szCs w:val="24"/>
        </w:rPr>
        <w:t xml:space="preserve"> The monitoring </w:t>
      </w:r>
      <w:r w:rsidRPr="00C40F32">
        <w:rPr>
          <w:rFonts w:ascii="Times New Roman" w:hAnsi="Times New Roman" w:cs="Times New Roman"/>
          <w:sz w:val="24"/>
          <w:szCs w:val="24"/>
        </w:rPr>
        <w:t>visit</w:t>
      </w:r>
      <w:r w:rsidR="00C52EC6">
        <w:rPr>
          <w:rFonts w:ascii="Times New Roman" w:hAnsi="Times New Roman" w:cs="Times New Roman"/>
          <w:sz w:val="24"/>
          <w:szCs w:val="24"/>
        </w:rPr>
        <w:t>s</w:t>
      </w:r>
      <w:r w:rsidRPr="00C40F32">
        <w:rPr>
          <w:rFonts w:ascii="Times New Roman" w:hAnsi="Times New Roman" w:cs="Times New Roman"/>
          <w:sz w:val="24"/>
          <w:szCs w:val="24"/>
        </w:rPr>
        <w:t xml:space="preserve"> revealed that</w:t>
      </w:r>
      <w:r w:rsidR="00C927BB" w:rsidRPr="00C40F32">
        <w:rPr>
          <w:rFonts w:ascii="Times New Roman" w:hAnsi="Times New Roman" w:cs="Times New Roman"/>
          <w:sz w:val="24"/>
          <w:szCs w:val="24"/>
        </w:rPr>
        <w:t xml:space="preserve"> majority of </w:t>
      </w:r>
      <w:r w:rsidRPr="00C40F32">
        <w:rPr>
          <w:rFonts w:ascii="Times New Roman" w:hAnsi="Times New Roman" w:cs="Times New Roman"/>
          <w:sz w:val="24"/>
          <w:szCs w:val="24"/>
        </w:rPr>
        <w:t xml:space="preserve">the </w:t>
      </w:r>
      <w:r w:rsidR="00C927BB" w:rsidRPr="00C40F32">
        <w:rPr>
          <w:rFonts w:ascii="Times New Roman" w:hAnsi="Times New Roman" w:cs="Times New Roman"/>
          <w:sz w:val="24"/>
          <w:szCs w:val="24"/>
        </w:rPr>
        <w:t>MD</w:t>
      </w:r>
      <w:r w:rsidRPr="00C40F32">
        <w:rPr>
          <w:rFonts w:ascii="Times New Roman" w:hAnsi="Times New Roman" w:cs="Times New Roman"/>
          <w:sz w:val="24"/>
          <w:szCs w:val="24"/>
        </w:rPr>
        <w:t>As had not grasped the application process well and were therefore faced with challenges i</w:t>
      </w:r>
      <w:r w:rsidR="00C927BB" w:rsidRPr="00C40F32">
        <w:rPr>
          <w:rFonts w:ascii="Times New Roman" w:hAnsi="Times New Roman" w:cs="Times New Roman"/>
          <w:sz w:val="24"/>
          <w:szCs w:val="24"/>
        </w:rPr>
        <w:t>n the completion of</w:t>
      </w:r>
      <w:r w:rsidRPr="00C40F32">
        <w:rPr>
          <w:rFonts w:ascii="Times New Roman" w:hAnsi="Times New Roman" w:cs="Times New Roman"/>
          <w:sz w:val="24"/>
          <w:szCs w:val="24"/>
        </w:rPr>
        <w:t xml:space="preserve"> the appraisal forms. </w:t>
      </w:r>
      <w:r w:rsidR="00D70B4D" w:rsidRPr="00C40F32">
        <w:rPr>
          <w:rFonts w:ascii="Times New Roman" w:hAnsi="Times New Roman" w:cs="Times New Roman"/>
          <w:sz w:val="24"/>
          <w:szCs w:val="24"/>
        </w:rPr>
        <w:t xml:space="preserve">To address the problem a team has been formed at OHCS to support </w:t>
      </w:r>
      <w:r w:rsidR="00C927BB" w:rsidRPr="00C40F32">
        <w:rPr>
          <w:rFonts w:ascii="Times New Roman" w:hAnsi="Times New Roman" w:cs="Times New Roman"/>
          <w:sz w:val="24"/>
          <w:szCs w:val="24"/>
        </w:rPr>
        <w:t>the affected MDAs</w:t>
      </w:r>
      <w:r w:rsidR="00D70B4D" w:rsidRPr="00C40F32">
        <w:rPr>
          <w:rFonts w:ascii="Times New Roman" w:hAnsi="Times New Roman" w:cs="Times New Roman"/>
          <w:sz w:val="24"/>
          <w:szCs w:val="24"/>
        </w:rPr>
        <w:t>, who</w:t>
      </w:r>
      <w:r w:rsidR="00C927BB" w:rsidRPr="00C40F32">
        <w:rPr>
          <w:rFonts w:ascii="Times New Roman" w:hAnsi="Times New Roman" w:cs="Times New Roman"/>
          <w:sz w:val="24"/>
          <w:szCs w:val="24"/>
        </w:rPr>
        <w:t xml:space="preserve"> have requested for further training on the completion of the Forms.</w:t>
      </w:r>
      <w:r w:rsidR="00D70B4D" w:rsidRPr="00C40F32">
        <w:rPr>
          <w:rFonts w:ascii="Times New Roman" w:hAnsi="Times New Roman" w:cs="Times New Roman"/>
          <w:sz w:val="24"/>
          <w:szCs w:val="24"/>
        </w:rPr>
        <w:t xml:space="preserve"> </w:t>
      </w: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Training of Preparing Officers and Authorizers</w:t>
      </w:r>
    </w:p>
    <w:p w:rsidR="00547799" w:rsidRDefault="00D70B4D"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570160" w:rsidRPr="00C40F32">
        <w:rPr>
          <w:rFonts w:ascii="Times New Roman" w:hAnsi="Times New Roman" w:cs="Times New Roman"/>
          <w:sz w:val="24"/>
          <w:szCs w:val="24"/>
        </w:rPr>
        <w:t>Research</w:t>
      </w:r>
      <w:r w:rsidR="00C52EC6">
        <w:rPr>
          <w:rFonts w:ascii="Times New Roman" w:hAnsi="Times New Roman" w:cs="Times New Roman"/>
          <w:sz w:val="24"/>
          <w:szCs w:val="24"/>
        </w:rPr>
        <w:t>,</w:t>
      </w:r>
      <w:r w:rsidR="00570160" w:rsidRPr="00C40F32">
        <w:rPr>
          <w:rFonts w:ascii="Times New Roman" w:hAnsi="Times New Roman" w:cs="Times New Roman"/>
          <w:sz w:val="24"/>
          <w:szCs w:val="24"/>
        </w:rPr>
        <w:t xml:space="preserve"> Statistics</w:t>
      </w:r>
      <w:r w:rsidR="00C52EC6">
        <w:rPr>
          <w:rFonts w:ascii="Times New Roman" w:hAnsi="Times New Roman" w:cs="Times New Roman"/>
          <w:sz w:val="24"/>
          <w:szCs w:val="24"/>
        </w:rPr>
        <w:t>,</w:t>
      </w:r>
      <w:r w:rsidR="00570160" w:rsidRPr="00C40F32">
        <w:rPr>
          <w:rFonts w:ascii="Times New Roman" w:hAnsi="Times New Roman" w:cs="Times New Roman"/>
          <w:sz w:val="24"/>
          <w:szCs w:val="24"/>
        </w:rPr>
        <w:t xml:space="preserve"> Information </w:t>
      </w:r>
      <w:r w:rsidR="00C52EC6">
        <w:rPr>
          <w:rFonts w:ascii="Times New Roman" w:hAnsi="Times New Roman" w:cs="Times New Roman"/>
          <w:sz w:val="24"/>
          <w:szCs w:val="24"/>
        </w:rPr>
        <w:t xml:space="preserve">and Monitoring </w:t>
      </w:r>
      <w:r w:rsidR="00570160" w:rsidRPr="00C40F32">
        <w:rPr>
          <w:rFonts w:ascii="Times New Roman" w:hAnsi="Times New Roman" w:cs="Times New Roman"/>
          <w:sz w:val="24"/>
          <w:szCs w:val="24"/>
        </w:rPr>
        <w:t>Directorate (RSIM)</w:t>
      </w:r>
      <w:r w:rsidR="00C52EC6">
        <w:rPr>
          <w:rFonts w:ascii="Times New Roman" w:hAnsi="Times New Roman" w:cs="Times New Roman"/>
          <w:sz w:val="24"/>
          <w:szCs w:val="24"/>
        </w:rPr>
        <w:t>,</w:t>
      </w:r>
      <w:r w:rsidR="00570160" w:rsidRPr="00C40F32">
        <w:rPr>
          <w:rFonts w:ascii="Times New Roman" w:hAnsi="Times New Roman" w:cs="Times New Roman"/>
          <w:sz w:val="24"/>
          <w:szCs w:val="24"/>
        </w:rPr>
        <w:t xml:space="preserve"> </w:t>
      </w:r>
      <w:r w:rsidRPr="00C40F32">
        <w:rPr>
          <w:rFonts w:ascii="Times New Roman" w:hAnsi="Times New Roman" w:cs="Times New Roman"/>
          <w:sz w:val="24"/>
          <w:szCs w:val="24"/>
        </w:rPr>
        <w:t>during the reporting period</w:t>
      </w:r>
      <w:r w:rsidR="00C45207" w:rsidRPr="00C40F32">
        <w:rPr>
          <w:rFonts w:ascii="Times New Roman" w:hAnsi="Times New Roman" w:cs="Times New Roman"/>
          <w:sz w:val="24"/>
          <w:szCs w:val="24"/>
        </w:rPr>
        <w:t xml:space="preserve"> </w:t>
      </w:r>
      <w:r w:rsidR="0051078F" w:rsidRPr="00C40F32">
        <w:rPr>
          <w:rFonts w:ascii="Times New Roman" w:hAnsi="Times New Roman" w:cs="Times New Roman"/>
          <w:sz w:val="24"/>
          <w:szCs w:val="24"/>
        </w:rPr>
        <w:t>organized</w:t>
      </w:r>
      <w:r w:rsidR="00C45207" w:rsidRPr="00C40F32">
        <w:rPr>
          <w:rFonts w:ascii="Times New Roman" w:hAnsi="Times New Roman" w:cs="Times New Roman"/>
          <w:sz w:val="24"/>
          <w:szCs w:val="24"/>
        </w:rPr>
        <w:t xml:space="preserve"> a</w:t>
      </w:r>
      <w:r w:rsidR="00C927BB" w:rsidRPr="00C40F32">
        <w:rPr>
          <w:rFonts w:ascii="Times New Roman" w:hAnsi="Times New Roman" w:cs="Times New Roman"/>
          <w:sz w:val="24"/>
          <w:szCs w:val="24"/>
        </w:rPr>
        <w:t xml:space="preserve"> </w:t>
      </w:r>
      <w:r w:rsidR="00C45207" w:rsidRPr="00C40F32">
        <w:rPr>
          <w:rFonts w:ascii="Times New Roman" w:hAnsi="Times New Roman" w:cs="Times New Roman"/>
          <w:sz w:val="24"/>
          <w:szCs w:val="24"/>
        </w:rPr>
        <w:t xml:space="preserve">training workshop on </w:t>
      </w:r>
      <w:r w:rsidR="00C927BB" w:rsidRPr="00C40F32">
        <w:rPr>
          <w:rFonts w:ascii="Times New Roman" w:hAnsi="Times New Roman" w:cs="Times New Roman"/>
          <w:sz w:val="24"/>
          <w:szCs w:val="24"/>
        </w:rPr>
        <w:t>4</w:t>
      </w:r>
      <w:r w:rsidR="00C927BB" w:rsidRPr="00C40F32">
        <w:rPr>
          <w:rFonts w:ascii="Times New Roman" w:hAnsi="Times New Roman" w:cs="Times New Roman"/>
          <w:sz w:val="24"/>
          <w:szCs w:val="24"/>
          <w:vertAlign w:val="superscript"/>
        </w:rPr>
        <w:t>th</w:t>
      </w:r>
      <w:r w:rsidR="00C927BB" w:rsidRPr="00C40F32">
        <w:rPr>
          <w:rFonts w:ascii="Times New Roman" w:hAnsi="Times New Roman" w:cs="Times New Roman"/>
          <w:sz w:val="24"/>
          <w:szCs w:val="24"/>
        </w:rPr>
        <w:t xml:space="preserve"> March, 2015 at the Civil Se</w:t>
      </w:r>
      <w:r w:rsidR="00570160" w:rsidRPr="00C40F32">
        <w:rPr>
          <w:rFonts w:ascii="Times New Roman" w:hAnsi="Times New Roman" w:cs="Times New Roman"/>
          <w:sz w:val="24"/>
          <w:szCs w:val="24"/>
        </w:rPr>
        <w:t xml:space="preserve">rvice Training Centre for </w:t>
      </w:r>
      <w:r w:rsidR="00C45207" w:rsidRPr="00C40F32">
        <w:rPr>
          <w:rFonts w:ascii="Times New Roman" w:hAnsi="Times New Roman" w:cs="Times New Roman"/>
          <w:sz w:val="24"/>
          <w:szCs w:val="24"/>
        </w:rPr>
        <w:t>190</w:t>
      </w:r>
      <w:r w:rsidR="00C927BB" w:rsidRPr="00C40F32">
        <w:rPr>
          <w:rFonts w:ascii="Times New Roman" w:hAnsi="Times New Roman" w:cs="Times New Roman"/>
          <w:sz w:val="24"/>
          <w:szCs w:val="24"/>
        </w:rPr>
        <w:t xml:space="preserve"> </w:t>
      </w:r>
      <w:r w:rsidR="00570160" w:rsidRPr="00C40F32">
        <w:rPr>
          <w:rFonts w:ascii="Times New Roman" w:hAnsi="Times New Roman" w:cs="Times New Roman"/>
          <w:sz w:val="24"/>
          <w:szCs w:val="24"/>
        </w:rPr>
        <w:t>Officers from</w:t>
      </w:r>
      <w:r w:rsidR="00C45207" w:rsidRPr="00C40F32">
        <w:rPr>
          <w:rFonts w:ascii="Times New Roman" w:hAnsi="Times New Roman" w:cs="Times New Roman"/>
          <w:sz w:val="24"/>
          <w:szCs w:val="24"/>
        </w:rPr>
        <w:t xml:space="preserve"> all the </w:t>
      </w:r>
      <w:r w:rsidR="00B2030A">
        <w:rPr>
          <w:rFonts w:ascii="Times New Roman" w:hAnsi="Times New Roman" w:cs="Times New Roman"/>
          <w:sz w:val="24"/>
          <w:szCs w:val="24"/>
        </w:rPr>
        <w:t>organizations</w:t>
      </w:r>
      <w:r w:rsidR="00261B77" w:rsidRPr="00C40F32">
        <w:rPr>
          <w:rFonts w:ascii="Times New Roman" w:hAnsi="Times New Roman" w:cs="Times New Roman"/>
          <w:sz w:val="24"/>
          <w:szCs w:val="24"/>
        </w:rPr>
        <w:t xml:space="preserve"> linked to the </w:t>
      </w:r>
      <w:r w:rsidR="00570160" w:rsidRPr="00C40F32">
        <w:rPr>
          <w:rFonts w:ascii="Times New Roman" w:hAnsi="Times New Roman" w:cs="Times New Roman"/>
          <w:sz w:val="24"/>
          <w:szCs w:val="24"/>
        </w:rPr>
        <w:t>OHCS’</w:t>
      </w:r>
      <w:r w:rsidR="00261B77" w:rsidRPr="00C40F32">
        <w:rPr>
          <w:rFonts w:ascii="Times New Roman" w:hAnsi="Times New Roman" w:cs="Times New Roman"/>
          <w:sz w:val="24"/>
          <w:szCs w:val="24"/>
        </w:rPr>
        <w:t xml:space="preserve"> IPPD</w:t>
      </w:r>
      <w:r w:rsidR="00C52EC6">
        <w:rPr>
          <w:rFonts w:ascii="Times New Roman" w:hAnsi="Times New Roman" w:cs="Times New Roman"/>
          <w:sz w:val="24"/>
          <w:szCs w:val="24"/>
        </w:rPr>
        <w:t xml:space="preserve"> system</w:t>
      </w:r>
      <w:r w:rsidR="00C45207" w:rsidRPr="00C40F32">
        <w:rPr>
          <w:rFonts w:ascii="Times New Roman" w:hAnsi="Times New Roman" w:cs="Times New Roman"/>
          <w:sz w:val="24"/>
          <w:szCs w:val="24"/>
        </w:rPr>
        <w:t>.</w:t>
      </w:r>
      <w:r w:rsidR="00B630D2" w:rsidRPr="00C40F32">
        <w:rPr>
          <w:rFonts w:ascii="Times New Roman" w:hAnsi="Times New Roman" w:cs="Times New Roman"/>
          <w:sz w:val="24"/>
          <w:szCs w:val="24"/>
        </w:rPr>
        <w:t xml:space="preserve"> T</w:t>
      </w:r>
      <w:r w:rsidR="00C45207" w:rsidRPr="00C40F32">
        <w:rPr>
          <w:rFonts w:ascii="Times New Roman" w:hAnsi="Times New Roman" w:cs="Times New Roman"/>
          <w:sz w:val="24"/>
          <w:szCs w:val="24"/>
        </w:rPr>
        <w:t xml:space="preserve">hese </w:t>
      </w:r>
      <w:r w:rsidR="00892DEE" w:rsidRPr="00C40F32">
        <w:rPr>
          <w:rFonts w:ascii="Times New Roman" w:hAnsi="Times New Roman" w:cs="Times New Roman"/>
          <w:sz w:val="24"/>
          <w:szCs w:val="24"/>
        </w:rPr>
        <w:t>O</w:t>
      </w:r>
      <w:r w:rsidR="00C45207" w:rsidRPr="00C40F32">
        <w:rPr>
          <w:rFonts w:ascii="Times New Roman" w:hAnsi="Times New Roman" w:cs="Times New Roman"/>
          <w:sz w:val="24"/>
          <w:szCs w:val="24"/>
        </w:rPr>
        <w:t xml:space="preserve">fficers who </w:t>
      </w:r>
      <w:r w:rsidR="00B630D2" w:rsidRPr="00C40F32">
        <w:rPr>
          <w:rFonts w:ascii="Times New Roman" w:hAnsi="Times New Roman" w:cs="Times New Roman"/>
          <w:sz w:val="24"/>
          <w:szCs w:val="24"/>
        </w:rPr>
        <w:t>are authorized</w:t>
      </w:r>
      <w:r w:rsidR="00C45207" w:rsidRPr="00C40F32">
        <w:rPr>
          <w:rFonts w:ascii="Times New Roman" w:hAnsi="Times New Roman" w:cs="Times New Roman"/>
          <w:sz w:val="24"/>
          <w:szCs w:val="24"/>
        </w:rPr>
        <w:t xml:space="preserve"> to manage the personnel data in their respective </w:t>
      </w:r>
      <w:r w:rsidR="00892DEE" w:rsidRPr="00C40F32">
        <w:rPr>
          <w:rFonts w:ascii="Times New Roman" w:hAnsi="Times New Roman" w:cs="Times New Roman"/>
          <w:sz w:val="24"/>
          <w:szCs w:val="24"/>
        </w:rPr>
        <w:t xml:space="preserve">Ministries </w:t>
      </w:r>
      <w:r w:rsidR="00C45207" w:rsidRPr="00C40F32">
        <w:rPr>
          <w:rFonts w:ascii="Times New Roman" w:hAnsi="Times New Roman" w:cs="Times New Roman"/>
          <w:sz w:val="24"/>
          <w:szCs w:val="24"/>
        </w:rPr>
        <w:t xml:space="preserve">and </w:t>
      </w:r>
      <w:r w:rsidR="00892DEE" w:rsidRPr="00C40F32">
        <w:rPr>
          <w:rFonts w:ascii="Times New Roman" w:hAnsi="Times New Roman" w:cs="Times New Roman"/>
          <w:sz w:val="24"/>
          <w:szCs w:val="24"/>
        </w:rPr>
        <w:t xml:space="preserve">Department </w:t>
      </w:r>
      <w:r w:rsidR="00B630D2" w:rsidRPr="00C40F32">
        <w:rPr>
          <w:rFonts w:ascii="Times New Roman" w:hAnsi="Times New Roman" w:cs="Times New Roman"/>
          <w:sz w:val="24"/>
          <w:szCs w:val="24"/>
        </w:rPr>
        <w:t xml:space="preserve">are referred to as </w:t>
      </w:r>
      <w:r w:rsidR="00C52EC6">
        <w:rPr>
          <w:rFonts w:ascii="Times New Roman" w:hAnsi="Times New Roman" w:cs="Times New Roman"/>
          <w:sz w:val="24"/>
          <w:szCs w:val="24"/>
        </w:rPr>
        <w:t>P</w:t>
      </w:r>
      <w:r w:rsidR="00B630D2" w:rsidRPr="00C40F32">
        <w:rPr>
          <w:rFonts w:ascii="Times New Roman" w:hAnsi="Times New Roman" w:cs="Times New Roman"/>
          <w:sz w:val="24"/>
          <w:szCs w:val="24"/>
        </w:rPr>
        <w:t xml:space="preserve">reparing </w:t>
      </w:r>
      <w:r w:rsidR="00892DEE" w:rsidRPr="00C40F32">
        <w:rPr>
          <w:rFonts w:ascii="Times New Roman" w:hAnsi="Times New Roman" w:cs="Times New Roman"/>
          <w:sz w:val="24"/>
          <w:szCs w:val="24"/>
        </w:rPr>
        <w:t>Officers. T</w:t>
      </w:r>
      <w:r w:rsidR="00B630D2" w:rsidRPr="00C40F32">
        <w:rPr>
          <w:rFonts w:ascii="Times New Roman" w:hAnsi="Times New Roman" w:cs="Times New Roman"/>
          <w:sz w:val="24"/>
          <w:szCs w:val="24"/>
        </w:rPr>
        <w:t xml:space="preserve">he </w:t>
      </w:r>
      <w:r w:rsidR="00C52EC6">
        <w:rPr>
          <w:rFonts w:ascii="Times New Roman" w:hAnsi="Times New Roman" w:cs="Times New Roman"/>
          <w:sz w:val="24"/>
          <w:szCs w:val="24"/>
        </w:rPr>
        <w:t>P</w:t>
      </w:r>
      <w:r w:rsidR="00B630D2" w:rsidRPr="00C40F32">
        <w:rPr>
          <w:rFonts w:ascii="Times New Roman" w:hAnsi="Times New Roman" w:cs="Times New Roman"/>
          <w:sz w:val="24"/>
          <w:szCs w:val="24"/>
        </w:rPr>
        <w:t xml:space="preserve">reparing </w:t>
      </w:r>
      <w:r w:rsidR="003B0F67" w:rsidRPr="00C40F32">
        <w:rPr>
          <w:rFonts w:ascii="Times New Roman" w:hAnsi="Times New Roman" w:cs="Times New Roman"/>
          <w:sz w:val="24"/>
          <w:szCs w:val="24"/>
        </w:rPr>
        <w:t>O</w:t>
      </w:r>
      <w:r w:rsidR="00B630D2" w:rsidRPr="00C40F32">
        <w:rPr>
          <w:rFonts w:ascii="Times New Roman" w:hAnsi="Times New Roman" w:cs="Times New Roman"/>
          <w:sz w:val="24"/>
          <w:szCs w:val="24"/>
        </w:rPr>
        <w:t>fficers</w:t>
      </w:r>
      <w:r w:rsidR="00C52EC6">
        <w:rPr>
          <w:rFonts w:ascii="Times New Roman" w:hAnsi="Times New Roman" w:cs="Times New Roman"/>
          <w:sz w:val="24"/>
          <w:szCs w:val="24"/>
        </w:rPr>
        <w:t xml:space="preserve"> were trained to be </w:t>
      </w:r>
      <w:r w:rsidR="00C45207" w:rsidRPr="00C40F32">
        <w:rPr>
          <w:rFonts w:ascii="Times New Roman" w:hAnsi="Times New Roman" w:cs="Times New Roman"/>
          <w:sz w:val="24"/>
          <w:szCs w:val="24"/>
        </w:rPr>
        <w:t xml:space="preserve">able </w:t>
      </w:r>
      <w:r w:rsidR="00C52EC6">
        <w:rPr>
          <w:rFonts w:ascii="Times New Roman" w:hAnsi="Times New Roman" w:cs="Times New Roman"/>
          <w:sz w:val="24"/>
          <w:szCs w:val="24"/>
        </w:rPr>
        <w:t>to</w:t>
      </w:r>
      <w:r w:rsidR="00C45207" w:rsidRPr="00C40F32">
        <w:rPr>
          <w:rFonts w:ascii="Times New Roman" w:hAnsi="Times New Roman" w:cs="Times New Roman"/>
          <w:sz w:val="24"/>
          <w:szCs w:val="24"/>
        </w:rPr>
        <w:t xml:space="preserve"> submit their information in an approved an</w:t>
      </w:r>
      <w:r w:rsidR="00B630D2" w:rsidRPr="00C40F32">
        <w:rPr>
          <w:rFonts w:ascii="Times New Roman" w:hAnsi="Times New Roman" w:cs="Times New Roman"/>
          <w:sz w:val="24"/>
          <w:szCs w:val="24"/>
        </w:rPr>
        <w:t>d</w:t>
      </w:r>
      <w:r w:rsidR="00C45207" w:rsidRPr="00C40F32">
        <w:rPr>
          <w:rFonts w:ascii="Times New Roman" w:hAnsi="Times New Roman" w:cs="Times New Roman"/>
          <w:sz w:val="24"/>
          <w:szCs w:val="24"/>
        </w:rPr>
        <w:t xml:space="preserve"> standardized manner to facilitate quick inputting and also </w:t>
      </w:r>
      <w:r w:rsidR="00C52EC6">
        <w:rPr>
          <w:rFonts w:ascii="Times New Roman" w:hAnsi="Times New Roman" w:cs="Times New Roman"/>
          <w:sz w:val="24"/>
          <w:szCs w:val="24"/>
        </w:rPr>
        <w:lastRenderedPageBreak/>
        <w:t>eliminate</w:t>
      </w:r>
      <w:r w:rsidR="00C52EC6" w:rsidRPr="00C40F32">
        <w:rPr>
          <w:rFonts w:ascii="Times New Roman" w:hAnsi="Times New Roman" w:cs="Times New Roman"/>
          <w:sz w:val="24"/>
          <w:szCs w:val="24"/>
        </w:rPr>
        <w:t xml:space="preserve"> </w:t>
      </w:r>
      <w:r w:rsidR="00C45207" w:rsidRPr="00C40F32">
        <w:rPr>
          <w:rFonts w:ascii="Times New Roman" w:hAnsi="Times New Roman" w:cs="Times New Roman"/>
          <w:sz w:val="24"/>
          <w:szCs w:val="24"/>
        </w:rPr>
        <w:t>duplications and possible</w:t>
      </w:r>
      <w:r w:rsidR="00B630D2" w:rsidRPr="00C40F32">
        <w:rPr>
          <w:rFonts w:ascii="Times New Roman" w:hAnsi="Times New Roman" w:cs="Times New Roman"/>
          <w:sz w:val="24"/>
          <w:szCs w:val="24"/>
        </w:rPr>
        <w:t xml:space="preserve"> </w:t>
      </w:r>
      <w:r w:rsidR="00C45207" w:rsidRPr="00C40F32">
        <w:rPr>
          <w:rFonts w:ascii="Times New Roman" w:hAnsi="Times New Roman" w:cs="Times New Roman"/>
          <w:sz w:val="24"/>
          <w:szCs w:val="24"/>
        </w:rPr>
        <w:t>ghost names.</w:t>
      </w:r>
      <w:r w:rsidR="00C927BB" w:rsidRPr="00C40F32">
        <w:rPr>
          <w:rFonts w:ascii="Times New Roman" w:hAnsi="Times New Roman" w:cs="Times New Roman"/>
          <w:sz w:val="24"/>
          <w:szCs w:val="24"/>
        </w:rPr>
        <w:t xml:space="preserve"> </w:t>
      </w:r>
      <w:r w:rsidR="00B630D2" w:rsidRPr="00C40F32">
        <w:rPr>
          <w:rFonts w:ascii="Times New Roman" w:hAnsi="Times New Roman" w:cs="Times New Roman"/>
          <w:sz w:val="24"/>
          <w:szCs w:val="24"/>
        </w:rPr>
        <w:t>This training led to the management and timely completion of a lot of IPPD related request</w:t>
      </w:r>
      <w:r w:rsidR="00C52EC6">
        <w:rPr>
          <w:rFonts w:ascii="Times New Roman" w:hAnsi="Times New Roman" w:cs="Times New Roman"/>
          <w:sz w:val="24"/>
          <w:szCs w:val="24"/>
        </w:rPr>
        <w:t>s</w:t>
      </w:r>
      <w:r w:rsidR="00B630D2" w:rsidRPr="00C40F32">
        <w:rPr>
          <w:rFonts w:ascii="Times New Roman" w:hAnsi="Times New Roman" w:cs="Times New Roman"/>
          <w:sz w:val="24"/>
          <w:szCs w:val="24"/>
        </w:rPr>
        <w:t xml:space="preserve"> from the concerned </w:t>
      </w:r>
      <w:r w:rsidR="00B2030A">
        <w:rPr>
          <w:rFonts w:ascii="Times New Roman" w:hAnsi="Times New Roman" w:cs="Times New Roman"/>
          <w:sz w:val="24"/>
          <w:szCs w:val="24"/>
        </w:rPr>
        <w:t>organization</w:t>
      </w:r>
      <w:r w:rsidR="00B630D2" w:rsidRPr="00C40F32">
        <w:rPr>
          <w:rFonts w:ascii="Times New Roman" w:hAnsi="Times New Roman" w:cs="Times New Roman"/>
          <w:sz w:val="24"/>
          <w:szCs w:val="24"/>
        </w:rPr>
        <w:t xml:space="preserve"> linked to the OHCS data </w:t>
      </w:r>
      <w:r w:rsidR="00A57436" w:rsidRPr="00C40F32">
        <w:rPr>
          <w:rFonts w:ascii="Times New Roman" w:hAnsi="Times New Roman" w:cs="Times New Roman"/>
          <w:sz w:val="24"/>
          <w:szCs w:val="24"/>
        </w:rPr>
        <w:t>centre</w:t>
      </w:r>
      <w:r w:rsidR="003B0F67" w:rsidRPr="00C40F32">
        <w:rPr>
          <w:rFonts w:ascii="Times New Roman" w:hAnsi="Times New Roman" w:cs="Times New Roman"/>
          <w:sz w:val="24"/>
          <w:szCs w:val="24"/>
        </w:rPr>
        <w:t>.</w:t>
      </w:r>
    </w:p>
    <w:p w:rsidR="00922966" w:rsidRDefault="00922966" w:rsidP="00E83EAA">
      <w:pPr>
        <w:jc w:val="both"/>
        <w:rPr>
          <w:rFonts w:ascii="Times New Roman" w:hAnsi="Times New Roman" w:cs="Times New Roman"/>
          <w:sz w:val="24"/>
          <w:szCs w:val="24"/>
        </w:rPr>
      </w:pPr>
    </w:p>
    <w:p w:rsidR="00C927BB" w:rsidRPr="00C40F32" w:rsidRDefault="00C927BB" w:rsidP="0006583A">
      <w:pPr>
        <w:pStyle w:val="ListParagraph"/>
        <w:numPr>
          <w:ilvl w:val="0"/>
          <w:numId w:val="134"/>
        </w:numPr>
        <w:spacing w:after="0"/>
        <w:jc w:val="both"/>
        <w:rPr>
          <w:rFonts w:ascii="Times New Roman" w:hAnsi="Times New Roman"/>
          <w:sz w:val="24"/>
          <w:szCs w:val="24"/>
        </w:rPr>
      </w:pPr>
      <w:r w:rsidRPr="00C40F32">
        <w:rPr>
          <w:rFonts w:ascii="Times New Roman" w:hAnsi="Times New Roman"/>
          <w:b/>
          <w:sz w:val="24"/>
          <w:szCs w:val="24"/>
        </w:rPr>
        <w:t>Processing of IPPD Input Forms</w:t>
      </w:r>
    </w:p>
    <w:p w:rsidR="00C927BB"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Office was able to process a total of 4,846 input forms for the year 2015, in </w:t>
      </w:r>
      <w:r w:rsidR="003B3A64">
        <w:rPr>
          <w:rFonts w:ascii="Times New Roman" w:hAnsi="Times New Roman" w:cs="Times New Roman"/>
          <w:sz w:val="24"/>
          <w:szCs w:val="24"/>
        </w:rPr>
        <w:t>respect</w:t>
      </w:r>
      <w:r w:rsidRPr="00C40F32">
        <w:rPr>
          <w:rFonts w:ascii="Times New Roman" w:hAnsi="Times New Roman" w:cs="Times New Roman"/>
          <w:sz w:val="24"/>
          <w:szCs w:val="24"/>
        </w:rPr>
        <w:t xml:space="preserve"> of Promotions (2,683), Postings (627), Leaving </w:t>
      </w:r>
      <w:r w:rsidR="003B3A64">
        <w:rPr>
          <w:rFonts w:ascii="Times New Roman" w:hAnsi="Times New Roman" w:cs="Times New Roman"/>
          <w:sz w:val="24"/>
          <w:szCs w:val="24"/>
        </w:rPr>
        <w:t xml:space="preserve">the Service </w:t>
      </w:r>
      <w:r w:rsidRPr="00C40F32">
        <w:rPr>
          <w:rFonts w:ascii="Times New Roman" w:hAnsi="Times New Roman" w:cs="Times New Roman"/>
          <w:sz w:val="24"/>
          <w:szCs w:val="24"/>
        </w:rPr>
        <w:t xml:space="preserve">(475), New Entrants (176), Trainees (847), </w:t>
      </w:r>
      <w:r w:rsidR="003B3A64">
        <w:rPr>
          <w:rFonts w:ascii="Times New Roman" w:hAnsi="Times New Roman" w:cs="Times New Roman"/>
          <w:sz w:val="24"/>
          <w:szCs w:val="24"/>
        </w:rPr>
        <w:t>and</w:t>
      </w:r>
      <w:r w:rsidRPr="00C40F32">
        <w:rPr>
          <w:rFonts w:ascii="Times New Roman" w:hAnsi="Times New Roman" w:cs="Times New Roman"/>
          <w:sz w:val="24"/>
          <w:szCs w:val="24"/>
        </w:rPr>
        <w:t xml:space="preserve"> Reinstatements (3</w:t>
      </w:r>
      <w:r w:rsidR="004578DC">
        <w:rPr>
          <w:rFonts w:ascii="Times New Roman" w:hAnsi="Times New Roman" w:cs="Times New Roman"/>
          <w:sz w:val="24"/>
          <w:szCs w:val="24"/>
        </w:rPr>
        <w:t>8).</w:t>
      </w:r>
    </w:p>
    <w:p w:rsidR="00722B2E" w:rsidRDefault="00722B2E" w:rsidP="00E83EAA">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Resolution of Salary Related Issues</w:t>
      </w:r>
    </w:p>
    <w:p w:rsidR="004910A4"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Office </w:t>
      </w:r>
      <w:r w:rsidR="00B630D2" w:rsidRPr="00C40F32">
        <w:rPr>
          <w:rFonts w:ascii="Times New Roman" w:hAnsi="Times New Roman" w:cs="Times New Roman"/>
          <w:sz w:val="24"/>
          <w:szCs w:val="24"/>
        </w:rPr>
        <w:t xml:space="preserve">also </w:t>
      </w:r>
      <w:r w:rsidRPr="00C40F32">
        <w:rPr>
          <w:rFonts w:ascii="Times New Roman" w:hAnsi="Times New Roman" w:cs="Times New Roman"/>
          <w:sz w:val="24"/>
          <w:szCs w:val="24"/>
        </w:rPr>
        <w:t xml:space="preserve">received 140 salary arrears forms, completed and presented to OHCS by the preparing </w:t>
      </w:r>
      <w:r w:rsidR="003B0F67" w:rsidRPr="00C40F32">
        <w:rPr>
          <w:rFonts w:ascii="Times New Roman" w:hAnsi="Times New Roman" w:cs="Times New Roman"/>
          <w:sz w:val="24"/>
          <w:szCs w:val="24"/>
        </w:rPr>
        <w:t>Officers of the MD</w:t>
      </w:r>
      <w:r w:rsidR="003724B5" w:rsidRPr="00C40F32">
        <w:rPr>
          <w:rFonts w:ascii="Times New Roman" w:hAnsi="Times New Roman" w:cs="Times New Roman"/>
          <w:sz w:val="24"/>
          <w:szCs w:val="24"/>
        </w:rPr>
        <w:t>A</w:t>
      </w:r>
      <w:r w:rsidRPr="00C40F32">
        <w:rPr>
          <w:rFonts w:ascii="Times New Roman" w:hAnsi="Times New Roman" w:cs="Times New Roman"/>
          <w:sz w:val="24"/>
          <w:szCs w:val="24"/>
        </w:rPr>
        <w:t xml:space="preserve">s in compliance with the directives from the Ministry of Finance on issues with salary arrears. These forms were later presented </w:t>
      </w:r>
      <w:r w:rsidR="003B0F67" w:rsidRPr="00C40F32">
        <w:rPr>
          <w:rFonts w:ascii="Times New Roman" w:hAnsi="Times New Roman" w:cs="Times New Roman"/>
          <w:sz w:val="24"/>
          <w:szCs w:val="24"/>
        </w:rPr>
        <w:t>to the Ministry of Finance for f</w:t>
      </w:r>
      <w:r w:rsidRPr="00C40F32">
        <w:rPr>
          <w:rFonts w:ascii="Times New Roman" w:hAnsi="Times New Roman" w:cs="Times New Roman"/>
          <w:sz w:val="24"/>
          <w:szCs w:val="24"/>
        </w:rPr>
        <w:t xml:space="preserve">inancial Clearance. The </w:t>
      </w:r>
      <w:r w:rsidR="003B0F67" w:rsidRPr="00C40F32">
        <w:rPr>
          <w:rFonts w:ascii="Times New Roman" w:hAnsi="Times New Roman" w:cs="Times New Roman"/>
          <w:sz w:val="24"/>
          <w:szCs w:val="24"/>
        </w:rPr>
        <w:t>breakdown of the quarterly inputs as resolved by the RS</w:t>
      </w:r>
      <w:r w:rsidR="003B3A64">
        <w:rPr>
          <w:rFonts w:ascii="Times New Roman" w:hAnsi="Times New Roman" w:cs="Times New Roman"/>
          <w:sz w:val="24"/>
          <w:szCs w:val="24"/>
        </w:rPr>
        <w:t>IM D</w:t>
      </w:r>
      <w:r w:rsidR="003B0F67" w:rsidRPr="00C40F32">
        <w:rPr>
          <w:rFonts w:ascii="Times New Roman" w:hAnsi="Times New Roman" w:cs="Times New Roman"/>
          <w:sz w:val="24"/>
          <w:szCs w:val="24"/>
        </w:rPr>
        <w:t>irectorate on salary related issues is</w:t>
      </w:r>
      <w:r w:rsidR="003B3A64">
        <w:rPr>
          <w:rFonts w:ascii="Times New Roman" w:hAnsi="Times New Roman" w:cs="Times New Roman"/>
          <w:sz w:val="24"/>
          <w:szCs w:val="24"/>
        </w:rPr>
        <w:t xml:space="preserve"> as follows</w:t>
      </w:r>
      <w:r w:rsidR="003B0F67" w:rsidRPr="00C40F32">
        <w:rPr>
          <w:rFonts w:ascii="Times New Roman" w:hAnsi="Times New Roman" w:cs="Times New Roman"/>
          <w:sz w:val="24"/>
          <w:szCs w:val="24"/>
        </w:rPr>
        <w:t>:</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First quarter </w:t>
      </w:r>
      <w:r w:rsidRPr="00C40F32">
        <w:rPr>
          <w:rFonts w:ascii="Times New Roman" w:hAnsi="Times New Roman" w:cs="Times New Roman"/>
          <w:sz w:val="24"/>
          <w:szCs w:val="24"/>
        </w:rPr>
        <w:tab/>
      </w:r>
      <w:r w:rsidRPr="00C40F32">
        <w:rPr>
          <w:rFonts w:ascii="Times New Roman" w:hAnsi="Times New Roman" w:cs="Times New Roman"/>
          <w:sz w:val="24"/>
          <w:szCs w:val="24"/>
        </w:rPr>
        <w:tab/>
        <w:t>-</w:t>
      </w:r>
      <w:r w:rsidRPr="00C40F32">
        <w:rPr>
          <w:rFonts w:ascii="Times New Roman" w:hAnsi="Times New Roman" w:cs="Times New Roman"/>
          <w:sz w:val="24"/>
          <w:szCs w:val="24"/>
        </w:rPr>
        <w:tab/>
        <w:t>175</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Second quarter </w:t>
      </w:r>
      <w:r w:rsidRPr="00C40F32">
        <w:rPr>
          <w:rFonts w:ascii="Times New Roman" w:hAnsi="Times New Roman" w:cs="Times New Roman"/>
          <w:sz w:val="24"/>
          <w:szCs w:val="24"/>
        </w:rPr>
        <w:tab/>
        <w:t>-</w:t>
      </w:r>
      <w:r w:rsidRPr="00C40F32">
        <w:rPr>
          <w:rFonts w:ascii="Times New Roman" w:hAnsi="Times New Roman" w:cs="Times New Roman"/>
          <w:sz w:val="24"/>
          <w:szCs w:val="24"/>
        </w:rPr>
        <w:tab/>
        <w:t>351</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Third quarter</w:t>
      </w:r>
      <w:r w:rsidRPr="00C40F32">
        <w:rPr>
          <w:rFonts w:ascii="Times New Roman" w:hAnsi="Times New Roman" w:cs="Times New Roman"/>
          <w:sz w:val="24"/>
          <w:szCs w:val="24"/>
        </w:rPr>
        <w:tab/>
      </w:r>
      <w:r w:rsidRPr="00C40F32">
        <w:rPr>
          <w:rFonts w:ascii="Times New Roman" w:hAnsi="Times New Roman" w:cs="Times New Roman"/>
          <w:sz w:val="24"/>
          <w:szCs w:val="24"/>
        </w:rPr>
        <w:tab/>
        <w:t>-</w:t>
      </w:r>
      <w:r w:rsidRPr="00C40F32">
        <w:rPr>
          <w:rFonts w:ascii="Times New Roman" w:hAnsi="Times New Roman" w:cs="Times New Roman"/>
          <w:sz w:val="24"/>
          <w:szCs w:val="24"/>
        </w:rPr>
        <w:tab/>
        <w:t>112</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Fourth quarter</w:t>
      </w:r>
      <w:r w:rsidR="00644E92" w:rsidRPr="00C40F32">
        <w:rPr>
          <w:rFonts w:ascii="Times New Roman" w:hAnsi="Times New Roman" w:cs="Times New Roman"/>
          <w:sz w:val="24"/>
          <w:szCs w:val="24"/>
        </w:rPr>
        <w:t xml:space="preserve">  </w:t>
      </w:r>
      <w:r w:rsidRPr="00C40F32">
        <w:rPr>
          <w:rFonts w:ascii="Times New Roman" w:hAnsi="Times New Roman" w:cs="Times New Roman"/>
          <w:sz w:val="24"/>
          <w:szCs w:val="24"/>
        </w:rPr>
        <w:tab/>
        <w:t>-</w:t>
      </w:r>
      <w:r w:rsidRPr="00C40F32">
        <w:rPr>
          <w:rFonts w:ascii="Times New Roman" w:hAnsi="Times New Roman" w:cs="Times New Roman"/>
          <w:sz w:val="24"/>
          <w:szCs w:val="24"/>
        </w:rPr>
        <w:tab/>
        <w:t>50</w:t>
      </w:r>
    </w:p>
    <w:p w:rsidR="003B0F67" w:rsidRPr="00C40F32" w:rsidRDefault="003B0F67" w:rsidP="00E83EAA">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134"/>
        </w:numPr>
        <w:spacing w:after="0"/>
        <w:jc w:val="both"/>
        <w:rPr>
          <w:rFonts w:ascii="Times New Roman" w:hAnsi="Times New Roman"/>
          <w:b/>
          <w:sz w:val="24"/>
          <w:szCs w:val="24"/>
        </w:rPr>
      </w:pPr>
      <w:r w:rsidRPr="00C40F32">
        <w:rPr>
          <w:rFonts w:ascii="Times New Roman" w:hAnsi="Times New Roman"/>
          <w:b/>
          <w:sz w:val="24"/>
          <w:szCs w:val="24"/>
        </w:rPr>
        <w:t>Human Resource Management Information System (HRMIS)</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As part of the activities to </w:t>
      </w:r>
      <w:r w:rsidR="003B3A64">
        <w:rPr>
          <w:rFonts w:ascii="Times New Roman" w:hAnsi="Times New Roman" w:cs="Times New Roman"/>
          <w:sz w:val="24"/>
          <w:szCs w:val="24"/>
        </w:rPr>
        <w:t>implement</w:t>
      </w:r>
      <w:r w:rsidRPr="00C40F32">
        <w:rPr>
          <w:rFonts w:ascii="Times New Roman" w:hAnsi="Times New Roman" w:cs="Times New Roman"/>
          <w:sz w:val="24"/>
          <w:szCs w:val="24"/>
        </w:rPr>
        <w:t xml:space="preserve"> the HRMIS system developed by the Government of Ghana </w:t>
      </w:r>
      <w:r w:rsidR="003B3A64" w:rsidRPr="00C40F32">
        <w:rPr>
          <w:rFonts w:ascii="Times New Roman" w:hAnsi="Times New Roman" w:cs="Times New Roman"/>
          <w:sz w:val="24"/>
          <w:szCs w:val="24"/>
        </w:rPr>
        <w:t xml:space="preserve">for the Ghana Public Service </w:t>
      </w:r>
      <w:r w:rsidRPr="00C40F32">
        <w:rPr>
          <w:rFonts w:ascii="Times New Roman" w:hAnsi="Times New Roman" w:cs="Times New Roman"/>
          <w:sz w:val="24"/>
          <w:szCs w:val="24"/>
        </w:rPr>
        <w:t>and</w:t>
      </w:r>
      <w:r w:rsidR="003B3A64">
        <w:rPr>
          <w:rFonts w:ascii="Times New Roman" w:hAnsi="Times New Roman" w:cs="Times New Roman"/>
          <w:sz w:val="24"/>
          <w:szCs w:val="24"/>
        </w:rPr>
        <w:t xml:space="preserve"> being</w:t>
      </w:r>
      <w:r w:rsidRPr="00C40F32">
        <w:rPr>
          <w:rFonts w:ascii="Times New Roman" w:hAnsi="Times New Roman" w:cs="Times New Roman"/>
          <w:sz w:val="24"/>
          <w:szCs w:val="24"/>
        </w:rPr>
        <w:t xml:space="preserve"> spearheaded by the Public Service Commission (PSC) </w:t>
      </w:r>
      <w:r w:rsidR="003B3A64">
        <w:rPr>
          <w:rFonts w:ascii="Times New Roman" w:hAnsi="Times New Roman" w:cs="Times New Roman"/>
          <w:sz w:val="24"/>
          <w:szCs w:val="24"/>
        </w:rPr>
        <w:t>to have</w:t>
      </w:r>
      <w:r w:rsidRPr="00C40F32">
        <w:rPr>
          <w:rFonts w:ascii="Times New Roman" w:hAnsi="Times New Roman" w:cs="Times New Roman"/>
          <w:sz w:val="24"/>
          <w:szCs w:val="24"/>
        </w:rPr>
        <w:t xml:space="preserve"> reliable data, the Office submitted the final data with SSNIT numbers for the new HRMIS to the Public Services Commission.</w:t>
      </w:r>
    </w:p>
    <w:p w:rsidR="00C927BB" w:rsidRPr="00C40F32" w:rsidRDefault="00E55A55" w:rsidP="00547799">
      <w:pPr>
        <w:pStyle w:val="Heading2"/>
        <w:rPr>
          <w:rFonts w:ascii="Times New Roman" w:hAnsi="Times New Roman" w:cs="Times New Roman"/>
          <w:color w:val="auto"/>
          <w:sz w:val="24"/>
          <w:szCs w:val="24"/>
        </w:rPr>
      </w:pPr>
      <w:bookmarkStart w:id="141" w:name="_Toc447031525"/>
      <w:bookmarkStart w:id="142" w:name="_Toc450651030"/>
      <w:r w:rsidRPr="00C40F32">
        <w:rPr>
          <w:rFonts w:ascii="Times New Roman" w:hAnsi="Times New Roman" w:cs="Times New Roman"/>
          <w:color w:val="auto"/>
          <w:sz w:val="24"/>
          <w:szCs w:val="24"/>
        </w:rPr>
        <w:t>3.1.3</w:t>
      </w:r>
      <w:r w:rsidRPr="00C40F32">
        <w:rPr>
          <w:rFonts w:ascii="Times New Roman" w:hAnsi="Times New Roman" w:cs="Times New Roman"/>
          <w:color w:val="auto"/>
          <w:sz w:val="24"/>
          <w:szCs w:val="24"/>
        </w:rPr>
        <w:tab/>
      </w:r>
      <w:r w:rsidR="006165BB" w:rsidRPr="00C40F32">
        <w:rPr>
          <w:rFonts w:ascii="Times New Roman" w:hAnsi="Times New Roman" w:cs="Times New Roman"/>
          <w:color w:val="auto"/>
          <w:sz w:val="24"/>
          <w:szCs w:val="24"/>
        </w:rPr>
        <w:t>Public Records and Archives Administration Department</w:t>
      </w:r>
      <w:bookmarkEnd w:id="141"/>
      <w:bookmarkEnd w:id="142"/>
      <w:r w:rsidR="006165BB" w:rsidRPr="00C40F32">
        <w:rPr>
          <w:rFonts w:ascii="Times New Roman" w:hAnsi="Times New Roman" w:cs="Times New Roman"/>
          <w:color w:val="auto"/>
          <w:sz w:val="24"/>
          <w:szCs w:val="24"/>
        </w:rPr>
        <w:t xml:space="preserve"> </w:t>
      </w:r>
    </w:p>
    <w:p w:rsidR="003B0F67" w:rsidRPr="00C40F32" w:rsidRDefault="00A42A0C" w:rsidP="003B0F67">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3B0F67" w:rsidRPr="00C40F32">
        <w:rPr>
          <w:rFonts w:ascii="Times New Roman" w:hAnsi="Times New Roman" w:cs="Times New Roman"/>
          <w:sz w:val="24"/>
          <w:szCs w:val="24"/>
        </w:rPr>
        <w:t>Public Records and Archives</w:t>
      </w:r>
      <w:r w:rsidR="003B3A64">
        <w:rPr>
          <w:rFonts w:ascii="Times New Roman" w:hAnsi="Times New Roman" w:cs="Times New Roman"/>
          <w:sz w:val="24"/>
          <w:szCs w:val="24"/>
        </w:rPr>
        <w:t xml:space="preserve"> Administration</w:t>
      </w:r>
      <w:r w:rsidR="003B0F67" w:rsidRPr="00C40F32">
        <w:rPr>
          <w:rFonts w:ascii="Times New Roman" w:hAnsi="Times New Roman" w:cs="Times New Roman"/>
          <w:sz w:val="24"/>
          <w:szCs w:val="24"/>
        </w:rPr>
        <w:t xml:space="preserve"> Department (PRAAD) </w:t>
      </w:r>
      <w:r w:rsidRPr="00C40F32">
        <w:rPr>
          <w:rFonts w:ascii="Times New Roman" w:hAnsi="Times New Roman" w:cs="Times New Roman"/>
          <w:sz w:val="24"/>
          <w:szCs w:val="24"/>
        </w:rPr>
        <w:t xml:space="preserve">is one of the key </w:t>
      </w:r>
      <w:r w:rsidR="00E6466C" w:rsidRPr="00C40F32">
        <w:rPr>
          <w:rFonts w:ascii="Times New Roman" w:hAnsi="Times New Roman" w:cs="Times New Roman"/>
          <w:sz w:val="24"/>
          <w:szCs w:val="24"/>
        </w:rPr>
        <w:t>departments</w:t>
      </w:r>
      <w:r w:rsidRPr="00C40F32">
        <w:rPr>
          <w:rFonts w:ascii="Times New Roman" w:hAnsi="Times New Roman" w:cs="Times New Roman"/>
          <w:sz w:val="24"/>
          <w:szCs w:val="24"/>
        </w:rPr>
        <w:t xml:space="preserve"> under the OHCS established by law to be </w:t>
      </w:r>
      <w:r w:rsidR="00E6466C" w:rsidRPr="00C40F32">
        <w:rPr>
          <w:rFonts w:ascii="Times New Roman" w:hAnsi="Times New Roman" w:cs="Times New Roman"/>
          <w:sz w:val="24"/>
          <w:szCs w:val="24"/>
        </w:rPr>
        <w:t xml:space="preserve">the </w:t>
      </w:r>
      <w:r w:rsidRPr="00C40F32">
        <w:rPr>
          <w:rFonts w:ascii="Times New Roman" w:hAnsi="Times New Roman" w:cs="Times New Roman"/>
          <w:sz w:val="24"/>
          <w:szCs w:val="24"/>
        </w:rPr>
        <w:t xml:space="preserve">custodian of all government and public records and archives. </w:t>
      </w:r>
      <w:r w:rsidR="003B0F67" w:rsidRPr="00C40F32">
        <w:rPr>
          <w:rFonts w:ascii="Times New Roman" w:hAnsi="Times New Roman" w:cs="Times New Roman"/>
          <w:sz w:val="24"/>
          <w:szCs w:val="24"/>
        </w:rPr>
        <w:t>It is mandated</w:t>
      </w:r>
      <w:r w:rsidR="00E6466C" w:rsidRPr="00C40F32">
        <w:rPr>
          <w:rFonts w:ascii="Times New Roman" w:hAnsi="Times New Roman" w:cs="Times New Roman"/>
          <w:sz w:val="24"/>
          <w:szCs w:val="24"/>
        </w:rPr>
        <w:t xml:space="preserve"> to</w:t>
      </w:r>
      <w:r w:rsidRPr="00C40F32">
        <w:rPr>
          <w:rFonts w:ascii="Times New Roman" w:hAnsi="Times New Roman" w:cs="Times New Roman"/>
          <w:sz w:val="24"/>
          <w:szCs w:val="24"/>
        </w:rPr>
        <w:t xml:space="preserve"> facilitate and regulate the development management of all records in the civil service and </w:t>
      </w:r>
      <w:r w:rsidR="00E6466C" w:rsidRPr="00C40F32">
        <w:rPr>
          <w:rFonts w:ascii="Times New Roman" w:hAnsi="Times New Roman" w:cs="Times New Roman"/>
          <w:sz w:val="24"/>
          <w:szCs w:val="24"/>
        </w:rPr>
        <w:t>beyond</w:t>
      </w:r>
      <w:r w:rsidR="003B0F67" w:rsidRPr="00C40F32">
        <w:rPr>
          <w:rFonts w:ascii="Times New Roman" w:hAnsi="Times New Roman" w:cs="Times New Roman"/>
          <w:sz w:val="24"/>
          <w:szCs w:val="24"/>
        </w:rPr>
        <w:t>.</w:t>
      </w:r>
    </w:p>
    <w:p w:rsidR="003B0F67" w:rsidRPr="00C40F32" w:rsidRDefault="003B0F67" w:rsidP="003B0F67">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135"/>
        </w:numPr>
        <w:spacing w:after="0"/>
        <w:jc w:val="both"/>
        <w:rPr>
          <w:rFonts w:ascii="Times New Roman" w:hAnsi="Times New Roman"/>
          <w:b/>
          <w:sz w:val="24"/>
          <w:szCs w:val="24"/>
        </w:rPr>
      </w:pPr>
      <w:r w:rsidRPr="00C40F32">
        <w:rPr>
          <w:rFonts w:ascii="Times New Roman" w:hAnsi="Times New Roman"/>
          <w:b/>
          <w:sz w:val="24"/>
          <w:szCs w:val="24"/>
        </w:rPr>
        <w:t>Editing of Finding Aids</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During the reporting period, the </w:t>
      </w:r>
      <w:r w:rsidR="003B3A64">
        <w:rPr>
          <w:rFonts w:ascii="Times New Roman" w:hAnsi="Times New Roman" w:cs="Times New Roman"/>
          <w:sz w:val="24"/>
          <w:szCs w:val="24"/>
        </w:rPr>
        <w:t>E</w:t>
      </w:r>
      <w:r w:rsidR="00E6466C" w:rsidRPr="00C40F32">
        <w:rPr>
          <w:rFonts w:ascii="Times New Roman" w:hAnsi="Times New Roman" w:cs="Times New Roman"/>
          <w:sz w:val="24"/>
          <w:szCs w:val="24"/>
        </w:rPr>
        <w:t xml:space="preserve">diting </w:t>
      </w:r>
      <w:r w:rsidRPr="00C40F32">
        <w:rPr>
          <w:rFonts w:ascii="Times New Roman" w:hAnsi="Times New Roman" w:cs="Times New Roman"/>
          <w:sz w:val="24"/>
          <w:szCs w:val="24"/>
        </w:rPr>
        <w:t>Unit</w:t>
      </w:r>
      <w:r w:rsidR="00E6466C" w:rsidRPr="00C40F32">
        <w:rPr>
          <w:rFonts w:ascii="Times New Roman" w:hAnsi="Times New Roman" w:cs="Times New Roman"/>
          <w:sz w:val="24"/>
          <w:szCs w:val="24"/>
        </w:rPr>
        <w:t xml:space="preserve"> in the department</w:t>
      </w:r>
      <w:r w:rsidRPr="00C40F32">
        <w:rPr>
          <w:rFonts w:ascii="Times New Roman" w:hAnsi="Times New Roman" w:cs="Times New Roman"/>
          <w:sz w:val="24"/>
          <w:szCs w:val="24"/>
        </w:rPr>
        <w:t xml:space="preserve"> </w:t>
      </w:r>
      <w:r w:rsidR="00E6466C" w:rsidRPr="00C40F32">
        <w:rPr>
          <w:rFonts w:ascii="Times New Roman" w:hAnsi="Times New Roman" w:cs="Times New Roman"/>
          <w:sz w:val="24"/>
          <w:szCs w:val="24"/>
        </w:rPr>
        <w:t>undertook a number of activities key among which is the editing</w:t>
      </w:r>
      <w:r w:rsidR="003B0F67" w:rsidRPr="00C40F32">
        <w:rPr>
          <w:rFonts w:ascii="Times New Roman" w:hAnsi="Times New Roman" w:cs="Times New Roman"/>
          <w:sz w:val="24"/>
          <w:szCs w:val="24"/>
        </w:rPr>
        <w:t xml:space="preserve"> and submission</w:t>
      </w:r>
      <w:r w:rsidRPr="00C40F32">
        <w:rPr>
          <w:rFonts w:ascii="Times New Roman" w:hAnsi="Times New Roman" w:cs="Times New Roman"/>
          <w:sz w:val="24"/>
          <w:szCs w:val="24"/>
        </w:rPr>
        <w:t xml:space="preserve"> </w:t>
      </w:r>
      <w:r w:rsidR="00E6466C" w:rsidRPr="00C40F32">
        <w:rPr>
          <w:rFonts w:ascii="Times New Roman" w:hAnsi="Times New Roman" w:cs="Times New Roman"/>
          <w:sz w:val="24"/>
          <w:szCs w:val="24"/>
        </w:rPr>
        <w:t xml:space="preserve">of </w:t>
      </w:r>
      <w:r w:rsidRPr="00C40F32">
        <w:rPr>
          <w:rFonts w:ascii="Times New Roman" w:hAnsi="Times New Roman" w:cs="Times New Roman"/>
          <w:sz w:val="24"/>
          <w:szCs w:val="24"/>
        </w:rPr>
        <w:t xml:space="preserve">four (4) Finding Aids to be used in the Reference Section by Clients (Searchers). In addition to this, five (5) Finding Aids were completed, but </w:t>
      </w:r>
      <w:r w:rsidR="00E6466C" w:rsidRPr="00C40F32">
        <w:rPr>
          <w:rFonts w:ascii="Times New Roman" w:hAnsi="Times New Roman" w:cs="Times New Roman"/>
          <w:sz w:val="24"/>
          <w:szCs w:val="24"/>
        </w:rPr>
        <w:t xml:space="preserve">they are </w:t>
      </w:r>
      <w:r w:rsidRPr="00C40F32">
        <w:rPr>
          <w:rFonts w:ascii="Times New Roman" w:hAnsi="Times New Roman" w:cs="Times New Roman"/>
          <w:sz w:val="24"/>
          <w:szCs w:val="24"/>
        </w:rPr>
        <w:t xml:space="preserve">yet to be printed for onward submission to the Reference Section. </w:t>
      </w:r>
    </w:p>
    <w:p w:rsidR="00C927BB" w:rsidRPr="00C40F32" w:rsidRDefault="00C927BB" w:rsidP="0006583A">
      <w:pPr>
        <w:pStyle w:val="ListParagraph"/>
        <w:numPr>
          <w:ilvl w:val="0"/>
          <w:numId w:val="135"/>
        </w:numPr>
        <w:spacing w:after="0"/>
        <w:jc w:val="both"/>
        <w:rPr>
          <w:rFonts w:ascii="Times New Roman" w:hAnsi="Times New Roman"/>
          <w:b/>
          <w:sz w:val="24"/>
          <w:szCs w:val="24"/>
        </w:rPr>
      </w:pPr>
      <w:r w:rsidRPr="00C40F32">
        <w:rPr>
          <w:rFonts w:ascii="Times New Roman" w:hAnsi="Times New Roman"/>
          <w:b/>
          <w:sz w:val="24"/>
          <w:szCs w:val="24"/>
        </w:rPr>
        <w:t>Reference Library</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The Department received 150 Library materials (including reports) from institutions and the general public to be accessioned into the Reference Library. Out of this, 450 books were accessioned and put on shelves for public access. The remaining books are still</w:t>
      </w:r>
      <w:r w:rsidR="003B3A64">
        <w:rPr>
          <w:rFonts w:ascii="Times New Roman" w:hAnsi="Times New Roman" w:cs="Times New Roman"/>
          <w:sz w:val="24"/>
          <w:szCs w:val="24"/>
        </w:rPr>
        <w:t xml:space="preserve"> being processed by the U</w:t>
      </w:r>
      <w:r w:rsidRPr="00C40F32">
        <w:rPr>
          <w:rFonts w:ascii="Times New Roman" w:hAnsi="Times New Roman" w:cs="Times New Roman"/>
          <w:sz w:val="24"/>
          <w:szCs w:val="24"/>
        </w:rPr>
        <w:t>nit. The Department also attended to approximately 120 requests made by clients who visited the reference section;</w:t>
      </w:r>
      <w:r w:rsidR="003B3A64">
        <w:rPr>
          <w:rFonts w:ascii="Times New Roman" w:hAnsi="Times New Roman" w:cs="Times New Roman"/>
          <w:sz w:val="24"/>
          <w:szCs w:val="24"/>
        </w:rPr>
        <w:t>,</w:t>
      </w:r>
      <w:r w:rsidRPr="00C40F32">
        <w:rPr>
          <w:rFonts w:ascii="Times New Roman" w:hAnsi="Times New Roman" w:cs="Times New Roman"/>
          <w:sz w:val="24"/>
          <w:szCs w:val="24"/>
        </w:rPr>
        <w:t>with history books, reports and law books being the most sought after materials at the Library.</w:t>
      </w:r>
    </w:p>
    <w:p w:rsidR="00C927BB" w:rsidRPr="00C40F32" w:rsidRDefault="00C927BB" w:rsidP="0006583A">
      <w:pPr>
        <w:pStyle w:val="ListParagraph"/>
        <w:numPr>
          <w:ilvl w:val="0"/>
          <w:numId w:val="135"/>
        </w:numPr>
        <w:spacing w:after="0"/>
        <w:jc w:val="both"/>
        <w:rPr>
          <w:rFonts w:ascii="Times New Roman" w:hAnsi="Times New Roman"/>
          <w:b/>
          <w:sz w:val="24"/>
          <w:szCs w:val="24"/>
        </w:rPr>
      </w:pPr>
      <w:r w:rsidRPr="00C40F32">
        <w:rPr>
          <w:rFonts w:ascii="Times New Roman" w:hAnsi="Times New Roman"/>
          <w:b/>
          <w:sz w:val="24"/>
          <w:szCs w:val="24"/>
        </w:rPr>
        <w:t>Binding Services</w:t>
      </w:r>
    </w:p>
    <w:p w:rsidR="004578DC" w:rsidRPr="00054DEA" w:rsidRDefault="00C927BB" w:rsidP="00054DEA">
      <w:pPr>
        <w:jc w:val="both"/>
        <w:rPr>
          <w:rFonts w:ascii="Times New Roman" w:hAnsi="Times New Roman" w:cs="Times New Roman"/>
          <w:sz w:val="24"/>
          <w:szCs w:val="24"/>
        </w:rPr>
      </w:pPr>
      <w:r w:rsidRPr="00C40F32">
        <w:rPr>
          <w:rFonts w:ascii="Times New Roman" w:hAnsi="Times New Roman" w:cs="Times New Roman"/>
          <w:sz w:val="24"/>
          <w:szCs w:val="24"/>
        </w:rPr>
        <w:t>The Preservation Services Branch (PSB) serves as the Unit for binding of documents for the Department and other</w:t>
      </w:r>
      <w:r w:rsidR="003B3A64">
        <w:rPr>
          <w:rFonts w:ascii="Times New Roman" w:hAnsi="Times New Roman" w:cs="Times New Roman"/>
          <w:sz w:val="24"/>
          <w:szCs w:val="24"/>
        </w:rPr>
        <w:t xml:space="preserve"> Departments and Agencies. The U</w:t>
      </w:r>
      <w:r w:rsidRPr="00C40F32">
        <w:rPr>
          <w:rFonts w:ascii="Times New Roman" w:hAnsi="Times New Roman" w:cs="Times New Roman"/>
          <w:sz w:val="24"/>
          <w:szCs w:val="24"/>
        </w:rPr>
        <w:t xml:space="preserve">nit is responsible for ensuring that archival documents are well preserved. To preserve the Archives, </w:t>
      </w:r>
      <w:r w:rsidR="003B3A64">
        <w:rPr>
          <w:rFonts w:ascii="Times New Roman" w:hAnsi="Times New Roman" w:cs="Times New Roman"/>
          <w:sz w:val="24"/>
          <w:szCs w:val="24"/>
        </w:rPr>
        <w:t>the Unit</w:t>
      </w:r>
      <w:r w:rsidRPr="00C40F32">
        <w:rPr>
          <w:rFonts w:ascii="Times New Roman" w:hAnsi="Times New Roman" w:cs="Times New Roman"/>
          <w:sz w:val="24"/>
          <w:szCs w:val="24"/>
        </w:rPr>
        <w:t xml:space="preserve"> diagnose</w:t>
      </w:r>
      <w:r w:rsidR="003B3A64">
        <w:rPr>
          <w:rFonts w:ascii="Times New Roman" w:hAnsi="Times New Roman" w:cs="Times New Roman"/>
          <w:sz w:val="24"/>
          <w:szCs w:val="24"/>
        </w:rPr>
        <w:t>s</w:t>
      </w:r>
      <w:r w:rsidRPr="00C40F32">
        <w:rPr>
          <w:rFonts w:ascii="Times New Roman" w:hAnsi="Times New Roman" w:cs="Times New Roman"/>
          <w:sz w:val="24"/>
          <w:szCs w:val="24"/>
        </w:rPr>
        <w:t>, de-acidif</w:t>
      </w:r>
      <w:r w:rsidR="003B3A64">
        <w:rPr>
          <w:rFonts w:ascii="Times New Roman" w:hAnsi="Times New Roman" w:cs="Times New Roman"/>
          <w:sz w:val="24"/>
          <w:szCs w:val="24"/>
        </w:rPr>
        <w:t>ies</w:t>
      </w:r>
      <w:r w:rsidRPr="00C40F32">
        <w:rPr>
          <w:rFonts w:ascii="Times New Roman" w:hAnsi="Times New Roman" w:cs="Times New Roman"/>
          <w:sz w:val="24"/>
          <w:szCs w:val="24"/>
        </w:rPr>
        <w:t>, laminate</w:t>
      </w:r>
      <w:r w:rsidR="003B3A64">
        <w:rPr>
          <w:rFonts w:ascii="Times New Roman" w:hAnsi="Times New Roman" w:cs="Times New Roman"/>
          <w:sz w:val="24"/>
          <w:szCs w:val="24"/>
        </w:rPr>
        <w:t>s</w:t>
      </w:r>
      <w:r w:rsidRPr="00C40F32">
        <w:rPr>
          <w:rFonts w:ascii="Times New Roman" w:hAnsi="Times New Roman" w:cs="Times New Roman"/>
          <w:sz w:val="24"/>
          <w:szCs w:val="24"/>
        </w:rPr>
        <w:t>, back</w:t>
      </w:r>
      <w:r w:rsidR="003B3A64">
        <w:rPr>
          <w:rFonts w:ascii="Times New Roman" w:hAnsi="Times New Roman" w:cs="Times New Roman"/>
          <w:sz w:val="24"/>
          <w:szCs w:val="24"/>
        </w:rPr>
        <w:t>s</w:t>
      </w:r>
      <w:r w:rsidRPr="00C40F32">
        <w:rPr>
          <w:rFonts w:ascii="Times New Roman" w:hAnsi="Times New Roman" w:cs="Times New Roman"/>
          <w:sz w:val="24"/>
          <w:szCs w:val="24"/>
        </w:rPr>
        <w:t>, clean</w:t>
      </w:r>
      <w:r w:rsidR="003B3A64">
        <w:rPr>
          <w:rFonts w:ascii="Times New Roman" w:hAnsi="Times New Roman" w:cs="Times New Roman"/>
          <w:sz w:val="24"/>
          <w:szCs w:val="24"/>
        </w:rPr>
        <w:t>s</w:t>
      </w:r>
      <w:r w:rsidRPr="00C40F32">
        <w:rPr>
          <w:rFonts w:ascii="Times New Roman" w:hAnsi="Times New Roman" w:cs="Times New Roman"/>
          <w:sz w:val="24"/>
          <w:szCs w:val="24"/>
        </w:rPr>
        <w:t>, leaf cast</w:t>
      </w:r>
      <w:r w:rsidR="003B3A64">
        <w:rPr>
          <w:rFonts w:ascii="Times New Roman" w:hAnsi="Times New Roman" w:cs="Times New Roman"/>
          <w:sz w:val="24"/>
          <w:szCs w:val="24"/>
        </w:rPr>
        <w:t>s</w:t>
      </w:r>
      <w:r w:rsidRPr="00C40F32">
        <w:rPr>
          <w:rFonts w:ascii="Times New Roman" w:hAnsi="Times New Roman" w:cs="Times New Roman"/>
          <w:sz w:val="24"/>
          <w:szCs w:val="24"/>
        </w:rPr>
        <w:t>, bind</w:t>
      </w:r>
      <w:r w:rsidR="003B3A64">
        <w:rPr>
          <w:rFonts w:ascii="Times New Roman" w:hAnsi="Times New Roman" w:cs="Times New Roman"/>
          <w:sz w:val="24"/>
          <w:szCs w:val="24"/>
        </w:rPr>
        <w:t>s</w:t>
      </w:r>
      <w:r w:rsidRPr="00C40F32">
        <w:rPr>
          <w:rFonts w:ascii="Times New Roman" w:hAnsi="Times New Roman" w:cs="Times New Roman"/>
          <w:sz w:val="24"/>
          <w:szCs w:val="24"/>
        </w:rPr>
        <w:t>, periodic survey</w:t>
      </w:r>
      <w:r w:rsidR="003B3A64">
        <w:rPr>
          <w:rFonts w:ascii="Times New Roman" w:hAnsi="Times New Roman" w:cs="Times New Roman"/>
          <w:sz w:val="24"/>
          <w:szCs w:val="24"/>
        </w:rPr>
        <w:t>s</w:t>
      </w:r>
      <w:r w:rsidRPr="00C40F32">
        <w:rPr>
          <w:rFonts w:ascii="Times New Roman" w:hAnsi="Times New Roman" w:cs="Times New Roman"/>
          <w:sz w:val="24"/>
          <w:szCs w:val="24"/>
        </w:rPr>
        <w:t>/ assess</w:t>
      </w:r>
      <w:r w:rsidR="003B3A64">
        <w:rPr>
          <w:rFonts w:ascii="Times New Roman" w:hAnsi="Times New Roman" w:cs="Times New Roman"/>
          <w:sz w:val="24"/>
          <w:szCs w:val="24"/>
        </w:rPr>
        <w:t>es</w:t>
      </w:r>
      <w:r w:rsidRPr="00C40F32">
        <w:rPr>
          <w:rFonts w:ascii="Times New Roman" w:hAnsi="Times New Roman" w:cs="Times New Roman"/>
          <w:sz w:val="24"/>
          <w:szCs w:val="24"/>
        </w:rPr>
        <w:t xml:space="preserve"> document</w:t>
      </w:r>
      <w:r w:rsidR="003B3A64">
        <w:rPr>
          <w:rFonts w:ascii="Times New Roman" w:hAnsi="Times New Roman" w:cs="Times New Roman"/>
          <w:sz w:val="24"/>
          <w:szCs w:val="24"/>
        </w:rPr>
        <w:t>s</w:t>
      </w:r>
      <w:r w:rsidRPr="00C40F32">
        <w:rPr>
          <w:rFonts w:ascii="Times New Roman" w:hAnsi="Times New Roman" w:cs="Times New Roman"/>
          <w:sz w:val="24"/>
          <w:szCs w:val="24"/>
        </w:rPr>
        <w:t xml:space="preserve"> in the repositories.</w:t>
      </w:r>
      <w:bookmarkStart w:id="143" w:name="_Toc447031826"/>
    </w:p>
    <w:p w:rsidR="00C927BB" w:rsidRPr="00C40F32" w:rsidRDefault="00547799" w:rsidP="00547799">
      <w:pPr>
        <w:pStyle w:val="Caption"/>
        <w:rPr>
          <w:sz w:val="24"/>
          <w:szCs w:val="24"/>
        </w:rPr>
      </w:pPr>
      <w:r w:rsidRPr="00C40F32">
        <w:rPr>
          <w:sz w:val="24"/>
          <w:szCs w:val="24"/>
        </w:rPr>
        <w:t xml:space="preserve">Table </w:t>
      </w:r>
      <w:r w:rsidR="00B54027" w:rsidRPr="00C40F32">
        <w:rPr>
          <w:sz w:val="24"/>
          <w:szCs w:val="24"/>
        </w:rPr>
        <w:fldChar w:fldCharType="begin"/>
      </w:r>
      <w:r w:rsidR="00B54027" w:rsidRPr="00C40F32">
        <w:rPr>
          <w:sz w:val="24"/>
          <w:szCs w:val="24"/>
        </w:rPr>
        <w:instrText xml:space="preserve"> SEQ Table \* ARABIC </w:instrText>
      </w:r>
      <w:r w:rsidR="00B54027" w:rsidRPr="00C40F32">
        <w:rPr>
          <w:sz w:val="24"/>
          <w:szCs w:val="24"/>
        </w:rPr>
        <w:fldChar w:fldCharType="separate"/>
      </w:r>
      <w:r w:rsidR="004535F3">
        <w:rPr>
          <w:noProof/>
          <w:sz w:val="24"/>
          <w:szCs w:val="24"/>
        </w:rPr>
        <w:t>1</w:t>
      </w:r>
      <w:r w:rsidR="00B54027" w:rsidRPr="00C40F32">
        <w:rPr>
          <w:sz w:val="24"/>
          <w:szCs w:val="24"/>
        </w:rPr>
        <w:fldChar w:fldCharType="end"/>
      </w:r>
      <w:r w:rsidRPr="00C40F32">
        <w:rPr>
          <w:sz w:val="24"/>
          <w:szCs w:val="24"/>
        </w:rPr>
        <w:t>: Work done by the Preservation Services Branch over the period under review</w:t>
      </w:r>
      <w:bookmarkEnd w:id="143"/>
    </w:p>
    <w:tbl>
      <w:tblPr>
        <w:tblStyle w:val="TableGrid"/>
        <w:tblW w:w="10034" w:type="dxa"/>
        <w:tblInd w:w="198" w:type="dxa"/>
        <w:tblLayout w:type="fixed"/>
        <w:tblLook w:val="04A0" w:firstRow="1" w:lastRow="0" w:firstColumn="1" w:lastColumn="0" w:noHBand="0" w:noVBand="1"/>
      </w:tblPr>
      <w:tblGrid>
        <w:gridCol w:w="3888"/>
        <w:gridCol w:w="6146"/>
      </w:tblGrid>
      <w:tr w:rsidR="004910A4" w:rsidRPr="00C40F32" w:rsidTr="00E34C2D">
        <w:trPr>
          <w:trHeight w:val="294"/>
        </w:trPr>
        <w:tc>
          <w:tcPr>
            <w:tcW w:w="3888" w:type="dxa"/>
            <w:shd w:val="clear" w:color="auto" w:fill="FDE9D9" w:themeFill="accent6" w:themeFillTint="33"/>
          </w:tcPr>
          <w:p w:rsidR="004910A4" w:rsidRPr="00C40F32" w:rsidRDefault="004910A4" w:rsidP="006165BB">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Client</w:t>
            </w:r>
          </w:p>
        </w:tc>
        <w:tc>
          <w:tcPr>
            <w:tcW w:w="6146" w:type="dxa"/>
            <w:shd w:val="clear" w:color="auto" w:fill="FDE9D9" w:themeFill="accent6" w:themeFillTint="33"/>
          </w:tcPr>
          <w:p w:rsidR="004910A4" w:rsidRPr="00C40F32" w:rsidRDefault="004910A4" w:rsidP="006165BB">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Remarks</w:t>
            </w:r>
          </w:p>
        </w:tc>
      </w:tr>
      <w:tr w:rsidR="004910A4" w:rsidRPr="00C40F32" w:rsidTr="00675A91">
        <w:trPr>
          <w:trHeight w:val="617"/>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CSIR</w:t>
            </w:r>
          </w:p>
        </w:tc>
        <w:tc>
          <w:tcPr>
            <w:tcW w:w="6146"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46 Volume</w:t>
            </w:r>
            <w:r w:rsidR="003B3A64">
              <w:rPr>
                <w:rFonts w:ascii="Times New Roman" w:hAnsi="Times New Roman" w:cs="Times New Roman"/>
                <w:sz w:val="24"/>
                <w:szCs w:val="24"/>
              </w:rPr>
              <w:t>s of News p</w:t>
            </w:r>
            <w:r w:rsidRPr="00C40F32">
              <w:rPr>
                <w:rFonts w:ascii="Times New Roman" w:hAnsi="Times New Roman" w:cs="Times New Roman"/>
                <w:sz w:val="24"/>
                <w:szCs w:val="24"/>
              </w:rPr>
              <w:t>apers  were trimmed and 46 strawboards</w:t>
            </w:r>
          </w:p>
        </w:tc>
      </w:tr>
      <w:tr w:rsidR="004910A4" w:rsidRPr="00C40F32" w:rsidTr="00675A91">
        <w:trPr>
          <w:trHeight w:val="811"/>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Lands Commission</w:t>
            </w:r>
          </w:p>
        </w:tc>
        <w:tc>
          <w:tcPr>
            <w:tcW w:w="6146"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Continuation of arranging and listing of the w</w:t>
            </w:r>
            <w:r w:rsidR="003B3A64">
              <w:rPr>
                <w:rFonts w:ascii="Times New Roman" w:hAnsi="Times New Roman" w:cs="Times New Roman"/>
                <w:sz w:val="24"/>
                <w:szCs w:val="24"/>
              </w:rPr>
              <w:t>ork. About 4,600 files were</w:t>
            </w:r>
            <w:r w:rsidRPr="00C40F32">
              <w:rPr>
                <w:rFonts w:ascii="Times New Roman" w:hAnsi="Times New Roman" w:cs="Times New Roman"/>
                <w:sz w:val="24"/>
                <w:szCs w:val="24"/>
              </w:rPr>
              <w:t xml:space="preserve"> treated.</w:t>
            </w:r>
          </w:p>
        </w:tc>
      </w:tr>
      <w:tr w:rsidR="004910A4" w:rsidRPr="00C40F32" w:rsidTr="00675A91">
        <w:trPr>
          <w:trHeight w:val="872"/>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Kofi Annan International Peacekeeping Training Centre</w:t>
            </w:r>
          </w:p>
        </w:tc>
        <w:tc>
          <w:tcPr>
            <w:tcW w:w="6146" w:type="dxa"/>
          </w:tcPr>
          <w:p w:rsidR="004910A4" w:rsidRPr="00C40F32" w:rsidRDefault="003B3A64" w:rsidP="006165BB">
            <w:pPr>
              <w:spacing w:line="276" w:lineRule="auto"/>
              <w:rPr>
                <w:rFonts w:ascii="Times New Roman" w:hAnsi="Times New Roman" w:cs="Times New Roman"/>
                <w:sz w:val="24"/>
                <w:szCs w:val="24"/>
              </w:rPr>
            </w:pPr>
            <w:r>
              <w:rPr>
                <w:rFonts w:ascii="Times New Roman" w:hAnsi="Times New Roman" w:cs="Times New Roman"/>
                <w:sz w:val="24"/>
                <w:szCs w:val="24"/>
              </w:rPr>
              <w:t>32 Volumes of News p</w:t>
            </w:r>
            <w:r w:rsidR="004910A4" w:rsidRPr="00C40F32">
              <w:rPr>
                <w:rFonts w:ascii="Times New Roman" w:hAnsi="Times New Roman" w:cs="Times New Roman"/>
                <w:sz w:val="24"/>
                <w:szCs w:val="24"/>
              </w:rPr>
              <w:t>aper bonded but have not been delivered</w:t>
            </w:r>
          </w:p>
        </w:tc>
      </w:tr>
      <w:tr w:rsidR="004910A4" w:rsidRPr="00C40F32" w:rsidTr="00675A91">
        <w:trPr>
          <w:trHeight w:val="543"/>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Ghana Aids Commission:</w:t>
            </w:r>
          </w:p>
        </w:tc>
        <w:tc>
          <w:tcPr>
            <w:tcW w:w="6146" w:type="dxa"/>
          </w:tcPr>
          <w:p w:rsidR="004910A4" w:rsidRPr="00C40F32" w:rsidRDefault="003B3A64" w:rsidP="006165BB">
            <w:pPr>
              <w:spacing w:line="276" w:lineRule="auto"/>
              <w:rPr>
                <w:rFonts w:ascii="Times New Roman" w:hAnsi="Times New Roman" w:cs="Times New Roman"/>
                <w:sz w:val="24"/>
                <w:szCs w:val="24"/>
              </w:rPr>
            </w:pPr>
            <w:r>
              <w:rPr>
                <w:rFonts w:ascii="Times New Roman" w:hAnsi="Times New Roman" w:cs="Times New Roman"/>
                <w:sz w:val="24"/>
                <w:szCs w:val="24"/>
              </w:rPr>
              <w:t>40 Volumes of News p</w:t>
            </w:r>
            <w:r w:rsidR="004910A4" w:rsidRPr="00C40F32">
              <w:rPr>
                <w:rFonts w:ascii="Times New Roman" w:hAnsi="Times New Roman" w:cs="Times New Roman"/>
                <w:sz w:val="24"/>
                <w:szCs w:val="24"/>
              </w:rPr>
              <w:t>aper bonded but have not been delivered</w:t>
            </w:r>
          </w:p>
        </w:tc>
      </w:tr>
      <w:tr w:rsidR="004910A4" w:rsidRPr="00C40F32" w:rsidTr="00675A91">
        <w:trPr>
          <w:trHeight w:val="263"/>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Repository</w:t>
            </w:r>
          </w:p>
        </w:tc>
        <w:tc>
          <w:tcPr>
            <w:tcW w:w="6146" w:type="dxa"/>
          </w:tcPr>
          <w:p w:rsidR="004910A4" w:rsidRPr="00C40F32" w:rsidRDefault="003B3A64" w:rsidP="006165BB">
            <w:pPr>
              <w:spacing w:line="276" w:lineRule="auto"/>
              <w:rPr>
                <w:rFonts w:ascii="Times New Roman" w:hAnsi="Times New Roman" w:cs="Times New Roman"/>
                <w:sz w:val="24"/>
                <w:szCs w:val="24"/>
              </w:rPr>
            </w:pPr>
            <w:r>
              <w:rPr>
                <w:rFonts w:ascii="Times New Roman" w:hAnsi="Times New Roman" w:cs="Times New Roman"/>
                <w:sz w:val="24"/>
                <w:szCs w:val="24"/>
              </w:rPr>
              <w:t>66 Volumes of News p</w:t>
            </w:r>
            <w:r w:rsidR="004910A4" w:rsidRPr="00C40F32">
              <w:rPr>
                <w:rFonts w:ascii="Times New Roman" w:hAnsi="Times New Roman" w:cs="Times New Roman"/>
                <w:sz w:val="24"/>
                <w:szCs w:val="24"/>
              </w:rPr>
              <w:t>aper bonded and delivered to the search room</w:t>
            </w:r>
          </w:p>
        </w:tc>
      </w:tr>
      <w:tr w:rsidR="004910A4" w:rsidRPr="00C40F32" w:rsidTr="00675A91">
        <w:trPr>
          <w:trHeight w:val="161"/>
        </w:trPr>
        <w:tc>
          <w:tcPr>
            <w:tcW w:w="3888"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Exhibition</w:t>
            </w:r>
          </w:p>
        </w:tc>
        <w:tc>
          <w:tcPr>
            <w:tcW w:w="6146" w:type="dxa"/>
          </w:tcPr>
          <w:p w:rsidR="004910A4" w:rsidRPr="00C40F32" w:rsidRDefault="004910A4" w:rsidP="006165BB">
            <w:pPr>
              <w:spacing w:line="276" w:lineRule="auto"/>
              <w:rPr>
                <w:rFonts w:ascii="Times New Roman" w:hAnsi="Times New Roman" w:cs="Times New Roman"/>
                <w:sz w:val="24"/>
                <w:szCs w:val="24"/>
              </w:rPr>
            </w:pPr>
            <w:r w:rsidRPr="00C40F32">
              <w:rPr>
                <w:rFonts w:ascii="Times New Roman" w:hAnsi="Times New Roman" w:cs="Times New Roman"/>
                <w:sz w:val="24"/>
                <w:szCs w:val="24"/>
              </w:rPr>
              <w:t>A number of photos were cleaned and reframed for the exhibition.</w:t>
            </w:r>
          </w:p>
        </w:tc>
      </w:tr>
    </w:tbl>
    <w:p w:rsidR="00C927BB" w:rsidRPr="00C40F32" w:rsidRDefault="00C927BB" w:rsidP="00E83EAA">
      <w:pPr>
        <w:spacing w:after="0"/>
        <w:jc w:val="both"/>
        <w:rPr>
          <w:rFonts w:ascii="Times New Roman" w:eastAsia="Times New Roman" w:hAnsi="Times New Roman" w:cs="Times New Roman"/>
          <w:b/>
          <w:sz w:val="24"/>
          <w:szCs w:val="24"/>
          <w:lang w:eastAsia="en-GB"/>
        </w:rPr>
      </w:pPr>
    </w:p>
    <w:p w:rsidR="00C927BB" w:rsidRPr="00C40F32" w:rsidRDefault="00C927BB" w:rsidP="0006583A">
      <w:pPr>
        <w:pStyle w:val="ListParagraph"/>
        <w:numPr>
          <w:ilvl w:val="0"/>
          <w:numId w:val="135"/>
        </w:numPr>
        <w:spacing w:after="0"/>
        <w:jc w:val="both"/>
        <w:rPr>
          <w:rFonts w:ascii="Times New Roman" w:hAnsi="Times New Roman"/>
          <w:b/>
          <w:sz w:val="24"/>
          <w:szCs w:val="24"/>
          <w:lang w:eastAsia="en-GB"/>
        </w:rPr>
      </w:pPr>
      <w:r w:rsidRPr="00C40F32">
        <w:rPr>
          <w:rFonts w:ascii="Times New Roman" w:hAnsi="Times New Roman"/>
          <w:b/>
          <w:sz w:val="24"/>
          <w:szCs w:val="24"/>
          <w:lang w:eastAsia="en-GB"/>
        </w:rPr>
        <w:t>Services to Government and other Agencies</w:t>
      </w:r>
    </w:p>
    <w:p w:rsidR="00C927BB" w:rsidRPr="00C40F32" w:rsidRDefault="00C927BB" w:rsidP="00E83EAA">
      <w:pPr>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Within th</w:t>
      </w:r>
      <w:r w:rsidR="003B0F67" w:rsidRPr="00C40F32">
        <w:rPr>
          <w:rFonts w:ascii="Times New Roman" w:eastAsia="Times New Roman" w:hAnsi="Times New Roman" w:cs="Times New Roman"/>
          <w:sz w:val="24"/>
          <w:szCs w:val="24"/>
          <w:lang w:eastAsia="en-GB"/>
        </w:rPr>
        <w:t>e review period, the Reference U</w:t>
      </w:r>
      <w:r w:rsidRPr="00C40F32">
        <w:rPr>
          <w:rFonts w:ascii="Times New Roman" w:eastAsia="Times New Roman" w:hAnsi="Times New Roman" w:cs="Times New Roman"/>
          <w:sz w:val="24"/>
          <w:szCs w:val="24"/>
          <w:lang w:eastAsia="en-GB"/>
        </w:rPr>
        <w:t>nit under the Archives Division</w:t>
      </w:r>
      <w:r w:rsidR="003B3A64">
        <w:rPr>
          <w:rFonts w:ascii="Times New Roman" w:eastAsia="Times New Roman" w:hAnsi="Times New Roman" w:cs="Times New Roman"/>
          <w:sz w:val="24"/>
          <w:szCs w:val="24"/>
          <w:lang w:eastAsia="en-GB"/>
        </w:rPr>
        <w:t>,</w:t>
      </w:r>
      <w:r w:rsidRPr="00C40F32">
        <w:rPr>
          <w:rFonts w:ascii="Times New Roman" w:eastAsia="Times New Roman" w:hAnsi="Times New Roman" w:cs="Times New Roman"/>
          <w:sz w:val="24"/>
          <w:szCs w:val="24"/>
          <w:lang w:eastAsia="en-GB"/>
        </w:rPr>
        <w:t xml:space="preserve"> assisted </w:t>
      </w:r>
      <w:r w:rsidR="003B0F67" w:rsidRPr="00C40F32">
        <w:rPr>
          <w:rFonts w:ascii="Times New Roman" w:eastAsia="Times New Roman" w:hAnsi="Times New Roman" w:cs="Times New Roman"/>
          <w:sz w:val="24"/>
          <w:szCs w:val="24"/>
          <w:lang w:eastAsia="en-GB"/>
        </w:rPr>
        <w:t xml:space="preserve">Government Agencies </w:t>
      </w:r>
      <w:r w:rsidRPr="00C40F32">
        <w:rPr>
          <w:rFonts w:ascii="Times New Roman" w:eastAsia="Times New Roman" w:hAnsi="Times New Roman" w:cs="Times New Roman"/>
          <w:sz w:val="24"/>
          <w:szCs w:val="24"/>
          <w:lang w:eastAsia="en-GB"/>
        </w:rPr>
        <w:t>to access records. Agencies required access to records for a range of reasons including litigation or investigation of historical issues. The Reference Unit also undertook research for official histories and one key subject was the Ghana/Ivory Coast Maritime Boundary. The Unit also responded to about 57 enquiries from organizations including Legal firms.</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135"/>
        </w:numPr>
        <w:spacing w:after="0"/>
        <w:jc w:val="both"/>
        <w:rPr>
          <w:rFonts w:ascii="Times New Roman" w:hAnsi="Times New Roman"/>
          <w:b/>
          <w:sz w:val="24"/>
          <w:szCs w:val="24"/>
        </w:rPr>
      </w:pPr>
      <w:r w:rsidRPr="00C40F32">
        <w:rPr>
          <w:rFonts w:ascii="Times New Roman" w:hAnsi="Times New Roman"/>
          <w:b/>
          <w:sz w:val="24"/>
          <w:szCs w:val="24"/>
        </w:rPr>
        <w:t xml:space="preserve">Visits </w:t>
      </w:r>
    </w:p>
    <w:p w:rsidR="00675A91" w:rsidRDefault="003B0F67" w:rsidP="00E6466C">
      <w:pPr>
        <w:jc w:val="both"/>
        <w:rPr>
          <w:rFonts w:ascii="Times New Roman" w:hAnsi="Times New Roman" w:cs="Times New Roman"/>
          <w:sz w:val="24"/>
          <w:szCs w:val="24"/>
        </w:rPr>
      </w:pPr>
      <w:r w:rsidRPr="00C40F32">
        <w:rPr>
          <w:rFonts w:ascii="Times New Roman" w:hAnsi="Times New Roman" w:cs="Times New Roman"/>
          <w:sz w:val="24"/>
          <w:szCs w:val="24"/>
        </w:rPr>
        <w:t>As a national archives and records manager</w:t>
      </w:r>
      <w:r w:rsidR="00E6466C" w:rsidRPr="00C40F32">
        <w:rPr>
          <w:rFonts w:ascii="Times New Roman" w:hAnsi="Times New Roman" w:cs="Times New Roman"/>
          <w:sz w:val="24"/>
          <w:szCs w:val="24"/>
        </w:rPr>
        <w:t>, the department also receives visitors from time to time to study it systems and to learn from the professional</w:t>
      </w:r>
      <w:r w:rsidRPr="00C40F32">
        <w:rPr>
          <w:rFonts w:ascii="Times New Roman" w:hAnsi="Times New Roman" w:cs="Times New Roman"/>
          <w:sz w:val="24"/>
          <w:szCs w:val="24"/>
        </w:rPr>
        <w:t>s,</w:t>
      </w:r>
      <w:r w:rsidR="00E6466C" w:rsidRPr="00C40F32">
        <w:rPr>
          <w:rFonts w:ascii="Times New Roman" w:hAnsi="Times New Roman" w:cs="Times New Roman"/>
          <w:sz w:val="24"/>
          <w:szCs w:val="24"/>
        </w:rPr>
        <w:t xml:space="preserve"> on effective records management </w:t>
      </w:r>
      <w:r w:rsidR="00E6466C" w:rsidRPr="00C40F32">
        <w:rPr>
          <w:rFonts w:ascii="Times New Roman" w:hAnsi="Times New Roman" w:cs="Times New Roman"/>
          <w:sz w:val="24"/>
          <w:szCs w:val="24"/>
        </w:rPr>
        <w:lastRenderedPageBreak/>
        <w:t xml:space="preserve">systems. For the year 2015, </w:t>
      </w:r>
      <w:r w:rsidR="00C927BB" w:rsidRPr="00C40F32">
        <w:rPr>
          <w:rFonts w:ascii="Times New Roman" w:hAnsi="Times New Roman" w:cs="Times New Roman"/>
          <w:sz w:val="24"/>
          <w:szCs w:val="24"/>
        </w:rPr>
        <w:t>PRAAD received visitors from various institutions within and outside Ghana.</w:t>
      </w:r>
      <w:r w:rsidR="00E6466C" w:rsidRPr="00C40F32">
        <w:rPr>
          <w:rFonts w:ascii="Times New Roman" w:hAnsi="Times New Roman" w:cs="Times New Roman"/>
          <w:sz w:val="24"/>
          <w:szCs w:val="24"/>
        </w:rPr>
        <w:t xml:space="preserve"> These include </w:t>
      </w:r>
      <w:r w:rsidR="003B3A64">
        <w:rPr>
          <w:rFonts w:ascii="Times New Roman" w:hAnsi="Times New Roman" w:cs="Times New Roman"/>
          <w:sz w:val="24"/>
          <w:szCs w:val="24"/>
        </w:rPr>
        <w:t xml:space="preserve">a </w:t>
      </w:r>
      <w:r w:rsidRPr="00C40F32">
        <w:rPr>
          <w:rFonts w:ascii="Times New Roman" w:hAnsi="Times New Roman" w:cs="Times New Roman"/>
          <w:sz w:val="24"/>
          <w:szCs w:val="24"/>
        </w:rPr>
        <w:t>d</w:t>
      </w:r>
      <w:r w:rsidR="00E6466C" w:rsidRPr="00C40F32">
        <w:rPr>
          <w:rFonts w:ascii="Times New Roman" w:hAnsi="Times New Roman" w:cs="Times New Roman"/>
          <w:sz w:val="24"/>
          <w:szCs w:val="24"/>
        </w:rPr>
        <w:t>elegation</w:t>
      </w:r>
      <w:r w:rsidR="00C927BB" w:rsidRPr="00C40F32">
        <w:rPr>
          <w:rFonts w:ascii="Times New Roman" w:hAnsi="Times New Roman" w:cs="Times New Roman"/>
          <w:sz w:val="24"/>
          <w:szCs w:val="24"/>
        </w:rPr>
        <w:t xml:space="preserve"> from</w:t>
      </w:r>
      <w:r w:rsidR="00E6466C" w:rsidRPr="00C40F32">
        <w:rPr>
          <w:rFonts w:ascii="Times New Roman" w:hAnsi="Times New Roman" w:cs="Times New Roman"/>
          <w:sz w:val="24"/>
          <w:szCs w:val="24"/>
        </w:rPr>
        <w:t xml:space="preserve"> the</w:t>
      </w:r>
      <w:r w:rsidR="00C927BB" w:rsidRPr="00C40F32">
        <w:rPr>
          <w:rFonts w:ascii="Times New Roman" w:hAnsi="Times New Roman" w:cs="Times New Roman"/>
          <w:sz w:val="24"/>
          <w:szCs w:val="24"/>
        </w:rPr>
        <w:t xml:space="preserve"> Ethiopia </w:t>
      </w:r>
      <w:r w:rsidRPr="00C40F32">
        <w:rPr>
          <w:rFonts w:ascii="Times New Roman" w:hAnsi="Times New Roman" w:cs="Times New Roman"/>
          <w:sz w:val="24"/>
          <w:szCs w:val="24"/>
        </w:rPr>
        <w:t xml:space="preserve">Ombudsman </w:t>
      </w:r>
      <w:r w:rsidR="00C927BB" w:rsidRPr="00C40F32">
        <w:rPr>
          <w:rFonts w:ascii="Times New Roman" w:hAnsi="Times New Roman" w:cs="Times New Roman"/>
          <w:sz w:val="24"/>
          <w:szCs w:val="24"/>
        </w:rPr>
        <w:t>on a study tour</w:t>
      </w:r>
      <w:r w:rsidR="00E6466C" w:rsidRPr="00C40F32">
        <w:rPr>
          <w:rFonts w:ascii="Times New Roman" w:hAnsi="Times New Roman" w:cs="Times New Roman"/>
          <w:sz w:val="24"/>
          <w:szCs w:val="24"/>
        </w:rPr>
        <w:t>, and a d</w:t>
      </w:r>
      <w:r w:rsidR="00C927BB" w:rsidRPr="00C40F32">
        <w:rPr>
          <w:rFonts w:ascii="Times New Roman" w:hAnsi="Times New Roman" w:cs="Times New Roman"/>
          <w:sz w:val="24"/>
          <w:szCs w:val="24"/>
        </w:rPr>
        <w:t>elegation from the National Archives of Ivory Coast</w:t>
      </w:r>
      <w:r w:rsidR="00E6466C" w:rsidRPr="00C40F32">
        <w:rPr>
          <w:rFonts w:ascii="Times New Roman" w:hAnsi="Times New Roman" w:cs="Times New Roman"/>
          <w:sz w:val="24"/>
          <w:szCs w:val="24"/>
        </w:rPr>
        <w:t>. These visit</w:t>
      </w:r>
      <w:r w:rsidRPr="00C40F32">
        <w:rPr>
          <w:rFonts w:ascii="Times New Roman" w:hAnsi="Times New Roman" w:cs="Times New Roman"/>
          <w:sz w:val="24"/>
          <w:szCs w:val="24"/>
        </w:rPr>
        <w:t>s</w:t>
      </w:r>
      <w:r w:rsidR="00E6466C" w:rsidRPr="00C40F32">
        <w:rPr>
          <w:rFonts w:ascii="Times New Roman" w:hAnsi="Times New Roman" w:cs="Times New Roman"/>
          <w:sz w:val="24"/>
          <w:szCs w:val="24"/>
        </w:rPr>
        <w:t xml:space="preserve"> also served as a source of learning for the department through the exchange of ideas.</w:t>
      </w:r>
    </w:p>
    <w:p w:rsidR="00C927BB" w:rsidRPr="00C40F32" w:rsidRDefault="00C927BB" w:rsidP="0006583A">
      <w:pPr>
        <w:pStyle w:val="ListParagraph"/>
        <w:numPr>
          <w:ilvl w:val="0"/>
          <w:numId w:val="135"/>
        </w:numPr>
        <w:jc w:val="both"/>
        <w:rPr>
          <w:rFonts w:ascii="Times New Roman" w:hAnsi="Times New Roman"/>
          <w:b/>
          <w:sz w:val="24"/>
          <w:szCs w:val="24"/>
        </w:rPr>
      </w:pPr>
      <w:r w:rsidRPr="00C40F32">
        <w:rPr>
          <w:rFonts w:ascii="Times New Roman" w:hAnsi="Times New Roman"/>
          <w:b/>
          <w:sz w:val="24"/>
          <w:szCs w:val="24"/>
        </w:rPr>
        <w:t>Other Activities of the Department</w:t>
      </w:r>
    </w:p>
    <w:p w:rsidR="00C927BB" w:rsidRPr="00C40F32" w:rsidRDefault="00C927BB" w:rsidP="0006583A">
      <w:pPr>
        <w:pStyle w:val="ListParagraph"/>
        <w:numPr>
          <w:ilvl w:val="0"/>
          <w:numId w:val="78"/>
        </w:numPr>
        <w:spacing w:after="0"/>
        <w:jc w:val="both"/>
        <w:rPr>
          <w:rFonts w:ascii="Times New Roman" w:hAnsi="Times New Roman"/>
          <w:sz w:val="24"/>
          <w:szCs w:val="24"/>
        </w:rPr>
      </w:pPr>
      <w:r w:rsidRPr="00C40F32">
        <w:rPr>
          <w:rFonts w:ascii="Times New Roman" w:hAnsi="Times New Roman"/>
          <w:sz w:val="24"/>
          <w:szCs w:val="24"/>
        </w:rPr>
        <w:t>The Unit</w:t>
      </w:r>
      <w:r w:rsidR="003B0F67" w:rsidRPr="00C40F32">
        <w:rPr>
          <w:rFonts w:ascii="Times New Roman" w:hAnsi="Times New Roman"/>
          <w:sz w:val="24"/>
          <w:szCs w:val="24"/>
        </w:rPr>
        <w:t xml:space="preserve"> printed </w:t>
      </w:r>
      <w:r w:rsidRPr="00C40F32">
        <w:rPr>
          <w:rFonts w:ascii="Times New Roman" w:hAnsi="Times New Roman"/>
          <w:sz w:val="24"/>
          <w:szCs w:val="24"/>
        </w:rPr>
        <w:t>150 Searchers Tickets for use in the reference section.</w:t>
      </w:r>
    </w:p>
    <w:p w:rsidR="00C927BB" w:rsidRPr="00C40F32" w:rsidRDefault="00C927BB" w:rsidP="0006583A">
      <w:pPr>
        <w:pStyle w:val="ListParagraph"/>
        <w:numPr>
          <w:ilvl w:val="0"/>
          <w:numId w:val="78"/>
        </w:numPr>
        <w:spacing w:after="0"/>
        <w:jc w:val="both"/>
        <w:rPr>
          <w:rFonts w:ascii="Times New Roman" w:hAnsi="Times New Roman"/>
          <w:sz w:val="24"/>
          <w:szCs w:val="24"/>
        </w:rPr>
      </w:pPr>
      <w:r w:rsidRPr="00C40F32">
        <w:rPr>
          <w:rFonts w:ascii="Times New Roman" w:hAnsi="Times New Roman"/>
          <w:sz w:val="24"/>
          <w:szCs w:val="24"/>
        </w:rPr>
        <w:t xml:space="preserve">In collaboration with the other Units in the Archives Division, the Department successfully organized one week public exhibition during the International Archives Day Celebrations in the country. </w:t>
      </w:r>
    </w:p>
    <w:p w:rsidR="00C927BB" w:rsidRPr="00C40F32" w:rsidRDefault="00C927BB" w:rsidP="0006583A">
      <w:pPr>
        <w:pStyle w:val="ListParagraph"/>
        <w:numPr>
          <w:ilvl w:val="0"/>
          <w:numId w:val="78"/>
        </w:numPr>
        <w:spacing w:after="0"/>
        <w:jc w:val="both"/>
        <w:rPr>
          <w:rFonts w:ascii="Times New Roman" w:hAnsi="Times New Roman"/>
          <w:sz w:val="24"/>
          <w:szCs w:val="24"/>
        </w:rPr>
      </w:pPr>
      <w:r w:rsidRPr="00C40F32">
        <w:rPr>
          <w:rFonts w:ascii="Times New Roman" w:hAnsi="Times New Roman"/>
          <w:sz w:val="24"/>
          <w:szCs w:val="24"/>
        </w:rPr>
        <w:t xml:space="preserve">The Editorial Unit in collaboration with the ICT Office successfully completed the development of a new website for the Department. The Department’s website, </w:t>
      </w:r>
      <w:hyperlink r:id="rId14" w:history="1">
        <w:r w:rsidRPr="00C40F32">
          <w:rPr>
            <w:rStyle w:val="Hyperlink"/>
            <w:rFonts w:ascii="Times New Roman" w:hAnsi="Times New Roman"/>
            <w:color w:val="auto"/>
            <w:sz w:val="24"/>
            <w:szCs w:val="24"/>
            <w:u w:val="none"/>
          </w:rPr>
          <w:t>www.praad.gov.gh</w:t>
        </w:r>
      </w:hyperlink>
      <w:r w:rsidR="003B3A64">
        <w:rPr>
          <w:rStyle w:val="Hyperlink"/>
          <w:rFonts w:ascii="Times New Roman" w:hAnsi="Times New Roman"/>
          <w:color w:val="auto"/>
          <w:sz w:val="24"/>
          <w:szCs w:val="24"/>
          <w:u w:val="none"/>
        </w:rPr>
        <w:t>,</w:t>
      </w:r>
      <w:r w:rsidRPr="00C40F32">
        <w:rPr>
          <w:rFonts w:ascii="Times New Roman" w:hAnsi="Times New Roman"/>
          <w:sz w:val="24"/>
          <w:szCs w:val="24"/>
        </w:rPr>
        <w:t xml:space="preserve"> is currently functional and can be accessed by the general public.</w:t>
      </w:r>
    </w:p>
    <w:p w:rsidR="004578DC" w:rsidRPr="00054DEA" w:rsidRDefault="004578DC" w:rsidP="00054DEA">
      <w:pPr>
        <w:spacing w:after="0"/>
        <w:jc w:val="both"/>
        <w:rPr>
          <w:rFonts w:ascii="Times New Roman" w:hAnsi="Times New Roman"/>
          <w:sz w:val="24"/>
          <w:szCs w:val="24"/>
        </w:rPr>
      </w:pPr>
    </w:p>
    <w:p w:rsidR="00C927BB" w:rsidRPr="00C40F32" w:rsidRDefault="00E55A55" w:rsidP="00675A91">
      <w:pPr>
        <w:pStyle w:val="ListParagraph"/>
        <w:spacing w:after="0"/>
        <w:ind w:left="0"/>
        <w:outlineLvl w:val="1"/>
        <w:rPr>
          <w:rFonts w:ascii="Times New Roman" w:eastAsia="Calibri" w:hAnsi="Times New Roman"/>
          <w:b/>
          <w:sz w:val="24"/>
          <w:szCs w:val="24"/>
        </w:rPr>
      </w:pPr>
      <w:bookmarkStart w:id="144" w:name="_Toc447031526"/>
      <w:bookmarkStart w:id="145" w:name="_Toc450651031"/>
      <w:r w:rsidRPr="00C40F32">
        <w:rPr>
          <w:rFonts w:ascii="Times New Roman" w:eastAsia="Calibri" w:hAnsi="Times New Roman"/>
          <w:b/>
          <w:sz w:val="24"/>
          <w:szCs w:val="24"/>
        </w:rPr>
        <w:t>3.1.4</w:t>
      </w:r>
      <w:r w:rsidRPr="00C40F32">
        <w:rPr>
          <w:rFonts w:ascii="Times New Roman" w:eastAsia="Calibri" w:hAnsi="Times New Roman"/>
          <w:b/>
          <w:sz w:val="24"/>
          <w:szCs w:val="24"/>
        </w:rPr>
        <w:tab/>
      </w:r>
      <w:r w:rsidR="006165BB" w:rsidRPr="00C40F32">
        <w:rPr>
          <w:rFonts w:ascii="Times New Roman" w:eastAsia="Calibri" w:hAnsi="Times New Roman"/>
          <w:b/>
          <w:sz w:val="24"/>
          <w:szCs w:val="24"/>
        </w:rPr>
        <w:t xml:space="preserve">Management Services Department </w:t>
      </w:r>
      <w:r w:rsidR="00C927BB" w:rsidRPr="00C40F32">
        <w:rPr>
          <w:rFonts w:ascii="Times New Roman" w:eastAsia="Calibri" w:hAnsi="Times New Roman"/>
          <w:b/>
          <w:sz w:val="24"/>
          <w:szCs w:val="24"/>
        </w:rPr>
        <w:t>(MSD)</w:t>
      </w:r>
      <w:bookmarkEnd w:id="144"/>
      <w:bookmarkEnd w:id="145"/>
    </w:p>
    <w:p w:rsidR="005B0534" w:rsidRPr="00C40F32" w:rsidRDefault="005B0534" w:rsidP="005B0534">
      <w:pPr>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MSD, one of the Departments under the OHCS is required mandatorily to undertake management reviews, operational audit and systems and operational studies of MDAs, Public Boards and Corporations and consultancy services. Some of these services are done at the behest of the Public Sector </w:t>
      </w:r>
      <w:r w:rsidR="00B2030A">
        <w:rPr>
          <w:rFonts w:ascii="Times New Roman" w:eastAsia="Calibri" w:hAnsi="Times New Roman" w:cs="Times New Roman"/>
          <w:sz w:val="24"/>
          <w:szCs w:val="24"/>
        </w:rPr>
        <w:t>Organizations</w:t>
      </w:r>
      <w:r w:rsidRPr="00C40F32">
        <w:rPr>
          <w:rFonts w:ascii="Times New Roman" w:eastAsia="Calibri" w:hAnsi="Times New Roman" w:cs="Times New Roman"/>
          <w:sz w:val="24"/>
          <w:szCs w:val="24"/>
        </w:rPr>
        <w:t xml:space="preserve"> or a superior authority. The following activities were carried out by the departmen</w:t>
      </w:r>
      <w:r w:rsidR="003B3A64">
        <w:rPr>
          <w:rFonts w:ascii="Times New Roman" w:eastAsia="Calibri" w:hAnsi="Times New Roman" w:cs="Times New Roman"/>
          <w:sz w:val="24"/>
          <w:szCs w:val="24"/>
        </w:rPr>
        <w:t>t during the reporting year:</w:t>
      </w:r>
    </w:p>
    <w:p w:rsidR="005B0534" w:rsidRPr="00C40F32" w:rsidRDefault="005B0534" w:rsidP="00E83EAA">
      <w:pPr>
        <w:spacing w:after="0"/>
        <w:jc w:val="both"/>
        <w:rPr>
          <w:rFonts w:ascii="Times New Roman" w:eastAsia="Calibri" w:hAnsi="Times New Roman" w:cs="Times New Roman"/>
          <w:sz w:val="24"/>
          <w:szCs w:val="24"/>
        </w:rPr>
      </w:pPr>
    </w:p>
    <w:p w:rsidR="00C927BB" w:rsidRPr="00C40F32" w:rsidRDefault="00C927BB" w:rsidP="00E83EAA">
      <w:pPr>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The Department reviewed the mandate, strategic regulatory framework (vision, mission, functions, objectives and values), structure and staffing of the MDAs and produced 9 Management Review</w:t>
      </w:r>
      <w:r w:rsidR="005B0534" w:rsidRPr="00C40F32">
        <w:rPr>
          <w:rFonts w:ascii="Times New Roman" w:eastAsia="Calibri" w:hAnsi="Times New Roman" w:cs="Times New Roman"/>
          <w:sz w:val="24"/>
          <w:szCs w:val="24"/>
        </w:rPr>
        <w:t xml:space="preserve"> reports for the following MDAs:</w:t>
      </w:r>
      <w:r w:rsidRPr="00C40F32">
        <w:rPr>
          <w:rFonts w:ascii="Times New Roman" w:eastAsia="Calibri" w:hAnsi="Times New Roman" w:cs="Times New Roman"/>
          <w:sz w:val="24"/>
          <w:szCs w:val="24"/>
        </w:rPr>
        <w:t xml:space="preserve"> </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Ministry of Education </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Ministry of Tourism, Culture and Creative Arts </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Ministry of Power </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Petroleum</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Finance</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Department of Feeder Roads</w:t>
      </w:r>
    </w:p>
    <w:p w:rsidR="00C927BB" w:rsidRPr="00C40F32" w:rsidRDefault="003B3A64" w:rsidP="0006583A">
      <w:pPr>
        <w:pStyle w:val="ListParagraph"/>
        <w:numPr>
          <w:ilvl w:val="0"/>
          <w:numId w:val="104"/>
        </w:numPr>
        <w:spacing w:after="0"/>
        <w:jc w:val="both"/>
        <w:rPr>
          <w:rFonts w:ascii="Times New Roman" w:eastAsia="Calibri" w:hAnsi="Times New Roman"/>
          <w:sz w:val="24"/>
          <w:szCs w:val="24"/>
        </w:rPr>
      </w:pPr>
      <w:r>
        <w:rPr>
          <w:rFonts w:ascii="Times New Roman" w:eastAsia="Calibri" w:hAnsi="Times New Roman"/>
          <w:sz w:val="24"/>
          <w:szCs w:val="24"/>
        </w:rPr>
        <w:t>Ghana College of Pharmacians</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Department of Community Development</w:t>
      </w:r>
    </w:p>
    <w:p w:rsidR="00C927BB" w:rsidRPr="00C40F32" w:rsidRDefault="00C927BB" w:rsidP="0006583A">
      <w:pPr>
        <w:pStyle w:val="ListParagraph"/>
        <w:numPr>
          <w:ilvl w:val="0"/>
          <w:numId w:val="104"/>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Fisheries</w:t>
      </w:r>
      <w:r w:rsidR="003B3A64">
        <w:rPr>
          <w:rFonts w:ascii="Times New Roman" w:eastAsia="Calibri" w:hAnsi="Times New Roman"/>
          <w:sz w:val="24"/>
          <w:szCs w:val="24"/>
        </w:rPr>
        <w:t xml:space="preserve"> and Aquaculture Development</w:t>
      </w:r>
    </w:p>
    <w:p w:rsidR="00C927BB" w:rsidRPr="00C40F32" w:rsidRDefault="00C927BB" w:rsidP="00E83EAA">
      <w:pPr>
        <w:spacing w:after="0"/>
        <w:jc w:val="both"/>
        <w:rPr>
          <w:rFonts w:ascii="Times New Roman" w:eastAsia="Calibri" w:hAnsi="Times New Roman" w:cs="Times New Roman"/>
          <w:sz w:val="24"/>
          <w:szCs w:val="24"/>
        </w:rPr>
      </w:pPr>
    </w:p>
    <w:p w:rsidR="00C927BB" w:rsidRPr="00C40F32" w:rsidRDefault="00C927BB" w:rsidP="0006583A">
      <w:pPr>
        <w:pStyle w:val="ListParagraph"/>
        <w:numPr>
          <w:ilvl w:val="0"/>
          <w:numId w:val="136"/>
        </w:numPr>
        <w:spacing w:after="0"/>
        <w:jc w:val="both"/>
        <w:rPr>
          <w:rFonts w:ascii="Times New Roman" w:eastAsia="Calibri" w:hAnsi="Times New Roman"/>
          <w:b/>
          <w:sz w:val="24"/>
          <w:szCs w:val="24"/>
        </w:rPr>
      </w:pPr>
      <w:r w:rsidRPr="00C40F32">
        <w:rPr>
          <w:rFonts w:ascii="Times New Roman" w:eastAsia="Calibri" w:hAnsi="Times New Roman"/>
          <w:b/>
          <w:sz w:val="24"/>
          <w:szCs w:val="24"/>
        </w:rPr>
        <w:t xml:space="preserve">Job Inspections </w:t>
      </w:r>
    </w:p>
    <w:p w:rsidR="00C927BB" w:rsidRPr="00C40F32" w:rsidRDefault="00C927BB" w:rsidP="00E83EAA">
      <w:pPr>
        <w:spacing w:after="12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In collaboration with the Public Services Commission, t</w:t>
      </w:r>
      <w:r w:rsidR="00806416" w:rsidRPr="00C40F32">
        <w:rPr>
          <w:rFonts w:ascii="Times New Roman" w:eastAsia="Calibri" w:hAnsi="Times New Roman" w:cs="Times New Roman"/>
          <w:sz w:val="24"/>
          <w:szCs w:val="24"/>
        </w:rPr>
        <w:t>hrough the national human resource audit exercise, t</w:t>
      </w:r>
      <w:r w:rsidRPr="00C40F32">
        <w:rPr>
          <w:rFonts w:ascii="Times New Roman" w:eastAsia="Calibri" w:hAnsi="Times New Roman" w:cs="Times New Roman"/>
          <w:sz w:val="24"/>
          <w:szCs w:val="24"/>
        </w:rPr>
        <w:t>he Department conducted Job Inspection Exercises fo</w:t>
      </w:r>
      <w:r w:rsidR="00806416" w:rsidRPr="00C40F32">
        <w:rPr>
          <w:rFonts w:ascii="Times New Roman" w:eastAsia="Calibri" w:hAnsi="Times New Roman" w:cs="Times New Roman"/>
          <w:sz w:val="24"/>
          <w:szCs w:val="24"/>
        </w:rPr>
        <w:t>r 52 MMDAs. The exercise was to</w:t>
      </w:r>
      <w:r w:rsidRPr="00C40F32">
        <w:rPr>
          <w:rFonts w:ascii="Times New Roman" w:eastAsia="Calibri" w:hAnsi="Times New Roman" w:cs="Times New Roman"/>
          <w:sz w:val="24"/>
          <w:szCs w:val="24"/>
        </w:rPr>
        <w:t xml:space="preserve"> review establishment schedules, provide a basis for recruiting categories of staff and provide backing for Manpower Hearing. </w:t>
      </w:r>
      <w:r w:rsidR="00616351" w:rsidRPr="00C40F32">
        <w:rPr>
          <w:rFonts w:ascii="Times New Roman" w:eastAsia="Calibri" w:hAnsi="Times New Roman" w:cs="Times New Roman"/>
          <w:sz w:val="24"/>
          <w:szCs w:val="24"/>
        </w:rPr>
        <w:t xml:space="preserve">Even though the department cannot claim ownership of </w:t>
      </w:r>
      <w:r w:rsidR="00616351" w:rsidRPr="00C40F32">
        <w:rPr>
          <w:rFonts w:ascii="Times New Roman" w:eastAsia="Calibri" w:hAnsi="Times New Roman" w:cs="Times New Roman"/>
          <w:sz w:val="24"/>
          <w:szCs w:val="24"/>
        </w:rPr>
        <w:lastRenderedPageBreak/>
        <w:t>the report the exercise provided a lot of experience and opportunity for the MSD staff who were on board</w:t>
      </w:r>
    </w:p>
    <w:p w:rsidR="00C927BB" w:rsidRPr="00C40F32" w:rsidRDefault="00C927BB" w:rsidP="0006583A">
      <w:pPr>
        <w:pStyle w:val="ListParagraph"/>
        <w:numPr>
          <w:ilvl w:val="0"/>
          <w:numId w:val="136"/>
        </w:numPr>
        <w:spacing w:after="0"/>
        <w:jc w:val="both"/>
        <w:rPr>
          <w:rFonts w:ascii="Times New Roman" w:eastAsia="Calibri" w:hAnsi="Times New Roman"/>
          <w:b/>
          <w:sz w:val="24"/>
          <w:szCs w:val="24"/>
        </w:rPr>
      </w:pPr>
      <w:r w:rsidRPr="00C40F32">
        <w:rPr>
          <w:rFonts w:ascii="Times New Roman" w:eastAsia="Calibri" w:hAnsi="Times New Roman"/>
          <w:b/>
          <w:sz w:val="24"/>
          <w:szCs w:val="24"/>
        </w:rPr>
        <w:t>Organizational Manuals</w:t>
      </w:r>
    </w:p>
    <w:p w:rsidR="00C927BB" w:rsidRPr="00C40F32" w:rsidRDefault="00C927BB" w:rsidP="00E83EAA">
      <w:pPr>
        <w:spacing w:after="12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Over the period, MSD suppor</w:t>
      </w:r>
      <w:r w:rsidR="005B0534" w:rsidRPr="00C40F32">
        <w:rPr>
          <w:rFonts w:ascii="Times New Roman" w:eastAsia="Calibri" w:hAnsi="Times New Roman" w:cs="Times New Roman"/>
          <w:sz w:val="24"/>
          <w:szCs w:val="24"/>
        </w:rPr>
        <w:t>ted various M</w:t>
      </w:r>
      <w:r w:rsidRPr="00C40F32">
        <w:rPr>
          <w:rFonts w:ascii="Times New Roman" w:eastAsia="Calibri" w:hAnsi="Times New Roman" w:cs="Times New Roman"/>
          <w:sz w:val="24"/>
          <w:szCs w:val="24"/>
        </w:rPr>
        <w:t xml:space="preserve">Ds to </w:t>
      </w:r>
      <w:r w:rsidR="00806416" w:rsidRPr="00C40F32">
        <w:rPr>
          <w:rFonts w:ascii="Times New Roman" w:eastAsia="Calibri" w:hAnsi="Times New Roman" w:cs="Times New Roman"/>
          <w:sz w:val="24"/>
          <w:szCs w:val="24"/>
        </w:rPr>
        <w:t xml:space="preserve">develop their </w:t>
      </w:r>
      <w:r w:rsidR="00B2030A">
        <w:rPr>
          <w:rFonts w:ascii="Times New Roman" w:eastAsia="Calibri" w:hAnsi="Times New Roman" w:cs="Times New Roman"/>
          <w:sz w:val="24"/>
          <w:szCs w:val="24"/>
        </w:rPr>
        <w:t>organization</w:t>
      </w:r>
      <w:r w:rsidR="00806416" w:rsidRPr="00C40F32">
        <w:rPr>
          <w:rFonts w:ascii="Times New Roman" w:eastAsia="Calibri" w:hAnsi="Times New Roman" w:cs="Times New Roman"/>
          <w:sz w:val="24"/>
          <w:szCs w:val="24"/>
        </w:rPr>
        <w:t xml:space="preserve">al manuals by </w:t>
      </w:r>
      <w:r w:rsidRPr="00C40F32">
        <w:rPr>
          <w:rFonts w:ascii="Times New Roman" w:eastAsia="Calibri" w:hAnsi="Times New Roman" w:cs="Times New Roman"/>
          <w:sz w:val="24"/>
          <w:szCs w:val="24"/>
        </w:rPr>
        <w:t>defin</w:t>
      </w:r>
      <w:r w:rsidR="00806416" w:rsidRPr="00C40F32">
        <w:rPr>
          <w:rFonts w:ascii="Times New Roman" w:eastAsia="Calibri" w:hAnsi="Times New Roman" w:cs="Times New Roman"/>
          <w:sz w:val="24"/>
          <w:szCs w:val="24"/>
        </w:rPr>
        <w:t>ing</w:t>
      </w:r>
      <w:r w:rsidRPr="00C40F32">
        <w:rPr>
          <w:rFonts w:ascii="Times New Roman" w:eastAsia="Calibri" w:hAnsi="Times New Roman" w:cs="Times New Roman"/>
          <w:sz w:val="24"/>
          <w:szCs w:val="24"/>
        </w:rPr>
        <w:t xml:space="preserve"> the functions of </w:t>
      </w:r>
      <w:r w:rsidR="00806416" w:rsidRPr="00C40F32">
        <w:rPr>
          <w:rFonts w:ascii="Times New Roman" w:eastAsia="Calibri" w:hAnsi="Times New Roman" w:cs="Times New Roman"/>
          <w:sz w:val="24"/>
          <w:szCs w:val="24"/>
        </w:rPr>
        <w:t>their</w:t>
      </w:r>
      <w:r w:rsidR="003B3A64">
        <w:rPr>
          <w:rFonts w:ascii="Times New Roman" w:eastAsia="Calibri" w:hAnsi="Times New Roman" w:cs="Times New Roman"/>
          <w:sz w:val="24"/>
          <w:szCs w:val="24"/>
        </w:rPr>
        <w:t xml:space="preserve"> D</w:t>
      </w:r>
      <w:r w:rsidRPr="00C40F32">
        <w:rPr>
          <w:rFonts w:ascii="Times New Roman" w:eastAsia="Calibri" w:hAnsi="Times New Roman" w:cs="Times New Roman"/>
          <w:sz w:val="24"/>
          <w:szCs w:val="24"/>
        </w:rPr>
        <w:t xml:space="preserve">irectorates and </w:t>
      </w:r>
      <w:r w:rsidR="003B3A64">
        <w:rPr>
          <w:rFonts w:ascii="Times New Roman" w:eastAsia="Calibri" w:hAnsi="Times New Roman" w:cs="Times New Roman"/>
          <w:sz w:val="24"/>
          <w:szCs w:val="24"/>
        </w:rPr>
        <w:t>U</w:t>
      </w:r>
      <w:r w:rsidRPr="00C40F32">
        <w:rPr>
          <w:rFonts w:ascii="Times New Roman" w:eastAsia="Calibri" w:hAnsi="Times New Roman" w:cs="Times New Roman"/>
          <w:sz w:val="24"/>
          <w:szCs w:val="24"/>
        </w:rPr>
        <w:t>nits, identify tasks of various post holders and</w:t>
      </w:r>
      <w:r w:rsidR="00806416" w:rsidRPr="00C40F32">
        <w:rPr>
          <w:rFonts w:ascii="Times New Roman" w:eastAsia="Calibri" w:hAnsi="Times New Roman" w:cs="Times New Roman"/>
          <w:sz w:val="24"/>
          <w:szCs w:val="24"/>
        </w:rPr>
        <w:t xml:space="preserve"> their reporting relationships.</w:t>
      </w:r>
      <w:r w:rsidR="00FF170A" w:rsidRPr="00C40F32">
        <w:rPr>
          <w:rFonts w:ascii="Times New Roman" w:eastAsia="Calibri" w:hAnsi="Times New Roman" w:cs="Times New Roman"/>
          <w:sz w:val="24"/>
          <w:szCs w:val="24"/>
        </w:rPr>
        <w:t xml:space="preserve"> I</w:t>
      </w:r>
      <w:r w:rsidR="00806416" w:rsidRPr="00C40F32">
        <w:rPr>
          <w:rFonts w:ascii="Times New Roman" w:eastAsia="Calibri" w:hAnsi="Times New Roman" w:cs="Times New Roman"/>
          <w:sz w:val="24"/>
          <w:szCs w:val="24"/>
        </w:rPr>
        <w:t xml:space="preserve">n 2015 </w:t>
      </w:r>
      <w:r w:rsidRPr="00C40F32">
        <w:rPr>
          <w:rFonts w:ascii="Times New Roman" w:eastAsia="Calibri" w:hAnsi="Times New Roman" w:cs="Times New Roman"/>
          <w:sz w:val="24"/>
          <w:szCs w:val="24"/>
        </w:rPr>
        <w:t>Organizational</w:t>
      </w:r>
      <w:r w:rsidR="005B0534" w:rsidRPr="00C40F32">
        <w:rPr>
          <w:rFonts w:ascii="Times New Roman" w:eastAsia="Calibri" w:hAnsi="Times New Roman" w:cs="Times New Roman"/>
          <w:sz w:val="24"/>
          <w:szCs w:val="24"/>
        </w:rPr>
        <w:t xml:space="preserve"> Manuals for the under-listed M</w:t>
      </w:r>
      <w:r w:rsidRPr="00C40F32">
        <w:rPr>
          <w:rFonts w:ascii="Times New Roman" w:eastAsia="Calibri" w:hAnsi="Times New Roman" w:cs="Times New Roman"/>
          <w:sz w:val="24"/>
          <w:szCs w:val="24"/>
        </w:rPr>
        <w:t>Ds</w:t>
      </w:r>
      <w:r w:rsidR="00FF170A" w:rsidRPr="00C40F32">
        <w:rPr>
          <w:rFonts w:ascii="Times New Roman" w:eastAsia="Calibri" w:hAnsi="Times New Roman" w:cs="Times New Roman"/>
          <w:sz w:val="24"/>
          <w:szCs w:val="24"/>
        </w:rPr>
        <w:t xml:space="preserve"> were completed</w:t>
      </w:r>
      <w:r w:rsidR="005B0534" w:rsidRPr="00C40F32">
        <w:rPr>
          <w:rFonts w:ascii="Times New Roman" w:eastAsia="Calibri" w:hAnsi="Times New Roman" w:cs="Times New Roman"/>
          <w:sz w:val="24"/>
          <w:szCs w:val="24"/>
        </w:rPr>
        <w:t>:</w:t>
      </w:r>
      <w:r w:rsidRPr="00C40F32">
        <w:rPr>
          <w:rFonts w:ascii="Times New Roman" w:eastAsia="Calibri" w:hAnsi="Times New Roman" w:cs="Times New Roman"/>
          <w:sz w:val="24"/>
          <w:szCs w:val="24"/>
        </w:rPr>
        <w:t xml:space="preserve"> </w:t>
      </w:r>
    </w:p>
    <w:p w:rsidR="00C927BB" w:rsidRPr="00C40F32" w:rsidRDefault="00C927BB" w:rsidP="0006583A">
      <w:pPr>
        <w:pStyle w:val="ListParagraph"/>
        <w:numPr>
          <w:ilvl w:val="0"/>
          <w:numId w:val="105"/>
        </w:numPr>
        <w:spacing w:after="120"/>
        <w:jc w:val="both"/>
        <w:rPr>
          <w:rFonts w:ascii="Times New Roman" w:eastAsia="Calibri" w:hAnsi="Times New Roman"/>
          <w:sz w:val="24"/>
          <w:szCs w:val="24"/>
        </w:rPr>
      </w:pPr>
      <w:r w:rsidRPr="00C40F32">
        <w:rPr>
          <w:rFonts w:ascii="Times New Roman" w:eastAsia="Calibri" w:hAnsi="Times New Roman"/>
          <w:sz w:val="24"/>
          <w:szCs w:val="24"/>
        </w:rPr>
        <w:t>Ministry of Health</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Justice and Attorney General’s Department</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Roads and Highways</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Power</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Petroleum</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Interior</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Communications</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Youth and Sports</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Transport</w:t>
      </w:r>
    </w:p>
    <w:p w:rsidR="00C927BB" w:rsidRPr="00C40F32" w:rsidRDefault="00C927BB" w:rsidP="0006583A">
      <w:pPr>
        <w:pStyle w:val="ListParagraph"/>
        <w:numPr>
          <w:ilvl w:val="0"/>
          <w:numId w:val="105"/>
        </w:numPr>
        <w:spacing w:after="0"/>
        <w:jc w:val="both"/>
        <w:rPr>
          <w:rFonts w:ascii="Times New Roman" w:eastAsia="Calibri" w:hAnsi="Times New Roman"/>
          <w:sz w:val="24"/>
          <w:szCs w:val="24"/>
        </w:rPr>
      </w:pPr>
      <w:r w:rsidRPr="00C40F32">
        <w:rPr>
          <w:rFonts w:ascii="Times New Roman" w:eastAsia="Calibri" w:hAnsi="Times New Roman"/>
          <w:sz w:val="24"/>
          <w:szCs w:val="24"/>
        </w:rPr>
        <w:t>Procurement Department (OHCS)</w:t>
      </w:r>
    </w:p>
    <w:p w:rsidR="00C927BB" w:rsidRPr="00C40F32" w:rsidRDefault="00C927BB" w:rsidP="00E83EAA">
      <w:pPr>
        <w:spacing w:after="0"/>
        <w:jc w:val="both"/>
        <w:rPr>
          <w:rFonts w:ascii="Times New Roman" w:eastAsia="Calibri" w:hAnsi="Times New Roman" w:cs="Times New Roman"/>
          <w:b/>
          <w:sz w:val="24"/>
          <w:szCs w:val="24"/>
        </w:rPr>
      </w:pPr>
    </w:p>
    <w:p w:rsidR="00C927BB" w:rsidRPr="00C40F32" w:rsidRDefault="00C927BB" w:rsidP="0006583A">
      <w:pPr>
        <w:pStyle w:val="ListParagraph"/>
        <w:numPr>
          <w:ilvl w:val="0"/>
          <w:numId w:val="136"/>
        </w:numPr>
        <w:spacing w:after="0"/>
        <w:jc w:val="both"/>
        <w:rPr>
          <w:rFonts w:ascii="Times New Roman" w:eastAsia="Calibri" w:hAnsi="Times New Roman"/>
          <w:b/>
          <w:sz w:val="24"/>
          <w:szCs w:val="24"/>
        </w:rPr>
      </w:pPr>
      <w:r w:rsidRPr="00C40F32">
        <w:rPr>
          <w:rFonts w:ascii="Times New Roman" w:eastAsia="Calibri" w:hAnsi="Times New Roman"/>
          <w:b/>
          <w:sz w:val="24"/>
          <w:szCs w:val="24"/>
        </w:rPr>
        <w:t>Scheme of Service</w:t>
      </w:r>
    </w:p>
    <w:p w:rsidR="00C927BB" w:rsidRPr="00C40F32" w:rsidRDefault="00FF170A" w:rsidP="00E83EAA">
      <w:pPr>
        <w:spacing w:after="12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The Department also d</w:t>
      </w:r>
      <w:r w:rsidR="00C927BB" w:rsidRPr="00C40F32">
        <w:rPr>
          <w:rFonts w:ascii="Times New Roman" w:eastAsia="Calibri" w:hAnsi="Times New Roman" w:cs="Times New Roman"/>
          <w:sz w:val="24"/>
          <w:szCs w:val="24"/>
        </w:rPr>
        <w:t>eveloped four (4) Schemes of Service to provide a framework for career progression for staf</w:t>
      </w:r>
      <w:r w:rsidR="005B0534" w:rsidRPr="00C40F32">
        <w:rPr>
          <w:rFonts w:ascii="Times New Roman" w:eastAsia="Calibri" w:hAnsi="Times New Roman" w:cs="Times New Roman"/>
          <w:sz w:val="24"/>
          <w:szCs w:val="24"/>
        </w:rPr>
        <w:t>f of various MDAs. They include:</w:t>
      </w:r>
    </w:p>
    <w:p w:rsidR="00C927BB" w:rsidRPr="00C40F32" w:rsidRDefault="00C927BB" w:rsidP="0006583A">
      <w:pPr>
        <w:pStyle w:val="ListParagraph"/>
        <w:numPr>
          <w:ilvl w:val="0"/>
          <w:numId w:val="106"/>
        </w:numPr>
        <w:tabs>
          <w:tab w:val="left" w:pos="211"/>
        </w:tabs>
        <w:spacing w:after="0"/>
        <w:jc w:val="both"/>
        <w:rPr>
          <w:rFonts w:ascii="Times New Roman" w:eastAsia="Calibri" w:hAnsi="Times New Roman"/>
          <w:sz w:val="24"/>
          <w:szCs w:val="24"/>
        </w:rPr>
      </w:pPr>
      <w:r w:rsidRPr="00C40F32">
        <w:rPr>
          <w:rFonts w:ascii="Times New Roman" w:eastAsia="Calibri" w:hAnsi="Times New Roman"/>
          <w:sz w:val="24"/>
          <w:szCs w:val="24"/>
        </w:rPr>
        <w:t>NAPTEX</w:t>
      </w:r>
    </w:p>
    <w:p w:rsidR="00C927BB" w:rsidRPr="00C40F32" w:rsidRDefault="00C927BB" w:rsidP="0006583A">
      <w:pPr>
        <w:pStyle w:val="ListParagraph"/>
        <w:numPr>
          <w:ilvl w:val="0"/>
          <w:numId w:val="106"/>
        </w:numPr>
        <w:tabs>
          <w:tab w:val="left" w:pos="211"/>
        </w:tabs>
        <w:spacing w:after="0"/>
        <w:jc w:val="both"/>
        <w:rPr>
          <w:rFonts w:ascii="Times New Roman" w:eastAsia="Calibri" w:hAnsi="Times New Roman"/>
          <w:sz w:val="24"/>
          <w:szCs w:val="24"/>
        </w:rPr>
      </w:pPr>
      <w:r w:rsidRPr="00C40F32">
        <w:rPr>
          <w:rFonts w:ascii="Times New Roman" w:eastAsia="Calibri" w:hAnsi="Times New Roman"/>
          <w:sz w:val="24"/>
          <w:szCs w:val="24"/>
        </w:rPr>
        <w:t>National House of Chiefs</w:t>
      </w:r>
    </w:p>
    <w:p w:rsidR="00C927BB" w:rsidRPr="00C40F32" w:rsidRDefault="00C927BB" w:rsidP="0006583A">
      <w:pPr>
        <w:pStyle w:val="ListParagraph"/>
        <w:numPr>
          <w:ilvl w:val="0"/>
          <w:numId w:val="106"/>
        </w:numPr>
        <w:tabs>
          <w:tab w:val="left" w:pos="211"/>
        </w:tabs>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Department of Parks and Gardens  </w:t>
      </w:r>
    </w:p>
    <w:p w:rsidR="00C927BB" w:rsidRPr="00C40F32" w:rsidRDefault="00C927BB" w:rsidP="0006583A">
      <w:pPr>
        <w:pStyle w:val="ListParagraph"/>
        <w:numPr>
          <w:ilvl w:val="0"/>
          <w:numId w:val="106"/>
        </w:numPr>
        <w:tabs>
          <w:tab w:val="left" w:pos="211"/>
        </w:tabs>
        <w:spacing w:after="0"/>
        <w:jc w:val="both"/>
        <w:rPr>
          <w:rFonts w:ascii="Times New Roman" w:eastAsia="Calibri" w:hAnsi="Times New Roman"/>
          <w:sz w:val="24"/>
          <w:szCs w:val="24"/>
        </w:rPr>
      </w:pPr>
      <w:r w:rsidRPr="00C40F32">
        <w:rPr>
          <w:rFonts w:ascii="Times New Roman" w:eastAsia="Calibri" w:hAnsi="Times New Roman"/>
          <w:sz w:val="24"/>
          <w:szCs w:val="24"/>
        </w:rPr>
        <w:t>Department of Community Development</w:t>
      </w:r>
    </w:p>
    <w:p w:rsidR="00C927BB" w:rsidRPr="00C40F32" w:rsidRDefault="00C927BB" w:rsidP="00E83EAA">
      <w:pPr>
        <w:spacing w:after="0"/>
        <w:jc w:val="both"/>
        <w:rPr>
          <w:rFonts w:ascii="Times New Roman" w:eastAsia="Calibri" w:hAnsi="Times New Roman" w:cs="Times New Roman"/>
          <w:b/>
          <w:sz w:val="24"/>
          <w:szCs w:val="24"/>
        </w:rPr>
      </w:pPr>
    </w:p>
    <w:p w:rsidR="00C927BB" w:rsidRPr="00C40F32" w:rsidRDefault="00C927BB" w:rsidP="0006583A">
      <w:pPr>
        <w:pStyle w:val="ListParagraph"/>
        <w:numPr>
          <w:ilvl w:val="0"/>
          <w:numId w:val="136"/>
        </w:numPr>
        <w:spacing w:after="0"/>
        <w:jc w:val="both"/>
        <w:rPr>
          <w:rFonts w:ascii="Times New Roman" w:eastAsia="Calibri" w:hAnsi="Times New Roman"/>
          <w:b/>
          <w:sz w:val="24"/>
          <w:szCs w:val="24"/>
        </w:rPr>
      </w:pPr>
      <w:r w:rsidRPr="00C40F32">
        <w:rPr>
          <w:rFonts w:ascii="Times New Roman" w:eastAsia="Calibri" w:hAnsi="Times New Roman"/>
          <w:b/>
          <w:sz w:val="24"/>
          <w:szCs w:val="24"/>
        </w:rPr>
        <w:t xml:space="preserve">Streamlining Systems and Procedures of Work in MDAs/Service Charters </w:t>
      </w:r>
    </w:p>
    <w:p w:rsidR="00C927BB" w:rsidRPr="00C40F32" w:rsidRDefault="00C927BB" w:rsidP="00E83EAA">
      <w:pPr>
        <w:spacing w:after="12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MSD developed Service </w:t>
      </w:r>
      <w:r w:rsidR="00210F9E">
        <w:rPr>
          <w:rFonts w:ascii="Times New Roman" w:eastAsia="Calibri" w:hAnsi="Times New Roman" w:cs="Times New Roman"/>
          <w:sz w:val="24"/>
          <w:szCs w:val="24"/>
        </w:rPr>
        <w:t>C</w:t>
      </w:r>
      <w:r w:rsidRPr="00C40F32">
        <w:rPr>
          <w:rFonts w:ascii="Times New Roman" w:eastAsia="Calibri" w:hAnsi="Times New Roman" w:cs="Times New Roman"/>
          <w:sz w:val="24"/>
          <w:szCs w:val="24"/>
        </w:rPr>
        <w:t xml:space="preserve">harters to improve customer </w:t>
      </w:r>
      <w:r w:rsidR="005B0534" w:rsidRPr="00C40F32">
        <w:rPr>
          <w:rFonts w:ascii="Times New Roman" w:eastAsia="Calibri" w:hAnsi="Times New Roman" w:cs="Times New Roman"/>
          <w:sz w:val="24"/>
          <w:szCs w:val="24"/>
        </w:rPr>
        <w:t>service delivery</w:t>
      </w:r>
      <w:r w:rsidR="00FF170A" w:rsidRPr="00C40F32">
        <w:rPr>
          <w:rFonts w:ascii="Times New Roman" w:eastAsia="Calibri" w:hAnsi="Times New Roman" w:cs="Times New Roman"/>
          <w:sz w:val="24"/>
          <w:szCs w:val="24"/>
        </w:rPr>
        <w:t xml:space="preserve"> standards </w:t>
      </w:r>
      <w:r w:rsidRPr="00C40F32">
        <w:rPr>
          <w:rFonts w:ascii="Times New Roman" w:eastAsia="Calibri" w:hAnsi="Times New Roman" w:cs="Times New Roman"/>
          <w:sz w:val="24"/>
          <w:szCs w:val="24"/>
        </w:rPr>
        <w:t>for various MDAs. Service Charters were developed during the year f</w:t>
      </w:r>
      <w:r w:rsidR="00210F9E">
        <w:rPr>
          <w:rFonts w:ascii="Times New Roman" w:eastAsia="Calibri" w:hAnsi="Times New Roman" w:cs="Times New Roman"/>
          <w:sz w:val="24"/>
          <w:szCs w:val="24"/>
        </w:rPr>
        <w:t>or the following</w:t>
      </w:r>
      <w:r w:rsidR="005B0534" w:rsidRPr="00C40F32">
        <w:rPr>
          <w:rFonts w:ascii="Times New Roman" w:eastAsia="Calibri" w:hAnsi="Times New Roman" w:cs="Times New Roman"/>
          <w:sz w:val="24"/>
          <w:szCs w:val="24"/>
        </w:rPr>
        <w:t xml:space="preserve"> MDAs</w:t>
      </w:r>
      <w:r w:rsidR="00210F9E">
        <w:rPr>
          <w:rFonts w:ascii="Times New Roman" w:eastAsia="Calibri" w:hAnsi="Times New Roman" w:cs="Times New Roman"/>
          <w:sz w:val="24"/>
          <w:szCs w:val="24"/>
        </w:rPr>
        <w:t>:</w:t>
      </w:r>
      <w:r w:rsidRPr="00C40F32">
        <w:rPr>
          <w:rFonts w:ascii="Times New Roman" w:eastAsia="Calibri" w:hAnsi="Times New Roman" w:cs="Times New Roman"/>
          <w:sz w:val="24"/>
          <w:szCs w:val="24"/>
        </w:rPr>
        <w:t xml:space="preserve"> </w:t>
      </w:r>
    </w:p>
    <w:p w:rsidR="00C927BB" w:rsidRPr="00C40F32" w:rsidRDefault="00C927BB" w:rsidP="0006583A">
      <w:pPr>
        <w:pStyle w:val="ListParagraph"/>
        <w:numPr>
          <w:ilvl w:val="0"/>
          <w:numId w:val="107"/>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Tourism, Culture and Creative Arts</w:t>
      </w:r>
    </w:p>
    <w:p w:rsidR="00C927BB" w:rsidRPr="00C40F32" w:rsidRDefault="00C927BB" w:rsidP="0006583A">
      <w:pPr>
        <w:pStyle w:val="ListParagraph"/>
        <w:numPr>
          <w:ilvl w:val="0"/>
          <w:numId w:val="107"/>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Justice and Attorney General’s Department</w:t>
      </w:r>
    </w:p>
    <w:p w:rsidR="00C927BB" w:rsidRPr="00C40F32" w:rsidRDefault="00C927BB" w:rsidP="0006583A">
      <w:pPr>
        <w:pStyle w:val="ListParagraph"/>
        <w:numPr>
          <w:ilvl w:val="0"/>
          <w:numId w:val="107"/>
        </w:numPr>
        <w:spacing w:after="0"/>
        <w:jc w:val="both"/>
        <w:rPr>
          <w:rFonts w:ascii="Times New Roman" w:eastAsia="Calibri" w:hAnsi="Times New Roman"/>
          <w:sz w:val="24"/>
          <w:szCs w:val="24"/>
        </w:rPr>
      </w:pPr>
      <w:r w:rsidRPr="00C40F32">
        <w:rPr>
          <w:rFonts w:ascii="Times New Roman" w:eastAsia="Calibri" w:hAnsi="Times New Roman"/>
          <w:sz w:val="24"/>
          <w:szCs w:val="24"/>
        </w:rPr>
        <w:t>Ministry of Lands and Natural Resources</w:t>
      </w:r>
    </w:p>
    <w:p w:rsidR="00C927BB" w:rsidRPr="00C40F32" w:rsidRDefault="00E55A55" w:rsidP="00675A91">
      <w:pPr>
        <w:pStyle w:val="Heading2"/>
        <w:rPr>
          <w:rFonts w:ascii="Times New Roman" w:hAnsi="Times New Roman" w:cs="Times New Roman"/>
          <w:color w:val="auto"/>
          <w:sz w:val="24"/>
          <w:szCs w:val="24"/>
        </w:rPr>
      </w:pPr>
      <w:bookmarkStart w:id="146" w:name="_Toc447031527"/>
      <w:bookmarkStart w:id="147" w:name="_Toc450651032"/>
      <w:r w:rsidRPr="00C40F32">
        <w:rPr>
          <w:rFonts w:ascii="Times New Roman" w:hAnsi="Times New Roman" w:cs="Times New Roman"/>
          <w:color w:val="auto"/>
          <w:sz w:val="24"/>
          <w:szCs w:val="24"/>
        </w:rPr>
        <w:t>3.1.5</w:t>
      </w:r>
      <w:r w:rsidRPr="00C40F32">
        <w:rPr>
          <w:rFonts w:ascii="Times New Roman" w:hAnsi="Times New Roman" w:cs="Times New Roman"/>
          <w:color w:val="auto"/>
          <w:sz w:val="24"/>
          <w:szCs w:val="24"/>
        </w:rPr>
        <w:tab/>
      </w:r>
      <w:r w:rsidR="006165BB" w:rsidRPr="00C40F32">
        <w:rPr>
          <w:rFonts w:ascii="Times New Roman" w:hAnsi="Times New Roman" w:cs="Times New Roman"/>
          <w:color w:val="auto"/>
          <w:sz w:val="24"/>
          <w:szCs w:val="24"/>
        </w:rPr>
        <w:t>Civil Service Training Institutions</w:t>
      </w:r>
      <w:bookmarkEnd w:id="146"/>
      <w:bookmarkEnd w:id="147"/>
      <w:r w:rsidR="006165BB" w:rsidRPr="00C40F32">
        <w:rPr>
          <w:rFonts w:ascii="Times New Roman" w:hAnsi="Times New Roman" w:cs="Times New Roman"/>
          <w:color w:val="auto"/>
          <w:sz w:val="24"/>
          <w:szCs w:val="24"/>
        </w:rPr>
        <w:t xml:space="preserve">  </w:t>
      </w:r>
    </w:p>
    <w:p w:rsidR="005B0534" w:rsidRPr="00C40F32" w:rsidRDefault="005B0534" w:rsidP="005B0534">
      <w:pPr>
        <w:spacing w:after="0"/>
        <w:rPr>
          <w:rFonts w:ascii="Times New Roman" w:hAnsi="Times New Roman" w:cs="Times New Roman"/>
          <w:sz w:val="24"/>
          <w:szCs w:val="24"/>
        </w:rPr>
      </w:pPr>
      <w:r w:rsidRPr="00C40F32">
        <w:rPr>
          <w:rFonts w:ascii="Times New Roman" w:hAnsi="Times New Roman" w:cs="Times New Roman"/>
          <w:sz w:val="24"/>
          <w:szCs w:val="24"/>
        </w:rPr>
        <w:t>The OHCS has three training institutions which train and improve the capacity of staff of the Public, Civil Service as well as the general public. These are:</w:t>
      </w:r>
    </w:p>
    <w:p w:rsidR="005B0534" w:rsidRPr="00C40F32" w:rsidRDefault="005B0534" w:rsidP="0006583A">
      <w:pPr>
        <w:pStyle w:val="ListParagraph"/>
        <w:numPr>
          <w:ilvl w:val="0"/>
          <w:numId w:val="108"/>
        </w:numPr>
        <w:spacing w:after="0"/>
        <w:rPr>
          <w:rFonts w:ascii="Times New Roman" w:hAnsi="Times New Roman"/>
          <w:sz w:val="24"/>
          <w:szCs w:val="24"/>
        </w:rPr>
      </w:pPr>
      <w:r w:rsidRPr="00C40F32">
        <w:rPr>
          <w:rFonts w:ascii="Times New Roman" w:hAnsi="Times New Roman"/>
          <w:sz w:val="24"/>
          <w:szCs w:val="24"/>
        </w:rPr>
        <w:t>Civil Service Training Centre (CSTC)</w:t>
      </w:r>
    </w:p>
    <w:p w:rsidR="005B0534" w:rsidRPr="00C40F32" w:rsidRDefault="005B0534" w:rsidP="0006583A">
      <w:pPr>
        <w:pStyle w:val="ListParagraph"/>
        <w:numPr>
          <w:ilvl w:val="0"/>
          <w:numId w:val="108"/>
        </w:numPr>
        <w:spacing w:after="0"/>
        <w:rPr>
          <w:rFonts w:ascii="Times New Roman" w:hAnsi="Times New Roman"/>
          <w:sz w:val="24"/>
          <w:szCs w:val="24"/>
        </w:rPr>
      </w:pPr>
      <w:r w:rsidRPr="00C40F32">
        <w:rPr>
          <w:rFonts w:ascii="Times New Roman" w:hAnsi="Times New Roman"/>
          <w:sz w:val="24"/>
          <w:szCs w:val="24"/>
        </w:rPr>
        <w:lastRenderedPageBreak/>
        <w:t>Six Government Secretarial Schools (GSS) - (Accra, Koforidua, Sekondi, Kumasi, Ho, Tamale)</w:t>
      </w:r>
    </w:p>
    <w:p w:rsidR="005B0534" w:rsidRPr="00C40F32" w:rsidRDefault="005B0534" w:rsidP="0006583A">
      <w:pPr>
        <w:pStyle w:val="ListParagraph"/>
        <w:numPr>
          <w:ilvl w:val="0"/>
          <w:numId w:val="108"/>
        </w:numPr>
        <w:spacing w:after="0"/>
        <w:rPr>
          <w:rFonts w:ascii="Times New Roman" w:hAnsi="Times New Roman"/>
          <w:sz w:val="24"/>
          <w:szCs w:val="24"/>
        </w:rPr>
      </w:pPr>
      <w:r w:rsidRPr="00C40F32">
        <w:rPr>
          <w:rFonts w:ascii="Times New Roman" w:hAnsi="Times New Roman"/>
          <w:sz w:val="24"/>
          <w:szCs w:val="24"/>
        </w:rPr>
        <w:t>Institute of Technical Supervision (ITS)</w:t>
      </w:r>
    </w:p>
    <w:p w:rsidR="00CA2FF0" w:rsidRPr="0076200D" w:rsidRDefault="005B0534" w:rsidP="005B0534">
      <w:pPr>
        <w:spacing w:after="0"/>
        <w:rPr>
          <w:rFonts w:ascii="Times New Roman" w:hAnsi="Times New Roman" w:cs="Times New Roman"/>
          <w:sz w:val="24"/>
          <w:szCs w:val="24"/>
        </w:rPr>
      </w:pPr>
      <w:r w:rsidRPr="00C40F32">
        <w:rPr>
          <w:rFonts w:ascii="Times New Roman" w:hAnsi="Times New Roman" w:cs="Times New Roman"/>
          <w:sz w:val="24"/>
          <w:szCs w:val="24"/>
        </w:rPr>
        <w:t xml:space="preserve">During the year under review, the following </w:t>
      </w:r>
      <w:r w:rsidR="00210F9E">
        <w:rPr>
          <w:rFonts w:ascii="Times New Roman" w:hAnsi="Times New Roman" w:cs="Times New Roman"/>
          <w:sz w:val="24"/>
          <w:szCs w:val="24"/>
        </w:rPr>
        <w:t>were</w:t>
      </w:r>
      <w:r w:rsidRPr="00C40F32">
        <w:rPr>
          <w:rFonts w:ascii="Times New Roman" w:hAnsi="Times New Roman" w:cs="Times New Roman"/>
          <w:sz w:val="24"/>
          <w:szCs w:val="24"/>
        </w:rPr>
        <w:t xml:space="preserve"> some key activities undertaken in these institutions:</w:t>
      </w:r>
    </w:p>
    <w:p w:rsidR="005B0534" w:rsidRPr="00C40F32" w:rsidRDefault="00E55A55" w:rsidP="0006583A">
      <w:pPr>
        <w:pStyle w:val="ListParagraph"/>
        <w:numPr>
          <w:ilvl w:val="0"/>
          <w:numId w:val="137"/>
        </w:numPr>
        <w:spacing w:after="0"/>
        <w:rPr>
          <w:rFonts w:ascii="Times New Roman" w:hAnsi="Times New Roman"/>
          <w:b/>
          <w:sz w:val="24"/>
          <w:szCs w:val="24"/>
        </w:rPr>
      </w:pPr>
      <w:r w:rsidRPr="00C40F32">
        <w:rPr>
          <w:rFonts w:ascii="Times New Roman" w:hAnsi="Times New Roman"/>
          <w:b/>
          <w:sz w:val="24"/>
          <w:szCs w:val="24"/>
        </w:rPr>
        <w:t xml:space="preserve">Civil Service Training Centre </w:t>
      </w:r>
      <w:r w:rsidR="005B0534" w:rsidRPr="00C40F32">
        <w:rPr>
          <w:rFonts w:ascii="Times New Roman" w:hAnsi="Times New Roman"/>
          <w:b/>
          <w:sz w:val="24"/>
          <w:szCs w:val="24"/>
        </w:rPr>
        <w:t>(CSTC)</w:t>
      </w:r>
    </w:p>
    <w:p w:rsidR="005B0534" w:rsidRPr="00C40F32" w:rsidRDefault="005B0534" w:rsidP="00A57436">
      <w:pPr>
        <w:pStyle w:val="ListParagraph"/>
        <w:spacing w:after="0"/>
        <w:ind w:left="360"/>
        <w:rPr>
          <w:rFonts w:ascii="Times New Roman" w:hAnsi="Times New Roman"/>
          <w:b/>
          <w:sz w:val="24"/>
          <w:szCs w:val="24"/>
        </w:rPr>
      </w:pPr>
      <w:r w:rsidRPr="00C40F32">
        <w:rPr>
          <w:rFonts w:ascii="Times New Roman" w:hAnsi="Times New Roman"/>
          <w:b/>
          <w:sz w:val="24"/>
          <w:szCs w:val="24"/>
        </w:rPr>
        <w:t>Training Implementation</w:t>
      </w:r>
    </w:p>
    <w:p w:rsidR="00C927BB" w:rsidRPr="00C40F32" w:rsidRDefault="00C927BB" w:rsidP="0006583A">
      <w:pPr>
        <w:pStyle w:val="ListParagraph"/>
        <w:numPr>
          <w:ilvl w:val="0"/>
          <w:numId w:val="138"/>
        </w:numPr>
        <w:spacing w:after="0"/>
        <w:jc w:val="both"/>
        <w:rPr>
          <w:rFonts w:ascii="Times New Roman" w:hAnsi="Times New Roman"/>
          <w:b/>
          <w:sz w:val="24"/>
          <w:szCs w:val="24"/>
        </w:rPr>
      </w:pPr>
      <w:r w:rsidRPr="00C40F32">
        <w:rPr>
          <w:rFonts w:ascii="Times New Roman" w:hAnsi="Times New Roman"/>
          <w:b/>
          <w:sz w:val="24"/>
          <w:szCs w:val="24"/>
        </w:rPr>
        <w:t>In-Plant Training</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Due to financial constraints coupled with other administrative factors, some institutions were unable to access the Training </w:t>
      </w:r>
      <w:r w:rsidR="00B2030A">
        <w:rPr>
          <w:rFonts w:ascii="Times New Roman" w:hAnsi="Times New Roman" w:cs="Times New Roman"/>
          <w:sz w:val="24"/>
          <w:szCs w:val="24"/>
        </w:rPr>
        <w:t>program</w:t>
      </w:r>
      <w:r w:rsidR="00210F9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organized at the Centre. But in </w:t>
      </w:r>
      <w:r w:rsidR="005B0534" w:rsidRPr="00C40F32">
        <w:rPr>
          <w:rFonts w:ascii="Times New Roman" w:hAnsi="Times New Roman" w:cs="Times New Roman"/>
          <w:sz w:val="24"/>
          <w:szCs w:val="24"/>
        </w:rPr>
        <w:t>the</w:t>
      </w:r>
      <w:r w:rsidRPr="00C40F32">
        <w:rPr>
          <w:rFonts w:ascii="Times New Roman" w:hAnsi="Times New Roman" w:cs="Times New Roman"/>
          <w:sz w:val="24"/>
          <w:szCs w:val="24"/>
        </w:rPr>
        <w:t xml:space="preserve"> quest to train all eligible personnel, CSTC reduced the cost of training per head and organized the workshops for these institutions </w:t>
      </w:r>
      <w:r w:rsidR="00210F9E">
        <w:rPr>
          <w:rFonts w:ascii="Times New Roman" w:hAnsi="Times New Roman" w:cs="Times New Roman"/>
          <w:sz w:val="24"/>
          <w:szCs w:val="24"/>
        </w:rPr>
        <w:t>on</w:t>
      </w:r>
      <w:r w:rsidRPr="00C40F32">
        <w:rPr>
          <w:rFonts w:ascii="Times New Roman" w:hAnsi="Times New Roman" w:cs="Times New Roman"/>
          <w:sz w:val="24"/>
          <w:szCs w:val="24"/>
        </w:rPr>
        <w:t xml:space="preserve"> their premises. </w:t>
      </w:r>
    </w:p>
    <w:p w:rsidR="00C927BB" w:rsidRPr="00C40F32" w:rsidRDefault="00A57436" w:rsidP="00E83EAA">
      <w:pPr>
        <w:jc w:val="both"/>
        <w:rPr>
          <w:rFonts w:ascii="Times New Roman" w:hAnsi="Times New Roman" w:cs="Times New Roman"/>
          <w:sz w:val="24"/>
          <w:szCs w:val="24"/>
        </w:rPr>
      </w:pPr>
      <w:r>
        <w:rPr>
          <w:rFonts w:ascii="Times New Roman" w:hAnsi="Times New Roman" w:cs="Times New Roman"/>
          <w:sz w:val="24"/>
          <w:szCs w:val="24"/>
        </w:rPr>
        <w:t>O</w:t>
      </w:r>
      <w:r w:rsidR="00C927BB" w:rsidRPr="00C40F32">
        <w:rPr>
          <w:rFonts w:ascii="Times New Roman" w:hAnsi="Times New Roman" w:cs="Times New Roman"/>
          <w:sz w:val="24"/>
          <w:szCs w:val="24"/>
        </w:rPr>
        <w:t xml:space="preserve">ut of </w:t>
      </w:r>
      <w:r>
        <w:rPr>
          <w:rFonts w:ascii="Times New Roman" w:hAnsi="Times New Roman" w:cs="Times New Roman"/>
          <w:sz w:val="24"/>
          <w:szCs w:val="24"/>
        </w:rPr>
        <w:t xml:space="preserve">905 </w:t>
      </w:r>
      <w:r w:rsidR="00C927BB" w:rsidRPr="00C40F32">
        <w:rPr>
          <w:rFonts w:ascii="Times New Roman" w:hAnsi="Times New Roman" w:cs="Times New Roman"/>
          <w:sz w:val="24"/>
          <w:szCs w:val="24"/>
        </w:rPr>
        <w:t>participants tr</w:t>
      </w:r>
      <w:r w:rsidR="005B0534" w:rsidRPr="00C40F32">
        <w:rPr>
          <w:rFonts w:ascii="Times New Roman" w:hAnsi="Times New Roman" w:cs="Times New Roman"/>
          <w:sz w:val="24"/>
          <w:szCs w:val="24"/>
        </w:rPr>
        <w:t xml:space="preserve">ained, </w:t>
      </w:r>
      <w:r w:rsidR="00C927BB" w:rsidRPr="00C40F32">
        <w:rPr>
          <w:rFonts w:ascii="Times New Roman" w:hAnsi="Times New Roman" w:cs="Times New Roman"/>
          <w:sz w:val="24"/>
          <w:szCs w:val="24"/>
        </w:rPr>
        <w:t>350 were trained in Supervisory Skills for Metropolitan, Municipal and District Assemblies representing 39% of total in-plant courses done for the year. Accelerated Scheme of Service Training for Information Service Department had 110 of the participants</w:t>
      </w:r>
      <w:r w:rsidR="00210F9E">
        <w:rPr>
          <w:rFonts w:ascii="Times New Roman" w:hAnsi="Times New Roman" w:cs="Times New Roman"/>
          <w:sz w:val="24"/>
          <w:szCs w:val="24"/>
        </w:rPr>
        <w:t>,</w:t>
      </w:r>
      <w:r w:rsidR="00C927BB" w:rsidRPr="00C40F32">
        <w:rPr>
          <w:rFonts w:ascii="Times New Roman" w:hAnsi="Times New Roman" w:cs="Times New Roman"/>
          <w:sz w:val="24"/>
          <w:szCs w:val="24"/>
        </w:rPr>
        <w:t xml:space="preserve"> representing 12% while GA Central </w:t>
      </w:r>
      <w:r w:rsidR="00210F9E">
        <w:rPr>
          <w:rFonts w:ascii="Times New Roman" w:hAnsi="Times New Roman" w:cs="Times New Roman"/>
          <w:sz w:val="24"/>
          <w:szCs w:val="24"/>
        </w:rPr>
        <w:t xml:space="preserve">Municipal Assembly </w:t>
      </w:r>
      <w:r w:rsidR="00C927BB" w:rsidRPr="00C40F32">
        <w:rPr>
          <w:rFonts w:ascii="Times New Roman" w:hAnsi="Times New Roman" w:cs="Times New Roman"/>
          <w:sz w:val="24"/>
          <w:szCs w:val="24"/>
        </w:rPr>
        <w:t>and GHAPOHA had 2% each representing the least of participants.</w:t>
      </w:r>
    </w:p>
    <w:p w:rsidR="00C927BB" w:rsidRPr="00C40F32" w:rsidRDefault="00C927BB" w:rsidP="0006583A">
      <w:pPr>
        <w:pStyle w:val="ListParagraph"/>
        <w:numPr>
          <w:ilvl w:val="0"/>
          <w:numId w:val="139"/>
        </w:numPr>
        <w:spacing w:after="0"/>
        <w:rPr>
          <w:rFonts w:ascii="Times New Roman" w:hAnsi="Times New Roman"/>
          <w:b/>
          <w:sz w:val="24"/>
          <w:szCs w:val="24"/>
        </w:rPr>
      </w:pPr>
      <w:r w:rsidRPr="00C40F32">
        <w:rPr>
          <w:rFonts w:ascii="Times New Roman" w:hAnsi="Times New Roman"/>
          <w:b/>
          <w:sz w:val="24"/>
          <w:szCs w:val="24"/>
        </w:rPr>
        <w:t>In-House Training</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These are the courses that were held at the </w:t>
      </w:r>
      <w:r w:rsidR="00A57436" w:rsidRPr="00C40F32">
        <w:rPr>
          <w:rFonts w:ascii="Times New Roman" w:hAnsi="Times New Roman" w:cs="Times New Roman"/>
          <w:sz w:val="24"/>
          <w:szCs w:val="24"/>
        </w:rPr>
        <w:t>Centre</w:t>
      </w:r>
      <w:r w:rsidRPr="00C40F32">
        <w:rPr>
          <w:rFonts w:ascii="Times New Roman" w:hAnsi="Times New Roman" w:cs="Times New Roman"/>
          <w:sz w:val="24"/>
          <w:szCs w:val="24"/>
        </w:rPr>
        <w:t xml:space="preserve"> over the period. As compared to the in plant, partici</w:t>
      </w:r>
      <w:r w:rsidR="005B0534" w:rsidRPr="00C40F32">
        <w:rPr>
          <w:rFonts w:ascii="Times New Roman" w:hAnsi="Times New Roman" w:cs="Times New Roman"/>
          <w:sz w:val="24"/>
          <w:szCs w:val="24"/>
        </w:rPr>
        <w:t>pants recorded various benefits</w:t>
      </w:r>
      <w:r w:rsidR="00210F9E">
        <w:rPr>
          <w:rFonts w:ascii="Times New Roman" w:hAnsi="Times New Roman" w:cs="Times New Roman"/>
          <w:sz w:val="24"/>
          <w:szCs w:val="24"/>
        </w:rPr>
        <w:t>.</w:t>
      </w:r>
      <w:r w:rsidRPr="00C40F32">
        <w:rPr>
          <w:rFonts w:ascii="Times New Roman" w:hAnsi="Times New Roman" w:cs="Times New Roman"/>
          <w:sz w:val="24"/>
          <w:szCs w:val="24"/>
        </w:rPr>
        <w:t xml:space="preserve"> </w:t>
      </w:r>
      <w:r w:rsidR="00210F9E">
        <w:rPr>
          <w:rFonts w:ascii="Times New Roman" w:hAnsi="Times New Roman" w:cs="Times New Roman"/>
          <w:sz w:val="24"/>
          <w:szCs w:val="24"/>
        </w:rPr>
        <w:t>W</w:t>
      </w:r>
      <w:r w:rsidRPr="00C40F32">
        <w:rPr>
          <w:rFonts w:ascii="Times New Roman" w:hAnsi="Times New Roman" w:cs="Times New Roman"/>
          <w:sz w:val="24"/>
          <w:szCs w:val="24"/>
        </w:rPr>
        <w:t>ith trainees from various backgrounds, the sessions created opportunity for cross fertilization of ideas, while harnessing stronger ties through the creation of social network. A total of 1,201employees were trained at that Centre from the month of January to December</w:t>
      </w:r>
      <w:r w:rsidR="00210F9E">
        <w:rPr>
          <w:rFonts w:ascii="Times New Roman" w:hAnsi="Times New Roman" w:cs="Times New Roman"/>
          <w:sz w:val="24"/>
          <w:szCs w:val="24"/>
        </w:rPr>
        <w:t>,</w:t>
      </w:r>
      <w:r w:rsidRPr="00C40F32">
        <w:rPr>
          <w:rFonts w:ascii="Times New Roman" w:hAnsi="Times New Roman" w:cs="Times New Roman"/>
          <w:sz w:val="24"/>
          <w:szCs w:val="24"/>
        </w:rPr>
        <w:t xml:space="preserve"> with an estimated number of 34 MDAs using the facilities. </w:t>
      </w:r>
    </w:p>
    <w:p w:rsidR="00C927BB" w:rsidRPr="00C40F32" w:rsidRDefault="00C927BB" w:rsidP="0006583A">
      <w:pPr>
        <w:pStyle w:val="Heading3"/>
        <w:numPr>
          <w:ilvl w:val="0"/>
          <w:numId w:val="139"/>
        </w:numPr>
        <w:rPr>
          <w:rFonts w:ascii="Times New Roman" w:hAnsi="Times New Roman" w:cs="Times New Roman"/>
          <w:color w:val="auto"/>
          <w:sz w:val="24"/>
          <w:szCs w:val="24"/>
        </w:rPr>
      </w:pPr>
      <w:bookmarkStart w:id="148" w:name="_Toc438510870"/>
      <w:bookmarkStart w:id="149" w:name="_Toc447031528"/>
      <w:bookmarkStart w:id="150" w:name="_Toc450651033"/>
      <w:r w:rsidRPr="00C40F32">
        <w:rPr>
          <w:rFonts w:ascii="Times New Roman" w:hAnsi="Times New Roman" w:cs="Times New Roman"/>
          <w:color w:val="auto"/>
          <w:sz w:val="24"/>
          <w:szCs w:val="24"/>
        </w:rPr>
        <w:t>Accelerated Scheme of Service Courses</w:t>
      </w:r>
      <w:bookmarkEnd w:id="148"/>
      <w:bookmarkEnd w:id="149"/>
      <w:bookmarkEnd w:id="150"/>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With the support of the OHCS, the Centre was able to reach out to 701 Civil Servants who were mostly due for promotion. Through a combination of in-house and in-plant courses, several Civil Service Departments and Agencies</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were able to access the Accelerated Scheme of Service Course across the country. This intervention made it possible for many Civil Servants to qualify for their promotion interviews as required by the new scheme of service regulations for the Service. </w:t>
      </w:r>
    </w:p>
    <w:p w:rsidR="00C927BB" w:rsidRPr="00C40F32" w:rsidRDefault="00C927BB" w:rsidP="0006583A">
      <w:pPr>
        <w:pStyle w:val="Heading3"/>
        <w:numPr>
          <w:ilvl w:val="0"/>
          <w:numId w:val="139"/>
        </w:numPr>
        <w:rPr>
          <w:rFonts w:ascii="Times New Roman" w:hAnsi="Times New Roman" w:cs="Times New Roman"/>
          <w:color w:val="auto"/>
          <w:sz w:val="24"/>
          <w:szCs w:val="24"/>
        </w:rPr>
      </w:pPr>
      <w:bookmarkStart w:id="151" w:name="_Toc438510871"/>
      <w:bookmarkStart w:id="152" w:name="_Toc447031529"/>
      <w:bookmarkStart w:id="153" w:name="_Toc450651034"/>
      <w:r w:rsidRPr="00C40F32">
        <w:rPr>
          <w:rFonts w:ascii="Times New Roman" w:hAnsi="Times New Roman" w:cs="Times New Roman"/>
          <w:color w:val="auto"/>
          <w:sz w:val="24"/>
          <w:szCs w:val="24"/>
        </w:rPr>
        <w:t>Monitoring and Evaluation</w:t>
      </w:r>
      <w:bookmarkEnd w:id="151"/>
      <w:bookmarkEnd w:id="152"/>
      <w:bookmarkEnd w:id="153"/>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In the year under review, the Centre carried out the evaluation of the training </w:t>
      </w:r>
      <w:r w:rsidR="00B2030A">
        <w:rPr>
          <w:rFonts w:ascii="Times New Roman" w:hAnsi="Times New Roman" w:cs="Times New Roman"/>
          <w:sz w:val="24"/>
          <w:szCs w:val="24"/>
        </w:rPr>
        <w:t>program</w:t>
      </w:r>
      <w:r w:rsidR="00210F9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organized to ascertain participants’ ability to implement their Action Plans developed during the course. The exercise was carried out through a post training exercise dubbed ‘Impact Survey’. Having identified the appropriate outcomes of the training courses, the exercise provided feedback on </w:t>
      </w:r>
      <w:r w:rsidR="00A57436" w:rsidRPr="00C40F32">
        <w:rPr>
          <w:rFonts w:ascii="Times New Roman" w:hAnsi="Times New Roman" w:cs="Times New Roman"/>
          <w:sz w:val="24"/>
          <w:szCs w:val="24"/>
        </w:rPr>
        <w:t>behavioural</w:t>
      </w:r>
      <w:r w:rsidRPr="00C40F32">
        <w:rPr>
          <w:rFonts w:ascii="Times New Roman" w:hAnsi="Times New Roman" w:cs="Times New Roman"/>
          <w:sz w:val="24"/>
          <w:szCs w:val="24"/>
        </w:rPr>
        <w:t xml:space="preserve"> changes that had resulted in enhanced output at their respective work </w:t>
      </w:r>
      <w:r w:rsidRPr="00C40F32">
        <w:rPr>
          <w:rFonts w:ascii="Times New Roman" w:hAnsi="Times New Roman" w:cs="Times New Roman"/>
          <w:sz w:val="24"/>
          <w:szCs w:val="24"/>
        </w:rPr>
        <w:lastRenderedPageBreak/>
        <w:t xml:space="preserve">places. The exercise also served as a tool to support the Centre with areas that needed to be focused on during course review and curriculum development. </w:t>
      </w:r>
    </w:p>
    <w:p w:rsidR="00C927BB" w:rsidRPr="00C40F32" w:rsidRDefault="00C927BB" w:rsidP="0006583A">
      <w:pPr>
        <w:pStyle w:val="Heading3"/>
        <w:numPr>
          <w:ilvl w:val="0"/>
          <w:numId w:val="139"/>
        </w:numPr>
        <w:rPr>
          <w:rFonts w:ascii="Times New Roman" w:hAnsi="Times New Roman" w:cs="Times New Roman"/>
          <w:color w:val="auto"/>
          <w:sz w:val="24"/>
          <w:szCs w:val="24"/>
        </w:rPr>
      </w:pPr>
      <w:bookmarkStart w:id="154" w:name="_Toc438510872"/>
      <w:bookmarkStart w:id="155" w:name="_Toc447031530"/>
      <w:bookmarkStart w:id="156" w:name="_Toc450651035"/>
      <w:r w:rsidRPr="00C40F32">
        <w:rPr>
          <w:rFonts w:ascii="Times New Roman" w:hAnsi="Times New Roman" w:cs="Times New Roman"/>
          <w:color w:val="auto"/>
          <w:sz w:val="24"/>
          <w:szCs w:val="24"/>
        </w:rPr>
        <w:t>Review of Course Contents</w:t>
      </w:r>
      <w:bookmarkEnd w:id="154"/>
      <w:bookmarkEnd w:id="155"/>
      <w:bookmarkEnd w:id="156"/>
    </w:p>
    <w:p w:rsidR="00C927BB" w:rsidRPr="00C40F32" w:rsidRDefault="00C927B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With the successful implementation of the Scheme of Service Training for a sizeable number of Civil Servants for the past two years, it was ne</w:t>
      </w:r>
      <w:r w:rsidR="00210F9E">
        <w:rPr>
          <w:rFonts w:ascii="Times New Roman" w:eastAsia="Times New Roman" w:hAnsi="Times New Roman" w:cs="Times New Roman"/>
          <w:sz w:val="24"/>
          <w:szCs w:val="24"/>
        </w:rPr>
        <w:t>cessary</w:t>
      </w:r>
      <w:r w:rsidRPr="00C40F32">
        <w:rPr>
          <w:rFonts w:ascii="Times New Roman" w:eastAsia="Times New Roman" w:hAnsi="Times New Roman" w:cs="Times New Roman"/>
          <w:sz w:val="24"/>
          <w:szCs w:val="24"/>
        </w:rPr>
        <w:t xml:space="preserve"> to review the course content and curricula for the upcoming years. A strategic facilitators’ meeting which drew on the expertise of some Directors of OHCS, adjunct facilitators and permanent trainers of CSTC, kick started the review process. </w:t>
      </w:r>
    </w:p>
    <w:p w:rsidR="00C927BB" w:rsidRPr="00C40F32" w:rsidRDefault="00C927BB" w:rsidP="0006583A">
      <w:pPr>
        <w:pStyle w:val="Heading3"/>
        <w:numPr>
          <w:ilvl w:val="0"/>
          <w:numId w:val="139"/>
        </w:numPr>
        <w:rPr>
          <w:rFonts w:ascii="Times New Roman" w:hAnsi="Times New Roman" w:cs="Times New Roman"/>
          <w:color w:val="auto"/>
          <w:sz w:val="24"/>
          <w:szCs w:val="24"/>
        </w:rPr>
      </w:pPr>
      <w:bookmarkStart w:id="157" w:name="_Toc438510873"/>
      <w:bookmarkStart w:id="158" w:name="_Toc447031531"/>
      <w:bookmarkStart w:id="159" w:name="_Toc450651036"/>
      <w:r w:rsidRPr="00C40F32">
        <w:rPr>
          <w:rFonts w:ascii="Times New Roman" w:hAnsi="Times New Roman" w:cs="Times New Roman"/>
          <w:color w:val="auto"/>
          <w:sz w:val="24"/>
          <w:szCs w:val="24"/>
        </w:rPr>
        <w:t>Specialized Trainings</w:t>
      </w:r>
      <w:bookmarkEnd w:id="157"/>
      <w:bookmarkEnd w:id="158"/>
      <w:bookmarkEnd w:id="159"/>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The expansion drive and initiative which w</w:t>
      </w:r>
      <w:r w:rsidR="00210F9E">
        <w:rPr>
          <w:rFonts w:ascii="Times New Roman" w:hAnsi="Times New Roman" w:cs="Times New Roman"/>
          <w:sz w:val="24"/>
          <w:szCs w:val="24"/>
        </w:rPr>
        <w:t>ere</w:t>
      </w:r>
      <w:r w:rsidRPr="00C40F32">
        <w:rPr>
          <w:rFonts w:ascii="Times New Roman" w:hAnsi="Times New Roman" w:cs="Times New Roman"/>
          <w:sz w:val="24"/>
          <w:szCs w:val="24"/>
        </w:rPr>
        <w:t xml:space="preserve"> the main driving agenda for the year’s activities witnessed the Centre organizing training </w:t>
      </w:r>
      <w:r w:rsidR="00B2030A">
        <w:rPr>
          <w:rFonts w:ascii="Times New Roman" w:hAnsi="Times New Roman" w:cs="Times New Roman"/>
          <w:sz w:val="24"/>
          <w:szCs w:val="24"/>
        </w:rPr>
        <w:t>program</w:t>
      </w:r>
      <w:r w:rsidR="00210F9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for non-Civil Service organizations such as Ghana Ports and </w:t>
      </w:r>
      <w:r w:rsidR="00A57436" w:rsidRPr="00C40F32">
        <w:rPr>
          <w:rFonts w:ascii="Times New Roman" w:hAnsi="Times New Roman" w:cs="Times New Roman"/>
          <w:sz w:val="24"/>
          <w:szCs w:val="24"/>
        </w:rPr>
        <w:t>Harbours</w:t>
      </w:r>
      <w:r w:rsidRPr="00C40F32">
        <w:rPr>
          <w:rFonts w:ascii="Times New Roman" w:hAnsi="Times New Roman" w:cs="Times New Roman"/>
          <w:sz w:val="24"/>
          <w:szCs w:val="24"/>
        </w:rPr>
        <w:t xml:space="preserve"> Authority, Local Government Service, Parliament, Cabinet Secretariat, among others. Considering the unique needs, these institutions requested a special package to be organized for their staff. Accordingly tailor-made courses were designed for these institutions.</w:t>
      </w:r>
    </w:p>
    <w:p w:rsidR="00C927BB" w:rsidRPr="00C40F32" w:rsidRDefault="00C927BB" w:rsidP="0006583A">
      <w:pPr>
        <w:pStyle w:val="ListParagraph"/>
        <w:numPr>
          <w:ilvl w:val="0"/>
          <w:numId w:val="139"/>
        </w:numPr>
        <w:spacing w:after="0"/>
        <w:jc w:val="both"/>
        <w:rPr>
          <w:rFonts w:ascii="Times New Roman" w:hAnsi="Times New Roman"/>
          <w:b/>
          <w:sz w:val="24"/>
          <w:szCs w:val="24"/>
        </w:rPr>
      </w:pPr>
      <w:r w:rsidRPr="00C40F32">
        <w:rPr>
          <w:rFonts w:ascii="Times New Roman" w:hAnsi="Times New Roman"/>
          <w:b/>
          <w:sz w:val="24"/>
          <w:szCs w:val="24"/>
        </w:rPr>
        <w:t>International Training Programme</w:t>
      </w:r>
    </w:p>
    <w:p w:rsidR="005B0534" w:rsidRPr="00C40F32" w:rsidRDefault="00C927BB" w:rsidP="00675A91">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the year under review, the Centre was able to successfully organize a training programme for international participants from </w:t>
      </w:r>
      <w:r w:rsidRPr="00C40F32">
        <w:rPr>
          <w:rFonts w:ascii="Times New Roman" w:hAnsi="Times New Roman" w:cs="Times New Roman"/>
          <w:b/>
          <w:sz w:val="24"/>
          <w:szCs w:val="24"/>
        </w:rPr>
        <w:t>Sierra Leone</w:t>
      </w:r>
      <w:bookmarkStart w:id="160" w:name="_Toc438510875"/>
      <w:r w:rsidR="00675A91" w:rsidRPr="00C40F32">
        <w:rPr>
          <w:rFonts w:ascii="Times New Roman" w:hAnsi="Times New Roman" w:cs="Times New Roman"/>
          <w:sz w:val="24"/>
          <w:szCs w:val="24"/>
        </w:rPr>
        <w:t>.</w:t>
      </w:r>
    </w:p>
    <w:p w:rsidR="00675A91" w:rsidRPr="00C40F32" w:rsidRDefault="00675A91" w:rsidP="00675A91">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139"/>
        </w:numPr>
        <w:spacing w:after="0"/>
        <w:jc w:val="both"/>
        <w:rPr>
          <w:rFonts w:ascii="Times New Roman" w:hAnsi="Times New Roman"/>
          <w:b/>
          <w:sz w:val="24"/>
          <w:szCs w:val="24"/>
        </w:rPr>
      </w:pPr>
      <w:r w:rsidRPr="00C40F32">
        <w:rPr>
          <w:rFonts w:ascii="Times New Roman" w:hAnsi="Times New Roman"/>
          <w:b/>
          <w:sz w:val="24"/>
          <w:szCs w:val="24"/>
        </w:rPr>
        <w:t>Partnerships and Collaborations</w:t>
      </w:r>
      <w:bookmarkEnd w:id="160"/>
    </w:p>
    <w:p w:rsidR="00C927BB" w:rsidRPr="00C40F32" w:rsidRDefault="00C927BB" w:rsidP="0006583A">
      <w:pPr>
        <w:pStyle w:val="ListParagraph"/>
        <w:numPr>
          <w:ilvl w:val="0"/>
          <w:numId w:val="141"/>
        </w:numPr>
        <w:spacing w:after="0"/>
        <w:jc w:val="both"/>
        <w:rPr>
          <w:rFonts w:ascii="Times New Roman" w:hAnsi="Times New Roman"/>
          <w:b/>
          <w:sz w:val="24"/>
          <w:szCs w:val="24"/>
        </w:rPr>
      </w:pPr>
      <w:r w:rsidRPr="00C40F32">
        <w:rPr>
          <w:rFonts w:ascii="Times New Roman" w:hAnsi="Times New Roman"/>
          <w:b/>
          <w:sz w:val="24"/>
          <w:szCs w:val="24"/>
        </w:rPr>
        <w:t>CSTC/GINKS</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partnership between Ghana Information Network for Knowledge</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Sharing (GINKS) and CSTC for the training of Civil Servants in Evidence Informed Policy Making resulted in the completion of the design and development of relevant training materials for the course to be rolled out in 2015. </w:t>
      </w:r>
    </w:p>
    <w:p w:rsidR="005B0534" w:rsidRPr="00C40F32" w:rsidRDefault="005B0534" w:rsidP="00E83EAA">
      <w:pPr>
        <w:spacing w:after="0"/>
        <w:jc w:val="both"/>
        <w:rPr>
          <w:rFonts w:ascii="Times New Roman" w:hAnsi="Times New Roman" w:cs="Times New Roman"/>
          <w:sz w:val="24"/>
          <w:szCs w:val="24"/>
        </w:rPr>
      </w:pPr>
    </w:p>
    <w:p w:rsidR="004578DC"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Accordingly, two sessions of the Evidence Informed Policy Making course </w:t>
      </w:r>
      <w:r w:rsidR="005B0534" w:rsidRPr="00C40F32">
        <w:rPr>
          <w:rFonts w:ascii="Times New Roman" w:hAnsi="Times New Roman" w:cs="Times New Roman"/>
          <w:sz w:val="24"/>
          <w:szCs w:val="24"/>
        </w:rPr>
        <w:t xml:space="preserve">were organized for </w:t>
      </w:r>
      <w:r w:rsidRPr="00C40F32">
        <w:rPr>
          <w:rFonts w:ascii="Times New Roman" w:hAnsi="Times New Roman" w:cs="Times New Roman"/>
          <w:sz w:val="24"/>
          <w:szCs w:val="24"/>
        </w:rPr>
        <w:t>48</w:t>
      </w:r>
      <w:r w:rsidR="005B0534" w:rsidRPr="00C40F32">
        <w:rPr>
          <w:rFonts w:ascii="Times New Roman" w:hAnsi="Times New Roman" w:cs="Times New Roman"/>
          <w:sz w:val="24"/>
          <w:szCs w:val="24"/>
        </w:rPr>
        <w:t xml:space="preserve"> O</w:t>
      </w:r>
      <w:r w:rsidRPr="00C40F32">
        <w:rPr>
          <w:rFonts w:ascii="Times New Roman" w:hAnsi="Times New Roman" w:cs="Times New Roman"/>
          <w:sz w:val="24"/>
          <w:szCs w:val="24"/>
        </w:rPr>
        <w:t xml:space="preserve">fficers in the Civil Service. A post training impact assessment of the maiden session was also carried out. The DFID and INASP Consortium that are the main sponsoring bodies also held a post training review meeting to comprehensively evaluate the course and most importantly determine the way forward in improving the organization of the training programme. </w:t>
      </w:r>
    </w:p>
    <w:p w:rsidR="006A682F" w:rsidRPr="00C40F32" w:rsidRDefault="006A682F" w:rsidP="00E83EAA">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140"/>
        </w:numPr>
        <w:spacing w:after="0"/>
        <w:jc w:val="both"/>
        <w:rPr>
          <w:rFonts w:ascii="Times New Roman" w:hAnsi="Times New Roman"/>
          <w:sz w:val="24"/>
          <w:szCs w:val="24"/>
        </w:rPr>
      </w:pPr>
      <w:r w:rsidRPr="00C40F32">
        <w:rPr>
          <w:rFonts w:ascii="Times New Roman" w:hAnsi="Times New Roman"/>
          <w:b/>
          <w:sz w:val="24"/>
          <w:szCs w:val="24"/>
        </w:rPr>
        <w:t>CSTC/MOF (PID)</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CSTC’s partnership with the Public Investment Division (PID) of Ministry of Finance achieved several milestones in the year under review. The capacity of trainers was developed in preparation towards </w:t>
      </w:r>
      <w:r w:rsidR="006A682F" w:rsidRPr="00C40F32">
        <w:rPr>
          <w:rFonts w:ascii="Times New Roman" w:hAnsi="Times New Roman" w:cs="Times New Roman"/>
          <w:sz w:val="24"/>
          <w:szCs w:val="24"/>
        </w:rPr>
        <w:t>organizing</w:t>
      </w:r>
      <w:r w:rsidRPr="00C40F32">
        <w:rPr>
          <w:rFonts w:ascii="Times New Roman" w:hAnsi="Times New Roman" w:cs="Times New Roman"/>
          <w:sz w:val="24"/>
          <w:szCs w:val="24"/>
        </w:rPr>
        <w:t xml:space="preserve"> the Basic PPP Course </w:t>
      </w:r>
      <w:r w:rsidR="00210F9E">
        <w:rPr>
          <w:rFonts w:ascii="Times New Roman" w:hAnsi="Times New Roman" w:cs="Times New Roman"/>
          <w:sz w:val="24"/>
          <w:szCs w:val="24"/>
        </w:rPr>
        <w:t>T</w:t>
      </w:r>
      <w:r w:rsidRPr="00C40F32">
        <w:rPr>
          <w:rFonts w:ascii="Times New Roman" w:hAnsi="Times New Roman" w:cs="Times New Roman"/>
          <w:sz w:val="24"/>
          <w:szCs w:val="24"/>
        </w:rPr>
        <w:t>he staff of the Centre and its adjunct facilitators undertook a PPP online course offered by the World Bank group.</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A selected team of trainers from the Centre and OHCS</w:t>
      </w:r>
      <w:r w:rsidR="00210F9E">
        <w:rPr>
          <w:rFonts w:ascii="Times New Roman" w:hAnsi="Times New Roman" w:cs="Times New Roman"/>
          <w:sz w:val="24"/>
          <w:szCs w:val="24"/>
        </w:rPr>
        <w:t>,</w:t>
      </w:r>
      <w:r w:rsidRPr="00C40F32">
        <w:rPr>
          <w:rFonts w:ascii="Times New Roman" w:hAnsi="Times New Roman" w:cs="Times New Roman"/>
          <w:sz w:val="24"/>
          <w:szCs w:val="24"/>
        </w:rPr>
        <w:t xml:space="preserve"> through the sponsorship of PID also attended a forum titled Capacity Building for PPP Projects Procurement and Contracts Management in South Africa</w:t>
      </w:r>
    </w:p>
    <w:p w:rsidR="00A57436" w:rsidRDefault="00A57436" w:rsidP="00E83EAA">
      <w:pPr>
        <w:spacing w:after="0"/>
        <w:jc w:val="both"/>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Much significantly, a training manual for the implementation of the </w:t>
      </w:r>
      <w:r w:rsidR="006A682F" w:rsidRPr="00C40F32">
        <w:rPr>
          <w:rFonts w:ascii="Times New Roman" w:hAnsi="Times New Roman" w:cs="Times New Roman"/>
          <w:sz w:val="24"/>
          <w:szCs w:val="24"/>
        </w:rPr>
        <w:t>b</w:t>
      </w:r>
      <w:r w:rsidRPr="00C40F32">
        <w:rPr>
          <w:rFonts w:ascii="Times New Roman" w:hAnsi="Times New Roman" w:cs="Times New Roman"/>
          <w:sz w:val="24"/>
          <w:szCs w:val="24"/>
        </w:rPr>
        <w:t>asic Public Private Partnership (PPP) course for the training of public officials as well as private individuals and entities was developed following a series of retreats and reviews. Eventually, the first and pilot session of the course was launched in the last quarter</w:t>
      </w:r>
      <w:r w:rsidR="00210F9E">
        <w:rPr>
          <w:rFonts w:ascii="Times New Roman" w:hAnsi="Times New Roman" w:cs="Times New Roman"/>
          <w:sz w:val="24"/>
          <w:szCs w:val="24"/>
        </w:rPr>
        <w:t xml:space="preserve"> of the year. S</w:t>
      </w:r>
      <w:r w:rsidRPr="00C40F32">
        <w:rPr>
          <w:rFonts w:ascii="Times New Roman" w:hAnsi="Times New Roman" w:cs="Times New Roman"/>
          <w:sz w:val="24"/>
          <w:szCs w:val="24"/>
        </w:rPr>
        <w:t>elected trainers participated in the pilot with the facilitation done by the experts from PID.</w:t>
      </w:r>
    </w:p>
    <w:p w:rsidR="00C927BB" w:rsidRPr="00C40F32" w:rsidRDefault="00C927BB" w:rsidP="00E83EAA">
      <w:pPr>
        <w:spacing w:after="40"/>
        <w:contextualSpacing/>
        <w:rPr>
          <w:rFonts w:ascii="Times New Roman" w:hAnsi="Times New Roman" w:cs="Times New Roman"/>
          <w:b/>
          <w:kern w:val="24"/>
          <w:sz w:val="24"/>
          <w:szCs w:val="24"/>
        </w:rPr>
      </w:pPr>
    </w:p>
    <w:p w:rsidR="006A682F" w:rsidRPr="00C40F32" w:rsidRDefault="00E55A55" w:rsidP="0006583A">
      <w:pPr>
        <w:pStyle w:val="ListParagraph"/>
        <w:numPr>
          <w:ilvl w:val="0"/>
          <w:numId w:val="137"/>
        </w:numPr>
        <w:spacing w:after="40"/>
        <w:rPr>
          <w:rFonts w:ascii="Times New Roman" w:eastAsiaTheme="minorEastAsia" w:hAnsi="Times New Roman"/>
          <w:b/>
          <w:kern w:val="24"/>
          <w:sz w:val="24"/>
          <w:szCs w:val="24"/>
        </w:rPr>
      </w:pPr>
      <w:r w:rsidRPr="00C40F32">
        <w:rPr>
          <w:rFonts w:ascii="Times New Roman" w:eastAsiaTheme="minorEastAsia" w:hAnsi="Times New Roman"/>
          <w:b/>
          <w:kern w:val="24"/>
          <w:sz w:val="24"/>
          <w:szCs w:val="24"/>
        </w:rPr>
        <w:t xml:space="preserve">Government Secretarial School </w:t>
      </w:r>
      <w:r w:rsidR="006A682F" w:rsidRPr="00C40F32">
        <w:rPr>
          <w:rFonts w:ascii="Times New Roman" w:eastAsiaTheme="minorEastAsia" w:hAnsi="Times New Roman"/>
          <w:b/>
          <w:kern w:val="24"/>
          <w:sz w:val="24"/>
          <w:szCs w:val="24"/>
        </w:rPr>
        <w:t>(GSS)</w:t>
      </w:r>
    </w:p>
    <w:p w:rsidR="006A682F" w:rsidRPr="00C40F32" w:rsidRDefault="006A682F" w:rsidP="006A682F">
      <w:pPr>
        <w:spacing w:after="40"/>
        <w:rPr>
          <w:rFonts w:ascii="Times New Roman" w:hAnsi="Times New Roman" w:cs="Times New Roman"/>
          <w:kern w:val="24"/>
          <w:sz w:val="24"/>
          <w:szCs w:val="24"/>
        </w:rPr>
      </w:pPr>
      <w:r w:rsidRPr="00C40F32">
        <w:rPr>
          <w:rFonts w:ascii="Times New Roman" w:eastAsia="Times New Roman" w:hAnsi="Times New Roman" w:cs="Times New Roman"/>
          <w:sz w:val="24"/>
          <w:szCs w:val="24"/>
        </w:rPr>
        <w:t>The June edition of the GSS Grading Examination was held from 23</w:t>
      </w:r>
      <w:r w:rsidRPr="00C40F32">
        <w:rPr>
          <w:rFonts w:ascii="Times New Roman" w:eastAsia="Times New Roman" w:hAnsi="Times New Roman" w:cs="Times New Roman"/>
          <w:sz w:val="24"/>
          <w:szCs w:val="24"/>
          <w:vertAlign w:val="superscript"/>
        </w:rPr>
        <w:t>rd</w:t>
      </w:r>
      <w:r w:rsidRPr="00C40F32">
        <w:rPr>
          <w:rFonts w:ascii="Times New Roman" w:eastAsia="Times New Roman" w:hAnsi="Times New Roman" w:cs="Times New Roman"/>
          <w:sz w:val="24"/>
          <w:szCs w:val="24"/>
        </w:rPr>
        <w:t xml:space="preserve"> -26</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June, 2015. The December edition </w:t>
      </w:r>
      <w:r w:rsidR="00210F9E">
        <w:rPr>
          <w:rFonts w:ascii="Times New Roman" w:eastAsia="Times New Roman" w:hAnsi="Times New Roman" w:cs="Times New Roman"/>
          <w:sz w:val="24"/>
          <w:szCs w:val="24"/>
        </w:rPr>
        <w:t>was also held</w:t>
      </w:r>
      <w:r w:rsidRPr="00C40F32">
        <w:rPr>
          <w:rFonts w:ascii="Times New Roman" w:eastAsia="Times New Roman" w:hAnsi="Times New Roman" w:cs="Times New Roman"/>
          <w:sz w:val="24"/>
          <w:szCs w:val="24"/>
        </w:rPr>
        <w:t xml:space="preserve">. </w:t>
      </w:r>
      <w:r w:rsidRPr="00C40F32">
        <w:rPr>
          <w:rFonts w:ascii="Times New Roman" w:hAnsi="Times New Roman" w:cs="Times New Roman"/>
          <w:kern w:val="24"/>
          <w:sz w:val="24"/>
          <w:szCs w:val="24"/>
        </w:rPr>
        <w:t>Admissions in all courses/</w:t>
      </w:r>
      <w:r w:rsidR="00B2030A">
        <w:rPr>
          <w:rFonts w:ascii="Times New Roman" w:hAnsi="Times New Roman" w:cs="Times New Roman"/>
          <w:kern w:val="24"/>
          <w:sz w:val="24"/>
          <w:szCs w:val="24"/>
        </w:rPr>
        <w:t>program</w:t>
      </w:r>
      <w:r w:rsidR="00210F9E">
        <w:rPr>
          <w:rFonts w:ascii="Times New Roman" w:hAnsi="Times New Roman" w:cs="Times New Roman"/>
          <w:kern w:val="24"/>
          <w:sz w:val="24"/>
          <w:szCs w:val="24"/>
        </w:rPr>
        <w:t>me</w:t>
      </w:r>
      <w:r w:rsidR="00B2030A">
        <w:rPr>
          <w:rFonts w:ascii="Times New Roman" w:hAnsi="Times New Roman" w:cs="Times New Roman"/>
          <w:kern w:val="24"/>
          <w:sz w:val="24"/>
          <w:szCs w:val="24"/>
        </w:rPr>
        <w:t>s</w:t>
      </w:r>
      <w:r w:rsidRPr="00C40F32">
        <w:rPr>
          <w:rFonts w:ascii="Times New Roman" w:hAnsi="Times New Roman" w:cs="Times New Roman"/>
          <w:kern w:val="24"/>
          <w:sz w:val="24"/>
          <w:szCs w:val="24"/>
        </w:rPr>
        <w:t xml:space="preserve"> were advertised in the print media and </w:t>
      </w:r>
      <w:r w:rsidR="00210F9E">
        <w:rPr>
          <w:rFonts w:ascii="Times New Roman" w:hAnsi="Times New Roman" w:cs="Times New Roman"/>
          <w:kern w:val="24"/>
          <w:sz w:val="24"/>
          <w:szCs w:val="24"/>
        </w:rPr>
        <w:t xml:space="preserve">a </w:t>
      </w:r>
      <w:r w:rsidRPr="00C40F32">
        <w:rPr>
          <w:rFonts w:ascii="Times New Roman" w:hAnsi="Times New Roman" w:cs="Times New Roman"/>
          <w:kern w:val="24"/>
          <w:sz w:val="24"/>
          <w:szCs w:val="24"/>
        </w:rPr>
        <w:t xml:space="preserve">total of 1,450 forms were sold in the January – December 2015 Academic year.  </w:t>
      </w:r>
    </w:p>
    <w:p w:rsidR="006A682F" w:rsidRPr="00C40F32" w:rsidRDefault="006A682F" w:rsidP="006A682F">
      <w:pPr>
        <w:spacing w:after="40"/>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The following </w:t>
      </w:r>
      <w:r w:rsidRPr="00C40F32">
        <w:rPr>
          <w:rFonts w:ascii="Times New Roman" w:eastAsia="Times New Roman" w:hAnsi="Times New Roman" w:cs="Times New Roman"/>
          <w:sz w:val="24"/>
          <w:szCs w:val="24"/>
        </w:rPr>
        <w:t>competency-based</w:t>
      </w:r>
      <w:r w:rsidRPr="00C40F32">
        <w:rPr>
          <w:rFonts w:ascii="Times New Roman" w:eastAsia="Times New Roman" w:hAnsi="Times New Roman" w:cs="Times New Roman"/>
          <w:b/>
          <w:sz w:val="24"/>
          <w:szCs w:val="24"/>
        </w:rPr>
        <w:t xml:space="preserve"> </w:t>
      </w:r>
      <w:r w:rsidRPr="00C40F32">
        <w:rPr>
          <w:rFonts w:ascii="Times New Roman" w:eastAsia="Calibri" w:hAnsi="Times New Roman" w:cs="Times New Roman"/>
          <w:sz w:val="24"/>
          <w:szCs w:val="24"/>
        </w:rPr>
        <w:t xml:space="preserve">training </w:t>
      </w:r>
      <w:r w:rsidR="00B2030A">
        <w:rPr>
          <w:rFonts w:ascii="Times New Roman" w:eastAsia="Calibri" w:hAnsi="Times New Roman" w:cs="Times New Roman"/>
          <w:sz w:val="24"/>
          <w:szCs w:val="24"/>
        </w:rPr>
        <w:t>program</w:t>
      </w:r>
      <w:r w:rsidR="00210F9E">
        <w:rPr>
          <w:rFonts w:ascii="Times New Roman" w:eastAsia="Calibri" w:hAnsi="Times New Roman" w:cs="Times New Roman"/>
          <w:sz w:val="24"/>
          <w:szCs w:val="24"/>
        </w:rPr>
        <w:t>me</w:t>
      </w:r>
      <w:r w:rsidR="00B2030A">
        <w:rPr>
          <w:rFonts w:ascii="Times New Roman" w:eastAsia="Calibri" w:hAnsi="Times New Roman" w:cs="Times New Roman"/>
          <w:sz w:val="24"/>
          <w:szCs w:val="24"/>
        </w:rPr>
        <w:t>s</w:t>
      </w:r>
      <w:r w:rsidRPr="00C40F32">
        <w:rPr>
          <w:rFonts w:ascii="Times New Roman" w:eastAsia="Calibri" w:hAnsi="Times New Roman" w:cs="Times New Roman"/>
          <w:sz w:val="24"/>
          <w:szCs w:val="24"/>
        </w:rPr>
        <w:t xml:space="preserve"> were undertaken within the year 2015:</w:t>
      </w:r>
    </w:p>
    <w:p w:rsidR="006A682F" w:rsidRPr="00C40F32" w:rsidRDefault="00210F9E" w:rsidP="0006583A">
      <w:pPr>
        <w:pStyle w:val="ListParagraph"/>
        <w:numPr>
          <w:ilvl w:val="0"/>
          <w:numId w:val="109"/>
        </w:numPr>
        <w:spacing w:after="40"/>
        <w:jc w:val="both"/>
        <w:rPr>
          <w:rFonts w:ascii="Times New Roman" w:eastAsia="Calibri" w:hAnsi="Times New Roman"/>
          <w:sz w:val="24"/>
          <w:szCs w:val="24"/>
        </w:rPr>
      </w:pPr>
      <w:r>
        <w:rPr>
          <w:rFonts w:ascii="Times New Roman" w:eastAsia="Calibri" w:hAnsi="Times New Roman"/>
          <w:sz w:val="24"/>
          <w:szCs w:val="24"/>
        </w:rPr>
        <w:t>Q</w:t>
      </w:r>
      <w:r w:rsidR="006A682F" w:rsidRPr="00C40F32">
        <w:rPr>
          <w:rFonts w:ascii="Times New Roman" w:eastAsia="Calibri" w:hAnsi="Times New Roman"/>
          <w:sz w:val="24"/>
          <w:szCs w:val="24"/>
        </w:rPr>
        <w:t xml:space="preserve">ualifying course in English and Maths for promotion for 92 Typist in the Civil Service, mainly from Accra, Ho, Koforidua, Tamale, Sekondi and Kumasi. </w:t>
      </w:r>
    </w:p>
    <w:p w:rsidR="006A682F" w:rsidRPr="00C40F32" w:rsidRDefault="00210F9E" w:rsidP="0006583A">
      <w:pPr>
        <w:pStyle w:val="ListParagraph"/>
        <w:numPr>
          <w:ilvl w:val="0"/>
          <w:numId w:val="109"/>
        </w:numPr>
        <w:spacing w:after="40"/>
        <w:jc w:val="both"/>
        <w:rPr>
          <w:rFonts w:ascii="Times New Roman" w:eastAsia="Calibri" w:hAnsi="Times New Roman"/>
          <w:sz w:val="24"/>
          <w:szCs w:val="24"/>
        </w:rPr>
      </w:pPr>
      <w:r>
        <w:rPr>
          <w:rFonts w:ascii="Times New Roman" w:eastAsia="Calibri" w:hAnsi="Times New Roman"/>
          <w:sz w:val="24"/>
          <w:szCs w:val="24"/>
        </w:rPr>
        <w:t>A r</w:t>
      </w:r>
      <w:r w:rsidR="006A682F" w:rsidRPr="00C40F32">
        <w:rPr>
          <w:rFonts w:ascii="Times New Roman" w:eastAsia="Calibri" w:hAnsi="Times New Roman"/>
          <w:sz w:val="24"/>
          <w:szCs w:val="24"/>
        </w:rPr>
        <w:t xml:space="preserve">efresher course was also conducted for 22 ECG staff made </w:t>
      </w:r>
      <w:r>
        <w:rPr>
          <w:rFonts w:ascii="Times New Roman" w:eastAsia="Calibri" w:hAnsi="Times New Roman"/>
          <w:sz w:val="24"/>
          <w:szCs w:val="24"/>
        </w:rPr>
        <w:t xml:space="preserve">up </w:t>
      </w:r>
      <w:r w:rsidR="006A682F" w:rsidRPr="00C40F32">
        <w:rPr>
          <w:rFonts w:ascii="Times New Roman" w:eastAsia="Calibri" w:hAnsi="Times New Roman"/>
          <w:sz w:val="24"/>
          <w:szCs w:val="24"/>
        </w:rPr>
        <w:t xml:space="preserve">of Administrators, Secretaries and Clerks mainly from the Accra office. </w:t>
      </w:r>
    </w:p>
    <w:p w:rsidR="006A682F" w:rsidRPr="004578DC" w:rsidRDefault="006A682F" w:rsidP="006A682F">
      <w:pPr>
        <w:pStyle w:val="ListParagraph"/>
        <w:numPr>
          <w:ilvl w:val="0"/>
          <w:numId w:val="109"/>
        </w:numPr>
        <w:spacing w:after="40"/>
        <w:jc w:val="both"/>
        <w:rPr>
          <w:rFonts w:ascii="Times New Roman" w:eastAsia="Calibri" w:hAnsi="Times New Roman"/>
          <w:sz w:val="24"/>
          <w:szCs w:val="24"/>
        </w:rPr>
      </w:pPr>
      <w:r w:rsidRPr="00C40F32">
        <w:rPr>
          <w:rFonts w:ascii="Times New Roman" w:eastAsia="Calibri" w:hAnsi="Times New Roman"/>
          <w:sz w:val="24"/>
          <w:szCs w:val="24"/>
        </w:rPr>
        <w:t xml:space="preserve">In-Service and Office Management training for 33 officers from Kumasi </w:t>
      </w:r>
      <w:r w:rsidR="00210F9E">
        <w:rPr>
          <w:rFonts w:ascii="Times New Roman" w:eastAsia="Calibri" w:hAnsi="Times New Roman"/>
          <w:sz w:val="24"/>
          <w:szCs w:val="24"/>
        </w:rPr>
        <w:t>M</w:t>
      </w:r>
      <w:r w:rsidRPr="00C40F32">
        <w:rPr>
          <w:rFonts w:ascii="Times New Roman" w:eastAsia="Calibri" w:hAnsi="Times New Roman"/>
          <w:sz w:val="24"/>
          <w:szCs w:val="24"/>
        </w:rPr>
        <w:t>etropoli</w:t>
      </w:r>
      <w:r w:rsidR="00210F9E">
        <w:rPr>
          <w:rFonts w:ascii="Times New Roman" w:eastAsia="Calibri" w:hAnsi="Times New Roman"/>
          <w:sz w:val="24"/>
          <w:szCs w:val="24"/>
        </w:rPr>
        <w:t>tant Assembly</w:t>
      </w:r>
      <w:r w:rsidRPr="00C40F32">
        <w:rPr>
          <w:rFonts w:ascii="Times New Roman" w:eastAsia="Calibri" w:hAnsi="Times New Roman"/>
          <w:sz w:val="24"/>
          <w:szCs w:val="24"/>
        </w:rPr>
        <w:t xml:space="preserve"> and </w:t>
      </w:r>
      <w:r w:rsidRPr="00C40F32">
        <w:rPr>
          <w:rFonts w:ascii="Times New Roman" w:hAnsi="Times New Roman"/>
          <w:sz w:val="24"/>
          <w:szCs w:val="24"/>
        </w:rPr>
        <w:t>Atwima Mponua District Assembly.</w:t>
      </w:r>
    </w:p>
    <w:p w:rsidR="004578DC" w:rsidRPr="004578DC" w:rsidRDefault="004578DC" w:rsidP="004578DC">
      <w:pPr>
        <w:pStyle w:val="ListParagraph"/>
        <w:spacing w:after="40"/>
        <w:ind w:left="360"/>
        <w:jc w:val="both"/>
        <w:rPr>
          <w:rFonts w:ascii="Times New Roman" w:eastAsia="Calibri" w:hAnsi="Times New Roman"/>
          <w:sz w:val="24"/>
          <w:szCs w:val="24"/>
        </w:rPr>
      </w:pPr>
    </w:p>
    <w:p w:rsidR="006A682F" w:rsidRPr="00C40F32" w:rsidRDefault="00E55A55" w:rsidP="0006583A">
      <w:pPr>
        <w:pStyle w:val="ListParagraph"/>
        <w:numPr>
          <w:ilvl w:val="0"/>
          <w:numId w:val="137"/>
        </w:numPr>
        <w:spacing w:after="0"/>
        <w:rPr>
          <w:rFonts w:ascii="Times New Roman" w:hAnsi="Times New Roman"/>
          <w:b/>
          <w:sz w:val="24"/>
          <w:szCs w:val="24"/>
        </w:rPr>
      </w:pPr>
      <w:r w:rsidRPr="00C40F32">
        <w:rPr>
          <w:rFonts w:ascii="Times New Roman" w:hAnsi="Times New Roman"/>
          <w:b/>
          <w:sz w:val="24"/>
          <w:szCs w:val="24"/>
        </w:rPr>
        <w:t xml:space="preserve">Institute Of Technical Supervision </w:t>
      </w:r>
      <w:r w:rsidR="006A682F" w:rsidRPr="00C40F32">
        <w:rPr>
          <w:rFonts w:ascii="Times New Roman" w:hAnsi="Times New Roman"/>
          <w:b/>
          <w:sz w:val="24"/>
          <w:szCs w:val="24"/>
        </w:rPr>
        <w:t>(ITS)</w:t>
      </w:r>
    </w:p>
    <w:p w:rsidR="006A682F" w:rsidRPr="00C40F32" w:rsidRDefault="006A682F" w:rsidP="006A682F">
      <w:pPr>
        <w:spacing w:after="0"/>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The ITS undertook its major training </w:t>
      </w:r>
      <w:r w:rsidR="00B2030A">
        <w:rPr>
          <w:rFonts w:ascii="Times New Roman" w:eastAsia="Calibri" w:hAnsi="Times New Roman" w:cs="Times New Roman"/>
          <w:sz w:val="24"/>
          <w:szCs w:val="24"/>
        </w:rPr>
        <w:t>program</w:t>
      </w:r>
      <w:r w:rsidR="00210F9E">
        <w:rPr>
          <w:rFonts w:ascii="Times New Roman" w:eastAsia="Calibri" w:hAnsi="Times New Roman" w:cs="Times New Roman"/>
          <w:sz w:val="24"/>
          <w:szCs w:val="24"/>
        </w:rPr>
        <w:t>me</w:t>
      </w:r>
      <w:r w:rsidR="00B2030A">
        <w:rPr>
          <w:rFonts w:ascii="Times New Roman" w:eastAsia="Calibri" w:hAnsi="Times New Roman" w:cs="Times New Roman"/>
          <w:sz w:val="24"/>
          <w:szCs w:val="24"/>
        </w:rPr>
        <w:t>s</w:t>
      </w:r>
      <w:r w:rsidRPr="00C40F32">
        <w:rPr>
          <w:rFonts w:ascii="Times New Roman" w:eastAsia="Calibri" w:hAnsi="Times New Roman" w:cs="Times New Roman"/>
          <w:sz w:val="24"/>
          <w:szCs w:val="24"/>
        </w:rPr>
        <w:t xml:space="preserve"> in Technical Supervisory Management in addition to some sandwich courses </w:t>
      </w:r>
      <w:r w:rsidR="00210F9E">
        <w:rPr>
          <w:rFonts w:ascii="Times New Roman" w:eastAsia="Calibri" w:hAnsi="Times New Roman" w:cs="Times New Roman"/>
          <w:sz w:val="24"/>
          <w:szCs w:val="24"/>
        </w:rPr>
        <w:t>during</w:t>
      </w:r>
      <w:r w:rsidRPr="00C40F32">
        <w:rPr>
          <w:rFonts w:ascii="Times New Roman" w:eastAsia="Calibri" w:hAnsi="Times New Roman" w:cs="Times New Roman"/>
          <w:sz w:val="24"/>
          <w:szCs w:val="24"/>
        </w:rPr>
        <w:t xml:space="preserve"> the year 2015. A total number of 82 Civil Servants (Tradesmen, Foremen, Works Superintendents and analogous grades) were trained in the following </w:t>
      </w:r>
      <w:r w:rsidR="00B2030A">
        <w:rPr>
          <w:rFonts w:ascii="Times New Roman" w:eastAsia="Calibri" w:hAnsi="Times New Roman" w:cs="Times New Roman"/>
          <w:sz w:val="24"/>
          <w:szCs w:val="24"/>
        </w:rPr>
        <w:t>program</w:t>
      </w:r>
      <w:r w:rsidR="00210F9E">
        <w:rPr>
          <w:rFonts w:ascii="Times New Roman" w:eastAsia="Calibri" w:hAnsi="Times New Roman" w:cs="Times New Roman"/>
          <w:sz w:val="24"/>
          <w:szCs w:val="24"/>
        </w:rPr>
        <w:t>me</w:t>
      </w:r>
      <w:r w:rsidR="00B2030A">
        <w:rPr>
          <w:rFonts w:ascii="Times New Roman" w:eastAsia="Calibri" w:hAnsi="Times New Roman" w:cs="Times New Roman"/>
          <w:sz w:val="24"/>
          <w:szCs w:val="24"/>
        </w:rPr>
        <w:t>s</w:t>
      </w:r>
      <w:r w:rsidRPr="00C40F32">
        <w:rPr>
          <w:rFonts w:ascii="Times New Roman" w:eastAsia="Calibri" w:hAnsi="Times New Roman" w:cs="Times New Roman"/>
          <w:sz w:val="24"/>
          <w:szCs w:val="24"/>
        </w:rPr>
        <w:t>:</w:t>
      </w:r>
    </w:p>
    <w:p w:rsidR="006A682F" w:rsidRPr="00C40F32" w:rsidRDefault="006A682F" w:rsidP="0006583A">
      <w:pPr>
        <w:pStyle w:val="ListParagraph"/>
        <w:numPr>
          <w:ilvl w:val="0"/>
          <w:numId w:val="110"/>
        </w:numPr>
        <w:spacing w:after="0"/>
        <w:rPr>
          <w:rFonts w:ascii="Times New Roman" w:eastAsia="Calibri" w:hAnsi="Times New Roman"/>
          <w:sz w:val="24"/>
          <w:szCs w:val="24"/>
        </w:rPr>
      </w:pPr>
      <w:r w:rsidRPr="00C40F32">
        <w:rPr>
          <w:rFonts w:ascii="Times New Roman" w:eastAsia="Calibri" w:hAnsi="Times New Roman"/>
          <w:sz w:val="24"/>
          <w:szCs w:val="24"/>
        </w:rPr>
        <w:t>31</w:t>
      </w:r>
      <w:r w:rsidRPr="00C40F32">
        <w:rPr>
          <w:rFonts w:ascii="Times New Roman" w:eastAsia="Calibri" w:hAnsi="Times New Roman"/>
          <w:sz w:val="24"/>
          <w:szCs w:val="24"/>
          <w:vertAlign w:val="superscript"/>
        </w:rPr>
        <w:t>st</w:t>
      </w:r>
      <w:r w:rsidR="00210F9E">
        <w:rPr>
          <w:rFonts w:ascii="Times New Roman" w:eastAsia="Calibri" w:hAnsi="Times New Roman"/>
          <w:sz w:val="24"/>
          <w:szCs w:val="24"/>
        </w:rPr>
        <w:t xml:space="preserve"> </w:t>
      </w:r>
      <w:r w:rsidR="00375632">
        <w:rPr>
          <w:rFonts w:ascii="Times New Roman" w:eastAsia="Calibri" w:hAnsi="Times New Roman"/>
          <w:sz w:val="24"/>
          <w:szCs w:val="24"/>
        </w:rPr>
        <w:t>S</w:t>
      </w:r>
      <w:r w:rsidR="00210F9E">
        <w:rPr>
          <w:rFonts w:ascii="Times New Roman" w:eastAsia="Calibri" w:hAnsi="Times New Roman"/>
          <w:sz w:val="24"/>
          <w:szCs w:val="24"/>
        </w:rPr>
        <w:t>enior/J</w:t>
      </w:r>
      <w:r w:rsidRPr="00C40F32">
        <w:rPr>
          <w:rFonts w:ascii="Times New Roman" w:eastAsia="Calibri" w:hAnsi="Times New Roman"/>
          <w:sz w:val="24"/>
          <w:szCs w:val="24"/>
        </w:rPr>
        <w:t xml:space="preserve">unior special </w:t>
      </w:r>
      <w:r w:rsidR="00210F9E">
        <w:rPr>
          <w:rFonts w:ascii="Times New Roman" w:eastAsia="Calibri" w:hAnsi="Times New Roman"/>
          <w:sz w:val="24"/>
          <w:szCs w:val="24"/>
        </w:rPr>
        <w:t>T</w:t>
      </w:r>
      <w:r w:rsidRPr="00C40F32">
        <w:rPr>
          <w:rFonts w:ascii="Times New Roman" w:eastAsia="Calibri" w:hAnsi="Times New Roman"/>
          <w:sz w:val="24"/>
          <w:szCs w:val="24"/>
        </w:rPr>
        <w:t xml:space="preserve">echnical </w:t>
      </w:r>
      <w:r w:rsidR="00210F9E">
        <w:rPr>
          <w:rFonts w:ascii="Times New Roman" w:eastAsia="Calibri" w:hAnsi="Times New Roman"/>
          <w:sz w:val="24"/>
          <w:szCs w:val="24"/>
        </w:rPr>
        <w:t>S</w:t>
      </w:r>
      <w:r w:rsidRPr="00C40F32">
        <w:rPr>
          <w:rFonts w:ascii="Times New Roman" w:eastAsia="Calibri" w:hAnsi="Times New Roman"/>
          <w:sz w:val="24"/>
          <w:szCs w:val="24"/>
        </w:rPr>
        <w:t xml:space="preserve">upervisory </w:t>
      </w:r>
      <w:r w:rsidR="00210F9E">
        <w:rPr>
          <w:rFonts w:ascii="Times New Roman" w:eastAsia="Calibri" w:hAnsi="Times New Roman"/>
          <w:sz w:val="24"/>
          <w:szCs w:val="24"/>
        </w:rPr>
        <w:t>M</w:t>
      </w:r>
      <w:r w:rsidRPr="00C40F32">
        <w:rPr>
          <w:rFonts w:ascii="Times New Roman" w:eastAsia="Calibri" w:hAnsi="Times New Roman"/>
          <w:sz w:val="24"/>
          <w:szCs w:val="24"/>
        </w:rPr>
        <w:t xml:space="preserve">anagement </w:t>
      </w:r>
      <w:r w:rsidR="00210F9E">
        <w:rPr>
          <w:rFonts w:ascii="Times New Roman" w:eastAsia="Calibri" w:hAnsi="Times New Roman"/>
          <w:sz w:val="24"/>
          <w:szCs w:val="24"/>
        </w:rPr>
        <w:t>C</w:t>
      </w:r>
      <w:r w:rsidRPr="00C40F32">
        <w:rPr>
          <w:rFonts w:ascii="Times New Roman" w:eastAsia="Calibri" w:hAnsi="Times New Roman"/>
          <w:sz w:val="24"/>
          <w:szCs w:val="24"/>
        </w:rPr>
        <w:t xml:space="preserve">ourse </w:t>
      </w:r>
      <w:r w:rsidR="00210F9E">
        <w:rPr>
          <w:rFonts w:ascii="Times New Roman" w:eastAsia="Calibri" w:hAnsi="Times New Roman"/>
          <w:sz w:val="24"/>
          <w:szCs w:val="24"/>
        </w:rPr>
        <w:t>M</w:t>
      </w:r>
      <w:r w:rsidRPr="00C40F32">
        <w:rPr>
          <w:rFonts w:ascii="Times New Roman" w:eastAsia="Calibri" w:hAnsi="Times New Roman"/>
          <w:sz w:val="24"/>
          <w:szCs w:val="24"/>
        </w:rPr>
        <w:t>odule</w:t>
      </w:r>
      <w:r w:rsidR="00210F9E">
        <w:rPr>
          <w:rFonts w:ascii="Times New Roman" w:eastAsia="Calibri" w:hAnsi="Times New Roman"/>
          <w:sz w:val="24"/>
          <w:szCs w:val="24"/>
        </w:rPr>
        <w:t>s</w:t>
      </w:r>
      <w:r w:rsidRPr="00C40F32">
        <w:rPr>
          <w:rFonts w:ascii="Times New Roman" w:eastAsia="Calibri" w:hAnsi="Times New Roman"/>
          <w:sz w:val="24"/>
          <w:szCs w:val="24"/>
        </w:rPr>
        <w:t xml:space="preserve"> 1-3 between March and July</w:t>
      </w:r>
    </w:p>
    <w:p w:rsidR="00DB06A7" w:rsidRPr="00C40F32" w:rsidRDefault="006A682F" w:rsidP="0006583A">
      <w:pPr>
        <w:pStyle w:val="ListParagraph"/>
        <w:numPr>
          <w:ilvl w:val="0"/>
          <w:numId w:val="110"/>
        </w:numPr>
        <w:tabs>
          <w:tab w:val="left" w:pos="945"/>
        </w:tabs>
        <w:spacing w:after="0"/>
        <w:rPr>
          <w:rFonts w:ascii="Times New Roman" w:eastAsia="Calibri" w:hAnsi="Times New Roman"/>
          <w:b/>
          <w:sz w:val="24"/>
          <w:szCs w:val="24"/>
        </w:rPr>
      </w:pPr>
      <w:r w:rsidRPr="00C40F32">
        <w:rPr>
          <w:rFonts w:ascii="Times New Roman" w:eastAsia="Calibri" w:hAnsi="Times New Roman"/>
          <w:sz w:val="24"/>
          <w:szCs w:val="24"/>
        </w:rPr>
        <w:t>Digital Satellite and Terrestrial installation Course in December</w:t>
      </w:r>
    </w:p>
    <w:p w:rsidR="0010589A" w:rsidRPr="00C40F32" w:rsidRDefault="0010589A" w:rsidP="00E83EAA">
      <w:pPr>
        <w:tabs>
          <w:tab w:val="left" w:pos="945"/>
        </w:tabs>
        <w:spacing w:after="0"/>
        <w:rPr>
          <w:rFonts w:ascii="Times New Roman" w:eastAsia="Calibri" w:hAnsi="Times New Roman" w:cs="Times New Roman"/>
          <w:b/>
          <w:sz w:val="24"/>
          <w:szCs w:val="24"/>
        </w:rPr>
      </w:pPr>
    </w:p>
    <w:p w:rsidR="006A682F" w:rsidRPr="00C40F32" w:rsidRDefault="00C927BB" w:rsidP="0006583A">
      <w:pPr>
        <w:pStyle w:val="ListParagraph"/>
        <w:numPr>
          <w:ilvl w:val="0"/>
          <w:numId w:val="137"/>
        </w:numPr>
        <w:tabs>
          <w:tab w:val="left" w:pos="945"/>
        </w:tabs>
        <w:spacing w:after="0"/>
        <w:rPr>
          <w:rFonts w:ascii="Times New Roman" w:eastAsia="Calibri" w:hAnsi="Times New Roman"/>
          <w:b/>
          <w:sz w:val="24"/>
          <w:szCs w:val="24"/>
        </w:rPr>
      </w:pPr>
      <w:r w:rsidRPr="00C40F32">
        <w:rPr>
          <w:rFonts w:ascii="Times New Roman" w:eastAsia="Calibri" w:hAnsi="Times New Roman"/>
          <w:b/>
          <w:sz w:val="24"/>
          <w:szCs w:val="24"/>
        </w:rPr>
        <w:t>Other Activities Undertaken</w:t>
      </w:r>
      <w:r w:rsidR="00522926" w:rsidRPr="00C40F32">
        <w:rPr>
          <w:rFonts w:ascii="Times New Roman" w:eastAsia="Calibri" w:hAnsi="Times New Roman"/>
          <w:b/>
          <w:sz w:val="24"/>
          <w:szCs w:val="24"/>
        </w:rPr>
        <w:t xml:space="preserve"> </w:t>
      </w:r>
    </w:p>
    <w:p w:rsidR="00C927BB" w:rsidRPr="00C40F32" w:rsidRDefault="006A682F" w:rsidP="006A682F">
      <w:pPr>
        <w:tabs>
          <w:tab w:val="left" w:pos="945"/>
        </w:tabs>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r w:rsidR="00C927BB" w:rsidRPr="00C40F32">
        <w:rPr>
          <w:rFonts w:ascii="Times New Roman" w:hAnsi="Times New Roman" w:cs="Times New Roman"/>
          <w:sz w:val="24"/>
          <w:szCs w:val="24"/>
        </w:rPr>
        <w:t>The Institute organized a stakeholders meeting with the encroachers on the Eastern part of the Institute’s land to inform them of Government projects for the Land.</w:t>
      </w:r>
    </w:p>
    <w:p w:rsidR="00C927BB" w:rsidRPr="00C40F32" w:rsidRDefault="00C927BB" w:rsidP="0006583A">
      <w:pPr>
        <w:pStyle w:val="ListParagraph"/>
        <w:numPr>
          <w:ilvl w:val="0"/>
          <w:numId w:val="111"/>
        </w:numPr>
        <w:spacing w:after="0"/>
        <w:jc w:val="both"/>
        <w:rPr>
          <w:rFonts w:ascii="Times New Roman" w:hAnsi="Times New Roman"/>
          <w:sz w:val="24"/>
          <w:szCs w:val="24"/>
        </w:rPr>
      </w:pPr>
      <w:r w:rsidRPr="00C40F32">
        <w:rPr>
          <w:rFonts w:ascii="Times New Roman" w:hAnsi="Times New Roman"/>
          <w:sz w:val="24"/>
          <w:szCs w:val="24"/>
        </w:rPr>
        <w:t xml:space="preserve">The Institute </w:t>
      </w:r>
      <w:r w:rsidR="00375632">
        <w:rPr>
          <w:rFonts w:ascii="Times New Roman" w:hAnsi="Times New Roman"/>
          <w:sz w:val="24"/>
          <w:szCs w:val="24"/>
        </w:rPr>
        <w:t>wrote</w:t>
      </w:r>
      <w:r w:rsidRPr="00C40F32">
        <w:rPr>
          <w:rFonts w:ascii="Times New Roman" w:hAnsi="Times New Roman"/>
          <w:sz w:val="24"/>
          <w:szCs w:val="24"/>
        </w:rPr>
        <w:t xml:space="preserve"> to all </w:t>
      </w:r>
      <w:r w:rsidR="00375632">
        <w:rPr>
          <w:rFonts w:ascii="Times New Roman" w:hAnsi="Times New Roman"/>
          <w:sz w:val="24"/>
          <w:szCs w:val="24"/>
        </w:rPr>
        <w:t>P</w:t>
      </w:r>
      <w:r w:rsidRPr="00C40F32">
        <w:rPr>
          <w:rFonts w:ascii="Times New Roman" w:hAnsi="Times New Roman"/>
          <w:sz w:val="24"/>
          <w:szCs w:val="24"/>
        </w:rPr>
        <w:t xml:space="preserve">olytechnics and other </w:t>
      </w:r>
      <w:r w:rsidR="00375632">
        <w:rPr>
          <w:rFonts w:ascii="Times New Roman" w:hAnsi="Times New Roman"/>
          <w:sz w:val="24"/>
          <w:szCs w:val="24"/>
        </w:rPr>
        <w:t>T</w:t>
      </w:r>
      <w:r w:rsidRPr="00C40F32">
        <w:rPr>
          <w:rFonts w:ascii="Times New Roman" w:hAnsi="Times New Roman"/>
          <w:sz w:val="24"/>
          <w:szCs w:val="24"/>
        </w:rPr>
        <w:t xml:space="preserve">echnical </w:t>
      </w:r>
      <w:r w:rsidR="00375632">
        <w:rPr>
          <w:rFonts w:ascii="Times New Roman" w:hAnsi="Times New Roman"/>
          <w:sz w:val="24"/>
          <w:szCs w:val="24"/>
        </w:rPr>
        <w:t>S</w:t>
      </w:r>
      <w:r w:rsidRPr="00C40F32">
        <w:rPr>
          <w:rFonts w:ascii="Times New Roman" w:hAnsi="Times New Roman"/>
          <w:sz w:val="24"/>
          <w:szCs w:val="24"/>
        </w:rPr>
        <w:t xml:space="preserve">chools </w:t>
      </w:r>
      <w:r w:rsidR="00375632">
        <w:rPr>
          <w:rFonts w:ascii="Times New Roman" w:hAnsi="Times New Roman"/>
          <w:sz w:val="24"/>
          <w:szCs w:val="24"/>
        </w:rPr>
        <w:t>to</w:t>
      </w:r>
      <w:r w:rsidRPr="00C40F32">
        <w:rPr>
          <w:rFonts w:ascii="Times New Roman" w:hAnsi="Times New Roman"/>
          <w:sz w:val="24"/>
          <w:szCs w:val="24"/>
        </w:rPr>
        <w:t xml:space="preserve"> express</w:t>
      </w:r>
      <w:r w:rsidR="00375632">
        <w:rPr>
          <w:rFonts w:ascii="Times New Roman" w:hAnsi="Times New Roman"/>
          <w:sz w:val="24"/>
          <w:szCs w:val="24"/>
        </w:rPr>
        <w:t xml:space="preserve"> thier</w:t>
      </w:r>
      <w:r w:rsidRPr="00C40F32">
        <w:rPr>
          <w:rFonts w:ascii="Times New Roman" w:hAnsi="Times New Roman"/>
          <w:sz w:val="24"/>
          <w:szCs w:val="24"/>
        </w:rPr>
        <w:t xml:space="preserve"> interest to participate in future </w:t>
      </w:r>
      <w:r w:rsidR="00B2030A">
        <w:rPr>
          <w:rFonts w:ascii="Times New Roman" w:hAnsi="Times New Roman"/>
          <w:sz w:val="24"/>
          <w:szCs w:val="24"/>
        </w:rPr>
        <w:t>program</w:t>
      </w:r>
      <w:r w:rsidR="00375632">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in Embedded Technology as a requirement to access the Skills Development Fund.</w:t>
      </w:r>
    </w:p>
    <w:p w:rsidR="00C927BB" w:rsidRPr="00C40F32" w:rsidRDefault="00C927BB" w:rsidP="0006583A">
      <w:pPr>
        <w:pStyle w:val="ListParagraph"/>
        <w:numPr>
          <w:ilvl w:val="0"/>
          <w:numId w:val="111"/>
        </w:numPr>
        <w:spacing w:after="0"/>
        <w:jc w:val="both"/>
        <w:rPr>
          <w:rFonts w:ascii="Times New Roman" w:hAnsi="Times New Roman"/>
          <w:sz w:val="24"/>
          <w:szCs w:val="24"/>
        </w:rPr>
      </w:pPr>
      <w:r w:rsidRPr="00C40F32">
        <w:rPr>
          <w:rFonts w:ascii="Times New Roman" w:hAnsi="Times New Roman"/>
          <w:sz w:val="24"/>
          <w:szCs w:val="24"/>
        </w:rPr>
        <w:t>Embarked on a field trip to Ghana Water Company - Weija and Osafo Automobile Company with the 31</w:t>
      </w:r>
      <w:r w:rsidRPr="00C40F32">
        <w:rPr>
          <w:rFonts w:ascii="Times New Roman" w:hAnsi="Times New Roman"/>
          <w:sz w:val="24"/>
          <w:szCs w:val="24"/>
          <w:vertAlign w:val="superscript"/>
        </w:rPr>
        <w:t>st</w:t>
      </w:r>
      <w:r w:rsidRPr="00C40F32">
        <w:rPr>
          <w:rFonts w:ascii="Times New Roman" w:hAnsi="Times New Roman"/>
          <w:sz w:val="24"/>
          <w:szCs w:val="24"/>
        </w:rPr>
        <w:t xml:space="preserve"> Senior/Special Junior Course participants on the 24</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w:t>
      </w:r>
    </w:p>
    <w:p w:rsidR="00C927BB" w:rsidRDefault="00C927BB" w:rsidP="0006583A">
      <w:pPr>
        <w:pStyle w:val="ListParagraph"/>
        <w:numPr>
          <w:ilvl w:val="0"/>
          <w:numId w:val="111"/>
        </w:numPr>
        <w:spacing w:after="0"/>
        <w:jc w:val="both"/>
        <w:rPr>
          <w:rFonts w:ascii="Times New Roman" w:hAnsi="Times New Roman"/>
          <w:sz w:val="24"/>
          <w:szCs w:val="24"/>
        </w:rPr>
      </w:pPr>
      <w:r w:rsidRPr="00C40F32">
        <w:rPr>
          <w:rFonts w:ascii="Times New Roman" w:hAnsi="Times New Roman"/>
          <w:sz w:val="24"/>
          <w:szCs w:val="24"/>
        </w:rPr>
        <w:lastRenderedPageBreak/>
        <w:t xml:space="preserve">The Institute </w:t>
      </w:r>
      <w:r w:rsidR="00375632">
        <w:rPr>
          <w:rFonts w:ascii="Times New Roman" w:hAnsi="Times New Roman"/>
          <w:sz w:val="24"/>
          <w:szCs w:val="24"/>
        </w:rPr>
        <w:t>pursued and reached</w:t>
      </w:r>
      <w:r w:rsidRPr="00C40F32">
        <w:rPr>
          <w:rFonts w:ascii="Times New Roman" w:hAnsi="Times New Roman"/>
          <w:sz w:val="24"/>
          <w:szCs w:val="24"/>
        </w:rPr>
        <w:t xml:space="preserve"> the final stages of acquiring a title over </w:t>
      </w:r>
      <w:r w:rsidR="00375632">
        <w:rPr>
          <w:rFonts w:ascii="Times New Roman" w:hAnsi="Times New Roman"/>
          <w:sz w:val="24"/>
          <w:szCs w:val="24"/>
        </w:rPr>
        <w:t>it</w:t>
      </w:r>
      <w:r w:rsidRPr="00C40F32">
        <w:rPr>
          <w:rFonts w:ascii="Times New Roman" w:hAnsi="Times New Roman"/>
          <w:sz w:val="24"/>
          <w:szCs w:val="24"/>
        </w:rPr>
        <w:t>s land.</w:t>
      </w:r>
    </w:p>
    <w:p w:rsidR="00E82B08" w:rsidRDefault="00E82B08" w:rsidP="00E82B08">
      <w:pPr>
        <w:spacing w:after="0"/>
        <w:jc w:val="both"/>
        <w:rPr>
          <w:rFonts w:ascii="Times New Roman" w:hAnsi="Times New Roman"/>
          <w:sz w:val="24"/>
          <w:szCs w:val="24"/>
        </w:rPr>
      </w:pPr>
    </w:p>
    <w:p w:rsidR="00E82B08" w:rsidRDefault="00E82B08" w:rsidP="00E82B08">
      <w:pPr>
        <w:spacing w:after="0"/>
        <w:jc w:val="both"/>
        <w:rPr>
          <w:rFonts w:ascii="Times New Roman" w:hAnsi="Times New Roman"/>
          <w:sz w:val="24"/>
          <w:szCs w:val="24"/>
        </w:rPr>
      </w:pPr>
    </w:p>
    <w:p w:rsidR="00E82B08" w:rsidRDefault="00E82B08"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922966" w:rsidRDefault="00922966" w:rsidP="00E82B08">
      <w:pPr>
        <w:spacing w:after="0"/>
        <w:jc w:val="both"/>
        <w:rPr>
          <w:rFonts w:ascii="Times New Roman" w:hAnsi="Times New Roman"/>
          <w:sz w:val="24"/>
          <w:szCs w:val="24"/>
        </w:rPr>
      </w:pPr>
    </w:p>
    <w:p w:rsidR="00E82B08" w:rsidRDefault="00E82B08" w:rsidP="00E82B08">
      <w:pPr>
        <w:spacing w:after="0"/>
        <w:jc w:val="both"/>
        <w:rPr>
          <w:rFonts w:ascii="Times New Roman" w:hAnsi="Times New Roman"/>
          <w:sz w:val="24"/>
          <w:szCs w:val="24"/>
        </w:rPr>
      </w:pPr>
    </w:p>
    <w:p w:rsidR="00E82B08" w:rsidRDefault="00E82B08" w:rsidP="00E82B08">
      <w:pPr>
        <w:spacing w:after="0"/>
        <w:jc w:val="both"/>
        <w:rPr>
          <w:rFonts w:ascii="Times New Roman" w:hAnsi="Times New Roman"/>
          <w:sz w:val="24"/>
          <w:szCs w:val="24"/>
        </w:rPr>
      </w:pPr>
    </w:p>
    <w:p w:rsidR="0071760B" w:rsidRPr="00C40F32" w:rsidRDefault="0071760B" w:rsidP="00675A91">
      <w:pPr>
        <w:pStyle w:val="Heading2"/>
        <w:rPr>
          <w:rFonts w:ascii="Times New Roman" w:hAnsi="Times New Roman" w:cs="Times New Roman"/>
          <w:color w:val="auto"/>
          <w:sz w:val="24"/>
          <w:szCs w:val="24"/>
        </w:rPr>
      </w:pPr>
      <w:bookmarkStart w:id="161" w:name="_Toc447031532"/>
      <w:bookmarkStart w:id="162" w:name="_Toc450651037"/>
      <w:r w:rsidRPr="00C40F32">
        <w:rPr>
          <w:rFonts w:ascii="Times New Roman" w:hAnsi="Times New Roman" w:cs="Times New Roman"/>
          <w:color w:val="auto"/>
          <w:sz w:val="24"/>
          <w:szCs w:val="24"/>
        </w:rPr>
        <w:t>3.1.6</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Financial Performance</w:t>
      </w:r>
      <w:bookmarkEnd w:id="161"/>
      <w:bookmarkEnd w:id="162"/>
    </w:p>
    <w:p w:rsidR="00675A91" w:rsidRPr="00C40F32" w:rsidRDefault="00675A91" w:rsidP="00675A91">
      <w:pPr>
        <w:pStyle w:val="Caption"/>
        <w:rPr>
          <w:sz w:val="24"/>
          <w:szCs w:val="24"/>
        </w:rPr>
      </w:pPr>
      <w:bookmarkStart w:id="163" w:name="_Toc447031827"/>
      <w:r w:rsidRPr="00C40F32">
        <w:rPr>
          <w:sz w:val="24"/>
          <w:szCs w:val="24"/>
        </w:rPr>
        <w:t xml:space="preserve">Table </w:t>
      </w:r>
      <w:r w:rsidR="00C70873">
        <w:rPr>
          <w:sz w:val="24"/>
          <w:szCs w:val="24"/>
        </w:rPr>
        <w:t>2</w:t>
      </w:r>
      <w:r w:rsidRPr="00C40F32">
        <w:rPr>
          <w:sz w:val="24"/>
          <w:szCs w:val="24"/>
        </w:rPr>
        <w:t>: Office of the Head of Civil Service 2015 Financial Performance</w:t>
      </w:r>
      <w:bookmarkEnd w:id="163"/>
    </w:p>
    <w:tbl>
      <w:tblPr>
        <w:tblStyle w:val="TableGrid"/>
        <w:tblW w:w="9288" w:type="dxa"/>
        <w:tblLayout w:type="fixed"/>
        <w:tblLook w:val="04A0" w:firstRow="1" w:lastRow="0" w:firstColumn="1" w:lastColumn="0" w:noHBand="0" w:noVBand="1"/>
      </w:tblPr>
      <w:tblGrid>
        <w:gridCol w:w="560"/>
        <w:gridCol w:w="1978"/>
        <w:gridCol w:w="2070"/>
        <w:gridCol w:w="1890"/>
        <w:gridCol w:w="2790"/>
      </w:tblGrid>
      <w:tr w:rsidR="0071760B" w:rsidRPr="00C40F32" w:rsidTr="0051078F">
        <w:trPr>
          <w:trHeight w:val="964"/>
        </w:trPr>
        <w:tc>
          <w:tcPr>
            <w:tcW w:w="2538" w:type="dxa"/>
            <w:gridSpan w:val="2"/>
            <w:shd w:val="clear" w:color="auto" w:fill="FDE9D9" w:themeFill="accent6" w:themeFillTint="33"/>
          </w:tcPr>
          <w:p w:rsidR="0071760B" w:rsidRPr="00C40F32" w:rsidRDefault="0071760B" w:rsidP="00E83EAA">
            <w:pPr>
              <w:spacing w:line="276" w:lineRule="auto"/>
              <w:jc w:val="both"/>
              <w:rPr>
                <w:rFonts w:ascii="Times New Roman" w:eastAsia="Calibri" w:hAnsi="Times New Roman" w:cs="Times New Roman"/>
                <w:b/>
                <w:sz w:val="24"/>
                <w:szCs w:val="24"/>
              </w:rPr>
            </w:pPr>
          </w:p>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SOURCE</w:t>
            </w:r>
          </w:p>
        </w:tc>
        <w:tc>
          <w:tcPr>
            <w:tcW w:w="2070" w:type="dxa"/>
            <w:shd w:val="clear" w:color="auto" w:fill="FDE9D9" w:themeFill="accent6" w:themeFillTint="33"/>
            <w:vAlign w:val="center"/>
          </w:tcPr>
          <w:p w:rsidR="00675A91" w:rsidRPr="00C40F32" w:rsidRDefault="00675A91" w:rsidP="00096C27">
            <w:pPr>
              <w:spacing w:line="276" w:lineRule="auto"/>
              <w:jc w:val="center"/>
              <w:rPr>
                <w:rFonts w:ascii="Times New Roman" w:eastAsia="Calibri" w:hAnsi="Times New Roman" w:cs="Times New Roman"/>
                <w:b/>
                <w:sz w:val="24"/>
                <w:szCs w:val="24"/>
              </w:rPr>
            </w:pPr>
          </w:p>
          <w:p w:rsidR="0071760B" w:rsidRPr="00C40F32" w:rsidRDefault="0071760B" w:rsidP="00096C27">
            <w:pPr>
              <w:spacing w:line="276" w:lineRule="auto"/>
              <w:jc w:val="center"/>
              <w:rPr>
                <w:rFonts w:ascii="Times New Roman" w:eastAsia="Calibri" w:hAnsi="Times New Roman" w:cs="Times New Roman"/>
                <w:b/>
                <w:sz w:val="24"/>
                <w:szCs w:val="24"/>
              </w:rPr>
            </w:pPr>
            <w:r w:rsidRPr="00C40F32">
              <w:rPr>
                <w:rFonts w:ascii="Times New Roman" w:eastAsia="Calibri" w:hAnsi="Times New Roman" w:cs="Times New Roman"/>
                <w:b/>
                <w:sz w:val="24"/>
                <w:szCs w:val="24"/>
              </w:rPr>
              <w:t>APPROVED BUDGET (GH¢)</w:t>
            </w:r>
          </w:p>
        </w:tc>
        <w:tc>
          <w:tcPr>
            <w:tcW w:w="1890" w:type="dxa"/>
            <w:shd w:val="clear" w:color="auto" w:fill="FDE9D9" w:themeFill="accent6" w:themeFillTint="33"/>
          </w:tcPr>
          <w:p w:rsidR="0071760B" w:rsidRPr="00C40F32" w:rsidRDefault="0071760B" w:rsidP="00E83EAA">
            <w:pPr>
              <w:spacing w:line="276" w:lineRule="auto"/>
              <w:rPr>
                <w:rFonts w:ascii="Times New Roman" w:eastAsia="Calibri" w:hAnsi="Times New Roman" w:cs="Times New Roman"/>
                <w:b/>
                <w:sz w:val="24"/>
                <w:szCs w:val="24"/>
              </w:rPr>
            </w:pPr>
          </w:p>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ACTUAL RECEIPTS (GH¢)</w:t>
            </w:r>
          </w:p>
        </w:tc>
        <w:tc>
          <w:tcPr>
            <w:tcW w:w="2790" w:type="dxa"/>
            <w:shd w:val="clear" w:color="auto" w:fill="FDE9D9" w:themeFill="accent6" w:themeFillTint="33"/>
          </w:tcPr>
          <w:p w:rsidR="0071760B" w:rsidRPr="00C40F32" w:rsidRDefault="0071760B" w:rsidP="00E83EAA">
            <w:pPr>
              <w:spacing w:line="276" w:lineRule="auto"/>
              <w:rPr>
                <w:rFonts w:ascii="Times New Roman" w:eastAsia="Calibri" w:hAnsi="Times New Roman" w:cs="Times New Roman"/>
                <w:b/>
                <w:sz w:val="24"/>
                <w:szCs w:val="24"/>
              </w:rPr>
            </w:pPr>
          </w:p>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ACTUAL EXPENDITURE (GH¢)</w:t>
            </w:r>
          </w:p>
        </w:tc>
      </w:tr>
      <w:tr w:rsidR="00C927BB" w:rsidRPr="00C40F32" w:rsidTr="0051078F">
        <w:trPr>
          <w:trHeight w:val="316"/>
        </w:trPr>
        <w:tc>
          <w:tcPr>
            <w:tcW w:w="560" w:type="dxa"/>
          </w:tcPr>
          <w:p w:rsidR="00C927BB" w:rsidRPr="00C40F32" w:rsidRDefault="00C927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1</w:t>
            </w:r>
          </w:p>
        </w:tc>
        <w:tc>
          <w:tcPr>
            <w:tcW w:w="8728" w:type="dxa"/>
            <w:gridSpan w:val="4"/>
          </w:tcPr>
          <w:p w:rsidR="00C927BB" w:rsidRPr="00C40F32" w:rsidRDefault="00C927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GoG</w:t>
            </w:r>
          </w:p>
        </w:tc>
      </w:tr>
      <w:tr w:rsidR="0071760B" w:rsidRPr="00C40F32" w:rsidTr="0051078F">
        <w:trPr>
          <w:trHeight w:val="647"/>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Compensation of Employees</w:t>
            </w:r>
          </w:p>
        </w:tc>
        <w:tc>
          <w:tcPr>
            <w:tcW w:w="207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3,133,361.00</w:t>
            </w:r>
          </w:p>
        </w:tc>
        <w:tc>
          <w:tcPr>
            <w:tcW w:w="189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3,133,361.00</w:t>
            </w:r>
          </w:p>
        </w:tc>
        <w:tc>
          <w:tcPr>
            <w:tcW w:w="279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51078F">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3,133,361.00</w:t>
            </w:r>
          </w:p>
        </w:tc>
      </w:tr>
      <w:tr w:rsidR="0071760B" w:rsidRPr="00C40F32" w:rsidTr="0051078F">
        <w:trPr>
          <w:trHeight w:val="630"/>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Use of Goods &amp; Services </w:t>
            </w:r>
          </w:p>
        </w:tc>
        <w:tc>
          <w:tcPr>
            <w:tcW w:w="207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2,320,000.00</w:t>
            </w:r>
          </w:p>
        </w:tc>
        <w:tc>
          <w:tcPr>
            <w:tcW w:w="189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1,415,702.66</w:t>
            </w:r>
          </w:p>
        </w:tc>
        <w:tc>
          <w:tcPr>
            <w:tcW w:w="2790" w:type="dxa"/>
          </w:tcPr>
          <w:p w:rsidR="0071760B" w:rsidRPr="00C40F32" w:rsidRDefault="0071760B" w:rsidP="00E83EAA">
            <w:pPr>
              <w:spacing w:line="276" w:lineRule="auto"/>
              <w:rPr>
                <w:rFonts w:ascii="Times New Roman" w:eastAsia="Calibri" w:hAnsi="Times New Roman" w:cs="Times New Roman"/>
                <w:sz w:val="24"/>
                <w:szCs w:val="24"/>
              </w:rPr>
            </w:pPr>
          </w:p>
          <w:p w:rsidR="0071760B" w:rsidRPr="00C40F32" w:rsidRDefault="0071760B" w:rsidP="0051078F">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1,415,702.66</w:t>
            </w:r>
          </w:p>
        </w:tc>
      </w:tr>
      <w:tr w:rsidR="0071760B" w:rsidRPr="00C40F32" w:rsidTr="0051078F">
        <w:trPr>
          <w:trHeight w:val="316"/>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CAPEX</w:t>
            </w:r>
          </w:p>
        </w:tc>
        <w:tc>
          <w:tcPr>
            <w:tcW w:w="2070"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650,000.00</w:t>
            </w:r>
          </w:p>
        </w:tc>
        <w:tc>
          <w:tcPr>
            <w:tcW w:w="1890"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330,563.92</w:t>
            </w:r>
          </w:p>
        </w:tc>
        <w:tc>
          <w:tcPr>
            <w:tcW w:w="2790" w:type="dxa"/>
          </w:tcPr>
          <w:p w:rsidR="0071760B" w:rsidRPr="00C40F32" w:rsidRDefault="0071760B" w:rsidP="0051078F">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330,563.92</w:t>
            </w:r>
          </w:p>
        </w:tc>
      </w:tr>
      <w:tr w:rsidR="0071760B" w:rsidRPr="00C40F32" w:rsidTr="0051078F">
        <w:trPr>
          <w:trHeight w:val="316"/>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2</w:t>
            </w:r>
          </w:p>
        </w:tc>
        <w:tc>
          <w:tcPr>
            <w:tcW w:w="1978" w:type="dxa"/>
          </w:tcPr>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IGF</w:t>
            </w:r>
          </w:p>
        </w:tc>
        <w:tc>
          <w:tcPr>
            <w:tcW w:w="2070"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1,476,854.00</w:t>
            </w:r>
          </w:p>
        </w:tc>
        <w:tc>
          <w:tcPr>
            <w:tcW w:w="1890"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1,263,054.47</w:t>
            </w:r>
          </w:p>
        </w:tc>
        <w:tc>
          <w:tcPr>
            <w:tcW w:w="2790" w:type="dxa"/>
          </w:tcPr>
          <w:p w:rsidR="0071760B" w:rsidRPr="00C40F32" w:rsidRDefault="0071760B" w:rsidP="0051078F">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1,263,054.47</w:t>
            </w:r>
          </w:p>
        </w:tc>
      </w:tr>
      <w:tr w:rsidR="00C927BB" w:rsidRPr="00C40F32" w:rsidTr="0051078F">
        <w:trPr>
          <w:trHeight w:val="316"/>
        </w:trPr>
        <w:tc>
          <w:tcPr>
            <w:tcW w:w="560" w:type="dxa"/>
          </w:tcPr>
          <w:p w:rsidR="00C927BB" w:rsidRPr="00C40F32" w:rsidRDefault="00C927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3</w:t>
            </w:r>
          </w:p>
        </w:tc>
        <w:tc>
          <w:tcPr>
            <w:tcW w:w="8728" w:type="dxa"/>
            <w:gridSpan w:val="4"/>
          </w:tcPr>
          <w:p w:rsidR="00C927BB" w:rsidRPr="00C40F32" w:rsidRDefault="00C927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 xml:space="preserve">DEV’T PARTNERS </w:t>
            </w:r>
            <w:r w:rsidRPr="00C40F32">
              <w:rPr>
                <w:rFonts w:ascii="Times New Roman" w:eastAsia="Calibri" w:hAnsi="Times New Roman" w:cs="Times New Roman"/>
                <w:sz w:val="24"/>
                <w:szCs w:val="24"/>
              </w:rPr>
              <w:t>e.g.</w:t>
            </w:r>
          </w:p>
        </w:tc>
      </w:tr>
      <w:tr w:rsidR="0071760B" w:rsidRPr="00C40F32" w:rsidTr="0051078F">
        <w:trPr>
          <w:trHeight w:val="316"/>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DANIDA</w:t>
            </w:r>
          </w:p>
        </w:tc>
        <w:tc>
          <w:tcPr>
            <w:tcW w:w="207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N/A</w:t>
            </w:r>
          </w:p>
        </w:tc>
        <w:tc>
          <w:tcPr>
            <w:tcW w:w="18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N/A</w:t>
            </w:r>
          </w:p>
        </w:tc>
        <w:tc>
          <w:tcPr>
            <w:tcW w:w="27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N/A</w:t>
            </w:r>
          </w:p>
        </w:tc>
      </w:tr>
      <w:tr w:rsidR="0071760B" w:rsidRPr="00C40F32" w:rsidTr="0051078F">
        <w:trPr>
          <w:trHeight w:val="316"/>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JICA</w:t>
            </w:r>
          </w:p>
        </w:tc>
        <w:tc>
          <w:tcPr>
            <w:tcW w:w="207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N/A</w:t>
            </w:r>
          </w:p>
        </w:tc>
        <w:tc>
          <w:tcPr>
            <w:tcW w:w="18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w:t>
            </w:r>
          </w:p>
        </w:tc>
        <w:tc>
          <w:tcPr>
            <w:tcW w:w="27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w:t>
            </w:r>
          </w:p>
        </w:tc>
      </w:tr>
      <w:tr w:rsidR="0071760B" w:rsidRPr="00C40F32" w:rsidTr="0051078F">
        <w:trPr>
          <w:trHeight w:val="316"/>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sz w:val="24"/>
                <w:szCs w:val="24"/>
              </w:rPr>
            </w:pPr>
            <w:r w:rsidRPr="00C40F32">
              <w:rPr>
                <w:rFonts w:ascii="Times New Roman" w:eastAsia="Calibri" w:hAnsi="Times New Roman" w:cs="Times New Roman"/>
                <w:sz w:val="24"/>
                <w:szCs w:val="24"/>
              </w:rPr>
              <w:t>World Bank</w:t>
            </w:r>
          </w:p>
        </w:tc>
        <w:tc>
          <w:tcPr>
            <w:tcW w:w="207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N/A</w:t>
            </w:r>
          </w:p>
        </w:tc>
        <w:tc>
          <w:tcPr>
            <w:tcW w:w="18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w:t>
            </w:r>
          </w:p>
        </w:tc>
        <w:tc>
          <w:tcPr>
            <w:tcW w:w="2790" w:type="dxa"/>
          </w:tcPr>
          <w:p w:rsidR="0071760B" w:rsidRPr="00C40F32" w:rsidRDefault="0071760B" w:rsidP="00E83EAA">
            <w:pPr>
              <w:spacing w:line="276" w:lineRule="auto"/>
              <w:jc w:val="center"/>
              <w:rPr>
                <w:rFonts w:ascii="Times New Roman" w:eastAsia="Calibri" w:hAnsi="Times New Roman" w:cs="Times New Roman"/>
                <w:sz w:val="24"/>
                <w:szCs w:val="24"/>
              </w:rPr>
            </w:pPr>
            <w:r w:rsidRPr="00C40F32">
              <w:rPr>
                <w:rFonts w:ascii="Times New Roman" w:eastAsia="Calibri" w:hAnsi="Times New Roman" w:cs="Times New Roman"/>
                <w:sz w:val="24"/>
                <w:szCs w:val="24"/>
              </w:rPr>
              <w:t>“</w:t>
            </w:r>
          </w:p>
        </w:tc>
      </w:tr>
      <w:tr w:rsidR="0071760B" w:rsidRPr="00C40F32" w:rsidTr="0051078F">
        <w:trPr>
          <w:trHeight w:val="331"/>
        </w:trPr>
        <w:tc>
          <w:tcPr>
            <w:tcW w:w="560" w:type="dxa"/>
          </w:tcPr>
          <w:p w:rsidR="0071760B" w:rsidRPr="00C40F32" w:rsidRDefault="0071760B" w:rsidP="00E83EAA">
            <w:pPr>
              <w:spacing w:line="276" w:lineRule="auto"/>
              <w:rPr>
                <w:rFonts w:ascii="Times New Roman" w:eastAsia="Calibri" w:hAnsi="Times New Roman" w:cs="Times New Roman"/>
                <w:b/>
                <w:sz w:val="24"/>
                <w:szCs w:val="24"/>
              </w:rPr>
            </w:pPr>
          </w:p>
        </w:tc>
        <w:tc>
          <w:tcPr>
            <w:tcW w:w="1978" w:type="dxa"/>
          </w:tcPr>
          <w:p w:rsidR="0071760B" w:rsidRPr="00C40F32" w:rsidRDefault="0071760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TOTAL</w:t>
            </w:r>
          </w:p>
        </w:tc>
        <w:tc>
          <w:tcPr>
            <w:tcW w:w="2070" w:type="dxa"/>
          </w:tcPr>
          <w:p w:rsidR="0071760B" w:rsidRPr="00C40F32" w:rsidRDefault="006165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7,580,215.00</w:t>
            </w:r>
          </w:p>
        </w:tc>
        <w:tc>
          <w:tcPr>
            <w:tcW w:w="1890" w:type="dxa"/>
          </w:tcPr>
          <w:p w:rsidR="0071760B" w:rsidRPr="00C40F32" w:rsidRDefault="006165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6,142,682.05</w:t>
            </w:r>
          </w:p>
        </w:tc>
        <w:tc>
          <w:tcPr>
            <w:tcW w:w="2790" w:type="dxa"/>
          </w:tcPr>
          <w:p w:rsidR="0071760B" w:rsidRPr="00C40F32" w:rsidRDefault="006165BB" w:rsidP="00E83EAA">
            <w:pPr>
              <w:spacing w:line="276" w:lineRule="auto"/>
              <w:rPr>
                <w:rFonts w:ascii="Times New Roman" w:eastAsia="Calibri" w:hAnsi="Times New Roman" w:cs="Times New Roman"/>
                <w:b/>
                <w:sz w:val="24"/>
                <w:szCs w:val="24"/>
              </w:rPr>
            </w:pPr>
            <w:r w:rsidRPr="00C40F32">
              <w:rPr>
                <w:rFonts w:ascii="Times New Roman" w:eastAsia="Calibri" w:hAnsi="Times New Roman" w:cs="Times New Roman"/>
                <w:b/>
                <w:sz w:val="24"/>
                <w:szCs w:val="24"/>
              </w:rPr>
              <w:t>6,142,682.05</w:t>
            </w:r>
          </w:p>
        </w:tc>
      </w:tr>
    </w:tbl>
    <w:p w:rsidR="00C927BB" w:rsidRPr="00C40F32" w:rsidRDefault="00C927BB" w:rsidP="00E83EAA">
      <w:pPr>
        <w:spacing w:after="0"/>
        <w:jc w:val="both"/>
        <w:rPr>
          <w:rFonts w:ascii="Times New Roman" w:hAnsi="Times New Roman" w:cs="Times New Roman"/>
          <w:b/>
          <w:sz w:val="24"/>
          <w:szCs w:val="24"/>
        </w:rPr>
      </w:pPr>
    </w:p>
    <w:p w:rsidR="00C927BB" w:rsidRPr="00C40F32" w:rsidRDefault="0071760B" w:rsidP="00675A91">
      <w:pPr>
        <w:pStyle w:val="Heading2"/>
        <w:rPr>
          <w:rFonts w:ascii="Times New Roman" w:hAnsi="Times New Roman" w:cs="Times New Roman"/>
          <w:color w:val="auto"/>
          <w:sz w:val="24"/>
          <w:szCs w:val="24"/>
        </w:rPr>
      </w:pPr>
      <w:bookmarkStart w:id="164" w:name="_Toc447031533"/>
      <w:bookmarkStart w:id="165" w:name="_Toc450651038"/>
      <w:r w:rsidRPr="00C40F32">
        <w:rPr>
          <w:rFonts w:ascii="Times New Roman" w:hAnsi="Times New Roman" w:cs="Times New Roman"/>
          <w:color w:val="auto"/>
          <w:sz w:val="24"/>
          <w:szCs w:val="24"/>
        </w:rPr>
        <w:t>3.1.7</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Challenges</w:t>
      </w:r>
      <w:bookmarkEnd w:id="164"/>
      <w:bookmarkEnd w:id="165"/>
    </w:p>
    <w:p w:rsidR="00C927BB" w:rsidRPr="00C40F32" w:rsidRDefault="00C927BB" w:rsidP="0006583A">
      <w:pPr>
        <w:pStyle w:val="ListParagraph"/>
        <w:numPr>
          <w:ilvl w:val="0"/>
          <w:numId w:val="112"/>
        </w:numPr>
        <w:spacing w:after="0"/>
        <w:jc w:val="both"/>
        <w:rPr>
          <w:rFonts w:ascii="Times New Roman" w:hAnsi="Times New Roman"/>
          <w:sz w:val="24"/>
          <w:szCs w:val="24"/>
        </w:rPr>
      </w:pPr>
      <w:r w:rsidRPr="00C40F32">
        <w:rPr>
          <w:rFonts w:ascii="Times New Roman" w:hAnsi="Times New Roman"/>
          <w:sz w:val="24"/>
          <w:szCs w:val="24"/>
        </w:rPr>
        <w:t>Inadequate data on training and additional skills acquired by Civil Servants from the MDAs</w:t>
      </w:r>
    </w:p>
    <w:p w:rsidR="00C927BB" w:rsidRPr="00C40F32" w:rsidRDefault="00C927BB" w:rsidP="0006583A">
      <w:pPr>
        <w:pStyle w:val="ListParagraph"/>
        <w:numPr>
          <w:ilvl w:val="0"/>
          <w:numId w:val="112"/>
        </w:numPr>
        <w:spacing w:after="0"/>
        <w:jc w:val="both"/>
        <w:rPr>
          <w:rFonts w:ascii="Times New Roman" w:hAnsi="Times New Roman"/>
          <w:sz w:val="24"/>
          <w:szCs w:val="24"/>
        </w:rPr>
      </w:pPr>
      <w:r w:rsidRPr="00C40F32">
        <w:rPr>
          <w:rFonts w:ascii="Times New Roman" w:hAnsi="Times New Roman"/>
          <w:sz w:val="24"/>
          <w:szCs w:val="24"/>
        </w:rPr>
        <w:t xml:space="preserve">Inadequate and late release of funds to implement planned </w:t>
      </w:r>
      <w:r w:rsidR="00B2030A">
        <w:rPr>
          <w:rFonts w:ascii="Times New Roman" w:hAnsi="Times New Roman"/>
          <w:sz w:val="24"/>
          <w:szCs w:val="24"/>
        </w:rPr>
        <w:t>program</w:t>
      </w:r>
      <w:r w:rsidR="00375632">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w:t>
      </w:r>
    </w:p>
    <w:p w:rsidR="00C927BB" w:rsidRPr="00C40F32" w:rsidRDefault="00C927BB" w:rsidP="0006583A">
      <w:pPr>
        <w:pStyle w:val="ListParagraph"/>
        <w:numPr>
          <w:ilvl w:val="0"/>
          <w:numId w:val="112"/>
        </w:numPr>
        <w:spacing w:after="0"/>
        <w:jc w:val="both"/>
        <w:rPr>
          <w:rFonts w:ascii="Times New Roman" w:hAnsi="Times New Roman"/>
          <w:sz w:val="24"/>
          <w:szCs w:val="24"/>
        </w:rPr>
      </w:pPr>
      <w:r w:rsidRPr="00C40F32">
        <w:rPr>
          <w:rFonts w:ascii="Times New Roman" w:hAnsi="Times New Roman"/>
          <w:sz w:val="24"/>
          <w:szCs w:val="24"/>
        </w:rPr>
        <w:lastRenderedPageBreak/>
        <w:t>Untimely submission of sector annual reports to the OHCS by MDAs</w:t>
      </w:r>
    </w:p>
    <w:p w:rsidR="00C927BB" w:rsidRPr="00C40F32" w:rsidRDefault="00C927BB" w:rsidP="0006583A">
      <w:pPr>
        <w:pStyle w:val="ListParagraph"/>
        <w:numPr>
          <w:ilvl w:val="0"/>
          <w:numId w:val="112"/>
        </w:numPr>
        <w:spacing w:after="0"/>
        <w:jc w:val="both"/>
        <w:rPr>
          <w:rFonts w:ascii="Times New Roman" w:hAnsi="Times New Roman"/>
          <w:bCs/>
          <w:i/>
          <w:sz w:val="24"/>
          <w:szCs w:val="24"/>
        </w:rPr>
      </w:pPr>
      <w:r w:rsidRPr="00C40F32">
        <w:rPr>
          <w:rFonts w:ascii="Times New Roman" w:hAnsi="Times New Roman"/>
          <w:bCs/>
          <w:sz w:val="24"/>
          <w:szCs w:val="24"/>
        </w:rPr>
        <w:t>Difficulties with getting the store stocked with necessary logistics needed to run the office effectively.</w:t>
      </w:r>
    </w:p>
    <w:p w:rsidR="00C927BB" w:rsidRPr="00C40F32" w:rsidRDefault="00C927BB" w:rsidP="0006583A">
      <w:pPr>
        <w:pStyle w:val="ListParagraph"/>
        <w:numPr>
          <w:ilvl w:val="0"/>
          <w:numId w:val="112"/>
        </w:numPr>
        <w:spacing w:after="0"/>
        <w:jc w:val="both"/>
        <w:rPr>
          <w:rFonts w:ascii="Times New Roman" w:hAnsi="Times New Roman"/>
          <w:bCs/>
          <w:i/>
          <w:sz w:val="24"/>
          <w:szCs w:val="24"/>
        </w:rPr>
      </w:pPr>
      <w:r w:rsidRPr="00C40F32">
        <w:rPr>
          <w:rFonts w:ascii="Times New Roman" w:hAnsi="Times New Roman"/>
          <w:bCs/>
          <w:sz w:val="24"/>
          <w:szCs w:val="24"/>
        </w:rPr>
        <w:t>Unstable internet connectivity</w:t>
      </w:r>
    </w:p>
    <w:p w:rsidR="00C927BB" w:rsidRPr="00C40F32" w:rsidRDefault="0071760B" w:rsidP="00675A91">
      <w:pPr>
        <w:pStyle w:val="Heading2"/>
        <w:rPr>
          <w:rFonts w:ascii="Times New Roman" w:hAnsi="Times New Roman" w:cs="Times New Roman"/>
          <w:sz w:val="24"/>
          <w:szCs w:val="24"/>
        </w:rPr>
      </w:pPr>
      <w:bookmarkStart w:id="166" w:name="_Toc447031534"/>
      <w:bookmarkStart w:id="167" w:name="_Toc450651039"/>
      <w:r w:rsidRPr="00C40F32">
        <w:rPr>
          <w:rFonts w:ascii="Times New Roman" w:hAnsi="Times New Roman" w:cs="Times New Roman"/>
          <w:color w:val="auto"/>
          <w:sz w:val="24"/>
          <w:szCs w:val="24"/>
        </w:rPr>
        <w:t>3.1.8</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Outlook for 2016</w:t>
      </w:r>
      <w:bookmarkEnd w:id="166"/>
      <w:bookmarkEnd w:id="167"/>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OHCS </w:t>
      </w:r>
      <w:r w:rsidR="00375632">
        <w:rPr>
          <w:rFonts w:ascii="Times New Roman" w:hAnsi="Times New Roman" w:cs="Times New Roman"/>
          <w:sz w:val="24"/>
          <w:szCs w:val="24"/>
        </w:rPr>
        <w:t>would</w:t>
      </w:r>
      <w:r w:rsidRPr="00C40F32">
        <w:rPr>
          <w:rFonts w:ascii="Times New Roman" w:hAnsi="Times New Roman" w:cs="Times New Roman"/>
          <w:sz w:val="24"/>
          <w:szCs w:val="24"/>
        </w:rPr>
        <w:t xml:space="preserve"> undertake the following as its priority </w:t>
      </w:r>
      <w:r w:rsidR="00B2030A">
        <w:rPr>
          <w:rFonts w:ascii="Times New Roman" w:hAnsi="Times New Roman" w:cs="Times New Roman"/>
          <w:sz w:val="24"/>
          <w:szCs w:val="24"/>
        </w:rPr>
        <w:t>program</w:t>
      </w:r>
      <w:r w:rsidR="00375632">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Prepare 2015 Civil Service Annual Performance Report</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Continue the implementation of the Performance Agreement System</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Facilitate the establishment and effective operationalization of CSUs in MDAs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Monitor the implementation of the New Staff Appraisal Instrument in the Civil Service</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Review the activities of the HRMIS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Train 50 officers  in information sharing and knowledge Management and 46 field officers on data collection</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Train 80 IPPD preparing officers in the MDA’s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Undertake research on emerging trends in areas such as productivity, work ethics, postings &amp; transfers and contract appointments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Collate</w:t>
      </w:r>
      <w:r w:rsidR="00375632">
        <w:rPr>
          <w:rFonts w:ascii="Times New Roman" w:hAnsi="Times New Roman"/>
          <w:sz w:val="24"/>
          <w:szCs w:val="24"/>
        </w:rPr>
        <w:t xml:space="preserve">, </w:t>
      </w:r>
      <w:r w:rsidRPr="00C40F32">
        <w:rPr>
          <w:rFonts w:ascii="Times New Roman" w:hAnsi="Times New Roman"/>
          <w:sz w:val="24"/>
          <w:szCs w:val="24"/>
        </w:rPr>
        <w:t>coordinate and validate  annual  Training Plan for the Civil Service</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Organize four (4) Capacity Development Workshop for Civil Servants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Organize Induction Programme for 60 new entrants (Admin Officers  and  Other Classes)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 xml:space="preserve">Conduct Monitoring of Training </w:t>
      </w:r>
      <w:r w:rsidR="00B2030A">
        <w:rPr>
          <w:rFonts w:ascii="Times New Roman" w:hAnsi="Times New Roman"/>
          <w:sz w:val="24"/>
          <w:szCs w:val="24"/>
        </w:rPr>
        <w:t>program</w:t>
      </w:r>
      <w:r w:rsidR="00375632">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undertaken by Civil Servants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lang w:eastAsia="en-GB"/>
        </w:rPr>
        <w:t>Review of Guidelines on Appointments and Promotions</w:t>
      </w:r>
    </w:p>
    <w:p w:rsidR="00C927BB" w:rsidRPr="00C40F32" w:rsidRDefault="00C927BB" w:rsidP="0006583A">
      <w:pPr>
        <w:pStyle w:val="ListParagraph"/>
        <w:numPr>
          <w:ilvl w:val="0"/>
          <w:numId w:val="113"/>
        </w:numPr>
        <w:spacing w:after="0"/>
        <w:rPr>
          <w:rFonts w:ascii="Times New Roman" w:hAnsi="Times New Roman"/>
          <w:sz w:val="24"/>
          <w:szCs w:val="24"/>
        </w:rPr>
      </w:pPr>
      <w:r w:rsidRPr="00C40F32">
        <w:rPr>
          <w:rFonts w:ascii="Times New Roman" w:hAnsi="Times New Roman"/>
          <w:sz w:val="24"/>
          <w:szCs w:val="24"/>
        </w:rPr>
        <w:t>Organize a two-day Conference for HR Managers in the Ministries and Departments</w:t>
      </w:r>
    </w:p>
    <w:p w:rsidR="00C927BB" w:rsidRPr="00C40F32" w:rsidRDefault="00C927BB" w:rsidP="0006583A">
      <w:pPr>
        <w:pStyle w:val="ListParagraph"/>
        <w:numPr>
          <w:ilvl w:val="0"/>
          <w:numId w:val="113"/>
        </w:numPr>
        <w:spacing w:after="0"/>
        <w:rPr>
          <w:rFonts w:ascii="Times New Roman" w:hAnsi="Times New Roman"/>
          <w:sz w:val="24"/>
          <w:szCs w:val="24"/>
        </w:rPr>
      </w:pPr>
      <w:r w:rsidRPr="00C40F32">
        <w:rPr>
          <w:rFonts w:ascii="Times New Roman" w:hAnsi="Times New Roman"/>
          <w:sz w:val="24"/>
          <w:szCs w:val="24"/>
        </w:rPr>
        <w:t>Review and print Civil Service Rules and Regulations</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Compile all circulars in the Civil Service from the 1990 to 2014</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Continue the construction of the Girls Hostel at the Government Secretarial School, Accra</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Continue the construction of the 100 Bed hostel at the CSTC, Weija</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Organize National Sanitization Programme on Public Private Partnership</w:t>
      </w:r>
    </w:p>
    <w:p w:rsidR="00C927BB" w:rsidRPr="00C40F32" w:rsidRDefault="00C927BB" w:rsidP="0006583A">
      <w:pPr>
        <w:pStyle w:val="ListParagraph"/>
        <w:numPr>
          <w:ilvl w:val="0"/>
          <w:numId w:val="113"/>
        </w:numPr>
        <w:rPr>
          <w:rFonts w:ascii="Times New Roman" w:hAnsi="Times New Roman"/>
          <w:sz w:val="24"/>
          <w:szCs w:val="24"/>
        </w:rPr>
      </w:pPr>
      <w:r w:rsidRPr="00C40F32">
        <w:rPr>
          <w:rFonts w:ascii="Times New Roman" w:hAnsi="Times New Roman"/>
          <w:sz w:val="24"/>
          <w:szCs w:val="24"/>
        </w:rPr>
        <w:t>Partner with the Institute of Human Resources Management Practitioners, Ghana to develop the professional capacity of Civil Servants</w:t>
      </w:r>
    </w:p>
    <w:p w:rsidR="00F00573" w:rsidRPr="00C40F32" w:rsidRDefault="00F00573">
      <w:pPr>
        <w:rPr>
          <w:rFonts w:ascii="Times New Roman" w:hAnsi="Times New Roman" w:cs="Times New Roman"/>
          <w:b/>
          <w:sz w:val="24"/>
          <w:szCs w:val="24"/>
        </w:rPr>
      </w:pPr>
      <w:r w:rsidRPr="00C40F32">
        <w:rPr>
          <w:rFonts w:ascii="Times New Roman" w:hAnsi="Times New Roman" w:cs="Times New Roman"/>
          <w:b/>
          <w:sz w:val="24"/>
          <w:szCs w:val="24"/>
        </w:rPr>
        <w:br w:type="page"/>
      </w:r>
    </w:p>
    <w:p w:rsidR="00CB11DB" w:rsidRPr="00C40F32" w:rsidRDefault="0071760B" w:rsidP="00675A91">
      <w:pPr>
        <w:pStyle w:val="NoSpacing"/>
        <w:spacing w:line="276" w:lineRule="auto"/>
        <w:outlineLvl w:val="0"/>
        <w:rPr>
          <w:rFonts w:ascii="Times New Roman" w:hAnsi="Times New Roman"/>
          <w:b/>
          <w:sz w:val="24"/>
          <w:szCs w:val="24"/>
        </w:rPr>
      </w:pPr>
      <w:bookmarkStart w:id="168" w:name="_Toc450651040"/>
      <w:r w:rsidRPr="00C40F32">
        <w:rPr>
          <w:rFonts w:ascii="Times New Roman" w:hAnsi="Times New Roman"/>
          <w:b/>
          <w:sz w:val="24"/>
          <w:szCs w:val="24"/>
        </w:rPr>
        <w:lastRenderedPageBreak/>
        <w:t>3.2</w:t>
      </w:r>
      <w:r w:rsidRPr="00C40F32">
        <w:rPr>
          <w:rFonts w:ascii="Times New Roman" w:hAnsi="Times New Roman"/>
          <w:b/>
          <w:sz w:val="24"/>
          <w:szCs w:val="24"/>
        </w:rPr>
        <w:tab/>
      </w:r>
      <w:r w:rsidR="00A94AD0" w:rsidRPr="00C40F32">
        <w:rPr>
          <w:rFonts w:ascii="Times New Roman" w:hAnsi="Times New Roman"/>
          <w:b/>
          <w:sz w:val="24"/>
          <w:szCs w:val="24"/>
        </w:rPr>
        <w:t>OFFICE OF GOVERNMENT MACHINERY</w:t>
      </w:r>
      <w:bookmarkEnd w:id="168"/>
    </w:p>
    <w:p w:rsidR="00C927BB" w:rsidRPr="00C40F32" w:rsidRDefault="00C927BB" w:rsidP="00C73D04">
      <w:pPr>
        <w:pStyle w:val="NoSpacing"/>
        <w:spacing w:line="276" w:lineRule="auto"/>
        <w:jc w:val="both"/>
        <w:rPr>
          <w:rFonts w:ascii="Times New Roman" w:hAnsi="Times New Roman"/>
          <w:b/>
          <w:sz w:val="24"/>
          <w:szCs w:val="24"/>
        </w:rPr>
      </w:pPr>
      <w:r w:rsidRPr="00C40F32">
        <w:rPr>
          <w:rFonts w:ascii="Times New Roman" w:hAnsi="Times New Roman"/>
          <w:sz w:val="24"/>
          <w:szCs w:val="24"/>
        </w:rPr>
        <w:t xml:space="preserve">The Office of Government Machinery (OGM) </w:t>
      </w:r>
      <w:r w:rsidR="00062B83" w:rsidRPr="00C40F32">
        <w:rPr>
          <w:rFonts w:ascii="Times New Roman" w:hAnsi="Times New Roman"/>
          <w:sz w:val="24"/>
          <w:szCs w:val="24"/>
        </w:rPr>
        <w:t xml:space="preserve">is </w:t>
      </w:r>
      <w:r w:rsidR="00CB11DB" w:rsidRPr="00C40F32">
        <w:rPr>
          <w:rFonts w:ascii="Times New Roman" w:hAnsi="Times New Roman"/>
          <w:sz w:val="24"/>
          <w:szCs w:val="24"/>
        </w:rPr>
        <w:t xml:space="preserve">made up of </w:t>
      </w:r>
      <w:r w:rsidR="00062B83" w:rsidRPr="00C40F32">
        <w:rPr>
          <w:rFonts w:ascii="Times New Roman" w:hAnsi="Times New Roman"/>
          <w:sz w:val="24"/>
          <w:szCs w:val="24"/>
        </w:rPr>
        <w:t xml:space="preserve">a </w:t>
      </w:r>
      <w:r w:rsidR="00E0710D" w:rsidRPr="00C40F32">
        <w:rPr>
          <w:rFonts w:ascii="Times New Roman" w:hAnsi="Times New Roman"/>
          <w:sz w:val="24"/>
          <w:szCs w:val="24"/>
        </w:rPr>
        <w:t xml:space="preserve">number </w:t>
      </w:r>
      <w:r w:rsidR="00062B83" w:rsidRPr="00C40F32">
        <w:rPr>
          <w:rFonts w:ascii="Times New Roman" w:hAnsi="Times New Roman"/>
          <w:sz w:val="24"/>
          <w:szCs w:val="24"/>
        </w:rPr>
        <w:t xml:space="preserve">of </w:t>
      </w:r>
      <w:r w:rsidR="00B2030A">
        <w:rPr>
          <w:rFonts w:ascii="Times New Roman" w:hAnsi="Times New Roman"/>
          <w:sz w:val="24"/>
          <w:szCs w:val="24"/>
        </w:rPr>
        <w:t>organizations</w:t>
      </w:r>
      <w:r w:rsidR="00062B83" w:rsidRPr="00C40F32">
        <w:rPr>
          <w:rFonts w:ascii="Times New Roman" w:hAnsi="Times New Roman"/>
          <w:sz w:val="24"/>
          <w:szCs w:val="24"/>
        </w:rPr>
        <w:t xml:space="preserve"> that provide multi </w:t>
      </w:r>
      <w:r w:rsidR="008761AA" w:rsidRPr="00C40F32">
        <w:rPr>
          <w:rFonts w:ascii="Times New Roman" w:hAnsi="Times New Roman"/>
          <w:sz w:val="24"/>
          <w:szCs w:val="24"/>
        </w:rPr>
        <w:t>sectorial</w:t>
      </w:r>
      <w:r w:rsidR="00375632">
        <w:rPr>
          <w:rFonts w:ascii="Times New Roman" w:hAnsi="Times New Roman"/>
          <w:sz w:val="24"/>
          <w:szCs w:val="24"/>
        </w:rPr>
        <w:t xml:space="preserve"> functions</w:t>
      </w:r>
      <w:r w:rsidR="00E0710D" w:rsidRPr="00C40F32">
        <w:rPr>
          <w:rFonts w:ascii="Times New Roman" w:hAnsi="Times New Roman"/>
          <w:sz w:val="24"/>
          <w:szCs w:val="24"/>
        </w:rPr>
        <w:t xml:space="preserve"> and whose activities</w:t>
      </w:r>
      <w:r w:rsidR="00191E39" w:rsidRPr="00C40F32">
        <w:rPr>
          <w:rFonts w:ascii="Times New Roman" w:hAnsi="Times New Roman"/>
          <w:sz w:val="24"/>
          <w:szCs w:val="24"/>
        </w:rPr>
        <w:t xml:space="preserve"> have some impact on the totality of the Ghanaian people. It is structurally </w:t>
      </w:r>
      <w:r w:rsidR="00062B83" w:rsidRPr="00C40F32">
        <w:rPr>
          <w:rFonts w:ascii="Times New Roman" w:hAnsi="Times New Roman"/>
          <w:sz w:val="24"/>
          <w:szCs w:val="24"/>
        </w:rPr>
        <w:t>head</w:t>
      </w:r>
      <w:r w:rsidR="00191E39" w:rsidRPr="00C40F32">
        <w:rPr>
          <w:rFonts w:ascii="Times New Roman" w:hAnsi="Times New Roman"/>
          <w:sz w:val="24"/>
          <w:szCs w:val="24"/>
        </w:rPr>
        <w:t xml:space="preserve">ed </w:t>
      </w:r>
      <w:r w:rsidR="00E0710D" w:rsidRPr="00C40F32">
        <w:rPr>
          <w:rFonts w:ascii="Times New Roman" w:hAnsi="Times New Roman"/>
          <w:sz w:val="24"/>
          <w:szCs w:val="24"/>
        </w:rPr>
        <w:t>by</w:t>
      </w:r>
      <w:r w:rsidR="00D73C7C" w:rsidRPr="00C40F32">
        <w:rPr>
          <w:rFonts w:ascii="Times New Roman" w:hAnsi="Times New Roman"/>
          <w:sz w:val="24"/>
          <w:szCs w:val="24"/>
        </w:rPr>
        <w:t xml:space="preserve"> the</w:t>
      </w:r>
      <w:r w:rsidRPr="00C40F32">
        <w:rPr>
          <w:rFonts w:ascii="Times New Roman" w:hAnsi="Times New Roman"/>
          <w:sz w:val="24"/>
          <w:szCs w:val="24"/>
        </w:rPr>
        <w:t xml:space="preserve"> </w:t>
      </w:r>
      <w:r w:rsidR="00D73C7C" w:rsidRPr="00C40F32">
        <w:rPr>
          <w:rFonts w:ascii="Times New Roman" w:hAnsi="Times New Roman"/>
          <w:sz w:val="24"/>
          <w:szCs w:val="24"/>
        </w:rPr>
        <w:t>Office of the P</w:t>
      </w:r>
      <w:r w:rsidR="00062B83" w:rsidRPr="00C40F32">
        <w:rPr>
          <w:rFonts w:ascii="Times New Roman" w:hAnsi="Times New Roman"/>
          <w:sz w:val="24"/>
          <w:szCs w:val="24"/>
        </w:rPr>
        <w:t xml:space="preserve">resident. </w:t>
      </w:r>
      <w:r w:rsidR="00191E39" w:rsidRPr="00C40F32">
        <w:rPr>
          <w:rFonts w:ascii="Times New Roman" w:hAnsi="Times New Roman"/>
          <w:sz w:val="24"/>
          <w:szCs w:val="24"/>
        </w:rPr>
        <w:t xml:space="preserve">The </w:t>
      </w:r>
      <w:r w:rsidR="00B2030A">
        <w:rPr>
          <w:rFonts w:ascii="Times New Roman" w:hAnsi="Times New Roman"/>
          <w:sz w:val="24"/>
          <w:szCs w:val="24"/>
        </w:rPr>
        <w:t>organizations</w:t>
      </w:r>
      <w:r w:rsidR="00E0710D" w:rsidRPr="00C40F32">
        <w:rPr>
          <w:rFonts w:ascii="Times New Roman" w:hAnsi="Times New Roman"/>
          <w:sz w:val="24"/>
          <w:szCs w:val="24"/>
        </w:rPr>
        <w:t xml:space="preserve"> making up the </w:t>
      </w:r>
      <w:r w:rsidR="00234382" w:rsidRPr="00C40F32">
        <w:rPr>
          <w:rFonts w:ascii="Times New Roman" w:hAnsi="Times New Roman"/>
          <w:sz w:val="24"/>
          <w:szCs w:val="24"/>
        </w:rPr>
        <w:t>G</w:t>
      </w:r>
      <w:r w:rsidR="00E0710D" w:rsidRPr="00C40F32">
        <w:rPr>
          <w:rFonts w:ascii="Times New Roman" w:hAnsi="Times New Roman"/>
          <w:sz w:val="24"/>
          <w:szCs w:val="24"/>
        </w:rPr>
        <w:t xml:space="preserve">overnment </w:t>
      </w:r>
      <w:r w:rsidR="00234382" w:rsidRPr="00C40F32">
        <w:rPr>
          <w:rFonts w:ascii="Times New Roman" w:hAnsi="Times New Roman"/>
          <w:sz w:val="24"/>
          <w:szCs w:val="24"/>
        </w:rPr>
        <w:t>M</w:t>
      </w:r>
      <w:r w:rsidR="00E0710D" w:rsidRPr="00C40F32">
        <w:rPr>
          <w:rFonts w:ascii="Times New Roman" w:hAnsi="Times New Roman"/>
          <w:sz w:val="24"/>
          <w:szCs w:val="24"/>
        </w:rPr>
        <w:t xml:space="preserve">achinery may be </w:t>
      </w:r>
      <w:r w:rsidR="00191E39" w:rsidRPr="00C40F32">
        <w:rPr>
          <w:rFonts w:ascii="Times New Roman" w:hAnsi="Times New Roman"/>
          <w:sz w:val="24"/>
          <w:szCs w:val="24"/>
        </w:rPr>
        <w:t>cla</w:t>
      </w:r>
      <w:r w:rsidR="00D73C7C" w:rsidRPr="00C40F32">
        <w:rPr>
          <w:rFonts w:ascii="Times New Roman" w:hAnsi="Times New Roman"/>
          <w:sz w:val="24"/>
          <w:szCs w:val="24"/>
        </w:rPr>
        <w:t>ssi</w:t>
      </w:r>
      <w:r w:rsidR="00E0710D" w:rsidRPr="00C40F32">
        <w:rPr>
          <w:rFonts w:ascii="Times New Roman" w:hAnsi="Times New Roman"/>
          <w:sz w:val="24"/>
          <w:szCs w:val="24"/>
        </w:rPr>
        <w:t>fied into two main categories. These are</w:t>
      </w:r>
      <w:r w:rsidR="00191E39" w:rsidRPr="00C40F32">
        <w:rPr>
          <w:rFonts w:ascii="Times New Roman" w:hAnsi="Times New Roman"/>
          <w:sz w:val="24"/>
          <w:szCs w:val="24"/>
        </w:rPr>
        <w:t xml:space="preserve"> the</w:t>
      </w:r>
      <w:r w:rsidR="00E0710D" w:rsidRPr="00C40F32">
        <w:rPr>
          <w:rFonts w:ascii="Times New Roman" w:hAnsi="Times New Roman"/>
          <w:sz w:val="24"/>
          <w:szCs w:val="24"/>
        </w:rPr>
        <w:t xml:space="preserve"> Civil Service </w:t>
      </w:r>
      <w:r w:rsidR="00B2030A">
        <w:rPr>
          <w:rFonts w:ascii="Times New Roman" w:hAnsi="Times New Roman"/>
          <w:sz w:val="24"/>
          <w:szCs w:val="24"/>
        </w:rPr>
        <w:t>organizations</w:t>
      </w:r>
      <w:r w:rsidR="00375632">
        <w:rPr>
          <w:rFonts w:ascii="Times New Roman" w:hAnsi="Times New Roman"/>
          <w:sz w:val="24"/>
          <w:szCs w:val="24"/>
        </w:rPr>
        <w:t xml:space="preserve"> and the sub</w:t>
      </w:r>
      <w:r w:rsidR="00E0710D" w:rsidRPr="00C40F32">
        <w:rPr>
          <w:rFonts w:ascii="Times New Roman" w:hAnsi="Times New Roman"/>
          <w:sz w:val="24"/>
          <w:szCs w:val="24"/>
        </w:rPr>
        <w:t xml:space="preserve">vented </w:t>
      </w:r>
      <w:r w:rsidR="00B2030A">
        <w:rPr>
          <w:rFonts w:ascii="Times New Roman" w:hAnsi="Times New Roman"/>
          <w:sz w:val="24"/>
          <w:szCs w:val="24"/>
        </w:rPr>
        <w:t>organizations</w:t>
      </w:r>
      <w:r w:rsidR="00375632">
        <w:rPr>
          <w:rFonts w:ascii="Times New Roman" w:hAnsi="Times New Roman"/>
          <w:sz w:val="24"/>
          <w:szCs w:val="24"/>
        </w:rPr>
        <w:t>:</w:t>
      </w:r>
      <w:r w:rsidR="00C73D04" w:rsidRPr="00C40F32">
        <w:rPr>
          <w:rFonts w:ascii="Times New Roman" w:hAnsi="Times New Roman"/>
          <w:sz w:val="24"/>
          <w:szCs w:val="24"/>
        </w:rPr>
        <w:t xml:space="preserve">      </w:t>
      </w:r>
      <w:r w:rsidR="00E0710D" w:rsidRPr="00C40F32">
        <w:rPr>
          <w:rFonts w:ascii="Times New Roman" w:hAnsi="Times New Roman"/>
          <w:sz w:val="24"/>
          <w:szCs w:val="24"/>
        </w:rPr>
        <w:t xml:space="preserve"> </w:t>
      </w:r>
    </w:p>
    <w:p w:rsidR="00C927BB" w:rsidRPr="00C40F32" w:rsidRDefault="00C927BB" w:rsidP="00E83EAA">
      <w:pPr>
        <w:spacing w:after="0"/>
        <w:jc w:val="both"/>
        <w:rPr>
          <w:rFonts w:ascii="Times New Roman" w:hAnsi="Times New Roman" w:cs="Times New Roman"/>
          <w:sz w:val="24"/>
          <w:szCs w:val="24"/>
        </w:rPr>
      </w:pPr>
    </w:p>
    <w:p w:rsidR="0071760B" w:rsidRPr="00C40F32" w:rsidRDefault="0071760B" w:rsidP="00675A91">
      <w:pPr>
        <w:pStyle w:val="ListParagraph"/>
        <w:spacing w:after="0"/>
        <w:ind w:left="0"/>
        <w:jc w:val="both"/>
        <w:outlineLvl w:val="1"/>
        <w:rPr>
          <w:rFonts w:ascii="Times New Roman" w:hAnsi="Times New Roman"/>
          <w:b/>
          <w:sz w:val="24"/>
          <w:szCs w:val="24"/>
        </w:rPr>
      </w:pPr>
      <w:bookmarkStart w:id="169" w:name="_Toc447031536"/>
      <w:bookmarkStart w:id="170" w:name="_Toc450651041"/>
      <w:r w:rsidRPr="00C40F32">
        <w:rPr>
          <w:rFonts w:ascii="Times New Roman" w:hAnsi="Times New Roman"/>
          <w:b/>
          <w:sz w:val="24"/>
          <w:szCs w:val="24"/>
        </w:rPr>
        <w:t>3.2.1</w:t>
      </w:r>
      <w:r w:rsidRPr="00C40F32">
        <w:rPr>
          <w:rFonts w:ascii="Times New Roman" w:hAnsi="Times New Roman"/>
          <w:b/>
          <w:sz w:val="24"/>
          <w:szCs w:val="24"/>
        </w:rPr>
        <w:tab/>
      </w:r>
      <w:r w:rsidR="00B2030A">
        <w:rPr>
          <w:rFonts w:ascii="Times New Roman" w:hAnsi="Times New Roman"/>
          <w:b/>
          <w:sz w:val="24"/>
          <w:szCs w:val="24"/>
        </w:rPr>
        <w:t>Organizations</w:t>
      </w:r>
      <w:r w:rsidRPr="00C40F32">
        <w:rPr>
          <w:rFonts w:ascii="Times New Roman" w:hAnsi="Times New Roman"/>
          <w:b/>
          <w:sz w:val="24"/>
          <w:szCs w:val="24"/>
        </w:rPr>
        <w:t>, Departments and Agencies</w:t>
      </w:r>
      <w:bookmarkEnd w:id="169"/>
      <w:bookmarkEnd w:id="170"/>
      <w:r w:rsidR="00375632">
        <w:rPr>
          <w:rFonts w:ascii="Times New Roman" w:hAnsi="Times New Roman"/>
          <w:b/>
          <w:sz w:val="24"/>
          <w:szCs w:val="24"/>
        </w:rPr>
        <w:t xml:space="preserve"> under the OGM</w:t>
      </w:r>
    </w:p>
    <w:p w:rsidR="0071760B" w:rsidRPr="00C40F32" w:rsidRDefault="0071760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 xml:space="preserve">The OGM comprises six (6) Civil Service Departments and Agencies as well as </w:t>
      </w:r>
      <w:r w:rsidR="00375632">
        <w:rPr>
          <w:rFonts w:ascii="Times New Roman" w:hAnsi="Times New Roman"/>
          <w:sz w:val="24"/>
          <w:szCs w:val="24"/>
        </w:rPr>
        <w:t>eleven</w:t>
      </w:r>
      <w:r w:rsidRPr="00C40F32">
        <w:rPr>
          <w:rFonts w:ascii="Times New Roman" w:hAnsi="Times New Roman"/>
          <w:sz w:val="24"/>
          <w:szCs w:val="24"/>
        </w:rPr>
        <w:t xml:space="preserve"> (1</w:t>
      </w:r>
      <w:r w:rsidR="00375632">
        <w:rPr>
          <w:rFonts w:ascii="Times New Roman" w:hAnsi="Times New Roman"/>
          <w:sz w:val="24"/>
          <w:szCs w:val="24"/>
        </w:rPr>
        <w:t>1</w:t>
      </w:r>
      <w:r w:rsidRPr="00C40F32">
        <w:rPr>
          <w:rFonts w:ascii="Times New Roman" w:hAnsi="Times New Roman"/>
          <w:sz w:val="24"/>
          <w:szCs w:val="24"/>
        </w:rPr>
        <w:t xml:space="preserve">) </w:t>
      </w:r>
      <w:r w:rsidR="0051078F" w:rsidRPr="00C40F32">
        <w:rPr>
          <w:rFonts w:ascii="Times New Roman" w:hAnsi="Times New Roman"/>
          <w:sz w:val="24"/>
          <w:szCs w:val="24"/>
        </w:rPr>
        <w:t>Sub vented</w:t>
      </w:r>
      <w:r w:rsidR="006455F2" w:rsidRPr="00C40F32">
        <w:rPr>
          <w:rFonts w:ascii="Times New Roman" w:hAnsi="Times New Roman"/>
          <w:sz w:val="24"/>
          <w:szCs w:val="24"/>
        </w:rPr>
        <w:t xml:space="preserve"> Agencies, as indicated below:</w:t>
      </w:r>
    </w:p>
    <w:p w:rsidR="006455F2" w:rsidRPr="00C40F32" w:rsidRDefault="006455F2" w:rsidP="00E83EAA">
      <w:pPr>
        <w:pStyle w:val="ListParagraph"/>
        <w:spacing w:after="0"/>
        <w:ind w:left="0"/>
        <w:jc w:val="both"/>
        <w:rPr>
          <w:rFonts w:ascii="Times New Roman" w:hAnsi="Times New Roman"/>
          <w:b/>
          <w:sz w:val="24"/>
          <w:szCs w:val="24"/>
        </w:rPr>
      </w:pPr>
    </w:p>
    <w:p w:rsidR="00C927BB" w:rsidRPr="00C40F32" w:rsidRDefault="00C927BB" w:rsidP="0006583A">
      <w:pPr>
        <w:pStyle w:val="ListParagraph"/>
        <w:numPr>
          <w:ilvl w:val="0"/>
          <w:numId w:val="142"/>
        </w:numPr>
        <w:spacing w:after="0"/>
        <w:jc w:val="both"/>
        <w:rPr>
          <w:rFonts w:ascii="Times New Roman" w:hAnsi="Times New Roman"/>
          <w:b/>
          <w:sz w:val="24"/>
          <w:szCs w:val="24"/>
        </w:rPr>
      </w:pPr>
      <w:r w:rsidRPr="00C40F32">
        <w:rPr>
          <w:rFonts w:ascii="Times New Roman" w:hAnsi="Times New Roman"/>
          <w:b/>
          <w:sz w:val="24"/>
          <w:szCs w:val="24"/>
        </w:rPr>
        <w:t>Civil Service Departments</w:t>
      </w:r>
    </w:p>
    <w:p w:rsidR="00C927BB" w:rsidRPr="00C40F32" w:rsidRDefault="00C927BB" w:rsidP="0006583A">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Office of the President</w:t>
      </w:r>
    </w:p>
    <w:p w:rsidR="00C927BB" w:rsidRPr="00C40F32" w:rsidRDefault="00C927BB" w:rsidP="0006583A">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Office of the Head of Civil Service</w:t>
      </w:r>
      <w:r w:rsidRPr="00C40F32">
        <w:rPr>
          <w:rFonts w:ascii="Times New Roman" w:hAnsi="Times New Roman"/>
          <w:sz w:val="24"/>
          <w:szCs w:val="24"/>
        </w:rPr>
        <w:tab/>
      </w:r>
    </w:p>
    <w:p w:rsidR="00C927BB" w:rsidRPr="00C40F32" w:rsidRDefault="00C927BB" w:rsidP="0006583A">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Council of State</w:t>
      </w:r>
    </w:p>
    <w:p w:rsidR="00C927BB" w:rsidRPr="00C40F32" w:rsidRDefault="00C927BB" w:rsidP="0006583A">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Scholarships Secretariat</w:t>
      </w:r>
    </w:p>
    <w:p w:rsidR="00C927BB" w:rsidRPr="00C40F32" w:rsidRDefault="00C927BB" w:rsidP="0006583A">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State Protocol Department</w:t>
      </w:r>
    </w:p>
    <w:p w:rsidR="00C927BB" w:rsidRDefault="00C927BB" w:rsidP="00507D87">
      <w:pPr>
        <w:pStyle w:val="NoSpacing"/>
        <w:numPr>
          <w:ilvl w:val="0"/>
          <w:numId w:val="114"/>
        </w:numPr>
        <w:spacing w:line="276" w:lineRule="auto"/>
        <w:ind w:left="360"/>
        <w:jc w:val="both"/>
        <w:rPr>
          <w:rFonts w:ascii="Times New Roman" w:hAnsi="Times New Roman"/>
          <w:sz w:val="24"/>
          <w:szCs w:val="24"/>
        </w:rPr>
      </w:pPr>
      <w:r w:rsidRPr="00C40F32">
        <w:rPr>
          <w:rFonts w:ascii="Times New Roman" w:hAnsi="Times New Roman"/>
          <w:sz w:val="24"/>
          <w:szCs w:val="24"/>
        </w:rPr>
        <w:t>Public Sector Reform Secretariat</w:t>
      </w:r>
    </w:p>
    <w:p w:rsidR="004578DC" w:rsidRPr="004578DC" w:rsidRDefault="004578DC" w:rsidP="004578DC">
      <w:pPr>
        <w:pStyle w:val="NoSpacing"/>
        <w:spacing w:line="276" w:lineRule="auto"/>
        <w:ind w:left="360"/>
        <w:jc w:val="both"/>
        <w:rPr>
          <w:rFonts w:ascii="Times New Roman" w:hAnsi="Times New Roman"/>
          <w:sz w:val="24"/>
          <w:szCs w:val="24"/>
        </w:rPr>
      </w:pPr>
    </w:p>
    <w:p w:rsidR="00C927BB" w:rsidRPr="00C40F32" w:rsidRDefault="00375632" w:rsidP="0006583A">
      <w:pPr>
        <w:pStyle w:val="ListParagraph"/>
        <w:numPr>
          <w:ilvl w:val="0"/>
          <w:numId w:val="142"/>
        </w:numPr>
        <w:spacing w:after="0"/>
        <w:jc w:val="both"/>
        <w:rPr>
          <w:rFonts w:ascii="Times New Roman" w:hAnsi="Times New Roman"/>
          <w:b/>
          <w:sz w:val="24"/>
          <w:szCs w:val="24"/>
        </w:rPr>
      </w:pPr>
      <w:r>
        <w:rPr>
          <w:rFonts w:ascii="Times New Roman" w:hAnsi="Times New Roman"/>
          <w:b/>
          <w:sz w:val="24"/>
          <w:szCs w:val="24"/>
        </w:rPr>
        <w:t>Sub</w:t>
      </w:r>
      <w:r w:rsidR="00C927BB" w:rsidRPr="00C40F32">
        <w:rPr>
          <w:rFonts w:ascii="Times New Roman" w:hAnsi="Times New Roman"/>
          <w:b/>
          <w:sz w:val="24"/>
          <w:szCs w:val="24"/>
        </w:rPr>
        <w:t>vented Agencies</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National  Identification Authority</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State Enterprises Commission</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Ghana Investment Promotion Centre</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Internal Audit Agency</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National Population Council</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Ghana AIDS Commission</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Microfinance and Small Loans Centre</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Divestiture Implementation Committee</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Millennium Development Authority</w:t>
      </w:r>
    </w:p>
    <w:p w:rsidR="00C927BB" w:rsidRPr="00C40F32" w:rsidRDefault="00C927BB" w:rsidP="0006583A">
      <w:pPr>
        <w:pStyle w:val="NoSpacing"/>
        <w:numPr>
          <w:ilvl w:val="0"/>
          <w:numId w:val="115"/>
        </w:numPr>
        <w:spacing w:line="276" w:lineRule="auto"/>
        <w:jc w:val="both"/>
        <w:rPr>
          <w:rFonts w:ascii="Times New Roman" w:hAnsi="Times New Roman"/>
          <w:sz w:val="24"/>
          <w:szCs w:val="24"/>
        </w:rPr>
      </w:pPr>
      <w:r w:rsidRPr="00C40F32">
        <w:rPr>
          <w:rFonts w:ascii="Times New Roman" w:hAnsi="Times New Roman"/>
          <w:sz w:val="24"/>
          <w:szCs w:val="24"/>
        </w:rPr>
        <w:t>African Fund for Bio-Fuels Development</w:t>
      </w:r>
    </w:p>
    <w:p w:rsidR="00C927BB" w:rsidRPr="00C40F32" w:rsidRDefault="00C927BB" w:rsidP="0006583A">
      <w:pPr>
        <w:pStyle w:val="NoSpacing"/>
        <w:numPr>
          <w:ilvl w:val="0"/>
          <w:numId w:val="115"/>
        </w:numPr>
        <w:spacing w:line="276" w:lineRule="auto"/>
        <w:jc w:val="both"/>
        <w:rPr>
          <w:rFonts w:ascii="Times New Roman" w:eastAsia="Dotum" w:hAnsi="Times New Roman"/>
          <w:sz w:val="24"/>
          <w:szCs w:val="24"/>
        </w:rPr>
      </w:pPr>
      <w:r w:rsidRPr="00C40F32">
        <w:rPr>
          <w:rFonts w:ascii="Times New Roman" w:hAnsi="Times New Roman"/>
          <w:sz w:val="24"/>
          <w:szCs w:val="24"/>
        </w:rPr>
        <w:t>Savannah</w:t>
      </w:r>
      <w:r w:rsidRPr="00C40F32">
        <w:rPr>
          <w:rFonts w:ascii="Times New Roman" w:eastAsia="Dotum" w:hAnsi="Times New Roman"/>
          <w:sz w:val="24"/>
          <w:szCs w:val="24"/>
        </w:rPr>
        <w:t xml:space="preserve"> Accelerated Development Authority</w:t>
      </w:r>
    </w:p>
    <w:p w:rsidR="00C927BB" w:rsidRDefault="00C927BB" w:rsidP="00E83EAA">
      <w:pPr>
        <w:spacing w:after="0"/>
        <w:jc w:val="both"/>
        <w:rPr>
          <w:rFonts w:ascii="Times New Roman" w:hAnsi="Times New Roman" w:cs="Times New Roman"/>
          <w:sz w:val="24"/>
          <w:szCs w:val="24"/>
        </w:rPr>
      </w:pPr>
    </w:p>
    <w:p w:rsidR="0010589A" w:rsidRDefault="0010589A" w:rsidP="00E83EAA">
      <w:pPr>
        <w:spacing w:after="0"/>
        <w:jc w:val="both"/>
        <w:rPr>
          <w:rFonts w:ascii="Times New Roman" w:hAnsi="Times New Roman" w:cs="Times New Roman"/>
          <w:sz w:val="24"/>
          <w:szCs w:val="24"/>
        </w:rPr>
      </w:pPr>
    </w:p>
    <w:p w:rsidR="0010589A" w:rsidRDefault="0010589A" w:rsidP="00E83EAA">
      <w:pPr>
        <w:spacing w:after="0"/>
        <w:jc w:val="both"/>
        <w:rPr>
          <w:rFonts w:ascii="Times New Roman" w:hAnsi="Times New Roman" w:cs="Times New Roman"/>
          <w:sz w:val="24"/>
          <w:szCs w:val="24"/>
        </w:rPr>
      </w:pPr>
    </w:p>
    <w:p w:rsidR="00C927BB" w:rsidRPr="00C40F32" w:rsidRDefault="0071760B" w:rsidP="00675A91">
      <w:pPr>
        <w:pStyle w:val="ListParagraph"/>
        <w:spacing w:after="0"/>
        <w:ind w:left="0"/>
        <w:jc w:val="both"/>
        <w:outlineLvl w:val="1"/>
        <w:rPr>
          <w:rFonts w:ascii="Times New Roman" w:hAnsi="Times New Roman"/>
          <w:b/>
          <w:sz w:val="24"/>
          <w:szCs w:val="24"/>
        </w:rPr>
      </w:pPr>
      <w:bookmarkStart w:id="171" w:name="_Toc447031537"/>
      <w:bookmarkStart w:id="172" w:name="_Toc450651042"/>
      <w:r w:rsidRPr="00C40F32">
        <w:rPr>
          <w:rFonts w:ascii="Times New Roman" w:hAnsi="Times New Roman"/>
          <w:b/>
          <w:sz w:val="24"/>
          <w:szCs w:val="24"/>
        </w:rPr>
        <w:t>3.2.2</w:t>
      </w:r>
      <w:r w:rsidRPr="00C40F32">
        <w:rPr>
          <w:rFonts w:ascii="Times New Roman" w:hAnsi="Times New Roman"/>
          <w:b/>
          <w:sz w:val="24"/>
          <w:szCs w:val="24"/>
        </w:rPr>
        <w:tab/>
      </w:r>
      <w:r w:rsidR="00C927BB" w:rsidRPr="00C40F32">
        <w:rPr>
          <w:rFonts w:ascii="Times New Roman" w:hAnsi="Times New Roman"/>
          <w:b/>
          <w:sz w:val="24"/>
          <w:szCs w:val="24"/>
        </w:rPr>
        <w:t>Key Activities Undertaken</w:t>
      </w:r>
      <w:bookmarkEnd w:id="171"/>
      <w:bookmarkEnd w:id="172"/>
    </w:p>
    <w:p w:rsidR="00616351" w:rsidRPr="00C40F32" w:rsidRDefault="00C927BB" w:rsidP="00C73D04">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C73D04" w:rsidRPr="00C40F32">
        <w:rPr>
          <w:rFonts w:ascii="Times New Roman" w:hAnsi="Times New Roman" w:cs="Times New Roman"/>
          <w:sz w:val="24"/>
          <w:szCs w:val="24"/>
        </w:rPr>
        <w:t>OGM</w:t>
      </w:r>
      <w:r w:rsidR="00375632">
        <w:rPr>
          <w:rFonts w:ascii="Times New Roman" w:hAnsi="Times New Roman" w:cs="Times New Roman"/>
          <w:sz w:val="24"/>
          <w:szCs w:val="24"/>
        </w:rPr>
        <w:t>,</w:t>
      </w:r>
      <w:r w:rsidR="00C73D04" w:rsidRPr="00C40F32">
        <w:rPr>
          <w:rFonts w:ascii="Times New Roman" w:hAnsi="Times New Roman" w:cs="Times New Roman"/>
          <w:sz w:val="24"/>
          <w:szCs w:val="24"/>
        </w:rPr>
        <w:t xml:space="preserve"> during the period</w:t>
      </w:r>
      <w:r w:rsidR="00375632">
        <w:rPr>
          <w:rFonts w:ascii="Times New Roman" w:hAnsi="Times New Roman" w:cs="Times New Roman"/>
          <w:sz w:val="24"/>
          <w:szCs w:val="24"/>
        </w:rPr>
        <w:t>,</w:t>
      </w:r>
      <w:r w:rsidR="00C73D04" w:rsidRPr="00C40F32">
        <w:rPr>
          <w:rFonts w:ascii="Times New Roman" w:hAnsi="Times New Roman" w:cs="Times New Roman"/>
          <w:sz w:val="24"/>
          <w:szCs w:val="24"/>
        </w:rPr>
        <w:t xml:space="preserve"> undertook several activities through a number of its </w:t>
      </w:r>
      <w:r w:rsidR="00B2030A">
        <w:rPr>
          <w:rFonts w:ascii="Times New Roman" w:hAnsi="Times New Roman" w:cs="Times New Roman"/>
          <w:sz w:val="24"/>
          <w:szCs w:val="24"/>
        </w:rPr>
        <w:t>organizations</w:t>
      </w:r>
      <w:r w:rsidR="00375632">
        <w:rPr>
          <w:rFonts w:ascii="Times New Roman" w:hAnsi="Times New Roman" w:cs="Times New Roman"/>
          <w:sz w:val="24"/>
          <w:szCs w:val="24"/>
        </w:rPr>
        <w:t>. T</w:t>
      </w:r>
      <w:r w:rsidR="00C73D04" w:rsidRPr="00C40F32">
        <w:rPr>
          <w:rFonts w:ascii="Times New Roman" w:hAnsi="Times New Roman" w:cs="Times New Roman"/>
          <w:sz w:val="24"/>
          <w:szCs w:val="24"/>
        </w:rPr>
        <w:t>hese activities added</w:t>
      </w:r>
      <w:r w:rsidR="00375632">
        <w:rPr>
          <w:rFonts w:ascii="Times New Roman" w:hAnsi="Times New Roman" w:cs="Times New Roman"/>
          <w:sz w:val="24"/>
          <w:szCs w:val="24"/>
        </w:rPr>
        <w:t>,</w:t>
      </w:r>
      <w:r w:rsidR="00C73D04" w:rsidRPr="00C40F32">
        <w:rPr>
          <w:rFonts w:ascii="Times New Roman" w:hAnsi="Times New Roman" w:cs="Times New Roman"/>
          <w:sz w:val="24"/>
          <w:szCs w:val="24"/>
        </w:rPr>
        <w:t xml:space="preserve"> in several ways</w:t>
      </w:r>
      <w:r w:rsidR="00375632">
        <w:rPr>
          <w:rFonts w:ascii="Times New Roman" w:hAnsi="Times New Roman" w:cs="Times New Roman"/>
          <w:sz w:val="24"/>
          <w:szCs w:val="24"/>
        </w:rPr>
        <w:t>,</w:t>
      </w:r>
      <w:r w:rsidR="00C73D04" w:rsidRPr="00C40F32">
        <w:rPr>
          <w:rFonts w:ascii="Times New Roman" w:hAnsi="Times New Roman" w:cs="Times New Roman"/>
          <w:sz w:val="24"/>
          <w:szCs w:val="24"/>
        </w:rPr>
        <w:t xml:space="preserve"> towards the development</w:t>
      </w:r>
      <w:r w:rsidR="00375632">
        <w:rPr>
          <w:rFonts w:ascii="Times New Roman" w:hAnsi="Times New Roman" w:cs="Times New Roman"/>
          <w:sz w:val="24"/>
          <w:szCs w:val="24"/>
        </w:rPr>
        <w:t xml:space="preserve"> of the nation</w:t>
      </w:r>
      <w:r w:rsidR="00C73D04" w:rsidRPr="00C40F32">
        <w:rPr>
          <w:rFonts w:ascii="Times New Roman" w:hAnsi="Times New Roman" w:cs="Times New Roman"/>
          <w:sz w:val="24"/>
          <w:szCs w:val="24"/>
        </w:rPr>
        <w:t xml:space="preserve">. Reports on some of the key interventions from these </w:t>
      </w:r>
      <w:r w:rsidR="00B2030A">
        <w:rPr>
          <w:rFonts w:ascii="Times New Roman" w:hAnsi="Times New Roman" w:cs="Times New Roman"/>
          <w:sz w:val="24"/>
          <w:szCs w:val="24"/>
        </w:rPr>
        <w:t>organizations</w:t>
      </w:r>
      <w:r w:rsidR="00C73D04" w:rsidRPr="00C40F32">
        <w:rPr>
          <w:rFonts w:ascii="Times New Roman" w:hAnsi="Times New Roman" w:cs="Times New Roman"/>
          <w:sz w:val="24"/>
          <w:szCs w:val="24"/>
        </w:rPr>
        <w:t xml:space="preserve"> are presented below.</w:t>
      </w:r>
    </w:p>
    <w:p w:rsidR="00C73D04" w:rsidRPr="00C40F32" w:rsidRDefault="00616351" w:rsidP="0006583A">
      <w:pPr>
        <w:pStyle w:val="ListParagraph"/>
        <w:numPr>
          <w:ilvl w:val="0"/>
          <w:numId w:val="143"/>
        </w:numPr>
        <w:jc w:val="both"/>
        <w:rPr>
          <w:rFonts w:ascii="Times New Roman" w:hAnsi="Times New Roman"/>
          <w:b/>
          <w:sz w:val="24"/>
          <w:szCs w:val="24"/>
        </w:rPr>
      </w:pPr>
      <w:r w:rsidRPr="00C40F32">
        <w:rPr>
          <w:rFonts w:ascii="Times New Roman" w:hAnsi="Times New Roman"/>
          <w:b/>
          <w:sz w:val="24"/>
          <w:szCs w:val="24"/>
        </w:rPr>
        <w:lastRenderedPageBreak/>
        <w:t>The Office of the President</w:t>
      </w:r>
      <w:r w:rsidR="00C73D04" w:rsidRPr="00C40F32">
        <w:rPr>
          <w:rFonts w:ascii="Times New Roman" w:hAnsi="Times New Roman"/>
          <w:b/>
          <w:sz w:val="24"/>
          <w:szCs w:val="24"/>
        </w:rPr>
        <w:t xml:space="preserve"> </w:t>
      </w:r>
    </w:p>
    <w:p w:rsidR="00616351" w:rsidRPr="00C40F32" w:rsidRDefault="00375632" w:rsidP="00C73D04">
      <w:pPr>
        <w:jc w:val="both"/>
        <w:rPr>
          <w:rFonts w:ascii="Times New Roman" w:hAnsi="Times New Roman" w:cs="Times New Roman"/>
          <w:sz w:val="24"/>
          <w:szCs w:val="24"/>
        </w:rPr>
      </w:pPr>
      <w:r>
        <w:rPr>
          <w:rFonts w:ascii="Times New Roman" w:hAnsi="Times New Roman" w:cs="Times New Roman"/>
          <w:sz w:val="24"/>
          <w:szCs w:val="24"/>
        </w:rPr>
        <w:t>The O</w:t>
      </w:r>
      <w:r w:rsidR="00616351" w:rsidRPr="00C40F32">
        <w:rPr>
          <w:rFonts w:ascii="Times New Roman" w:hAnsi="Times New Roman" w:cs="Times New Roman"/>
          <w:sz w:val="24"/>
          <w:szCs w:val="24"/>
        </w:rPr>
        <w:t xml:space="preserve">ffice of the President is strategically the head of the Office of the Government Machinery, and the Cabinet Secretariat is one such office in the Office of the President. </w:t>
      </w:r>
    </w:p>
    <w:p w:rsidR="00232231" w:rsidRPr="00C40F32" w:rsidRDefault="00C927BB" w:rsidP="0006583A">
      <w:pPr>
        <w:pStyle w:val="ListParagraph"/>
        <w:numPr>
          <w:ilvl w:val="0"/>
          <w:numId w:val="144"/>
        </w:numPr>
        <w:jc w:val="both"/>
        <w:rPr>
          <w:rFonts w:ascii="Times New Roman" w:hAnsi="Times New Roman"/>
          <w:b/>
          <w:sz w:val="24"/>
          <w:szCs w:val="24"/>
        </w:rPr>
      </w:pPr>
      <w:r w:rsidRPr="00C40F32">
        <w:rPr>
          <w:rFonts w:ascii="Times New Roman" w:hAnsi="Times New Roman"/>
          <w:b/>
          <w:sz w:val="24"/>
          <w:szCs w:val="24"/>
        </w:rPr>
        <w:t>Cabinet Secretariat</w:t>
      </w:r>
    </w:p>
    <w:p w:rsidR="00C73D04" w:rsidRPr="00C40F32" w:rsidRDefault="00616351" w:rsidP="00C73D04">
      <w:pPr>
        <w:jc w:val="both"/>
        <w:rPr>
          <w:rFonts w:ascii="Times New Roman" w:hAnsi="Times New Roman" w:cs="Times New Roman"/>
          <w:b/>
          <w:i/>
          <w:sz w:val="24"/>
          <w:szCs w:val="24"/>
        </w:rPr>
      </w:pPr>
      <w:r w:rsidRPr="00C40F32">
        <w:rPr>
          <w:rFonts w:ascii="Times New Roman" w:hAnsi="Times New Roman" w:cs="Times New Roman"/>
          <w:sz w:val="24"/>
          <w:szCs w:val="24"/>
        </w:rPr>
        <w:t>The Cabinet S</w:t>
      </w:r>
      <w:r w:rsidR="00232231" w:rsidRPr="00C40F32">
        <w:rPr>
          <w:rFonts w:ascii="Times New Roman" w:hAnsi="Times New Roman" w:cs="Times New Roman"/>
          <w:sz w:val="24"/>
          <w:szCs w:val="24"/>
        </w:rPr>
        <w:t xml:space="preserve">ecretariat is headed by </w:t>
      </w:r>
      <w:r w:rsidR="00375632">
        <w:rPr>
          <w:rFonts w:ascii="Times New Roman" w:hAnsi="Times New Roman" w:cs="Times New Roman"/>
          <w:sz w:val="24"/>
          <w:szCs w:val="24"/>
        </w:rPr>
        <w:t>the Secretary to the Cabinet</w:t>
      </w:r>
      <w:r w:rsidRPr="00C40F32">
        <w:rPr>
          <w:rFonts w:ascii="Times New Roman" w:hAnsi="Times New Roman" w:cs="Times New Roman"/>
          <w:sz w:val="24"/>
          <w:szCs w:val="24"/>
        </w:rPr>
        <w:t xml:space="preserve">. This is a high position </w:t>
      </w:r>
      <w:r w:rsidR="00232231" w:rsidRPr="00C40F32">
        <w:rPr>
          <w:rFonts w:ascii="Times New Roman" w:hAnsi="Times New Roman" w:cs="Times New Roman"/>
          <w:sz w:val="24"/>
          <w:szCs w:val="24"/>
        </w:rPr>
        <w:t>wh</w:t>
      </w:r>
      <w:r w:rsidRPr="00C40F32">
        <w:rPr>
          <w:rFonts w:ascii="Times New Roman" w:hAnsi="Times New Roman" w:cs="Times New Roman"/>
          <w:sz w:val="24"/>
          <w:szCs w:val="24"/>
        </w:rPr>
        <w:t xml:space="preserve">ich </w:t>
      </w:r>
      <w:r w:rsidR="00C7483D" w:rsidRPr="00C40F32">
        <w:rPr>
          <w:rFonts w:ascii="Times New Roman" w:hAnsi="Times New Roman" w:cs="Times New Roman"/>
          <w:sz w:val="24"/>
          <w:szCs w:val="24"/>
        </w:rPr>
        <w:t xml:space="preserve">is </w:t>
      </w:r>
      <w:r w:rsidR="00232231" w:rsidRPr="00C40F32">
        <w:rPr>
          <w:rFonts w:ascii="Times New Roman" w:hAnsi="Times New Roman" w:cs="Times New Roman"/>
          <w:sz w:val="24"/>
          <w:szCs w:val="24"/>
        </w:rPr>
        <w:t xml:space="preserve">a step above a </w:t>
      </w:r>
      <w:r w:rsidR="00375632">
        <w:rPr>
          <w:rFonts w:ascii="Times New Roman" w:hAnsi="Times New Roman" w:cs="Times New Roman"/>
          <w:sz w:val="24"/>
          <w:szCs w:val="24"/>
        </w:rPr>
        <w:t>M</w:t>
      </w:r>
      <w:r w:rsidR="00232231" w:rsidRPr="00C40F32">
        <w:rPr>
          <w:rFonts w:ascii="Times New Roman" w:hAnsi="Times New Roman" w:cs="Times New Roman"/>
          <w:sz w:val="24"/>
          <w:szCs w:val="24"/>
        </w:rPr>
        <w:t xml:space="preserve">inister. </w:t>
      </w:r>
      <w:r w:rsidR="00051A4D" w:rsidRPr="00C40F32">
        <w:rPr>
          <w:rFonts w:ascii="Times New Roman" w:hAnsi="Times New Roman" w:cs="Times New Roman"/>
          <w:sz w:val="24"/>
          <w:szCs w:val="24"/>
        </w:rPr>
        <w:t>The Secretary</w:t>
      </w:r>
      <w:r w:rsidR="00232231" w:rsidRPr="00C40F32">
        <w:rPr>
          <w:rFonts w:ascii="Times New Roman" w:hAnsi="Times New Roman" w:cs="Times New Roman"/>
          <w:sz w:val="24"/>
          <w:szCs w:val="24"/>
        </w:rPr>
        <w:t xml:space="preserve"> </w:t>
      </w:r>
      <w:r w:rsidR="00375632">
        <w:rPr>
          <w:rFonts w:ascii="Times New Roman" w:hAnsi="Times New Roman" w:cs="Times New Roman"/>
          <w:sz w:val="24"/>
          <w:szCs w:val="24"/>
        </w:rPr>
        <w:t xml:space="preserve">to the Cabinet </w:t>
      </w:r>
      <w:r w:rsidR="00232231" w:rsidRPr="00C40F32">
        <w:rPr>
          <w:rFonts w:ascii="Times New Roman" w:hAnsi="Times New Roman" w:cs="Times New Roman"/>
          <w:sz w:val="24"/>
          <w:szCs w:val="24"/>
        </w:rPr>
        <w:t xml:space="preserve">is supported by two line directors namely the </w:t>
      </w:r>
      <w:r w:rsidR="008761AA" w:rsidRPr="00C40F32">
        <w:rPr>
          <w:rFonts w:ascii="Times New Roman" w:hAnsi="Times New Roman" w:cs="Times New Roman"/>
          <w:sz w:val="24"/>
          <w:szCs w:val="24"/>
        </w:rPr>
        <w:t xml:space="preserve">Director Finance and Administration </w:t>
      </w:r>
      <w:r w:rsidR="00232231" w:rsidRPr="00C40F32">
        <w:rPr>
          <w:rFonts w:ascii="Times New Roman" w:hAnsi="Times New Roman" w:cs="Times New Roman"/>
          <w:sz w:val="24"/>
          <w:szCs w:val="24"/>
        </w:rPr>
        <w:t xml:space="preserve">and </w:t>
      </w:r>
      <w:r w:rsidR="008761AA" w:rsidRPr="00C40F32">
        <w:rPr>
          <w:rFonts w:ascii="Times New Roman" w:hAnsi="Times New Roman" w:cs="Times New Roman"/>
          <w:sz w:val="24"/>
          <w:szCs w:val="24"/>
        </w:rPr>
        <w:t xml:space="preserve">Director Human Resource </w:t>
      </w:r>
      <w:r w:rsidR="00C7483D" w:rsidRPr="00C40F32">
        <w:rPr>
          <w:rFonts w:ascii="Times New Roman" w:hAnsi="Times New Roman" w:cs="Times New Roman"/>
          <w:sz w:val="24"/>
          <w:szCs w:val="24"/>
        </w:rPr>
        <w:t xml:space="preserve">and assisted </w:t>
      </w:r>
      <w:r w:rsidR="008761AA" w:rsidRPr="00C40F32">
        <w:rPr>
          <w:rFonts w:ascii="Times New Roman" w:hAnsi="Times New Roman" w:cs="Times New Roman"/>
          <w:sz w:val="24"/>
          <w:szCs w:val="24"/>
        </w:rPr>
        <w:t>by</w:t>
      </w:r>
      <w:r w:rsidR="00232231" w:rsidRPr="00C40F32">
        <w:rPr>
          <w:rFonts w:ascii="Times New Roman" w:hAnsi="Times New Roman" w:cs="Times New Roman"/>
          <w:sz w:val="24"/>
          <w:szCs w:val="24"/>
        </w:rPr>
        <w:t xml:space="preserve"> other </w:t>
      </w:r>
      <w:r w:rsidR="008761AA" w:rsidRPr="00C40F32">
        <w:rPr>
          <w:rFonts w:ascii="Times New Roman" w:hAnsi="Times New Roman" w:cs="Times New Roman"/>
          <w:sz w:val="24"/>
          <w:szCs w:val="24"/>
        </w:rPr>
        <w:t>Administrative O</w:t>
      </w:r>
      <w:r w:rsidR="00232231" w:rsidRPr="00C40F32">
        <w:rPr>
          <w:rFonts w:ascii="Times New Roman" w:hAnsi="Times New Roman" w:cs="Times New Roman"/>
          <w:sz w:val="24"/>
          <w:szCs w:val="24"/>
        </w:rPr>
        <w:t xml:space="preserve">fficers. It functions through </w:t>
      </w:r>
      <w:r w:rsidR="008761AA" w:rsidRPr="00C40F32">
        <w:rPr>
          <w:rFonts w:ascii="Times New Roman" w:hAnsi="Times New Roman" w:cs="Times New Roman"/>
          <w:sz w:val="24"/>
          <w:szCs w:val="24"/>
        </w:rPr>
        <w:t>C</w:t>
      </w:r>
      <w:r w:rsidR="00232231" w:rsidRPr="00C40F32">
        <w:rPr>
          <w:rFonts w:ascii="Times New Roman" w:hAnsi="Times New Roman" w:cs="Times New Roman"/>
          <w:sz w:val="24"/>
          <w:szCs w:val="24"/>
        </w:rPr>
        <w:t xml:space="preserve">abinet </w:t>
      </w:r>
      <w:r w:rsidR="00375632">
        <w:rPr>
          <w:rFonts w:ascii="Times New Roman" w:hAnsi="Times New Roman" w:cs="Times New Roman"/>
          <w:sz w:val="24"/>
          <w:szCs w:val="24"/>
        </w:rPr>
        <w:t>C</w:t>
      </w:r>
      <w:r w:rsidR="00232231" w:rsidRPr="00C40F32">
        <w:rPr>
          <w:rFonts w:ascii="Times New Roman" w:hAnsi="Times New Roman" w:cs="Times New Roman"/>
          <w:sz w:val="24"/>
          <w:szCs w:val="24"/>
        </w:rPr>
        <w:t>ommittees</w:t>
      </w:r>
      <w:r w:rsidR="00375632">
        <w:rPr>
          <w:rFonts w:ascii="Times New Roman" w:hAnsi="Times New Roman" w:cs="Times New Roman"/>
          <w:sz w:val="24"/>
          <w:szCs w:val="24"/>
        </w:rPr>
        <w:t>’</w:t>
      </w:r>
      <w:r w:rsidR="00232231" w:rsidRPr="00C40F32">
        <w:rPr>
          <w:rFonts w:ascii="Times New Roman" w:hAnsi="Times New Roman" w:cs="Times New Roman"/>
          <w:sz w:val="24"/>
          <w:szCs w:val="24"/>
        </w:rPr>
        <w:t xml:space="preserve"> whose main </w:t>
      </w:r>
      <w:r w:rsidR="00C7483D" w:rsidRPr="00C40F32">
        <w:rPr>
          <w:rFonts w:ascii="Times New Roman" w:hAnsi="Times New Roman" w:cs="Times New Roman"/>
          <w:sz w:val="24"/>
          <w:szCs w:val="24"/>
        </w:rPr>
        <w:t>mandate</w:t>
      </w:r>
      <w:r w:rsidR="00232231" w:rsidRPr="00C40F32">
        <w:rPr>
          <w:rFonts w:ascii="Times New Roman" w:hAnsi="Times New Roman" w:cs="Times New Roman"/>
          <w:sz w:val="24"/>
          <w:szCs w:val="24"/>
        </w:rPr>
        <w:t xml:space="preserve"> </w:t>
      </w:r>
      <w:r w:rsidR="00375632">
        <w:rPr>
          <w:rFonts w:ascii="Times New Roman" w:hAnsi="Times New Roman" w:cs="Times New Roman"/>
          <w:sz w:val="24"/>
          <w:szCs w:val="24"/>
        </w:rPr>
        <w:t>is</w:t>
      </w:r>
      <w:r w:rsidR="00232231" w:rsidRPr="00C40F32">
        <w:rPr>
          <w:rFonts w:ascii="Times New Roman" w:hAnsi="Times New Roman" w:cs="Times New Roman"/>
          <w:sz w:val="24"/>
          <w:szCs w:val="24"/>
        </w:rPr>
        <w:t xml:space="preserve"> to review </w:t>
      </w:r>
      <w:r w:rsidR="008761AA" w:rsidRPr="00C40F32">
        <w:rPr>
          <w:rFonts w:ascii="Times New Roman" w:hAnsi="Times New Roman" w:cs="Times New Roman"/>
          <w:sz w:val="24"/>
          <w:szCs w:val="24"/>
        </w:rPr>
        <w:t>C</w:t>
      </w:r>
      <w:r w:rsidR="00232231" w:rsidRPr="00C40F32">
        <w:rPr>
          <w:rFonts w:ascii="Times New Roman" w:hAnsi="Times New Roman" w:cs="Times New Roman"/>
          <w:sz w:val="24"/>
          <w:szCs w:val="24"/>
        </w:rPr>
        <w:t xml:space="preserve">abinet memoranda and all relevant documents consideration during </w:t>
      </w:r>
      <w:r w:rsidR="008761AA" w:rsidRPr="00C40F32">
        <w:rPr>
          <w:rFonts w:ascii="Times New Roman" w:hAnsi="Times New Roman" w:cs="Times New Roman"/>
          <w:sz w:val="24"/>
          <w:szCs w:val="24"/>
        </w:rPr>
        <w:t>C</w:t>
      </w:r>
      <w:r w:rsidR="00232231" w:rsidRPr="00C40F32">
        <w:rPr>
          <w:rFonts w:ascii="Times New Roman" w:hAnsi="Times New Roman" w:cs="Times New Roman"/>
          <w:sz w:val="24"/>
          <w:szCs w:val="24"/>
        </w:rPr>
        <w:t>abinet meetings</w:t>
      </w:r>
      <w:r w:rsidR="00232231" w:rsidRPr="00C40F32">
        <w:rPr>
          <w:rFonts w:ascii="Times New Roman" w:hAnsi="Times New Roman" w:cs="Times New Roman"/>
          <w:b/>
          <w:i/>
          <w:sz w:val="24"/>
          <w:szCs w:val="24"/>
        </w:rPr>
        <w:t xml:space="preserve">. </w:t>
      </w:r>
      <w:r w:rsidR="00D73C7C" w:rsidRPr="00C40F32">
        <w:rPr>
          <w:rFonts w:ascii="Times New Roman" w:hAnsi="Times New Roman" w:cs="Times New Roman"/>
          <w:b/>
          <w:i/>
          <w:sz w:val="24"/>
          <w:szCs w:val="24"/>
        </w:rPr>
        <w:t xml:space="preserve"> </w:t>
      </w:r>
    </w:p>
    <w:p w:rsidR="00C7483D" w:rsidRPr="00C40F32" w:rsidRDefault="00C7483D" w:rsidP="0006583A">
      <w:pPr>
        <w:pStyle w:val="ListParagraph"/>
        <w:numPr>
          <w:ilvl w:val="0"/>
          <w:numId w:val="144"/>
        </w:numPr>
        <w:spacing w:after="0"/>
        <w:jc w:val="both"/>
        <w:rPr>
          <w:rFonts w:ascii="Times New Roman" w:hAnsi="Times New Roman"/>
          <w:b/>
          <w:sz w:val="24"/>
          <w:szCs w:val="24"/>
        </w:rPr>
      </w:pPr>
      <w:r w:rsidRPr="00C40F32">
        <w:rPr>
          <w:rFonts w:ascii="Times New Roman" w:hAnsi="Times New Roman"/>
          <w:b/>
          <w:sz w:val="24"/>
          <w:szCs w:val="24"/>
        </w:rPr>
        <w:t>Cabinet Committee Meetings</w:t>
      </w:r>
    </w:p>
    <w:p w:rsidR="00C7483D" w:rsidRPr="00C40F32" w:rsidRDefault="00C7483D" w:rsidP="00C7483D">
      <w:pPr>
        <w:pStyle w:val="ListParagraph"/>
        <w:spacing w:after="0"/>
        <w:ind w:left="0"/>
        <w:jc w:val="both"/>
        <w:rPr>
          <w:rFonts w:ascii="Times New Roman" w:hAnsi="Times New Roman"/>
          <w:sz w:val="24"/>
          <w:szCs w:val="24"/>
        </w:rPr>
      </w:pPr>
      <w:r w:rsidRPr="00C40F32">
        <w:rPr>
          <w:rFonts w:ascii="Times New Roman" w:hAnsi="Times New Roman"/>
          <w:sz w:val="24"/>
          <w:szCs w:val="24"/>
        </w:rPr>
        <w:t>Cabinet works through Committees. In all there are five such Cabinet Committee</w:t>
      </w:r>
      <w:r w:rsidR="008761AA" w:rsidRPr="00C40F32">
        <w:rPr>
          <w:rFonts w:ascii="Times New Roman" w:hAnsi="Times New Roman"/>
          <w:sz w:val="24"/>
          <w:szCs w:val="24"/>
        </w:rPr>
        <w:t>s</w:t>
      </w:r>
      <w:r w:rsidRPr="00C40F32">
        <w:rPr>
          <w:rFonts w:ascii="Times New Roman" w:hAnsi="Times New Roman"/>
          <w:sz w:val="24"/>
          <w:szCs w:val="24"/>
        </w:rPr>
        <w:t>. In 2015</w:t>
      </w:r>
      <w:r w:rsidR="008761AA" w:rsidRPr="00C40F32">
        <w:rPr>
          <w:rFonts w:ascii="Times New Roman" w:hAnsi="Times New Roman"/>
          <w:sz w:val="24"/>
          <w:szCs w:val="24"/>
        </w:rPr>
        <w:t>,</w:t>
      </w:r>
      <w:r w:rsidRPr="00C40F32">
        <w:rPr>
          <w:rFonts w:ascii="Times New Roman" w:hAnsi="Times New Roman"/>
          <w:sz w:val="24"/>
          <w:szCs w:val="24"/>
        </w:rPr>
        <w:t xml:space="preserve"> 10 Cabinet Committee meetings comprising: Four (4)</w:t>
      </w:r>
      <w:r w:rsidRPr="00C40F32">
        <w:rPr>
          <w:rFonts w:ascii="Times New Roman" w:hAnsi="Times New Roman"/>
          <w:b/>
          <w:sz w:val="24"/>
          <w:szCs w:val="24"/>
        </w:rPr>
        <w:t xml:space="preserve"> </w:t>
      </w:r>
      <w:r w:rsidRPr="00C40F32">
        <w:rPr>
          <w:rFonts w:ascii="Times New Roman" w:hAnsi="Times New Roman"/>
          <w:sz w:val="24"/>
          <w:szCs w:val="24"/>
        </w:rPr>
        <w:t xml:space="preserve">Governance, Legal, Security Committee meetings, three (3) Joint Committee meetings between the Finance and Economy and the Governance, </w:t>
      </w:r>
      <w:r w:rsidR="008761AA" w:rsidRPr="00C40F32">
        <w:rPr>
          <w:rFonts w:ascii="Times New Roman" w:hAnsi="Times New Roman"/>
          <w:sz w:val="24"/>
          <w:szCs w:val="24"/>
        </w:rPr>
        <w:t>Legal and Security</w:t>
      </w:r>
      <w:r w:rsidRPr="00C40F32">
        <w:rPr>
          <w:rFonts w:ascii="Times New Roman" w:hAnsi="Times New Roman"/>
          <w:sz w:val="24"/>
          <w:szCs w:val="24"/>
        </w:rPr>
        <w:t>, and three (3) National Security meetings were held</w:t>
      </w:r>
      <w:r w:rsidR="00375632">
        <w:rPr>
          <w:rFonts w:ascii="Times New Roman" w:hAnsi="Times New Roman"/>
          <w:sz w:val="24"/>
          <w:szCs w:val="24"/>
        </w:rPr>
        <w:t xml:space="preserve">. </w:t>
      </w:r>
      <w:r w:rsidRPr="00C40F32">
        <w:rPr>
          <w:rFonts w:ascii="Times New Roman" w:hAnsi="Times New Roman"/>
          <w:sz w:val="24"/>
          <w:szCs w:val="24"/>
        </w:rPr>
        <w:t>Cabinet referred issues to the various Committees for thorough deliberation and reported back to Cabinet for further action.</w:t>
      </w:r>
    </w:p>
    <w:p w:rsidR="006455F2" w:rsidRPr="00C40F32" w:rsidRDefault="006455F2" w:rsidP="00507D87">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144"/>
        </w:numPr>
        <w:spacing w:after="0"/>
        <w:jc w:val="both"/>
        <w:rPr>
          <w:rFonts w:ascii="Times New Roman" w:hAnsi="Times New Roman"/>
          <w:b/>
          <w:sz w:val="24"/>
          <w:szCs w:val="24"/>
        </w:rPr>
      </w:pPr>
      <w:r w:rsidRPr="00C40F32">
        <w:rPr>
          <w:rFonts w:ascii="Times New Roman" w:hAnsi="Times New Roman"/>
          <w:b/>
          <w:sz w:val="24"/>
          <w:szCs w:val="24"/>
        </w:rPr>
        <w:t>Cabinet Meetings</w:t>
      </w:r>
    </w:p>
    <w:p w:rsidR="00C927BB" w:rsidRPr="00C40F32" w:rsidRDefault="00C73D04" w:rsidP="00F75654">
      <w:pPr>
        <w:pStyle w:val="ListParagraph"/>
        <w:ind w:left="0"/>
        <w:jc w:val="both"/>
        <w:rPr>
          <w:rFonts w:ascii="Times New Roman" w:hAnsi="Times New Roman"/>
          <w:sz w:val="24"/>
          <w:szCs w:val="24"/>
        </w:rPr>
      </w:pPr>
      <w:r w:rsidRPr="00C40F32">
        <w:rPr>
          <w:rFonts w:ascii="Times New Roman" w:hAnsi="Times New Roman"/>
          <w:sz w:val="24"/>
          <w:szCs w:val="24"/>
        </w:rPr>
        <w:t xml:space="preserve">The Cabinet </w:t>
      </w:r>
      <w:r w:rsidR="000F0790" w:rsidRPr="00C40F32">
        <w:rPr>
          <w:rFonts w:ascii="Times New Roman" w:hAnsi="Times New Roman"/>
          <w:sz w:val="24"/>
          <w:szCs w:val="24"/>
        </w:rPr>
        <w:t>S</w:t>
      </w:r>
      <w:r w:rsidRPr="00C40F32">
        <w:rPr>
          <w:rFonts w:ascii="Times New Roman" w:hAnsi="Times New Roman"/>
          <w:sz w:val="24"/>
          <w:szCs w:val="24"/>
        </w:rPr>
        <w:t>ecretariat d</w:t>
      </w:r>
      <w:r w:rsidR="00C927BB" w:rsidRPr="00C40F32">
        <w:rPr>
          <w:rFonts w:ascii="Times New Roman" w:hAnsi="Times New Roman"/>
          <w:sz w:val="24"/>
          <w:szCs w:val="24"/>
        </w:rPr>
        <w:t>uring the period under review</w:t>
      </w:r>
      <w:r w:rsidR="00A9580F">
        <w:rPr>
          <w:rFonts w:ascii="Times New Roman" w:hAnsi="Times New Roman"/>
          <w:sz w:val="24"/>
          <w:szCs w:val="24"/>
        </w:rPr>
        <w:t>,</w:t>
      </w:r>
      <w:r w:rsidR="000F0790" w:rsidRPr="00C40F32">
        <w:rPr>
          <w:rFonts w:ascii="Times New Roman" w:hAnsi="Times New Roman"/>
          <w:sz w:val="24"/>
          <w:szCs w:val="24"/>
        </w:rPr>
        <w:t xml:space="preserve"> covered </w:t>
      </w:r>
      <w:r w:rsidR="00C927BB" w:rsidRPr="00C40F32">
        <w:rPr>
          <w:rFonts w:ascii="Times New Roman" w:hAnsi="Times New Roman"/>
          <w:sz w:val="24"/>
          <w:szCs w:val="24"/>
        </w:rPr>
        <w:t xml:space="preserve">eight (8) ordinary and five (5) Emergency Cabinet meetings. The Secretariat </w:t>
      </w:r>
      <w:r w:rsidR="000F0790" w:rsidRPr="00C40F32">
        <w:rPr>
          <w:rFonts w:ascii="Times New Roman" w:hAnsi="Times New Roman"/>
          <w:sz w:val="24"/>
          <w:szCs w:val="24"/>
        </w:rPr>
        <w:t xml:space="preserve">also </w:t>
      </w:r>
      <w:r w:rsidR="00C927BB" w:rsidRPr="00C40F32">
        <w:rPr>
          <w:rFonts w:ascii="Times New Roman" w:hAnsi="Times New Roman"/>
          <w:sz w:val="24"/>
          <w:szCs w:val="24"/>
        </w:rPr>
        <w:t xml:space="preserve">processed 163 Memoranda received from the various Ministries and presented same to Cabinet for consideration. </w:t>
      </w:r>
      <w:r w:rsidR="00F75654" w:rsidRPr="00C40F32">
        <w:rPr>
          <w:rFonts w:ascii="Times New Roman" w:hAnsi="Times New Roman"/>
          <w:sz w:val="24"/>
          <w:szCs w:val="24"/>
        </w:rPr>
        <w:t xml:space="preserve">Out of this </w:t>
      </w:r>
      <w:r w:rsidR="0008136B" w:rsidRPr="00C40F32">
        <w:rPr>
          <w:rFonts w:ascii="Times New Roman" w:hAnsi="Times New Roman"/>
          <w:sz w:val="24"/>
          <w:szCs w:val="24"/>
        </w:rPr>
        <w:t>Cabinet approved 123</w:t>
      </w:r>
      <w:r w:rsidR="00C927BB" w:rsidRPr="00C40F32">
        <w:rPr>
          <w:rFonts w:ascii="Times New Roman" w:hAnsi="Times New Roman"/>
          <w:sz w:val="24"/>
          <w:szCs w:val="24"/>
        </w:rPr>
        <w:t xml:space="preserve">, ‘stood down’ 38 and deferred two (2). Cabinet also approved thirteen Policies and referred same to Parliament for consideration and approval.                                                                   </w:t>
      </w:r>
    </w:p>
    <w:p w:rsidR="00C927BB" w:rsidRPr="00C40F32" w:rsidRDefault="0008136B" w:rsidP="00E83EAA">
      <w:pPr>
        <w:jc w:val="both"/>
        <w:rPr>
          <w:rFonts w:ascii="Times New Roman" w:hAnsi="Times New Roman" w:cs="Times New Roman"/>
          <w:sz w:val="24"/>
          <w:szCs w:val="24"/>
        </w:rPr>
      </w:pPr>
      <w:r w:rsidRPr="00C40F32">
        <w:rPr>
          <w:rFonts w:ascii="Times New Roman" w:hAnsi="Times New Roman" w:cs="Times New Roman"/>
          <w:sz w:val="24"/>
          <w:szCs w:val="24"/>
        </w:rPr>
        <w:t>In terms of Loans and Financing Agreements</w:t>
      </w:r>
      <w:r w:rsidR="00074038" w:rsidRPr="00C40F32">
        <w:rPr>
          <w:rFonts w:ascii="Times New Roman" w:hAnsi="Times New Roman" w:cs="Times New Roman"/>
          <w:sz w:val="24"/>
          <w:szCs w:val="24"/>
        </w:rPr>
        <w:t>,</w:t>
      </w:r>
      <w:r w:rsidRPr="00C40F32">
        <w:rPr>
          <w:rFonts w:ascii="Times New Roman" w:hAnsi="Times New Roman" w:cs="Times New Roman"/>
          <w:sz w:val="24"/>
          <w:szCs w:val="24"/>
        </w:rPr>
        <w:t xml:space="preserve"> Cabinet approved</w:t>
      </w:r>
      <w:r w:rsidR="00074038" w:rsidRPr="00C40F32">
        <w:rPr>
          <w:rFonts w:ascii="Times New Roman" w:hAnsi="Times New Roman" w:cs="Times New Roman"/>
          <w:sz w:val="24"/>
          <w:szCs w:val="24"/>
        </w:rPr>
        <w:t xml:space="preserve"> </w:t>
      </w:r>
      <w:r w:rsidR="00A9580F">
        <w:rPr>
          <w:rFonts w:ascii="Times New Roman" w:hAnsi="Times New Roman" w:cs="Times New Roman"/>
          <w:sz w:val="24"/>
          <w:szCs w:val="24"/>
        </w:rPr>
        <w:t>23</w:t>
      </w:r>
      <w:r w:rsidRPr="00C40F32">
        <w:rPr>
          <w:rFonts w:ascii="Times New Roman" w:hAnsi="Times New Roman" w:cs="Times New Roman"/>
          <w:sz w:val="24"/>
          <w:szCs w:val="24"/>
        </w:rPr>
        <w:t xml:space="preserve">, which were then </w:t>
      </w:r>
      <w:r w:rsidR="00C927BB" w:rsidRPr="00C40F32">
        <w:rPr>
          <w:rFonts w:ascii="Times New Roman" w:hAnsi="Times New Roman" w:cs="Times New Roman"/>
          <w:sz w:val="24"/>
          <w:szCs w:val="24"/>
        </w:rPr>
        <w:t>referred to Parliament for consideration.</w:t>
      </w:r>
    </w:p>
    <w:p w:rsidR="00C927BB" w:rsidRDefault="00C927BB" w:rsidP="004578DC">
      <w:pPr>
        <w:jc w:val="both"/>
        <w:rPr>
          <w:rFonts w:ascii="Times New Roman" w:hAnsi="Times New Roman" w:cs="Times New Roman"/>
          <w:sz w:val="24"/>
          <w:szCs w:val="24"/>
        </w:rPr>
      </w:pPr>
      <w:r w:rsidRPr="00C40F32">
        <w:rPr>
          <w:rFonts w:ascii="Times New Roman" w:hAnsi="Times New Roman" w:cs="Times New Roman"/>
          <w:sz w:val="24"/>
          <w:szCs w:val="24"/>
        </w:rPr>
        <w:t xml:space="preserve">36 Cabinet directives were issued on matters of national concern. Cabinet was also apprised </w:t>
      </w:r>
      <w:r w:rsidR="00A9580F">
        <w:rPr>
          <w:rFonts w:ascii="Times New Roman" w:hAnsi="Times New Roman" w:cs="Times New Roman"/>
          <w:sz w:val="24"/>
          <w:szCs w:val="24"/>
        </w:rPr>
        <w:t>of</w:t>
      </w:r>
      <w:r w:rsidRPr="00C40F32">
        <w:rPr>
          <w:rFonts w:ascii="Times New Roman" w:hAnsi="Times New Roman" w:cs="Times New Roman"/>
          <w:sz w:val="24"/>
          <w:szCs w:val="24"/>
        </w:rPr>
        <w:t xml:space="preserve"> 31 Cabinet Information Papers ema</w:t>
      </w:r>
      <w:r w:rsidR="004578DC">
        <w:rPr>
          <w:rFonts w:ascii="Times New Roman" w:hAnsi="Times New Roman" w:cs="Times New Roman"/>
          <w:sz w:val="24"/>
          <w:szCs w:val="24"/>
        </w:rPr>
        <w:t>nating from various Ministries.</w:t>
      </w:r>
    </w:p>
    <w:p w:rsidR="00C927BB" w:rsidRPr="00C40F32" w:rsidRDefault="00C927BB" w:rsidP="0006583A">
      <w:pPr>
        <w:pStyle w:val="ListParagraph"/>
        <w:numPr>
          <w:ilvl w:val="0"/>
          <w:numId w:val="144"/>
        </w:numPr>
        <w:jc w:val="both"/>
        <w:rPr>
          <w:rFonts w:ascii="Times New Roman" w:hAnsi="Times New Roman"/>
          <w:b/>
          <w:sz w:val="24"/>
          <w:szCs w:val="24"/>
        </w:rPr>
      </w:pPr>
      <w:r w:rsidRPr="00C40F32">
        <w:rPr>
          <w:rFonts w:ascii="Times New Roman" w:hAnsi="Times New Roman"/>
          <w:b/>
          <w:sz w:val="24"/>
          <w:szCs w:val="24"/>
        </w:rPr>
        <w:t>Training</w:t>
      </w:r>
    </w:p>
    <w:p w:rsidR="00C927BB" w:rsidRPr="00C40F32" w:rsidRDefault="00C927BB" w:rsidP="00E83EAA">
      <w:pPr>
        <w:pStyle w:val="ListParagraph"/>
        <w:ind w:left="0"/>
        <w:jc w:val="both"/>
        <w:rPr>
          <w:rFonts w:ascii="Times New Roman" w:hAnsi="Times New Roman"/>
          <w:sz w:val="24"/>
          <w:szCs w:val="24"/>
        </w:rPr>
      </w:pPr>
      <w:r w:rsidRPr="00C40F32">
        <w:rPr>
          <w:rFonts w:ascii="Times New Roman" w:hAnsi="Times New Roman"/>
          <w:sz w:val="24"/>
          <w:szCs w:val="24"/>
        </w:rPr>
        <w:t xml:space="preserve">As part of its strategic drive to build capacities for efficient work delivery, the Cabinet Secretariat, in collaboration with DFID, organised a series of training </w:t>
      </w:r>
      <w:r w:rsidR="00B2030A">
        <w:rPr>
          <w:rFonts w:ascii="Times New Roman" w:hAnsi="Times New Roman"/>
          <w:sz w:val="24"/>
          <w:szCs w:val="24"/>
        </w:rPr>
        <w:t>program</w:t>
      </w:r>
      <w:r w:rsidR="00A9580F">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for staff of the Secretariat/Office of the Presiden</w:t>
      </w:r>
      <w:r w:rsidR="00A9580F">
        <w:rPr>
          <w:rFonts w:ascii="Times New Roman" w:hAnsi="Times New Roman"/>
          <w:sz w:val="24"/>
          <w:szCs w:val="24"/>
        </w:rPr>
        <w:t>t as well as staff of other MDA</w:t>
      </w:r>
      <w:r w:rsidRPr="00C40F32">
        <w:rPr>
          <w:rFonts w:ascii="Times New Roman" w:hAnsi="Times New Roman"/>
          <w:sz w:val="24"/>
          <w:szCs w:val="24"/>
        </w:rPr>
        <w:t>s.</w:t>
      </w:r>
      <w:r w:rsidR="00C7483D" w:rsidRPr="00C40F32">
        <w:rPr>
          <w:rFonts w:ascii="Times New Roman" w:hAnsi="Times New Roman"/>
          <w:sz w:val="24"/>
          <w:szCs w:val="24"/>
        </w:rPr>
        <w:t xml:space="preserve"> </w:t>
      </w:r>
      <w:r w:rsidRPr="00C40F32">
        <w:rPr>
          <w:rFonts w:ascii="Times New Roman" w:hAnsi="Times New Roman"/>
          <w:sz w:val="24"/>
          <w:szCs w:val="24"/>
        </w:rPr>
        <w:t>The training areas covered were; Records Management, Capacity Needs Assessment, Policy Development and Analysi</w:t>
      </w:r>
      <w:r w:rsidR="00074038" w:rsidRPr="00C40F32">
        <w:rPr>
          <w:rFonts w:ascii="Times New Roman" w:hAnsi="Times New Roman"/>
          <w:sz w:val="24"/>
          <w:szCs w:val="24"/>
        </w:rPr>
        <w:t>s, and Report Preparation. Two r</w:t>
      </w:r>
      <w:r w:rsidRPr="00C40F32">
        <w:rPr>
          <w:rFonts w:ascii="Times New Roman" w:hAnsi="Times New Roman"/>
          <w:sz w:val="24"/>
          <w:szCs w:val="24"/>
        </w:rPr>
        <w:t xml:space="preserve">etreats on </w:t>
      </w:r>
      <w:r w:rsidR="00074038" w:rsidRPr="00C40F32">
        <w:rPr>
          <w:rFonts w:ascii="Times New Roman" w:hAnsi="Times New Roman"/>
          <w:sz w:val="24"/>
          <w:szCs w:val="24"/>
        </w:rPr>
        <w:t>S</w:t>
      </w:r>
      <w:r w:rsidRPr="00C40F32">
        <w:rPr>
          <w:rFonts w:ascii="Times New Roman" w:hAnsi="Times New Roman"/>
          <w:sz w:val="24"/>
          <w:szCs w:val="24"/>
        </w:rPr>
        <w:t>trengthening Policy Co-ordination betw</w:t>
      </w:r>
      <w:r w:rsidR="00A9580F">
        <w:rPr>
          <w:rFonts w:ascii="Times New Roman" w:hAnsi="Times New Roman"/>
          <w:sz w:val="24"/>
          <w:szCs w:val="24"/>
        </w:rPr>
        <w:t>een Cabinet Secretariat and MDA</w:t>
      </w:r>
      <w:r w:rsidRPr="00C40F32">
        <w:rPr>
          <w:rFonts w:ascii="Times New Roman" w:hAnsi="Times New Roman"/>
          <w:sz w:val="24"/>
          <w:szCs w:val="24"/>
        </w:rPr>
        <w:t>s were also held as part of the capacity development initiative.</w:t>
      </w:r>
    </w:p>
    <w:p w:rsidR="004578DC" w:rsidRPr="00C40F32" w:rsidRDefault="004578DC" w:rsidP="00E83EAA">
      <w:pPr>
        <w:pStyle w:val="ListParagraph"/>
        <w:ind w:left="0"/>
        <w:jc w:val="both"/>
        <w:rPr>
          <w:rFonts w:ascii="Times New Roman" w:hAnsi="Times New Roman"/>
          <w:b/>
          <w:sz w:val="24"/>
          <w:szCs w:val="24"/>
        </w:rPr>
      </w:pPr>
    </w:p>
    <w:p w:rsidR="00C927BB" w:rsidRPr="00C40F32" w:rsidRDefault="00C927BB" w:rsidP="0006583A">
      <w:pPr>
        <w:pStyle w:val="ListParagraph"/>
        <w:numPr>
          <w:ilvl w:val="0"/>
          <w:numId w:val="143"/>
        </w:numPr>
        <w:spacing w:before="240" w:after="0"/>
        <w:rPr>
          <w:rFonts w:ascii="Times New Roman" w:hAnsi="Times New Roman"/>
          <w:b/>
          <w:sz w:val="24"/>
          <w:szCs w:val="24"/>
        </w:rPr>
      </w:pPr>
      <w:r w:rsidRPr="00C40F32">
        <w:rPr>
          <w:rFonts w:ascii="Times New Roman" w:hAnsi="Times New Roman"/>
          <w:b/>
          <w:sz w:val="24"/>
          <w:szCs w:val="24"/>
        </w:rPr>
        <w:lastRenderedPageBreak/>
        <w:t>State Enterprises Commission (SEC)</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SEC supervised the signing </w:t>
      </w:r>
      <w:r w:rsidR="00A9580F">
        <w:rPr>
          <w:rFonts w:ascii="Times New Roman" w:hAnsi="Times New Roman" w:cs="Times New Roman"/>
          <w:sz w:val="24"/>
          <w:szCs w:val="24"/>
        </w:rPr>
        <w:t>of 29 contracts by State Owned E</w:t>
      </w:r>
      <w:r w:rsidRPr="00C40F32">
        <w:rPr>
          <w:rFonts w:ascii="Times New Roman" w:hAnsi="Times New Roman" w:cs="Times New Roman"/>
          <w:sz w:val="24"/>
          <w:szCs w:val="24"/>
        </w:rPr>
        <w:t>nterprises (SOEs). It also updated four (4) databases of SOEs as well as had 36 SOEs Performance Contract</w:t>
      </w:r>
      <w:r w:rsidR="00A9580F">
        <w:rPr>
          <w:rFonts w:ascii="Times New Roman" w:hAnsi="Times New Roman" w:cs="Times New Roman"/>
          <w:sz w:val="24"/>
          <w:szCs w:val="24"/>
        </w:rPr>
        <w:t>,</w:t>
      </w:r>
      <w:r w:rsidRPr="00C40F32">
        <w:rPr>
          <w:rFonts w:ascii="Times New Roman" w:hAnsi="Times New Roman" w:cs="Times New Roman"/>
          <w:sz w:val="24"/>
          <w:szCs w:val="24"/>
        </w:rPr>
        <w:t xml:space="preserve"> negotiated, signed, monitored and evaluated.</w:t>
      </w:r>
    </w:p>
    <w:p w:rsidR="00FE5774" w:rsidRPr="00C40F32" w:rsidRDefault="00C927BB" w:rsidP="00E83EAA">
      <w:pPr>
        <w:pStyle w:val="ListParagraph"/>
        <w:ind w:left="0"/>
        <w:jc w:val="both"/>
        <w:rPr>
          <w:rFonts w:ascii="Times New Roman" w:hAnsi="Times New Roman"/>
          <w:sz w:val="24"/>
          <w:szCs w:val="24"/>
        </w:rPr>
      </w:pPr>
      <w:r w:rsidRPr="00C40F32">
        <w:rPr>
          <w:rFonts w:ascii="Times New Roman" w:hAnsi="Times New Roman"/>
          <w:sz w:val="24"/>
          <w:szCs w:val="24"/>
        </w:rPr>
        <w:t>The Commission reviewed 150 quarterly reports fr</w:t>
      </w:r>
      <w:r w:rsidR="00FE5774" w:rsidRPr="00C40F32">
        <w:rPr>
          <w:rFonts w:ascii="Times New Roman" w:hAnsi="Times New Roman"/>
          <w:sz w:val="24"/>
          <w:szCs w:val="24"/>
        </w:rPr>
        <w:t xml:space="preserve">om SOEs and feedback provided. </w:t>
      </w:r>
    </w:p>
    <w:p w:rsidR="00FE5774" w:rsidRPr="00C40F32" w:rsidRDefault="00FE5774" w:rsidP="00E83EAA">
      <w:pPr>
        <w:pStyle w:val="ListParagraph"/>
        <w:ind w:left="0"/>
        <w:jc w:val="both"/>
        <w:rPr>
          <w:rFonts w:ascii="Times New Roman" w:hAnsi="Times New Roman"/>
          <w:sz w:val="24"/>
          <w:szCs w:val="24"/>
        </w:rPr>
      </w:pPr>
    </w:p>
    <w:p w:rsidR="00C927BB" w:rsidRPr="00C40F32" w:rsidRDefault="00C927BB" w:rsidP="0006583A">
      <w:pPr>
        <w:pStyle w:val="ListParagraph"/>
        <w:numPr>
          <w:ilvl w:val="0"/>
          <w:numId w:val="143"/>
        </w:numPr>
        <w:spacing w:after="0"/>
        <w:jc w:val="both"/>
        <w:rPr>
          <w:rFonts w:ascii="Times New Roman" w:hAnsi="Times New Roman"/>
          <w:sz w:val="24"/>
          <w:szCs w:val="24"/>
        </w:rPr>
      </w:pPr>
      <w:r w:rsidRPr="00C40F32">
        <w:rPr>
          <w:rFonts w:ascii="Times New Roman" w:hAnsi="Times New Roman"/>
          <w:b/>
          <w:sz w:val="24"/>
          <w:szCs w:val="24"/>
        </w:rPr>
        <w:t>Internal Audit Agency (IAA)</w:t>
      </w:r>
    </w:p>
    <w:p w:rsidR="00074038" w:rsidRPr="00C40F32" w:rsidRDefault="00A9580F" w:rsidP="00074038">
      <w:pPr>
        <w:tabs>
          <w:tab w:val="left" w:pos="3544"/>
        </w:tabs>
        <w:spacing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074038" w:rsidRPr="00C40F32">
        <w:rPr>
          <w:rFonts w:ascii="Times New Roman" w:hAnsi="Times New Roman" w:cs="Times New Roman"/>
          <w:sz w:val="24"/>
          <w:szCs w:val="24"/>
        </w:rPr>
        <w:t xml:space="preserve">Internal Audit Agency is as an apex oversight body to co-ordinate, facilitate and provide quality assurance for internal audit activities within Ministries, Departments and Agencies (MDAs) and Metropolitan, Municipal and District Assemblies (MMDAs). </w:t>
      </w:r>
    </w:p>
    <w:p w:rsidR="004578DC" w:rsidRDefault="004578DC" w:rsidP="00E83EAA">
      <w:pPr>
        <w:pStyle w:val="ListParagraph"/>
        <w:spacing w:after="0"/>
        <w:ind w:left="0"/>
        <w:jc w:val="both"/>
        <w:rPr>
          <w:rFonts w:ascii="Times New Roman" w:hAnsi="Times New Roman"/>
          <w:sz w:val="24"/>
          <w:szCs w:val="24"/>
        </w:rPr>
      </w:pP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Agency reviewed documentary evidence of integrating Enterprise Risk Management (ERM) into its operations. It also surveyed 107 institutions and established a database for future training. It further reviewed 518 Internal Audit Reports and conducted, in collaboration with</w:t>
      </w:r>
      <w:r w:rsidR="00A9580F">
        <w:rPr>
          <w:rFonts w:ascii="Times New Roman" w:hAnsi="Times New Roman"/>
          <w:sz w:val="24"/>
          <w:szCs w:val="24"/>
        </w:rPr>
        <w:t xml:space="preserve"> the</w:t>
      </w:r>
      <w:r w:rsidRPr="00C40F32">
        <w:rPr>
          <w:rFonts w:ascii="Times New Roman" w:hAnsi="Times New Roman"/>
          <w:sz w:val="24"/>
          <w:szCs w:val="24"/>
        </w:rPr>
        <w:t xml:space="preserve"> Controller and Accountant General</w:t>
      </w:r>
      <w:r w:rsidR="00A9580F">
        <w:rPr>
          <w:rFonts w:ascii="Times New Roman" w:hAnsi="Times New Roman"/>
          <w:sz w:val="24"/>
          <w:szCs w:val="24"/>
        </w:rPr>
        <w:t>’s</w:t>
      </w:r>
      <w:r w:rsidRPr="00C40F32">
        <w:rPr>
          <w:rFonts w:ascii="Times New Roman" w:hAnsi="Times New Roman"/>
          <w:sz w:val="24"/>
          <w:szCs w:val="24"/>
        </w:rPr>
        <w:t xml:space="preserve"> Department (CAGD), head counts of selected MDAs in Greater Accra</w:t>
      </w:r>
      <w:r w:rsidR="00A9580F">
        <w:rPr>
          <w:rFonts w:ascii="Times New Roman" w:hAnsi="Times New Roman"/>
          <w:sz w:val="24"/>
          <w:szCs w:val="24"/>
        </w:rPr>
        <w:t xml:space="preserve"> Region</w:t>
      </w:r>
      <w:r w:rsidRPr="00C40F32">
        <w:rPr>
          <w:rFonts w:ascii="Times New Roman" w:hAnsi="Times New Roman"/>
          <w:sz w:val="24"/>
          <w:szCs w:val="24"/>
        </w:rPr>
        <w:t>.</w:t>
      </w:r>
    </w:p>
    <w:p w:rsidR="00C927BB" w:rsidRPr="00C40F32" w:rsidRDefault="00C927BB" w:rsidP="00E83EAA">
      <w:pPr>
        <w:pStyle w:val="ListParagraph"/>
        <w:spacing w:after="0"/>
        <w:ind w:left="0"/>
        <w:jc w:val="both"/>
        <w:rPr>
          <w:rFonts w:ascii="Times New Roman" w:hAnsi="Times New Roman"/>
          <w:sz w:val="24"/>
          <w:szCs w:val="24"/>
        </w:rPr>
      </w:pP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Furthermore, 25 personnel were trained in Risk Based Internal Control, I.T. Auditing</w:t>
      </w:r>
      <w:r w:rsidR="00A9580F">
        <w:rPr>
          <w:rFonts w:ascii="Times New Roman" w:hAnsi="Times New Roman"/>
          <w:sz w:val="24"/>
          <w:szCs w:val="24"/>
        </w:rPr>
        <w:t xml:space="preserve"> and Report Writing. It had 23 p</w:t>
      </w:r>
      <w:r w:rsidRPr="00C40F32">
        <w:rPr>
          <w:rFonts w:ascii="Times New Roman" w:hAnsi="Times New Roman"/>
          <w:sz w:val="24"/>
          <w:szCs w:val="24"/>
        </w:rPr>
        <w:t>ersonnel trained in Revenue and Expenditure Control, Risk Management and Fraud Assessment and also trained 8 selected MDAs and MMDAs in Risk Management.</w:t>
      </w:r>
    </w:p>
    <w:p w:rsidR="00C927BB" w:rsidRPr="00C40F32" w:rsidRDefault="00C927BB" w:rsidP="00E83EAA">
      <w:pPr>
        <w:pStyle w:val="ListParagraph"/>
        <w:spacing w:after="0"/>
        <w:ind w:left="0"/>
        <w:jc w:val="both"/>
        <w:rPr>
          <w:rFonts w:ascii="Times New Roman" w:hAnsi="Times New Roman"/>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National Population Council (NPC)</w:t>
      </w:r>
    </w:p>
    <w:p w:rsidR="00074038" w:rsidRPr="00C40F32" w:rsidRDefault="00074038" w:rsidP="00074038">
      <w:pPr>
        <w:spacing w:after="0"/>
        <w:jc w:val="both"/>
        <w:rPr>
          <w:rFonts w:ascii="Times New Roman" w:hAnsi="Times New Roman" w:cs="Times New Roman"/>
          <w:sz w:val="24"/>
          <w:szCs w:val="24"/>
        </w:rPr>
      </w:pPr>
      <w:r w:rsidRPr="00C40F32">
        <w:rPr>
          <w:rFonts w:ascii="Times New Roman" w:hAnsi="Times New Roman" w:cs="Times New Roman"/>
          <w:sz w:val="24"/>
          <w:szCs w:val="24"/>
        </w:rPr>
        <w:t>The National Population Council (NPC) was established by the National Population Council, Act</w:t>
      </w:r>
      <w:r w:rsidR="00A9580F">
        <w:rPr>
          <w:rFonts w:ascii="Times New Roman" w:hAnsi="Times New Roman" w:cs="Times New Roman"/>
          <w:sz w:val="24"/>
          <w:szCs w:val="24"/>
        </w:rPr>
        <w:t>,</w:t>
      </w:r>
      <w:r w:rsidRPr="00C40F32">
        <w:rPr>
          <w:rFonts w:ascii="Times New Roman" w:hAnsi="Times New Roman" w:cs="Times New Roman"/>
          <w:sz w:val="24"/>
          <w:szCs w:val="24"/>
        </w:rPr>
        <w:t xml:space="preserve"> </w:t>
      </w:r>
      <w:r w:rsidR="00A9580F" w:rsidRPr="00C40F32">
        <w:rPr>
          <w:rFonts w:ascii="Times New Roman" w:hAnsi="Times New Roman" w:cs="Times New Roman"/>
          <w:sz w:val="24"/>
          <w:szCs w:val="24"/>
        </w:rPr>
        <w:t>1994</w:t>
      </w:r>
      <w:r w:rsidR="00A9580F">
        <w:rPr>
          <w:rFonts w:ascii="Times New Roman" w:hAnsi="Times New Roman" w:cs="Times New Roman"/>
          <w:sz w:val="24"/>
          <w:szCs w:val="24"/>
        </w:rPr>
        <w:t xml:space="preserve"> (Act </w:t>
      </w:r>
      <w:r w:rsidRPr="00C40F32">
        <w:rPr>
          <w:rFonts w:ascii="Times New Roman" w:hAnsi="Times New Roman" w:cs="Times New Roman"/>
          <w:sz w:val="24"/>
          <w:szCs w:val="24"/>
        </w:rPr>
        <w:t>485</w:t>
      </w:r>
      <w:r w:rsidR="00A9580F">
        <w:rPr>
          <w:rFonts w:ascii="Times New Roman" w:hAnsi="Times New Roman" w:cs="Times New Roman"/>
          <w:sz w:val="24"/>
          <w:szCs w:val="24"/>
        </w:rPr>
        <w:t>)</w:t>
      </w:r>
      <w:r w:rsidRPr="00C40F32">
        <w:rPr>
          <w:rFonts w:ascii="Times New Roman" w:hAnsi="Times New Roman" w:cs="Times New Roman"/>
          <w:sz w:val="24"/>
          <w:szCs w:val="24"/>
        </w:rPr>
        <w:t xml:space="preserve">, </w:t>
      </w:r>
      <w:r w:rsidR="00A9580F">
        <w:rPr>
          <w:rFonts w:ascii="Times New Roman" w:hAnsi="Times New Roman" w:cs="Times New Roman"/>
          <w:sz w:val="24"/>
          <w:szCs w:val="24"/>
        </w:rPr>
        <w:t xml:space="preserve">as the highest statutory body </w:t>
      </w:r>
      <w:r w:rsidRPr="00C40F32">
        <w:rPr>
          <w:rFonts w:ascii="Times New Roman" w:hAnsi="Times New Roman" w:cs="Times New Roman"/>
          <w:sz w:val="24"/>
          <w:szCs w:val="24"/>
        </w:rPr>
        <w:t xml:space="preserve">to advise Government on all population </w:t>
      </w:r>
      <w:r w:rsidR="00A9580F">
        <w:rPr>
          <w:rFonts w:ascii="Times New Roman" w:hAnsi="Times New Roman" w:cs="Times New Roman"/>
          <w:sz w:val="24"/>
          <w:szCs w:val="24"/>
        </w:rPr>
        <w:t xml:space="preserve">related </w:t>
      </w:r>
      <w:r w:rsidRPr="00C40F32">
        <w:rPr>
          <w:rFonts w:ascii="Times New Roman" w:hAnsi="Times New Roman" w:cs="Times New Roman"/>
          <w:sz w:val="24"/>
          <w:szCs w:val="24"/>
        </w:rPr>
        <w:t xml:space="preserve">matters. </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 xml:space="preserve">The </w:t>
      </w:r>
      <w:r w:rsidR="00A9580F">
        <w:rPr>
          <w:rFonts w:ascii="Times New Roman" w:hAnsi="Times New Roman"/>
          <w:sz w:val="24"/>
          <w:szCs w:val="24"/>
        </w:rPr>
        <w:t>NPC</w:t>
      </w:r>
      <w:r w:rsidRPr="00C40F32">
        <w:rPr>
          <w:rFonts w:ascii="Times New Roman" w:hAnsi="Times New Roman"/>
          <w:sz w:val="24"/>
          <w:szCs w:val="24"/>
        </w:rPr>
        <w:t xml:space="preserve"> undertook the following:</w:t>
      </w:r>
    </w:p>
    <w:p w:rsidR="00C927BB" w:rsidRPr="00C40F32" w:rsidRDefault="00C927BB" w:rsidP="0006583A">
      <w:pPr>
        <w:pStyle w:val="ListParagraph"/>
        <w:numPr>
          <w:ilvl w:val="0"/>
          <w:numId w:val="116"/>
        </w:numPr>
        <w:spacing w:after="0"/>
        <w:jc w:val="both"/>
        <w:rPr>
          <w:rFonts w:ascii="Times New Roman" w:hAnsi="Times New Roman"/>
          <w:b/>
          <w:sz w:val="24"/>
          <w:szCs w:val="24"/>
        </w:rPr>
      </w:pPr>
      <w:r w:rsidRPr="00C40F32">
        <w:rPr>
          <w:rFonts w:ascii="Times New Roman" w:hAnsi="Times New Roman"/>
          <w:sz w:val="24"/>
          <w:szCs w:val="24"/>
        </w:rPr>
        <w:t>Reviewed the 1994 National Population Policy and concluded a zero draft of the revised population policy</w:t>
      </w:r>
    </w:p>
    <w:p w:rsidR="00C927BB" w:rsidRPr="00C40F32" w:rsidRDefault="00C927BB" w:rsidP="0006583A">
      <w:pPr>
        <w:pStyle w:val="ListParagraph"/>
        <w:numPr>
          <w:ilvl w:val="0"/>
          <w:numId w:val="116"/>
        </w:numPr>
        <w:spacing w:after="0"/>
        <w:jc w:val="both"/>
        <w:rPr>
          <w:rFonts w:ascii="Times New Roman" w:hAnsi="Times New Roman"/>
          <w:b/>
          <w:sz w:val="24"/>
          <w:szCs w:val="24"/>
        </w:rPr>
      </w:pPr>
      <w:r w:rsidRPr="00C40F32">
        <w:rPr>
          <w:rFonts w:ascii="Times New Roman" w:hAnsi="Times New Roman"/>
          <w:sz w:val="24"/>
          <w:szCs w:val="24"/>
        </w:rPr>
        <w:t xml:space="preserve">Reviewed </w:t>
      </w:r>
      <w:r w:rsidR="00A9580F">
        <w:rPr>
          <w:rFonts w:ascii="Times New Roman" w:hAnsi="Times New Roman"/>
          <w:sz w:val="24"/>
          <w:szCs w:val="24"/>
        </w:rPr>
        <w:t xml:space="preserve">the </w:t>
      </w:r>
      <w:r w:rsidRPr="00C40F32">
        <w:rPr>
          <w:rFonts w:ascii="Times New Roman" w:hAnsi="Times New Roman"/>
          <w:sz w:val="24"/>
          <w:szCs w:val="24"/>
        </w:rPr>
        <w:t>2000 Adolescent Reproductive Health Policy and concluded a zero draft of the revised Adolescent Policy.</w:t>
      </w:r>
    </w:p>
    <w:p w:rsidR="00C927BB" w:rsidRPr="00C40F32" w:rsidRDefault="00C927BB" w:rsidP="0006583A">
      <w:pPr>
        <w:pStyle w:val="ListParagraph"/>
        <w:numPr>
          <w:ilvl w:val="0"/>
          <w:numId w:val="116"/>
        </w:numPr>
        <w:spacing w:after="0"/>
        <w:jc w:val="both"/>
        <w:rPr>
          <w:rFonts w:ascii="Times New Roman" w:hAnsi="Times New Roman"/>
          <w:b/>
          <w:sz w:val="24"/>
          <w:szCs w:val="24"/>
        </w:rPr>
      </w:pPr>
      <w:r w:rsidRPr="00C40F32">
        <w:rPr>
          <w:rFonts w:ascii="Times New Roman" w:hAnsi="Times New Roman"/>
          <w:sz w:val="24"/>
          <w:szCs w:val="24"/>
        </w:rPr>
        <w:t>Developed, in collaboration with Ghana Health Service, Costed Implementation Plan (CIP) for Family Planning.</w:t>
      </w:r>
    </w:p>
    <w:p w:rsidR="00C927BB" w:rsidRPr="00922966" w:rsidRDefault="00C927BB" w:rsidP="00E83EAA">
      <w:pPr>
        <w:pStyle w:val="ListParagraph"/>
        <w:numPr>
          <w:ilvl w:val="0"/>
          <w:numId w:val="116"/>
        </w:numPr>
        <w:spacing w:after="0"/>
        <w:jc w:val="both"/>
        <w:rPr>
          <w:rFonts w:ascii="Times New Roman" w:hAnsi="Times New Roman"/>
          <w:b/>
          <w:sz w:val="24"/>
          <w:szCs w:val="24"/>
        </w:rPr>
      </w:pPr>
      <w:r w:rsidRPr="00C40F32">
        <w:rPr>
          <w:rFonts w:ascii="Times New Roman" w:hAnsi="Times New Roman"/>
          <w:sz w:val="24"/>
          <w:szCs w:val="24"/>
        </w:rPr>
        <w:t>Developed Ghana “ENGAGE” titled “Ghana on the Rise”, an evidence based multimedia presentation aimed at creating an enabling family planning as an essential strategy to achieve national developmental goals.</w:t>
      </w:r>
    </w:p>
    <w:p w:rsidR="00922966" w:rsidRPr="00E82B08" w:rsidRDefault="00922966" w:rsidP="00922966">
      <w:pPr>
        <w:pStyle w:val="ListParagraph"/>
        <w:spacing w:after="0"/>
        <w:ind w:left="360"/>
        <w:jc w:val="both"/>
        <w:rPr>
          <w:rFonts w:ascii="Times New Roman" w:hAnsi="Times New Roman"/>
          <w:b/>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Bureau of National Investigation (BNI)</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 xml:space="preserve">The BNI </w:t>
      </w:r>
      <w:r w:rsidR="00A9580F">
        <w:rPr>
          <w:rFonts w:ascii="Times New Roman" w:hAnsi="Times New Roman"/>
          <w:sz w:val="24"/>
          <w:szCs w:val="24"/>
        </w:rPr>
        <w:t>p</w:t>
      </w:r>
      <w:r w:rsidRPr="00C40F32">
        <w:rPr>
          <w:rFonts w:ascii="Times New Roman" w:hAnsi="Times New Roman"/>
          <w:sz w:val="24"/>
          <w:szCs w:val="24"/>
        </w:rPr>
        <w:t xml:space="preserve">rocesses information </w:t>
      </w:r>
      <w:r w:rsidR="00A9580F">
        <w:rPr>
          <w:rFonts w:ascii="Times New Roman" w:hAnsi="Times New Roman"/>
          <w:sz w:val="24"/>
          <w:szCs w:val="24"/>
        </w:rPr>
        <w:t>for onward transmission</w:t>
      </w:r>
      <w:r w:rsidRPr="00C40F32">
        <w:rPr>
          <w:rFonts w:ascii="Times New Roman" w:hAnsi="Times New Roman"/>
          <w:sz w:val="24"/>
          <w:szCs w:val="24"/>
        </w:rPr>
        <w:t xml:space="preserve"> to the National Security Council [NSC] and other agencies. The BNI provide security to the Executive, VIPs, general public and key installations.  It also provided limited registration services and distribution of identity cards </w:t>
      </w:r>
      <w:r w:rsidRPr="00C40F32">
        <w:rPr>
          <w:rFonts w:ascii="Times New Roman" w:hAnsi="Times New Roman"/>
          <w:sz w:val="24"/>
          <w:szCs w:val="24"/>
        </w:rPr>
        <w:lastRenderedPageBreak/>
        <w:t xml:space="preserve">(Ghanacard) to beneficiaries. </w:t>
      </w:r>
      <w:r w:rsidR="00A9580F">
        <w:rPr>
          <w:rFonts w:ascii="Times New Roman" w:hAnsi="Times New Roman"/>
          <w:sz w:val="24"/>
          <w:szCs w:val="24"/>
        </w:rPr>
        <w:t xml:space="preserve">It </w:t>
      </w:r>
      <w:r w:rsidRPr="00C40F32">
        <w:rPr>
          <w:rFonts w:ascii="Times New Roman" w:hAnsi="Times New Roman"/>
          <w:sz w:val="24"/>
          <w:szCs w:val="24"/>
        </w:rPr>
        <w:t>support</w:t>
      </w:r>
      <w:r w:rsidR="00A9580F">
        <w:rPr>
          <w:rFonts w:ascii="Times New Roman" w:hAnsi="Times New Roman"/>
          <w:sz w:val="24"/>
          <w:szCs w:val="24"/>
        </w:rPr>
        <w:t xml:space="preserve">s </w:t>
      </w:r>
      <w:r w:rsidRPr="00C40F32">
        <w:rPr>
          <w:rFonts w:ascii="Times New Roman" w:hAnsi="Times New Roman"/>
          <w:sz w:val="24"/>
          <w:szCs w:val="24"/>
        </w:rPr>
        <w:t>the on-going registration and issuance of non-citizen identity cards to foreign nationals.</w:t>
      </w:r>
    </w:p>
    <w:p w:rsidR="00C927BB" w:rsidRPr="00C40F32" w:rsidRDefault="00C927BB" w:rsidP="00E83EAA">
      <w:pPr>
        <w:spacing w:after="0"/>
        <w:rPr>
          <w:rFonts w:ascii="Times New Roman" w:hAnsi="Times New Roman" w:cs="Times New Roman"/>
          <w:b/>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Microfinance and Small Loans Centre (MASLOC)</w:t>
      </w:r>
    </w:p>
    <w:p w:rsidR="00044CD0" w:rsidRPr="00C40F32" w:rsidRDefault="00044CD0" w:rsidP="00044CD0">
      <w:pPr>
        <w:pStyle w:val="NormalWeb"/>
        <w:shd w:val="clear" w:color="auto" w:fill="FFFFFF"/>
        <w:spacing w:before="0" w:beforeAutospacing="0" w:after="0" w:afterAutospacing="0" w:line="276" w:lineRule="auto"/>
        <w:jc w:val="both"/>
        <w:rPr>
          <w:rFonts w:eastAsiaTheme="minorEastAsia"/>
          <w:color w:val="auto"/>
        </w:rPr>
      </w:pPr>
      <w:r w:rsidRPr="00C40F32">
        <w:rPr>
          <w:rFonts w:eastAsiaTheme="minorEastAsia"/>
          <w:color w:val="auto"/>
        </w:rPr>
        <w:t>Microfinance and Small Loans Centre (MASLOC) is a</w:t>
      </w:r>
      <w:r w:rsidR="00A9580F">
        <w:rPr>
          <w:rFonts w:eastAsiaTheme="minorEastAsia"/>
          <w:color w:val="auto"/>
        </w:rPr>
        <w:t>n</w:t>
      </w:r>
      <w:r w:rsidRPr="00C40F32">
        <w:rPr>
          <w:rFonts w:eastAsiaTheme="minorEastAsia"/>
          <w:color w:val="auto"/>
        </w:rPr>
        <w:t xml:space="preserve"> </w:t>
      </w:r>
      <w:r w:rsidR="00A9580F" w:rsidRPr="00C40F32">
        <w:rPr>
          <w:rFonts w:eastAsiaTheme="minorEastAsia"/>
          <w:color w:val="auto"/>
        </w:rPr>
        <w:t xml:space="preserve">apex </w:t>
      </w:r>
      <w:r w:rsidRPr="00C40F32">
        <w:rPr>
          <w:rFonts w:eastAsiaTheme="minorEastAsia"/>
          <w:color w:val="auto"/>
        </w:rPr>
        <w:t xml:space="preserve">microfinance body responsible for implementing the Government of Ghana’s (GoG) microfinance </w:t>
      </w:r>
      <w:r w:rsidR="00B2030A">
        <w:rPr>
          <w:rFonts w:eastAsiaTheme="minorEastAsia"/>
          <w:color w:val="auto"/>
        </w:rPr>
        <w:t>program</w:t>
      </w:r>
      <w:r w:rsidR="0010252B">
        <w:rPr>
          <w:rFonts w:eastAsiaTheme="minorEastAsia"/>
          <w:color w:val="auto"/>
        </w:rPr>
        <w:t>me</w:t>
      </w:r>
      <w:r w:rsidR="00B2030A">
        <w:rPr>
          <w:rFonts w:eastAsiaTheme="minorEastAsia"/>
          <w:color w:val="auto"/>
        </w:rPr>
        <w:t>s</w:t>
      </w:r>
      <w:r w:rsidRPr="00C40F32">
        <w:rPr>
          <w:rFonts w:eastAsiaTheme="minorEastAsia"/>
          <w:color w:val="auto"/>
        </w:rPr>
        <w:t xml:space="preserve"> targeted at reducing poverty, creating jobs and wealth. Established in 2006 by the Government of Ghana, MASLOC is particularly mandated to:</w:t>
      </w:r>
    </w:p>
    <w:p w:rsidR="00044CD0" w:rsidRPr="00C40F32" w:rsidRDefault="00044CD0" w:rsidP="0006583A">
      <w:pPr>
        <w:numPr>
          <w:ilvl w:val="0"/>
          <w:numId w:val="117"/>
        </w:numPr>
        <w:shd w:val="clear" w:color="auto" w:fill="FFFFFF"/>
        <w:spacing w:after="100" w:afterAutospacing="1"/>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 xml:space="preserve">Hold in trust Government of Ghana and/or Development Partners’ funds for the purpose of administering micro and small-scale credit </w:t>
      </w:r>
      <w:r w:rsidR="00B2030A">
        <w:rPr>
          <w:rFonts w:ascii="Times New Roman" w:eastAsia="Times New Roman" w:hAnsi="Times New Roman" w:cs="Times New Roman"/>
          <w:sz w:val="24"/>
          <w:szCs w:val="24"/>
          <w:shd w:val="clear" w:color="auto" w:fill="FFFFFF"/>
        </w:rPr>
        <w:t>program</w:t>
      </w:r>
      <w:r w:rsidR="0010252B">
        <w:rPr>
          <w:rFonts w:ascii="Times New Roman" w:eastAsia="Times New Roman" w:hAnsi="Times New Roman" w:cs="Times New Roman"/>
          <w:sz w:val="24"/>
          <w:szCs w:val="24"/>
          <w:shd w:val="clear" w:color="auto" w:fill="FFFFFF"/>
        </w:rPr>
        <w:t>me</w:t>
      </w:r>
      <w:r w:rsidR="00B2030A">
        <w:rPr>
          <w:rFonts w:ascii="Times New Roman" w:eastAsia="Times New Roman" w:hAnsi="Times New Roman" w:cs="Times New Roman"/>
          <w:sz w:val="24"/>
          <w:szCs w:val="24"/>
          <w:shd w:val="clear" w:color="auto" w:fill="FFFFFF"/>
        </w:rPr>
        <w:t>s</w:t>
      </w:r>
      <w:r w:rsidRPr="00C40F32">
        <w:rPr>
          <w:rFonts w:ascii="Times New Roman" w:eastAsia="Times New Roman" w:hAnsi="Times New Roman" w:cs="Times New Roman"/>
          <w:sz w:val="24"/>
          <w:szCs w:val="24"/>
          <w:shd w:val="clear" w:color="auto" w:fill="FFFFFF"/>
        </w:rPr>
        <w:t>.</w:t>
      </w:r>
    </w:p>
    <w:p w:rsidR="00044CD0" w:rsidRPr="00C40F32" w:rsidRDefault="00044CD0" w:rsidP="0006583A">
      <w:pPr>
        <w:numPr>
          <w:ilvl w:val="0"/>
          <w:numId w:val="117"/>
        </w:numPr>
        <w:shd w:val="clear" w:color="auto" w:fill="FFFFFF"/>
        <w:spacing w:after="100" w:afterAutospacing="1"/>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Provide</w:t>
      </w:r>
      <w:r w:rsidR="0010252B">
        <w:rPr>
          <w:rFonts w:ascii="Times New Roman" w:eastAsia="Times New Roman" w:hAnsi="Times New Roman" w:cs="Times New Roman"/>
          <w:sz w:val="24"/>
          <w:szCs w:val="24"/>
          <w:shd w:val="clear" w:color="auto" w:fill="FFFFFF"/>
        </w:rPr>
        <w:t>s</w:t>
      </w:r>
      <w:r w:rsidRPr="00C40F32">
        <w:rPr>
          <w:rFonts w:ascii="Times New Roman" w:eastAsia="Times New Roman" w:hAnsi="Times New Roman" w:cs="Times New Roman"/>
          <w:sz w:val="24"/>
          <w:szCs w:val="24"/>
          <w:shd w:val="clear" w:color="auto" w:fill="FFFFFF"/>
        </w:rPr>
        <w:t>, manage</w:t>
      </w:r>
      <w:r w:rsidR="0010252B">
        <w:rPr>
          <w:rFonts w:ascii="Times New Roman" w:eastAsia="Times New Roman" w:hAnsi="Times New Roman" w:cs="Times New Roman"/>
          <w:sz w:val="24"/>
          <w:szCs w:val="24"/>
          <w:shd w:val="clear" w:color="auto" w:fill="FFFFFF"/>
        </w:rPr>
        <w:t>s</w:t>
      </w:r>
      <w:r w:rsidRPr="00C40F32">
        <w:rPr>
          <w:rFonts w:ascii="Times New Roman" w:eastAsia="Times New Roman" w:hAnsi="Times New Roman" w:cs="Times New Roman"/>
          <w:sz w:val="24"/>
          <w:szCs w:val="24"/>
          <w:shd w:val="clear" w:color="auto" w:fill="FFFFFF"/>
        </w:rPr>
        <w:t xml:space="preserve"> and regulate</w:t>
      </w:r>
      <w:r w:rsidR="0010252B">
        <w:rPr>
          <w:rFonts w:ascii="Times New Roman" w:eastAsia="Times New Roman" w:hAnsi="Times New Roman" w:cs="Times New Roman"/>
          <w:sz w:val="24"/>
          <w:szCs w:val="24"/>
          <w:shd w:val="clear" w:color="auto" w:fill="FFFFFF"/>
        </w:rPr>
        <w:t>s</w:t>
      </w:r>
      <w:r w:rsidRPr="00C40F32">
        <w:rPr>
          <w:rFonts w:ascii="Times New Roman" w:eastAsia="Times New Roman" w:hAnsi="Times New Roman" w:cs="Times New Roman"/>
          <w:sz w:val="24"/>
          <w:szCs w:val="24"/>
          <w:shd w:val="clear" w:color="auto" w:fill="FFFFFF"/>
        </w:rPr>
        <w:t xml:space="preserve"> approved funds for microfinance and small scale credit, loan schemes and </w:t>
      </w:r>
      <w:r w:rsidR="00B2030A">
        <w:rPr>
          <w:rFonts w:ascii="Times New Roman" w:eastAsia="Times New Roman" w:hAnsi="Times New Roman" w:cs="Times New Roman"/>
          <w:sz w:val="24"/>
          <w:szCs w:val="24"/>
          <w:shd w:val="clear" w:color="auto" w:fill="FFFFFF"/>
        </w:rPr>
        <w:t>program</w:t>
      </w:r>
      <w:r w:rsidR="0010252B">
        <w:rPr>
          <w:rFonts w:ascii="Times New Roman" w:eastAsia="Times New Roman" w:hAnsi="Times New Roman" w:cs="Times New Roman"/>
          <w:sz w:val="24"/>
          <w:szCs w:val="24"/>
          <w:shd w:val="clear" w:color="auto" w:fill="FFFFFF"/>
        </w:rPr>
        <w:t>me</w:t>
      </w:r>
      <w:r w:rsidR="00B2030A">
        <w:rPr>
          <w:rFonts w:ascii="Times New Roman" w:eastAsia="Times New Roman" w:hAnsi="Times New Roman" w:cs="Times New Roman"/>
          <w:sz w:val="24"/>
          <w:szCs w:val="24"/>
          <w:shd w:val="clear" w:color="auto" w:fill="FFFFFF"/>
        </w:rPr>
        <w:t>s</w:t>
      </w:r>
    </w:p>
    <w:p w:rsidR="00044CD0" w:rsidRPr="00C40F32" w:rsidRDefault="00044CD0" w:rsidP="0006583A">
      <w:pPr>
        <w:numPr>
          <w:ilvl w:val="0"/>
          <w:numId w:val="117"/>
        </w:numPr>
        <w:shd w:val="clear" w:color="auto" w:fill="FFFFFF"/>
        <w:spacing w:after="0"/>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Be a micro finance  apex body responsible for:</w:t>
      </w:r>
    </w:p>
    <w:p w:rsidR="00044CD0" w:rsidRPr="00C40F32" w:rsidRDefault="00044CD0" w:rsidP="0006583A">
      <w:pPr>
        <w:numPr>
          <w:ilvl w:val="0"/>
          <w:numId w:val="118"/>
        </w:numPr>
        <w:shd w:val="clear" w:color="auto" w:fill="FFFFFF"/>
        <w:spacing w:after="0"/>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The co-ordination and facilitation of the activities of institutions and organizations in the micro-finance subsector of the economy;</w:t>
      </w:r>
    </w:p>
    <w:p w:rsidR="00044CD0" w:rsidRPr="00C40F32" w:rsidRDefault="00044CD0" w:rsidP="0006583A">
      <w:pPr>
        <w:numPr>
          <w:ilvl w:val="0"/>
          <w:numId w:val="118"/>
        </w:numPr>
        <w:shd w:val="clear" w:color="auto" w:fill="FFFFFF"/>
        <w:spacing w:before="100" w:beforeAutospacing="1" w:after="100" w:afterAutospacing="1"/>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Promoting and enhancing the development of a decentralized micro financial system; and</w:t>
      </w:r>
    </w:p>
    <w:p w:rsidR="00044CD0" w:rsidRPr="00C40F32" w:rsidRDefault="00044CD0" w:rsidP="0006583A">
      <w:pPr>
        <w:numPr>
          <w:ilvl w:val="0"/>
          <w:numId w:val="118"/>
        </w:numPr>
        <w:shd w:val="clear" w:color="auto" w:fill="FFFFFF"/>
        <w:spacing w:before="100" w:beforeAutospacing="1" w:after="100" w:afterAutospacing="1"/>
        <w:jc w:val="both"/>
        <w:rPr>
          <w:rFonts w:ascii="Times New Roman" w:eastAsia="Times New Roman" w:hAnsi="Times New Roman" w:cs="Times New Roman"/>
          <w:color w:val="FF0000"/>
          <w:sz w:val="24"/>
          <w:szCs w:val="24"/>
          <w:shd w:val="clear" w:color="auto" w:fill="FFFFFF"/>
        </w:rPr>
      </w:pPr>
      <w:r w:rsidRPr="00C40F32">
        <w:rPr>
          <w:rFonts w:ascii="Times New Roman" w:eastAsia="Times New Roman" w:hAnsi="Times New Roman" w:cs="Times New Roman"/>
          <w:sz w:val="24"/>
          <w:szCs w:val="24"/>
          <w:shd w:val="clear" w:color="auto" w:fill="FFFFFF"/>
        </w:rPr>
        <w:t>Co-operat</w:t>
      </w:r>
      <w:r w:rsidR="00CE51E7">
        <w:rPr>
          <w:rFonts w:ascii="Times New Roman" w:eastAsia="Times New Roman" w:hAnsi="Times New Roman" w:cs="Times New Roman"/>
          <w:sz w:val="24"/>
          <w:szCs w:val="24"/>
          <w:shd w:val="clear" w:color="auto" w:fill="FFFFFF"/>
        </w:rPr>
        <w:t>e and</w:t>
      </w:r>
      <w:r w:rsidRPr="00C40F32">
        <w:rPr>
          <w:rFonts w:ascii="Times New Roman" w:eastAsia="Times New Roman" w:hAnsi="Times New Roman" w:cs="Times New Roman"/>
          <w:sz w:val="24"/>
          <w:szCs w:val="24"/>
          <w:shd w:val="clear" w:color="auto" w:fill="FFFFFF"/>
        </w:rPr>
        <w:t xml:space="preserve"> collaborat</w:t>
      </w:r>
      <w:r w:rsidR="00CE51E7">
        <w:rPr>
          <w:rFonts w:ascii="Times New Roman" w:eastAsia="Times New Roman" w:hAnsi="Times New Roman" w:cs="Times New Roman"/>
          <w:sz w:val="24"/>
          <w:szCs w:val="24"/>
          <w:shd w:val="clear" w:color="auto" w:fill="FFFFFF"/>
        </w:rPr>
        <w:t>e with</w:t>
      </w:r>
      <w:r w:rsidRPr="00C40F32">
        <w:rPr>
          <w:rFonts w:ascii="Times New Roman" w:eastAsia="Times New Roman" w:hAnsi="Times New Roman" w:cs="Times New Roman"/>
          <w:sz w:val="24"/>
          <w:szCs w:val="24"/>
          <w:shd w:val="clear" w:color="auto" w:fill="FFFFFF"/>
        </w:rPr>
        <w:t xml:space="preserve"> and complement</w:t>
      </w:r>
      <w:r w:rsidR="00CE51E7">
        <w:rPr>
          <w:rFonts w:ascii="Times New Roman" w:eastAsia="Times New Roman" w:hAnsi="Times New Roman" w:cs="Times New Roman"/>
          <w:sz w:val="24"/>
          <w:szCs w:val="24"/>
          <w:shd w:val="clear" w:color="auto" w:fill="FFFFFF"/>
        </w:rPr>
        <w:t xml:space="preserve"> the</w:t>
      </w:r>
      <w:r w:rsidRPr="00C40F32">
        <w:rPr>
          <w:rFonts w:ascii="Times New Roman" w:eastAsia="Times New Roman" w:hAnsi="Times New Roman" w:cs="Times New Roman"/>
          <w:sz w:val="24"/>
          <w:szCs w:val="24"/>
          <w:shd w:val="clear" w:color="auto" w:fill="FFFFFF"/>
        </w:rPr>
        <w:t xml:space="preserve"> </w:t>
      </w:r>
      <w:r w:rsidR="00CE51E7">
        <w:rPr>
          <w:rFonts w:ascii="Times New Roman" w:eastAsia="Times New Roman" w:hAnsi="Times New Roman" w:cs="Times New Roman"/>
          <w:sz w:val="24"/>
          <w:szCs w:val="24"/>
          <w:shd w:val="clear" w:color="auto" w:fill="FFFFFF"/>
        </w:rPr>
        <w:t xml:space="preserve">work of </w:t>
      </w:r>
      <w:r w:rsidRPr="00C40F32">
        <w:rPr>
          <w:rFonts w:ascii="Times New Roman" w:eastAsia="Times New Roman" w:hAnsi="Times New Roman" w:cs="Times New Roman"/>
          <w:sz w:val="24"/>
          <w:szCs w:val="24"/>
          <w:shd w:val="clear" w:color="auto" w:fill="FFFFFF"/>
        </w:rPr>
        <w:t xml:space="preserve">other non-bank finance institutions in the </w:t>
      </w:r>
      <w:r w:rsidR="00CE51E7">
        <w:rPr>
          <w:rFonts w:ascii="Times New Roman" w:eastAsia="Times New Roman" w:hAnsi="Times New Roman" w:cs="Times New Roman"/>
          <w:sz w:val="24"/>
          <w:szCs w:val="24"/>
          <w:shd w:val="clear" w:color="auto" w:fill="FFFFFF"/>
        </w:rPr>
        <w:t>provision</w:t>
      </w:r>
      <w:r w:rsidRPr="00C40F32">
        <w:rPr>
          <w:rFonts w:ascii="Times New Roman" w:eastAsia="Times New Roman" w:hAnsi="Times New Roman" w:cs="Times New Roman"/>
          <w:sz w:val="24"/>
          <w:szCs w:val="24"/>
          <w:shd w:val="clear" w:color="auto" w:fill="FFFFFF"/>
        </w:rPr>
        <w:t xml:space="preserve"> of microfinance services</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MASLOC for the period under review:</w:t>
      </w:r>
    </w:p>
    <w:p w:rsidR="00C927BB" w:rsidRPr="00C40F32" w:rsidRDefault="00C927BB" w:rsidP="0006583A">
      <w:pPr>
        <w:pStyle w:val="ListParagraph"/>
        <w:numPr>
          <w:ilvl w:val="0"/>
          <w:numId w:val="119"/>
        </w:numPr>
        <w:spacing w:after="0"/>
        <w:jc w:val="both"/>
        <w:rPr>
          <w:rFonts w:ascii="Times New Roman" w:hAnsi="Times New Roman"/>
          <w:sz w:val="24"/>
          <w:szCs w:val="24"/>
        </w:rPr>
      </w:pPr>
      <w:r w:rsidRPr="00C40F32">
        <w:rPr>
          <w:rFonts w:ascii="Times New Roman" w:hAnsi="Times New Roman"/>
          <w:sz w:val="24"/>
          <w:szCs w:val="24"/>
        </w:rPr>
        <w:t xml:space="preserve">Disbursed 362 personal loans and 5,192 </w:t>
      </w:r>
      <w:r w:rsidR="00CE51E7">
        <w:rPr>
          <w:rFonts w:ascii="Times New Roman" w:hAnsi="Times New Roman"/>
          <w:sz w:val="24"/>
          <w:szCs w:val="24"/>
        </w:rPr>
        <w:t>g</w:t>
      </w:r>
      <w:r w:rsidRPr="00C40F32">
        <w:rPr>
          <w:rFonts w:ascii="Times New Roman" w:hAnsi="Times New Roman"/>
          <w:sz w:val="24"/>
          <w:szCs w:val="24"/>
        </w:rPr>
        <w:t>roup loans.</w:t>
      </w:r>
    </w:p>
    <w:p w:rsidR="00C927BB" w:rsidRPr="00C40F32" w:rsidRDefault="00C927BB" w:rsidP="0006583A">
      <w:pPr>
        <w:pStyle w:val="ListParagraph"/>
        <w:numPr>
          <w:ilvl w:val="0"/>
          <w:numId w:val="119"/>
        </w:numPr>
        <w:spacing w:after="0"/>
        <w:jc w:val="both"/>
        <w:rPr>
          <w:rFonts w:ascii="Times New Roman" w:hAnsi="Times New Roman"/>
          <w:sz w:val="24"/>
          <w:szCs w:val="24"/>
        </w:rPr>
      </w:pPr>
      <w:r w:rsidRPr="00C40F32">
        <w:rPr>
          <w:rFonts w:ascii="Times New Roman" w:hAnsi="Times New Roman"/>
          <w:sz w:val="24"/>
          <w:szCs w:val="24"/>
        </w:rPr>
        <w:t xml:space="preserve">Provided financial support to 5 </w:t>
      </w:r>
      <w:r w:rsidR="00CE51E7">
        <w:rPr>
          <w:rFonts w:ascii="Times New Roman" w:hAnsi="Times New Roman"/>
          <w:sz w:val="24"/>
          <w:szCs w:val="24"/>
        </w:rPr>
        <w:t>c</w:t>
      </w:r>
      <w:r w:rsidRPr="00C40F32">
        <w:rPr>
          <w:rFonts w:ascii="Times New Roman" w:hAnsi="Times New Roman"/>
          <w:sz w:val="24"/>
          <w:szCs w:val="24"/>
        </w:rPr>
        <w:t xml:space="preserve">ompanies </w:t>
      </w:r>
    </w:p>
    <w:p w:rsidR="00C927BB" w:rsidRPr="00C40F32" w:rsidRDefault="00C927BB" w:rsidP="0006583A">
      <w:pPr>
        <w:pStyle w:val="ListParagraph"/>
        <w:numPr>
          <w:ilvl w:val="0"/>
          <w:numId w:val="119"/>
        </w:numPr>
        <w:spacing w:after="0"/>
        <w:jc w:val="both"/>
        <w:rPr>
          <w:rFonts w:ascii="Times New Roman" w:hAnsi="Times New Roman"/>
          <w:sz w:val="24"/>
          <w:szCs w:val="24"/>
        </w:rPr>
      </w:pPr>
      <w:r w:rsidRPr="00C40F32">
        <w:rPr>
          <w:rFonts w:ascii="Times New Roman" w:hAnsi="Times New Roman"/>
          <w:sz w:val="24"/>
          <w:szCs w:val="24"/>
        </w:rPr>
        <w:t>Hired out 20 new vehicles and 965 Tricycles</w:t>
      </w:r>
    </w:p>
    <w:p w:rsidR="00C927BB" w:rsidRPr="00C40F32" w:rsidRDefault="00C927BB" w:rsidP="0006583A">
      <w:pPr>
        <w:pStyle w:val="ListParagraph"/>
        <w:numPr>
          <w:ilvl w:val="0"/>
          <w:numId w:val="119"/>
        </w:numPr>
        <w:spacing w:after="0"/>
        <w:jc w:val="both"/>
        <w:rPr>
          <w:rFonts w:ascii="Times New Roman" w:hAnsi="Times New Roman"/>
          <w:sz w:val="24"/>
          <w:szCs w:val="24"/>
        </w:rPr>
      </w:pPr>
      <w:r w:rsidRPr="00C40F32">
        <w:rPr>
          <w:rFonts w:ascii="Times New Roman" w:hAnsi="Times New Roman"/>
          <w:sz w:val="24"/>
          <w:szCs w:val="24"/>
        </w:rPr>
        <w:t>Monitored 649 Group Loans and 181 Personal Loan beneficiaries</w:t>
      </w:r>
    </w:p>
    <w:p w:rsidR="00C927BB" w:rsidRPr="00C40F32" w:rsidRDefault="00C927BB" w:rsidP="0006583A">
      <w:pPr>
        <w:pStyle w:val="ListParagraph"/>
        <w:numPr>
          <w:ilvl w:val="0"/>
          <w:numId w:val="119"/>
        </w:numPr>
        <w:spacing w:after="0"/>
        <w:jc w:val="both"/>
        <w:rPr>
          <w:rFonts w:ascii="Times New Roman" w:hAnsi="Times New Roman"/>
          <w:sz w:val="24"/>
          <w:szCs w:val="24"/>
        </w:rPr>
      </w:pPr>
      <w:r w:rsidRPr="00C40F32">
        <w:rPr>
          <w:rFonts w:ascii="Times New Roman" w:hAnsi="Times New Roman"/>
          <w:sz w:val="24"/>
          <w:szCs w:val="24"/>
        </w:rPr>
        <w:t>Created 985 new jobs</w:t>
      </w:r>
    </w:p>
    <w:p w:rsidR="00C927BB" w:rsidRPr="00C40F32" w:rsidRDefault="00C927BB" w:rsidP="00E83EAA">
      <w:pPr>
        <w:spacing w:after="0"/>
        <w:rPr>
          <w:rFonts w:ascii="Times New Roman" w:hAnsi="Times New Roman" w:cs="Times New Roman"/>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Ghana Investment Promotion Centre (GIPC)</w:t>
      </w:r>
    </w:p>
    <w:p w:rsidR="00044CD0" w:rsidRPr="00C40F32" w:rsidRDefault="00044CD0" w:rsidP="00044CD0">
      <w:pPr>
        <w:shd w:val="clear" w:color="auto" w:fill="FFFFFF"/>
        <w:spacing w:after="0"/>
        <w:jc w:val="both"/>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The Ghana Investment Promotion Centre (GIPC) is a Government agency, responsible under the GIPC Act, 2013 (Act 865): to encourage and promote investments in Ghana, to provide for the creation of an attractive incentive framework and a transparent, predictable and facilitating environment for investments in Ghana.</w:t>
      </w:r>
    </w:p>
    <w:p w:rsidR="00044CD0" w:rsidRPr="00C40F32" w:rsidRDefault="00044CD0" w:rsidP="00044CD0">
      <w:pPr>
        <w:shd w:val="clear" w:color="auto" w:fill="FFFFFF"/>
        <w:spacing w:after="0"/>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Object</w:t>
      </w:r>
    </w:p>
    <w:p w:rsidR="00044CD0" w:rsidRPr="00C40F32" w:rsidRDefault="00044CD0" w:rsidP="00044CD0">
      <w:pPr>
        <w:shd w:val="clear" w:color="auto" w:fill="FFFFFF"/>
        <w:spacing w:before="225" w:after="225"/>
        <w:rPr>
          <w:rFonts w:ascii="Times New Roman" w:eastAsia="Times New Roman" w:hAnsi="Times New Roman" w:cs="Times New Roman"/>
          <w:sz w:val="24"/>
          <w:szCs w:val="24"/>
          <w:shd w:val="clear" w:color="auto" w:fill="FFFFFF"/>
        </w:rPr>
      </w:pPr>
      <w:r w:rsidRPr="00C40F32">
        <w:rPr>
          <w:rFonts w:ascii="Times New Roman" w:eastAsia="Times New Roman" w:hAnsi="Times New Roman" w:cs="Times New Roman"/>
          <w:sz w:val="24"/>
          <w:szCs w:val="24"/>
          <w:shd w:val="clear" w:color="auto" w:fill="FFFFFF"/>
        </w:rPr>
        <w:t>The object of the Centre is to create an enhanced, transparent and responsive environment for investment and the development of the Ghanaian economy through investment and also encourage, promote and facilitate investment in the country.</w:t>
      </w:r>
    </w:p>
    <w:p w:rsidR="00C927BB" w:rsidRPr="00C40F32" w:rsidRDefault="00C927BB" w:rsidP="00E83EAA">
      <w:pPr>
        <w:pStyle w:val="ListParagraph"/>
        <w:spacing w:after="0"/>
        <w:ind w:left="0"/>
        <w:jc w:val="both"/>
        <w:rPr>
          <w:rFonts w:ascii="Times New Roman" w:hAnsi="Times New Roman"/>
          <w:b/>
          <w:sz w:val="24"/>
          <w:szCs w:val="24"/>
        </w:rPr>
      </w:pPr>
      <w:r w:rsidRPr="00C40F32">
        <w:rPr>
          <w:rFonts w:ascii="Times New Roman" w:hAnsi="Times New Roman"/>
          <w:sz w:val="24"/>
          <w:szCs w:val="24"/>
        </w:rPr>
        <w:t>The GIPC organised institutional seminars on the new GIPC Act 865 whic</w:t>
      </w:r>
      <w:r w:rsidR="00044CD0" w:rsidRPr="00C40F32">
        <w:rPr>
          <w:rFonts w:ascii="Times New Roman" w:hAnsi="Times New Roman"/>
          <w:sz w:val="24"/>
          <w:szCs w:val="24"/>
        </w:rPr>
        <w:t>h led to the following outcomes:</w:t>
      </w:r>
    </w:p>
    <w:p w:rsidR="00C927BB" w:rsidRPr="00C40F32" w:rsidRDefault="00C927BB" w:rsidP="0006583A">
      <w:pPr>
        <w:pStyle w:val="ListParagraph"/>
        <w:numPr>
          <w:ilvl w:val="0"/>
          <w:numId w:val="120"/>
        </w:numPr>
        <w:jc w:val="both"/>
        <w:rPr>
          <w:rFonts w:ascii="Times New Roman" w:hAnsi="Times New Roman"/>
          <w:sz w:val="24"/>
          <w:szCs w:val="24"/>
        </w:rPr>
      </w:pPr>
      <w:r w:rsidRPr="00C40F32">
        <w:rPr>
          <w:rFonts w:ascii="Times New Roman" w:hAnsi="Times New Roman"/>
          <w:sz w:val="24"/>
          <w:szCs w:val="24"/>
        </w:rPr>
        <w:t>Prevention of duplication in functions and roles by regulators and institutions in the investment arena</w:t>
      </w:r>
    </w:p>
    <w:p w:rsidR="00C927BB" w:rsidRPr="00C40F32" w:rsidRDefault="00C927BB" w:rsidP="0006583A">
      <w:pPr>
        <w:pStyle w:val="ListParagraph"/>
        <w:numPr>
          <w:ilvl w:val="0"/>
          <w:numId w:val="120"/>
        </w:numPr>
        <w:jc w:val="both"/>
        <w:rPr>
          <w:rFonts w:ascii="Times New Roman" w:hAnsi="Times New Roman"/>
          <w:sz w:val="24"/>
          <w:szCs w:val="24"/>
        </w:rPr>
      </w:pPr>
      <w:r w:rsidRPr="00C40F32">
        <w:rPr>
          <w:rFonts w:ascii="Times New Roman" w:hAnsi="Times New Roman"/>
          <w:sz w:val="24"/>
          <w:szCs w:val="24"/>
        </w:rPr>
        <w:lastRenderedPageBreak/>
        <w:t>Deterrence of double dipping by investors</w:t>
      </w:r>
    </w:p>
    <w:p w:rsidR="00C927BB" w:rsidRPr="00C40F32" w:rsidRDefault="00C927BB" w:rsidP="0006583A">
      <w:pPr>
        <w:pStyle w:val="ListParagraph"/>
        <w:numPr>
          <w:ilvl w:val="0"/>
          <w:numId w:val="120"/>
        </w:numPr>
        <w:jc w:val="both"/>
        <w:rPr>
          <w:rFonts w:ascii="Times New Roman" w:hAnsi="Times New Roman"/>
          <w:sz w:val="24"/>
          <w:szCs w:val="24"/>
        </w:rPr>
      </w:pPr>
      <w:r w:rsidRPr="00C40F32">
        <w:rPr>
          <w:rFonts w:ascii="Times New Roman" w:hAnsi="Times New Roman"/>
          <w:sz w:val="24"/>
          <w:szCs w:val="24"/>
        </w:rPr>
        <w:t>Effective registration, facilitation and monitoring of investment across all sectors</w:t>
      </w:r>
    </w:p>
    <w:p w:rsidR="00C927BB" w:rsidRDefault="00C927BB" w:rsidP="00E83EAA">
      <w:pPr>
        <w:pStyle w:val="ListParagraph"/>
        <w:numPr>
          <w:ilvl w:val="0"/>
          <w:numId w:val="120"/>
        </w:numPr>
        <w:spacing w:after="0"/>
        <w:jc w:val="both"/>
        <w:rPr>
          <w:rFonts w:ascii="Times New Roman" w:hAnsi="Times New Roman"/>
          <w:sz w:val="24"/>
          <w:szCs w:val="24"/>
        </w:rPr>
      </w:pPr>
      <w:r w:rsidRPr="00C40F32">
        <w:rPr>
          <w:rFonts w:ascii="Times New Roman" w:hAnsi="Times New Roman"/>
          <w:sz w:val="24"/>
          <w:szCs w:val="24"/>
        </w:rPr>
        <w:t>Efficient data information sharing, transparent, predictable and responsible environment for investment in Ghana</w:t>
      </w:r>
    </w:p>
    <w:p w:rsidR="007E627E" w:rsidRPr="00C40F32" w:rsidRDefault="007E627E" w:rsidP="007E627E">
      <w:pPr>
        <w:pStyle w:val="ListParagraph"/>
        <w:spacing w:after="0"/>
        <w:ind w:left="360"/>
        <w:jc w:val="both"/>
        <w:rPr>
          <w:rFonts w:ascii="Times New Roman" w:hAnsi="Times New Roman"/>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Ghana AIDS Commission</w:t>
      </w:r>
    </w:p>
    <w:p w:rsidR="00044CD0" w:rsidRPr="00C40F32" w:rsidRDefault="00044CD0" w:rsidP="00044CD0">
      <w:pPr>
        <w:spacing w:after="0"/>
        <w:jc w:val="both"/>
        <w:rPr>
          <w:rFonts w:ascii="Times New Roman" w:hAnsi="Times New Roman" w:cs="Times New Roman"/>
          <w:sz w:val="24"/>
          <w:szCs w:val="24"/>
        </w:rPr>
      </w:pPr>
      <w:r w:rsidRPr="00C40F32">
        <w:rPr>
          <w:rFonts w:ascii="Times New Roman" w:hAnsi="Times New Roman" w:cs="Times New Roman"/>
          <w:sz w:val="24"/>
          <w:szCs w:val="24"/>
        </w:rPr>
        <w:t>The Ghana AIDS Commission is a supra-ministerial and multi-sectorial body established under the Chairmanship of H. E the President of th</w:t>
      </w:r>
      <w:r w:rsidR="00CE51E7">
        <w:rPr>
          <w:rFonts w:ascii="Times New Roman" w:hAnsi="Times New Roman" w:cs="Times New Roman"/>
          <w:sz w:val="24"/>
          <w:szCs w:val="24"/>
        </w:rPr>
        <w:t>e Republic of Ghana by Act 613.</w:t>
      </w:r>
      <w:r w:rsidRPr="00C40F32">
        <w:rPr>
          <w:rFonts w:ascii="Times New Roman" w:hAnsi="Times New Roman" w:cs="Times New Roman"/>
          <w:sz w:val="24"/>
          <w:szCs w:val="24"/>
        </w:rPr>
        <w:t xml:space="preserve"> Its mandate is to provide support, guidance and leadership for the national response to the HIV and AIDS pandemic.</w:t>
      </w:r>
    </w:p>
    <w:p w:rsidR="00044CD0" w:rsidRPr="00C40F32" w:rsidRDefault="00044CD0" w:rsidP="00E83EAA">
      <w:pPr>
        <w:pStyle w:val="ListParagraph"/>
        <w:spacing w:after="0"/>
        <w:ind w:left="0"/>
        <w:jc w:val="both"/>
        <w:rPr>
          <w:rFonts w:ascii="Times New Roman" w:hAnsi="Times New Roman"/>
          <w:sz w:val="24"/>
          <w:szCs w:val="24"/>
        </w:rPr>
      </w:pPr>
    </w:p>
    <w:p w:rsidR="00C927BB" w:rsidRPr="00C40F32" w:rsidRDefault="00CE51E7" w:rsidP="00E83EAA">
      <w:pPr>
        <w:pStyle w:val="ListParagraph"/>
        <w:spacing w:after="0"/>
        <w:ind w:left="0"/>
        <w:jc w:val="both"/>
        <w:rPr>
          <w:rFonts w:ascii="Times New Roman" w:hAnsi="Times New Roman"/>
          <w:sz w:val="24"/>
          <w:szCs w:val="24"/>
        </w:rPr>
      </w:pPr>
      <w:r>
        <w:rPr>
          <w:rFonts w:ascii="Times New Roman" w:hAnsi="Times New Roman"/>
          <w:sz w:val="24"/>
          <w:szCs w:val="24"/>
        </w:rPr>
        <w:t>The Ghana AIDS</w:t>
      </w:r>
      <w:r w:rsidR="00C927BB" w:rsidRPr="00C40F32">
        <w:rPr>
          <w:rFonts w:ascii="Times New Roman" w:hAnsi="Times New Roman"/>
          <w:sz w:val="24"/>
          <w:szCs w:val="24"/>
        </w:rPr>
        <w:t xml:space="preserve"> Commission undertook the following activities:</w:t>
      </w:r>
    </w:p>
    <w:p w:rsidR="00C927BB" w:rsidRPr="00C40F32" w:rsidRDefault="00C927BB" w:rsidP="0006583A">
      <w:pPr>
        <w:pStyle w:val="ListParagraph"/>
        <w:numPr>
          <w:ilvl w:val="0"/>
          <w:numId w:val="121"/>
        </w:numPr>
        <w:jc w:val="both"/>
        <w:rPr>
          <w:rFonts w:ascii="Times New Roman" w:hAnsi="Times New Roman"/>
          <w:sz w:val="24"/>
          <w:szCs w:val="24"/>
        </w:rPr>
      </w:pPr>
      <w:r w:rsidRPr="00C40F32">
        <w:rPr>
          <w:rFonts w:ascii="Times New Roman" w:hAnsi="Times New Roman"/>
          <w:sz w:val="24"/>
          <w:szCs w:val="24"/>
        </w:rPr>
        <w:t>Ensured gradual but consistent reduction in HIV prevalence from 1.5% in 2010 to 1.3% in 2015</w:t>
      </w:r>
    </w:p>
    <w:p w:rsidR="00C927BB" w:rsidRPr="00C40F32" w:rsidRDefault="00C927BB" w:rsidP="0006583A">
      <w:pPr>
        <w:pStyle w:val="ListParagraph"/>
        <w:numPr>
          <w:ilvl w:val="0"/>
          <w:numId w:val="121"/>
        </w:numPr>
        <w:jc w:val="both"/>
        <w:rPr>
          <w:rFonts w:ascii="Times New Roman" w:hAnsi="Times New Roman"/>
          <w:sz w:val="24"/>
          <w:szCs w:val="24"/>
        </w:rPr>
      </w:pPr>
      <w:r w:rsidRPr="00C40F32">
        <w:rPr>
          <w:rFonts w:ascii="Times New Roman" w:hAnsi="Times New Roman"/>
          <w:sz w:val="24"/>
          <w:szCs w:val="24"/>
        </w:rPr>
        <w:t>Increased number of prevention of Mother to Child sites for 793 in 2009 to 1,656 in 2015</w:t>
      </w:r>
    </w:p>
    <w:p w:rsidR="00C927BB" w:rsidRPr="00C40F32" w:rsidRDefault="00C927BB" w:rsidP="0006583A">
      <w:pPr>
        <w:pStyle w:val="ListParagraph"/>
        <w:numPr>
          <w:ilvl w:val="0"/>
          <w:numId w:val="121"/>
        </w:numPr>
        <w:jc w:val="both"/>
        <w:rPr>
          <w:rFonts w:ascii="Times New Roman" w:hAnsi="Times New Roman"/>
          <w:sz w:val="24"/>
          <w:szCs w:val="24"/>
        </w:rPr>
      </w:pPr>
      <w:r w:rsidRPr="00C40F32">
        <w:rPr>
          <w:rFonts w:ascii="Times New Roman" w:hAnsi="Times New Roman"/>
          <w:sz w:val="24"/>
          <w:szCs w:val="24"/>
        </w:rPr>
        <w:t>Reduced Mother to Child transmission of HIV from 31% in 2009 to 9% in 2015</w:t>
      </w:r>
    </w:p>
    <w:p w:rsidR="00C927BB" w:rsidRPr="00C40F32" w:rsidRDefault="00C927BB" w:rsidP="0006583A">
      <w:pPr>
        <w:pStyle w:val="ListParagraph"/>
        <w:numPr>
          <w:ilvl w:val="0"/>
          <w:numId w:val="121"/>
        </w:numPr>
        <w:jc w:val="both"/>
        <w:rPr>
          <w:rFonts w:ascii="Times New Roman" w:hAnsi="Times New Roman"/>
          <w:sz w:val="24"/>
          <w:szCs w:val="24"/>
        </w:rPr>
      </w:pPr>
      <w:r w:rsidRPr="00C40F32">
        <w:rPr>
          <w:rFonts w:ascii="Times New Roman" w:hAnsi="Times New Roman"/>
          <w:sz w:val="24"/>
          <w:szCs w:val="24"/>
        </w:rPr>
        <w:t>Reduced new infections among the youth by over 25% from 2009 to 2015</w:t>
      </w:r>
    </w:p>
    <w:p w:rsidR="00C927BB" w:rsidRPr="00C40F32" w:rsidRDefault="00C927BB" w:rsidP="0006583A">
      <w:pPr>
        <w:pStyle w:val="ListParagraph"/>
        <w:numPr>
          <w:ilvl w:val="0"/>
          <w:numId w:val="121"/>
        </w:numPr>
        <w:jc w:val="both"/>
        <w:rPr>
          <w:rFonts w:ascii="Times New Roman" w:hAnsi="Times New Roman"/>
          <w:sz w:val="24"/>
          <w:szCs w:val="24"/>
        </w:rPr>
      </w:pPr>
      <w:r w:rsidRPr="00C40F32">
        <w:rPr>
          <w:rFonts w:ascii="Times New Roman" w:hAnsi="Times New Roman"/>
          <w:sz w:val="24"/>
          <w:szCs w:val="24"/>
        </w:rPr>
        <w:t>Increased treatment coverage of PLHIV from 30.5% in 2009 to 63% in 2015</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In addition to the above, the Commission improved coordination at decentralised levels through establishment of Regional Technical Support Units.</w:t>
      </w:r>
    </w:p>
    <w:p w:rsidR="00C927BB" w:rsidRPr="00C40F32" w:rsidRDefault="00C927BB" w:rsidP="00E83EAA">
      <w:pPr>
        <w:pStyle w:val="ListParagraph"/>
        <w:spacing w:after="0"/>
        <w:ind w:left="0"/>
        <w:jc w:val="both"/>
        <w:rPr>
          <w:rFonts w:ascii="Times New Roman" w:hAnsi="Times New Roman"/>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State Protocol Department</w:t>
      </w:r>
      <w:r w:rsidR="00044CD0" w:rsidRPr="00C40F32">
        <w:rPr>
          <w:rFonts w:ascii="Times New Roman" w:hAnsi="Times New Roman"/>
          <w:b/>
          <w:sz w:val="24"/>
          <w:szCs w:val="24"/>
        </w:rPr>
        <w:t xml:space="preserve"> </w:t>
      </w:r>
    </w:p>
    <w:p w:rsidR="00C927BB" w:rsidRPr="00C40F32" w:rsidRDefault="00C927BB" w:rsidP="00E83EAA">
      <w:pPr>
        <w:ind w:right="-90"/>
        <w:jc w:val="both"/>
        <w:rPr>
          <w:rFonts w:ascii="Times New Roman" w:hAnsi="Times New Roman" w:cs="Times New Roman"/>
          <w:sz w:val="24"/>
          <w:szCs w:val="24"/>
        </w:rPr>
      </w:pPr>
      <w:r w:rsidRPr="00C40F32">
        <w:rPr>
          <w:rFonts w:ascii="Times New Roman" w:hAnsi="Times New Roman" w:cs="Times New Roman"/>
          <w:sz w:val="24"/>
          <w:szCs w:val="24"/>
        </w:rPr>
        <w:t>The Department was able to achieve some key targets during the period under consideration and these are listed below:</w:t>
      </w:r>
    </w:p>
    <w:p w:rsidR="00C927BB" w:rsidRPr="00C40F32" w:rsidRDefault="00C927BB" w:rsidP="0006583A">
      <w:pPr>
        <w:pStyle w:val="ListParagraph"/>
        <w:numPr>
          <w:ilvl w:val="0"/>
          <w:numId w:val="122"/>
        </w:numPr>
        <w:tabs>
          <w:tab w:val="left" w:pos="2070"/>
        </w:tabs>
        <w:spacing w:after="0"/>
        <w:ind w:right="-90"/>
        <w:jc w:val="both"/>
        <w:rPr>
          <w:rFonts w:ascii="Times New Roman" w:hAnsi="Times New Roman"/>
          <w:sz w:val="24"/>
          <w:szCs w:val="24"/>
        </w:rPr>
      </w:pPr>
      <w:r w:rsidRPr="00C40F32">
        <w:rPr>
          <w:rFonts w:ascii="Times New Roman" w:hAnsi="Times New Roman"/>
          <w:sz w:val="24"/>
          <w:szCs w:val="24"/>
        </w:rPr>
        <w:t>Facilitated the successful hosting of six (6) Heads of State and Government meetings in Accra</w:t>
      </w:r>
    </w:p>
    <w:p w:rsidR="00C927BB" w:rsidRPr="00C40F32" w:rsidRDefault="00C927BB" w:rsidP="0006583A">
      <w:pPr>
        <w:pStyle w:val="ListParagraph"/>
        <w:numPr>
          <w:ilvl w:val="0"/>
          <w:numId w:val="122"/>
        </w:numPr>
        <w:tabs>
          <w:tab w:val="left" w:pos="2070"/>
        </w:tabs>
        <w:spacing w:after="0"/>
        <w:ind w:right="-90"/>
        <w:jc w:val="both"/>
        <w:rPr>
          <w:rFonts w:ascii="Times New Roman" w:hAnsi="Times New Roman"/>
          <w:sz w:val="24"/>
          <w:szCs w:val="24"/>
        </w:rPr>
      </w:pPr>
      <w:r w:rsidRPr="00C40F32">
        <w:rPr>
          <w:rFonts w:ascii="Times New Roman" w:hAnsi="Times New Roman"/>
          <w:sz w:val="24"/>
          <w:szCs w:val="24"/>
        </w:rPr>
        <w:t>Arranged and supported 19 Ambassadors and High Commissioners to present their Credentials</w:t>
      </w:r>
    </w:p>
    <w:p w:rsidR="00C927BB" w:rsidRPr="00C40F32" w:rsidRDefault="00C927BB" w:rsidP="0006583A">
      <w:pPr>
        <w:pStyle w:val="ListParagraph"/>
        <w:numPr>
          <w:ilvl w:val="0"/>
          <w:numId w:val="122"/>
        </w:numPr>
        <w:tabs>
          <w:tab w:val="left" w:pos="2070"/>
        </w:tabs>
        <w:spacing w:after="0"/>
        <w:ind w:right="-90"/>
        <w:jc w:val="both"/>
        <w:rPr>
          <w:rFonts w:ascii="Times New Roman" w:hAnsi="Times New Roman"/>
          <w:sz w:val="24"/>
          <w:szCs w:val="24"/>
        </w:rPr>
      </w:pPr>
      <w:r w:rsidRPr="00C40F32">
        <w:rPr>
          <w:rFonts w:ascii="Times New Roman" w:hAnsi="Times New Roman"/>
          <w:sz w:val="24"/>
          <w:szCs w:val="24"/>
        </w:rPr>
        <w:t>Organized 19 State/Official visits undertaken by H.E. the President.</w:t>
      </w:r>
    </w:p>
    <w:p w:rsidR="00C927BB" w:rsidRPr="00C40F32" w:rsidRDefault="00C927BB" w:rsidP="0006583A">
      <w:pPr>
        <w:pStyle w:val="ListParagraph"/>
        <w:numPr>
          <w:ilvl w:val="0"/>
          <w:numId w:val="122"/>
        </w:numPr>
        <w:tabs>
          <w:tab w:val="left" w:pos="2070"/>
        </w:tabs>
        <w:spacing w:after="0"/>
        <w:ind w:right="-90"/>
        <w:jc w:val="both"/>
        <w:rPr>
          <w:rFonts w:ascii="Times New Roman" w:hAnsi="Times New Roman"/>
          <w:b/>
          <w:sz w:val="24"/>
          <w:szCs w:val="24"/>
        </w:rPr>
      </w:pPr>
      <w:r w:rsidRPr="00C40F32">
        <w:rPr>
          <w:rFonts w:ascii="Times New Roman" w:hAnsi="Times New Roman"/>
          <w:sz w:val="24"/>
          <w:szCs w:val="24"/>
        </w:rPr>
        <w:t>Facilitated discussions between H.E. the President and visiting Dignitaries at the Presidency</w:t>
      </w:r>
    </w:p>
    <w:p w:rsidR="00CA2FF0" w:rsidRDefault="00CA2FF0" w:rsidP="00E83EAA">
      <w:pPr>
        <w:pStyle w:val="ListParagraph"/>
        <w:spacing w:after="0"/>
        <w:ind w:left="0"/>
        <w:jc w:val="both"/>
        <w:rPr>
          <w:rFonts w:ascii="Times New Roman" w:hAnsi="Times New Roman"/>
          <w:b/>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Council of State</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Council</w:t>
      </w:r>
      <w:r w:rsidR="00C7483D" w:rsidRPr="00C40F32">
        <w:rPr>
          <w:rFonts w:ascii="Times New Roman" w:hAnsi="Times New Roman"/>
          <w:sz w:val="24"/>
          <w:szCs w:val="24"/>
        </w:rPr>
        <w:t xml:space="preserve"> of state is a constitutional set up mandated to advise the President on major national issues and appointments. The Council</w:t>
      </w:r>
      <w:r w:rsidR="00CE51E7">
        <w:rPr>
          <w:rFonts w:ascii="Times New Roman" w:hAnsi="Times New Roman"/>
          <w:sz w:val="24"/>
          <w:szCs w:val="24"/>
        </w:rPr>
        <w:t>,</w:t>
      </w:r>
      <w:r w:rsidRPr="00C40F32">
        <w:rPr>
          <w:rFonts w:ascii="Times New Roman" w:hAnsi="Times New Roman"/>
          <w:sz w:val="24"/>
          <w:szCs w:val="24"/>
        </w:rPr>
        <w:t xml:space="preserve"> in 2015</w:t>
      </w:r>
      <w:r w:rsidR="00CE51E7">
        <w:rPr>
          <w:rFonts w:ascii="Times New Roman" w:hAnsi="Times New Roman"/>
          <w:sz w:val="24"/>
          <w:szCs w:val="24"/>
        </w:rPr>
        <w:t>,</w:t>
      </w:r>
      <w:r w:rsidRPr="00C40F32">
        <w:rPr>
          <w:rFonts w:ascii="Times New Roman" w:hAnsi="Times New Roman"/>
          <w:sz w:val="24"/>
          <w:szCs w:val="24"/>
        </w:rPr>
        <w:t xml:space="preserve"> carried out most of its intended activities</w:t>
      </w:r>
      <w:r w:rsidR="00CE51E7">
        <w:rPr>
          <w:rFonts w:ascii="Times New Roman" w:hAnsi="Times New Roman"/>
          <w:sz w:val="24"/>
          <w:szCs w:val="24"/>
        </w:rPr>
        <w:t>.</w:t>
      </w:r>
    </w:p>
    <w:p w:rsidR="00C927BB" w:rsidRPr="00C40F32" w:rsidRDefault="00C927BB" w:rsidP="00E83EAA">
      <w:pPr>
        <w:pStyle w:val="ListParagraph"/>
        <w:spacing w:after="0"/>
        <w:ind w:left="0"/>
        <w:jc w:val="both"/>
        <w:rPr>
          <w:rFonts w:ascii="Times New Roman" w:hAnsi="Times New Roman"/>
          <w:sz w:val="24"/>
          <w:szCs w:val="24"/>
        </w:rPr>
      </w:pPr>
    </w:p>
    <w:p w:rsidR="00C927BB" w:rsidRPr="00C40F32" w:rsidRDefault="00C927BB" w:rsidP="00E83EAA">
      <w:pPr>
        <w:pStyle w:val="ListParagraph"/>
        <w:spacing w:after="0"/>
        <w:ind w:left="0"/>
        <w:jc w:val="both"/>
        <w:rPr>
          <w:rFonts w:ascii="Times New Roman" w:eastAsia="Calibri" w:hAnsi="Times New Roman"/>
          <w:sz w:val="24"/>
          <w:szCs w:val="24"/>
        </w:rPr>
      </w:pPr>
      <w:r w:rsidRPr="00C40F32">
        <w:rPr>
          <w:rFonts w:ascii="Times New Roman" w:hAnsi="Times New Roman"/>
          <w:sz w:val="24"/>
          <w:szCs w:val="24"/>
        </w:rPr>
        <w:t>The</w:t>
      </w:r>
      <w:r w:rsidRPr="00C40F32">
        <w:rPr>
          <w:rFonts w:ascii="Times New Roman" w:eastAsia="Calibri" w:hAnsi="Times New Roman"/>
          <w:sz w:val="24"/>
          <w:szCs w:val="24"/>
        </w:rPr>
        <w:t xml:space="preserve"> Council </w:t>
      </w:r>
      <w:r w:rsidR="00CE51E7">
        <w:rPr>
          <w:rFonts w:ascii="Times New Roman" w:eastAsia="Calibri" w:hAnsi="Times New Roman"/>
          <w:sz w:val="24"/>
          <w:szCs w:val="24"/>
        </w:rPr>
        <w:t xml:space="preserve">of State </w:t>
      </w:r>
      <w:r w:rsidRPr="00C40F32">
        <w:rPr>
          <w:rFonts w:ascii="Times New Roman" w:eastAsia="Calibri" w:hAnsi="Times New Roman"/>
          <w:sz w:val="24"/>
          <w:szCs w:val="24"/>
        </w:rPr>
        <w:t>proactively engaged sector Ministers and Heads of some state institutions on a wide range of issues affecting the development of the country.  The subjects of discussion covered economic policy management, energy, turbulence on the labour front, the volatility of the exchange rate and interventions in the Education and Health sectors among others.</w:t>
      </w:r>
    </w:p>
    <w:p w:rsidR="00C927BB" w:rsidRPr="00C40F32" w:rsidRDefault="00C927BB" w:rsidP="00E83EAA">
      <w:pPr>
        <w:pStyle w:val="ListParagraph"/>
        <w:spacing w:after="0"/>
        <w:ind w:left="0"/>
        <w:jc w:val="both"/>
        <w:rPr>
          <w:rFonts w:ascii="Times New Roman" w:eastAsia="Calibri" w:hAnsi="Times New Roman"/>
          <w:sz w:val="24"/>
          <w:szCs w:val="24"/>
        </w:rPr>
      </w:pPr>
    </w:p>
    <w:p w:rsidR="00F00A1A"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lastRenderedPageBreak/>
        <w:t>The Council supported H.E. the President to fulfil his Constitutional responsibility of appointing qualified persons to various positions in the public sector.  In pursuance to this responsibility the Council worked around the clock with H.E. the President to appoint in good time, a new Chairman of the Electoral Commission, after the position became vacant due to the retirement of the incumbent.</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Finally, t</w:t>
      </w:r>
      <w:r w:rsidRPr="00C40F32">
        <w:rPr>
          <w:rFonts w:ascii="Times New Roman" w:eastAsia="Calibri" w:hAnsi="Times New Roman"/>
          <w:sz w:val="24"/>
          <w:szCs w:val="24"/>
        </w:rPr>
        <w:t xml:space="preserve">he Council, in line with </w:t>
      </w:r>
      <w:r w:rsidRPr="00C40F32">
        <w:rPr>
          <w:rFonts w:ascii="Times New Roman" w:hAnsi="Times New Roman"/>
          <w:sz w:val="24"/>
          <w:szCs w:val="24"/>
        </w:rPr>
        <w:t>Article 146 of the Constitution,</w:t>
      </w:r>
      <w:r w:rsidRPr="00C40F32">
        <w:rPr>
          <w:rFonts w:ascii="Times New Roman" w:eastAsia="Calibri" w:hAnsi="Times New Roman"/>
          <w:sz w:val="24"/>
          <w:szCs w:val="24"/>
        </w:rPr>
        <w:t xml:space="preserve"> supported the Chief Justice in investigating cases of alleged corruption, and petitions for impeachment against some Judges.</w:t>
      </w:r>
    </w:p>
    <w:p w:rsidR="00C7483D" w:rsidRPr="00C40F32" w:rsidRDefault="00C7483D" w:rsidP="00E83EAA">
      <w:pPr>
        <w:pStyle w:val="ListParagraph"/>
        <w:spacing w:after="0"/>
        <w:ind w:left="0"/>
        <w:rPr>
          <w:rFonts w:ascii="Times New Roman" w:hAnsi="Times New Roman"/>
          <w:b/>
          <w:sz w:val="24"/>
          <w:szCs w:val="24"/>
        </w:rPr>
      </w:pPr>
    </w:p>
    <w:p w:rsidR="00C927BB" w:rsidRPr="00C40F32" w:rsidRDefault="00C927BB" w:rsidP="0006583A">
      <w:pPr>
        <w:pStyle w:val="ListParagraph"/>
        <w:numPr>
          <w:ilvl w:val="0"/>
          <w:numId w:val="143"/>
        </w:numPr>
        <w:spacing w:after="0"/>
        <w:rPr>
          <w:rFonts w:ascii="Times New Roman" w:hAnsi="Times New Roman"/>
          <w:b/>
          <w:sz w:val="24"/>
          <w:szCs w:val="24"/>
        </w:rPr>
      </w:pPr>
      <w:r w:rsidRPr="00C40F32">
        <w:rPr>
          <w:rFonts w:ascii="Times New Roman" w:hAnsi="Times New Roman"/>
          <w:b/>
          <w:sz w:val="24"/>
          <w:szCs w:val="24"/>
        </w:rPr>
        <w:t>Scholarship</w:t>
      </w:r>
      <w:r w:rsidR="00CE51E7">
        <w:rPr>
          <w:rFonts w:ascii="Times New Roman" w:hAnsi="Times New Roman"/>
          <w:b/>
          <w:sz w:val="24"/>
          <w:szCs w:val="24"/>
        </w:rPr>
        <w:t>s</w:t>
      </w:r>
      <w:r w:rsidRPr="00C40F32">
        <w:rPr>
          <w:rFonts w:ascii="Times New Roman" w:hAnsi="Times New Roman"/>
          <w:b/>
          <w:sz w:val="24"/>
          <w:szCs w:val="24"/>
        </w:rPr>
        <w:t xml:space="preserve"> Secretariat</w:t>
      </w:r>
    </w:p>
    <w:p w:rsidR="002921F0" w:rsidRPr="00C40F32" w:rsidRDefault="002921F0" w:rsidP="00C7483D">
      <w:pPr>
        <w:pStyle w:val="ListParagraph"/>
        <w:spacing w:after="0"/>
        <w:ind w:left="0"/>
        <w:jc w:val="both"/>
        <w:rPr>
          <w:rFonts w:ascii="Times New Roman" w:hAnsi="Times New Roman"/>
          <w:b/>
          <w:sz w:val="24"/>
          <w:szCs w:val="24"/>
        </w:rPr>
      </w:pPr>
      <w:r w:rsidRPr="00C40F32">
        <w:rPr>
          <w:rFonts w:ascii="Times New Roman" w:hAnsi="Times New Roman"/>
          <w:sz w:val="24"/>
          <w:szCs w:val="24"/>
        </w:rPr>
        <w:t xml:space="preserve">This </w:t>
      </w:r>
      <w:r w:rsidR="00CE51E7">
        <w:rPr>
          <w:rFonts w:ascii="Times New Roman" w:hAnsi="Times New Roman"/>
          <w:sz w:val="24"/>
          <w:szCs w:val="24"/>
        </w:rPr>
        <w:t>Scholarships S</w:t>
      </w:r>
      <w:r w:rsidRPr="00C40F32">
        <w:rPr>
          <w:rFonts w:ascii="Times New Roman" w:hAnsi="Times New Roman"/>
          <w:sz w:val="24"/>
          <w:szCs w:val="24"/>
        </w:rPr>
        <w:t xml:space="preserve">ecretariat is part of the </w:t>
      </w:r>
      <w:r w:rsidR="00CE51E7">
        <w:rPr>
          <w:rFonts w:ascii="Times New Roman" w:hAnsi="Times New Roman"/>
          <w:sz w:val="24"/>
          <w:szCs w:val="24"/>
        </w:rPr>
        <w:t>Office of G</w:t>
      </w:r>
      <w:r w:rsidRPr="00C40F32">
        <w:rPr>
          <w:rFonts w:ascii="Times New Roman" w:hAnsi="Times New Roman"/>
          <w:sz w:val="24"/>
          <w:szCs w:val="24"/>
        </w:rPr>
        <w:t xml:space="preserve">overnment </w:t>
      </w:r>
      <w:r w:rsidR="00CE51E7">
        <w:rPr>
          <w:rFonts w:ascii="Times New Roman" w:hAnsi="Times New Roman"/>
          <w:sz w:val="24"/>
          <w:szCs w:val="24"/>
        </w:rPr>
        <w:t>M</w:t>
      </w:r>
      <w:r w:rsidRPr="00C40F32">
        <w:rPr>
          <w:rFonts w:ascii="Times New Roman" w:hAnsi="Times New Roman"/>
          <w:sz w:val="24"/>
          <w:szCs w:val="24"/>
        </w:rPr>
        <w:t>achinery set up to manage scholarship funds to pro</w:t>
      </w:r>
      <w:r w:rsidR="005D7C9A" w:rsidRPr="00C40F32">
        <w:rPr>
          <w:rFonts w:ascii="Times New Roman" w:hAnsi="Times New Roman"/>
          <w:sz w:val="24"/>
          <w:szCs w:val="24"/>
        </w:rPr>
        <w:t>vide educational intervention in</w:t>
      </w:r>
      <w:r w:rsidRPr="00C40F32">
        <w:rPr>
          <w:rFonts w:ascii="Times New Roman" w:hAnsi="Times New Roman"/>
          <w:sz w:val="24"/>
          <w:szCs w:val="24"/>
        </w:rPr>
        <w:t xml:space="preserve"> the form of bursaries and scholarship to Ghanaians   in need of educational support both locally and internationally</w:t>
      </w:r>
      <w:r w:rsidRPr="00C40F32">
        <w:rPr>
          <w:rFonts w:ascii="Times New Roman" w:hAnsi="Times New Roman"/>
          <w:b/>
          <w:sz w:val="24"/>
          <w:szCs w:val="24"/>
        </w:rPr>
        <w:t xml:space="preserve">. </w:t>
      </w:r>
    </w:p>
    <w:p w:rsidR="00C927BB" w:rsidRPr="00C40F32" w:rsidRDefault="00C927BB" w:rsidP="00E83EAA">
      <w:pPr>
        <w:pStyle w:val="ListParagraph"/>
        <w:spacing w:after="0"/>
        <w:ind w:left="0"/>
        <w:jc w:val="both"/>
        <w:rPr>
          <w:rFonts w:ascii="Times New Roman" w:hAnsi="Times New Roman"/>
          <w:b/>
          <w:sz w:val="24"/>
          <w:szCs w:val="24"/>
        </w:rPr>
      </w:pPr>
      <w:r w:rsidRPr="00C40F32">
        <w:rPr>
          <w:rFonts w:ascii="Times New Roman" w:hAnsi="Times New Roman"/>
          <w:sz w:val="24"/>
          <w:szCs w:val="24"/>
        </w:rPr>
        <w:t>The key achievements of the Secretariat during the period under consideration included the following:</w:t>
      </w:r>
    </w:p>
    <w:p w:rsidR="00C927BB" w:rsidRPr="00C40F32" w:rsidRDefault="00C927BB" w:rsidP="0006583A">
      <w:pPr>
        <w:pStyle w:val="ListParagraph"/>
        <w:numPr>
          <w:ilvl w:val="0"/>
          <w:numId w:val="123"/>
        </w:numPr>
        <w:spacing w:after="0"/>
        <w:jc w:val="both"/>
        <w:rPr>
          <w:rFonts w:ascii="Times New Roman" w:eastAsia="Batang" w:hAnsi="Times New Roman"/>
          <w:sz w:val="24"/>
          <w:szCs w:val="24"/>
          <w:lang w:val="en-CA"/>
        </w:rPr>
      </w:pPr>
      <w:r w:rsidRPr="00C40F32">
        <w:rPr>
          <w:rFonts w:ascii="Times New Roman" w:eastAsia="Batang" w:hAnsi="Times New Roman"/>
          <w:sz w:val="24"/>
          <w:szCs w:val="24"/>
          <w:lang w:val="en-CA"/>
        </w:rPr>
        <w:t>Progressive increase in the number of scholarships awards especially, at second cycle level. This is directly related to government’s policy of increasing access to senior high school education.</w:t>
      </w:r>
    </w:p>
    <w:p w:rsidR="00C927BB" w:rsidRPr="00C40F32" w:rsidRDefault="00C927BB" w:rsidP="0006583A">
      <w:pPr>
        <w:pStyle w:val="ListParagraph"/>
        <w:numPr>
          <w:ilvl w:val="0"/>
          <w:numId w:val="123"/>
        </w:numPr>
        <w:spacing w:after="0"/>
        <w:jc w:val="both"/>
        <w:rPr>
          <w:rFonts w:ascii="Times New Roman" w:eastAsia="Batang" w:hAnsi="Times New Roman"/>
          <w:sz w:val="24"/>
          <w:szCs w:val="24"/>
          <w:lang w:val="en-CA"/>
        </w:rPr>
      </w:pPr>
      <w:r w:rsidRPr="00C40F32">
        <w:rPr>
          <w:rFonts w:ascii="Times New Roman" w:hAnsi="Times New Roman"/>
          <w:sz w:val="24"/>
          <w:szCs w:val="24"/>
        </w:rPr>
        <w:t xml:space="preserve">Significant improvement in the return rate of </w:t>
      </w:r>
      <w:r w:rsidR="00CE51E7">
        <w:rPr>
          <w:rFonts w:ascii="Times New Roman" w:hAnsi="Times New Roman"/>
          <w:sz w:val="24"/>
          <w:szCs w:val="24"/>
        </w:rPr>
        <w:t>s</w:t>
      </w:r>
      <w:r w:rsidRPr="00C40F32">
        <w:rPr>
          <w:rFonts w:ascii="Times New Roman" w:hAnsi="Times New Roman"/>
          <w:sz w:val="24"/>
          <w:szCs w:val="24"/>
        </w:rPr>
        <w:t>tudents sponsored to study abroad. This is attributed to sustained monitoring, cooperation and effective collaboration between the Scholarships Secretariat, host institutions, governments and Ghana’s Missions abroad (in the case of bilateral awards).</w:t>
      </w:r>
    </w:p>
    <w:p w:rsidR="00054DEA" w:rsidRDefault="00054DEA"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922966" w:rsidRDefault="00922966" w:rsidP="00B851C0">
      <w:pPr>
        <w:pStyle w:val="ListParagraph"/>
        <w:tabs>
          <w:tab w:val="left" w:pos="2925"/>
        </w:tabs>
        <w:spacing w:after="0"/>
        <w:ind w:left="0"/>
        <w:jc w:val="both"/>
        <w:rPr>
          <w:rFonts w:ascii="Times New Roman" w:hAnsi="Times New Roman"/>
          <w:b/>
          <w:sz w:val="24"/>
          <w:szCs w:val="24"/>
        </w:rPr>
      </w:pPr>
    </w:p>
    <w:p w:rsidR="00C927BB" w:rsidRPr="00C40F32" w:rsidRDefault="006455F2" w:rsidP="00675A91">
      <w:pPr>
        <w:pStyle w:val="ListParagraph"/>
        <w:spacing w:after="0"/>
        <w:ind w:left="0"/>
        <w:jc w:val="both"/>
        <w:outlineLvl w:val="1"/>
        <w:rPr>
          <w:rFonts w:ascii="Times New Roman" w:hAnsi="Times New Roman"/>
          <w:b/>
          <w:sz w:val="24"/>
          <w:szCs w:val="24"/>
        </w:rPr>
      </w:pPr>
      <w:bookmarkStart w:id="173" w:name="_Toc447031538"/>
      <w:bookmarkStart w:id="174" w:name="_Toc450651043"/>
      <w:r w:rsidRPr="00C40F32">
        <w:rPr>
          <w:rFonts w:ascii="Times New Roman" w:hAnsi="Times New Roman"/>
          <w:b/>
          <w:sz w:val="24"/>
          <w:szCs w:val="24"/>
        </w:rPr>
        <w:t>3.2.3</w:t>
      </w:r>
      <w:r w:rsidRPr="00C40F32">
        <w:rPr>
          <w:rFonts w:ascii="Times New Roman" w:hAnsi="Times New Roman"/>
          <w:b/>
          <w:sz w:val="24"/>
          <w:szCs w:val="24"/>
        </w:rPr>
        <w:tab/>
      </w:r>
      <w:r w:rsidR="00C927BB" w:rsidRPr="00C40F32">
        <w:rPr>
          <w:rFonts w:ascii="Times New Roman" w:hAnsi="Times New Roman"/>
          <w:b/>
          <w:sz w:val="24"/>
          <w:szCs w:val="24"/>
        </w:rPr>
        <w:t>Financial Performance</w:t>
      </w:r>
      <w:bookmarkEnd w:id="173"/>
      <w:bookmarkEnd w:id="174"/>
    </w:p>
    <w:p w:rsidR="00675A91" w:rsidRPr="00C40F32" w:rsidRDefault="00675A91" w:rsidP="00675A91">
      <w:pPr>
        <w:pStyle w:val="Caption"/>
        <w:keepNext/>
        <w:rPr>
          <w:sz w:val="24"/>
          <w:szCs w:val="24"/>
        </w:rPr>
      </w:pPr>
      <w:bookmarkStart w:id="175" w:name="_Toc447031828"/>
      <w:r w:rsidRPr="00C40F32">
        <w:rPr>
          <w:sz w:val="24"/>
          <w:szCs w:val="24"/>
        </w:rPr>
        <w:t xml:space="preserve">Table </w:t>
      </w:r>
      <w:r w:rsidR="00C70873">
        <w:rPr>
          <w:sz w:val="24"/>
          <w:szCs w:val="24"/>
        </w:rPr>
        <w:t>3</w:t>
      </w:r>
      <w:r w:rsidRPr="00C40F32">
        <w:rPr>
          <w:sz w:val="24"/>
          <w:szCs w:val="24"/>
        </w:rPr>
        <w:t>: Office of Government Machinery 2015 Financial Performance</w:t>
      </w:r>
      <w:bookmarkEnd w:id="175"/>
    </w:p>
    <w:tbl>
      <w:tblPr>
        <w:tblW w:w="10310" w:type="dxa"/>
        <w:tblInd w:w="-72" w:type="dxa"/>
        <w:tblLook w:val="04A0" w:firstRow="1" w:lastRow="0" w:firstColumn="1" w:lastColumn="0" w:noHBand="0" w:noVBand="1"/>
      </w:tblPr>
      <w:tblGrid>
        <w:gridCol w:w="387"/>
        <w:gridCol w:w="3081"/>
        <w:gridCol w:w="2280"/>
        <w:gridCol w:w="2177"/>
        <w:gridCol w:w="2385"/>
      </w:tblGrid>
      <w:tr w:rsidR="00C927BB" w:rsidRPr="00C40F32" w:rsidTr="00F00A1A">
        <w:trPr>
          <w:trHeight w:val="119"/>
        </w:trPr>
        <w:tc>
          <w:tcPr>
            <w:tcW w:w="10310" w:type="dxa"/>
            <w:gridSpan w:val="5"/>
            <w:tcBorders>
              <w:top w:val="nil"/>
              <w:left w:val="nil"/>
              <w:bottom w:val="nil"/>
              <w:right w:val="nil"/>
            </w:tcBorders>
            <w:shd w:val="clear" w:color="auto" w:fill="auto"/>
            <w:noWrap/>
            <w:vAlign w:val="center"/>
            <w:hideMark/>
          </w:tcPr>
          <w:p w:rsidR="00C927BB" w:rsidRPr="00C40F32" w:rsidRDefault="00C927BB" w:rsidP="00E83EAA">
            <w:pPr>
              <w:rPr>
                <w:rFonts w:ascii="Times New Roman" w:hAnsi="Times New Roman" w:cs="Times New Roman"/>
                <w:b/>
                <w:bCs/>
                <w:sz w:val="24"/>
                <w:szCs w:val="24"/>
              </w:rPr>
            </w:pPr>
          </w:p>
        </w:tc>
      </w:tr>
      <w:tr w:rsidR="00B851C0" w:rsidRPr="00C40F32" w:rsidTr="00096C27">
        <w:trPr>
          <w:trHeight w:val="615"/>
        </w:trPr>
        <w:tc>
          <w:tcPr>
            <w:tcW w:w="3468" w:type="dxa"/>
            <w:gridSpan w:val="2"/>
            <w:tcBorders>
              <w:top w:val="double" w:sz="6" w:space="0" w:color="auto"/>
              <w:left w:val="double" w:sz="6" w:space="0" w:color="auto"/>
              <w:right w:val="single" w:sz="8" w:space="0" w:color="auto"/>
            </w:tcBorders>
            <w:shd w:val="clear" w:color="auto" w:fill="FDE9D9" w:themeFill="accent6" w:themeFillTint="33"/>
            <w:noWrap/>
            <w:vAlign w:val="center"/>
            <w:hideMark/>
          </w:tcPr>
          <w:p w:rsidR="00B851C0" w:rsidRPr="00C40F32" w:rsidRDefault="00B851C0" w:rsidP="00E83EAA">
            <w:pPr>
              <w:rPr>
                <w:rFonts w:ascii="Times New Roman" w:hAnsi="Times New Roman" w:cs="Times New Roman"/>
                <w:b/>
                <w:bCs/>
                <w:sz w:val="24"/>
                <w:szCs w:val="24"/>
              </w:rPr>
            </w:pPr>
            <w:r w:rsidRPr="00C40F32">
              <w:rPr>
                <w:rFonts w:ascii="Times New Roman" w:hAnsi="Times New Roman" w:cs="Times New Roman"/>
                <w:b/>
                <w:bCs/>
                <w:sz w:val="24"/>
                <w:szCs w:val="24"/>
              </w:rPr>
              <w:t xml:space="preserve">           SOURCE</w:t>
            </w:r>
          </w:p>
        </w:tc>
        <w:tc>
          <w:tcPr>
            <w:tcW w:w="2280" w:type="dxa"/>
            <w:tcBorders>
              <w:top w:val="double" w:sz="6" w:space="0" w:color="auto"/>
              <w:left w:val="nil"/>
              <w:bottom w:val="single" w:sz="4" w:space="0" w:color="auto"/>
              <w:right w:val="double" w:sz="6" w:space="0" w:color="000000"/>
            </w:tcBorders>
            <w:shd w:val="clear" w:color="auto" w:fill="FDE9D9" w:themeFill="accent6" w:themeFillTint="33"/>
            <w:noWrap/>
            <w:vAlign w:val="center"/>
          </w:tcPr>
          <w:p w:rsidR="00B851C0" w:rsidRPr="00C40F32" w:rsidRDefault="00B851C0" w:rsidP="00E83EAA">
            <w:pPr>
              <w:rPr>
                <w:rFonts w:ascii="Times New Roman" w:hAnsi="Times New Roman" w:cs="Times New Roman"/>
                <w:b/>
                <w:bCs/>
                <w:sz w:val="24"/>
                <w:szCs w:val="24"/>
              </w:rPr>
            </w:pPr>
            <w:r w:rsidRPr="00C40F32">
              <w:rPr>
                <w:rFonts w:ascii="Times New Roman" w:hAnsi="Times New Roman" w:cs="Times New Roman"/>
                <w:b/>
                <w:bCs/>
                <w:sz w:val="24"/>
                <w:szCs w:val="24"/>
              </w:rPr>
              <w:t>APPROVED BUDGET (GHC)</w:t>
            </w:r>
          </w:p>
        </w:tc>
        <w:tc>
          <w:tcPr>
            <w:tcW w:w="2177" w:type="dxa"/>
            <w:tcBorders>
              <w:top w:val="double" w:sz="6" w:space="0" w:color="auto"/>
              <w:left w:val="nil"/>
              <w:bottom w:val="single" w:sz="4" w:space="0" w:color="auto"/>
              <w:right w:val="double" w:sz="6" w:space="0" w:color="000000"/>
            </w:tcBorders>
            <w:shd w:val="clear" w:color="auto" w:fill="FDE9D9" w:themeFill="accent6" w:themeFillTint="33"/>
            <w:vAlign w:val="center"/>
          </w:tcPr>
          <w:p w:rsidR="00B851C0" w:rsidRPr="00C40F32" w:rsidRDefault="00B851C0" w:rsidP="00E83EAA">
            <w:pPr>
              <w:rPr>
                <w:rFonts w:ascii="Times New Roman" w:hAnsi="Times New Roman" w:cs="Times New Roman"/>
                <w:b/>
                <w:bCs/>
                <w:sz w:val="24"/>
                <w:szCs w:val="24"/>
              </w:rPr>
            </w:pPr>
            <w:r w:rsidRPr="00C40F32">
              <w:rPr>
                <w:rFonts w:ascii="Times New Roman" w:hAnsi="Times New Roman" w:cs="Times New Roman"/>
                <w:b/>
                <w:bCs/>
                <w:sz w:val="24"/>
                <w:szCs w:val="24"/>
              </w:rPr>
              <w:t>ACTUAL RECEIPTS (GHC)</w:t>
            </w:r>
          </w:p>
        </w:tc>
        <w:tc>
          <w:tcPr>
            <w:tcW w:w="2385" w:type="dxa"/>
            <w:tcBorders>
              <w:top w:val="double" w:sz="6" w:space="0" w:color="auto"/>
              <w:left w:val="nil"/>
              <w:bottom w:val="single" w:sz="4" w:space="0" w:color="auto"/>
              <w:right w:val="double" w:sz="6" w:space="0" w:color="000000"/>
            </w:tcBorders>
            <w:shd w:val="clear" w:color="auto" w:fill="FDE9D9" w:themeFill="accent6" w:themeFillTint="33"/>
            <w:vAlign w:val="center"/>
          </w:tcPr>
          <w:p w:rsidR="00B851C0" w:rsidRPr="00C40F32" w:rsidRDefault="00B851C0" w:rsidP="00E83EAA">
            <w:pPr>
              <w:rPr>
                <w:rFonts w:ascii="Times New Roman" w:hAnsi="Times New Roman" w:cs="Times New Roman"/>
                <w:b/>
                <w:bCs/>
                <w:sz w:val="24"/>
                <w:szCs w:val="24"/>
              </w:rPr>
            </w:pPr>
            <w:r w:rsidRPr="00C40F32">
              <w:rPr>
                <w:rFonts w:ascii="Times New Roman" w:hAnsi="Times New Roman" w:cs="Times New Roman"/>
                <w:b/>
                <w:bCs/>
                <w:sz w:val="24"/>
                <w:szCs w:val="24"/>
              </w:rPr>
              <w:t>ACTUAL EXPENDITURE (GHC)</w:t>
            </w:r>
          </w:p>
        </w:tc>
      </w:tr>
      <w:tr w:rsidR="00096C27" w:rsidRPr="00C40F32" w:rsidTr="00D7138F">
        <w:trPr>
          <w:trHeight w:val="394"/>
        </w:trPr>
        <w:tc>
          <w:tcPr>
            <w:tcW w:w="387" w:type="dxa"/>
            <w:vMerge w:val="restart"/>
            <w:tcBorders>
              <w:top w:val="single" w:sz="4" w:space="0" w:color="auto"/>
              <w:left w:val="double" w:sz="6" w:space="0" w:color="auto"/>
              <w:right w:val="single" w:sz="8" w:space="0" w:color="auto"/>
            </w:tcBorders>
            <w:shd w:val="clear" w:color="auto" w:fill="auto"/>
            <w:vAlign w:val="center"/>
            <w:hideMark/>
          </w:tcPr>
          <w:p w:rsidR="00096C27" w:rsidRPr="00C40F32" w:rsidRDefault="00096C27" w:rsidP="00F00A1A">
            <w:pPr>
              <w:spacing w:after="0"/>
              <w:rPr>
                <w:rFonts w:ascii="Times New Roman" w:hAnsi="Times New Roman" w:cs="Times New Roman"/>
                <w:b/>
                <w:bCs/>
                <w:sz w:val="24"/>
                <w:szCs w:val="24"/>
              </w:rPr>
            </w:pPr>
            <w:r w:rsidRPr="00C40F32">
              <w:rPr>
                <w:rFonts w:ascii="Times New Roman" w:hAnsi="Times New Roman" w:cs="Times New Roman"/>
                <w:b/>
                <w:bCs/>
                <w:sz w:val="24"/>
                <w:szCs w:val="24"/>
              </w:rPr>
              <w:t>1</w:t>
            </w:r>
          </w:p>
        </w:tc>
        <w:tc>
          <w:tcPr>
            <w:tcW w:w="3081" w:type="dxa"/>
            <w:tcBorders>
              <w:top w:val="single" w:sz="4" w:space="0" w:color="auto"/>
              <w:left w:val="nil"/>
              <w:bottom w:val="single" w:sz="4" w:space="0" w:color="auto"/>
              <w:right w:val="single" w:sz="8" w:space="0" w:color="auto"/>
            </w:tcBorders>
            <w:shd w:val="clear" w:color="auto" w:fill="auto"/>
            <w:noWrap/>
            <w:vAlign w:val="center"/>
            <w:hideMark/>
          </w:tcPr>
          <w:p w:rsidR="00096C27" w:rsidRPr="00C40F32" w:rsidRDefault="00096C27" w:rsidP="00F00A1A">
            <w:pPr>
              <w:spacing w:after="0"/>
              <w:rPr>
                <w:rFonts w:ascii="Times New Roman" w:hAnsi="Times New Roman" w:cs="Times New Roman"/>
                <w:b/>
                <w:bCs/>
                <w:sz w:val="24"/>
                <w:szCs w:val="24"/>
              </w:rPr>
            </w:pPr>
            <w:r w:rsidRPr="00C40F32">
              <w:rPr>
                <w:rFonts w:ascii="Times New Roman" w:hAnsi="Times New Roman" w:cs="Times New Roman"/>
                <w:b/>
                <w:bCs/>
                <w:sz w:val="24"/>
                <w:szCs w:val="24"/>
              </w:rPr>
              <w:t>COMPENSATION OF EMPLOYEES</w:t>
            </w:r>
          </w:p>
        </w:tc>
        <w:tc>
          <w:tcPr>
            <w:tcW w:w="2280" w:type="dxa"/>
            <w:tcBorders>
              <w:top w:val="single" w:sz="4" w:space="0" w:color="auto"/>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b/>
                <w:sz w:val="24"/>
                <w:szCs w:val="24"/>
              </w:rPr>
            </w:pPr>
            <w:r w:rsidRPr="00C40F32">
              <w:rPr>
                <w:rFonts w:ascii="Times New Roman" w:hAnsi="Times New Roman" w:cs="Times New Roman"/>
                <w:b/>
                <w:sz w:val="24"/>
                <w:szCs w:val="24"/>
              </w:rPr>
              <w:t>210,440,000</w:t>
            </w:r>
          </w:p>
        </w:tc>
        <w:tc>
          <w:tcPr>
            <w:tcW w:w="2177" w:type="dxa"/>
            <w:tcBorders>
              <w:top w:val="single" w:sz="4" w:space="0" w:color="auto"/>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208,900,560</w:t>
            </w:r>
          </w:p>
        </w:tc>
        <w:tc>
          <w:tcPr>
            <w:tcW w:w="2384" w:type="dxa"/>
            <w:tcBorders>
              <w:top w:val="single" w:sz="4" w:space="0" w:color="auto"/>
              <w:left w:val="nil"/>
              <w:bottom w:val="single" w:sz="4" w:space="0" w:color="auto"/>
              <w:right w:val="double" w:sz="6"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207,968,750.34</w:t>
            </w:r>
          </w:p>
        </w:tc>
      </w:tr>
      <w:tr w:rsidR="00096C27" w:rsidRPr="00C40F32" w:rsidTr="00096C27">
        <w:trPr>
          <w:trHeight w:val="70"/>
        </w:trPr>
        <w:tc>
          <w:tcPr>
            <w:tcW w:w="387" w:type="dxa"/>
            <w:vMerge/>
            <w:tcBorders>
              <w:left w:val="double" w:sz="6" w:space="0" w:color="auto"/>
              <w:right w:val="single" w:sz="8" w:space="0" w:color="auto"/>
            </w:tcBorders>
            <w:shd w:val="clear" w:color="auto" w:fill="auto"/>
            <w:vAlign w:val="center"/>
          </w:tcPr>
          <w:p w:rsidR="00096C27" w:rsidRPr="00C40F32" w:rsidRDefault="00096C27"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GoG</w:t>
            </w:r>
          </w:p>
        </w:tc>
        <w:tc>
          <w:tcPr>
            <w:tcW w:w="2280"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210,000,000</w:t>
            </w:r>
          </w:p>
        </w:tc>
        <w:tc>
          <w:tcPr>
            <w:tcW w:w="2177"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208,900,560</w:t>
            </w:r>
          </w:p>
        </w:tc>
        <w:tc>
          <w:tcPr>
            <w:tcW w:w="2385" w:type="dxa"/>
            <w:tcBorders>
              <w:top w:val="nil"/>
              <w:left w:val="nil"/>
              <w:bottom w:val="single" w:sz="4" w:space="0" w:color="auto"/>
              <w:right w:val="double" w:sz="6"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207,968,750.34</w:t>
            </w:r>
          </w:p>
        </w:tc>
      </w:tr>
      <w:tr w:rsidR="00096C27" w:rsidRPr="00C40F32" w:rsidTr="00096C27">
        <w:trPr>
          <w:trHeight w:val="70"/>
        </w:trPr>
        <w:tc>
          <w:tcPr>
            <w:tcW w:w="387" w:type="dxa"/>
            <w:vMerge/>
            <w:tcBorders>
              <w:left w:val="double" w:sz="6" w:space="0" w:color="auto"/>
              <w:bottom w:val="single" w:sz="4" w:space="0" w:color="auto"/>
              <w:right w:val="single" w:sz="8" w:space="0" w:color="auto"/>
            </w:tcBorders>
            <w:shd w:val="clear" w:color="auto" w:fill="auto"/>
            <w:vAlign w:val="center"/>
          </w:tcPr>
          <w:p w:rsidR="00096C27" w:rsidRPr="00C40F32" w:rsidRDefault="00096C27"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IGF</w:t>
            </w:r>
          </w:p>
        </w:tc>
        <w:tc>
          <w:tcPr>
            <w:tcW w:w="2280"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440,000</w:t>
            </w:r>
          </w:p>
        </w:tc>
        <w:tc>
          <w:tcPr>
            <w:tcW w:w="2177"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c>
          <w:tcPr>
            <w:tcW w:w="2385" w:type="dxa"/>
            <w:tcBorders>
              <w:top w:val="nil"/>
              <w:left w:val="nil"/>
              <w:bottom w:val="single" w:sz="4" w:space="0" w:color="auto"/>
              <w:right w:val="double" w:sz="6"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r>
      <w:tr w:rsidR="00C927BB" w:rsidRPr="00C40F32" w:rsidTr="00096C27">
        <w:trPr>
          <w:trHeight w:val="70"/>
        </w:trPr>
        <w:tc>
          <w:tcPr>
            <w:tcW w:w="387" w:type="dxa"/>
            <w:vMerge w:val="restart"/>
            <w:tcBorders>
              <w:top w:val="single" w:sz="4" w:space="0" w:color="auto"/>
              <w:left w:val="double" w:sz="6" w:space="0" w:color="auto"/>
              <w:right w:val="single" w:sz="8" w:space="0" w:color="auto"/>
            </w:tcBorders>
            <w:vAlign w:val="center"/>
            <w:hideMark/>
          </w:tcPr>
          <w:p w:rsidR="00C927BB" w:rsidRPr="00C40F32" w:rsidRDefault="00096C27" w:rsidP="00F00A1A">
            <w:pPr>
              <w:spacing w:after="0"/>
              <w:rPr>
                <w:rFonts w:ascii="Times New Roman" w:hAnsi="Times New Roman" w:cs="Times New Roman"/>
                <w:b/>
                <w:bCs/>
                <w:sz w:val="24"/>
                <w:szCs w:val="24"/>
              </w:rPr>
            </w:pPr>
            <w:r>
              <w:rPr>
                <w:rFonts w:ascii="Times New Roman" w:hAnsi="Times New Roman" w:cs="Times New Roman"/>
                <w:b/>
                <w:bCs/>
                <w:sz w:val="24"/>
                <w:szCs w:val="24"/>
              </w:rPr>
              <w:t>2</w:t>
            </w:r>
          </w:p>
        </w:tc>
        <w:tc>
          <w:tcPr>
            <w:tcW w:w="3081" w:type="dxa"/>
            <w:tcBorders>
              <w:top w:val="nil"/>
              <w:left w:val="nil"/>
              <w:bottom w:val="single" w:sz="4" w:space="0" w:color="auto"/>
              <w:right w:val="single" w:sz="8" w:space="0" w:color="auto"/>
            </w:tcBorders>
            <w:shd w:val="clear" w:color="auto" w:fill="auto"/>
            <w:noWrap/>
            <w:vAlign w:val="center"/>
            <w:hideMark/>
          </w:tcPr>
          <w:p w:rsidR="00C927BB" w:rsidRPr="00C40F32" w:rsidRDefault="00C927BB" w:rsidP="00F00A1A">
            <w:pPr>
              <w:spacing w:after="0"/>
              <w:rPr>
                <w:rFonts w:ascii="Times New Roman" w:hAnsi="Times New Roman" w:cs="Times New Roman"/>
                <w:b/>
                <w:bCs/>
                <w:sz w:val="24"/>
                <w:szCs w:val="24"/>
              </w:rPr>
            </w:pPr>
            <w:r w:rsidRPr="00C40F32">
              <w:rPr>
                <w:rFonts w:ascii="Times New Roman" w:hAnsi="Times New Roman" w:cs="Times New Roman"/>
                <w:b/>
                <w:bCs/>
                <w:sz w:val="24"/>
                <w:szCs w:val="24"/>
              </w:rPr>
              <w:t>GOODS &amp; SERVICES</w:t>
            </w:r>
          </w:p>
        </w:tc>
        <w:tc>
          <w:tcPr>
            <w:tcW w:w="2280" w:type="dxa"/>
            <w:tcBorders>
              <w:top w:val="nil"/>
              <w:left w:val="nil"/>
              <w:bottom w:val="single" w:sz="4" w:space="0" w:color="auto"/>
              <w:right w:val="single" w:sz="8" w:space="0" w:color="auto"/>
            </w:tcBorders>
            <w:shd w:val="clear" w:color="auto" w:fill="auto"/>
            <w:noWrap/>
            <w:vAlign w:val="center"/>
            <w:hideMark/>
          </w:tcPr>
          <w:p w:rsidR="00C927BB" w:rsidRPr="00C40F32" w:rsidRDefault="00C927BB" w:rsidP="0051078F">
            <w:pPr>
              <w:spacing w:after="0"/>
              <w:rPr>
                <w:rFonts w:ascii="Times New Roman" w:hAnsi="Times New Roman" w:cs="Times New Roman"/>
                <w:b/>
                <w:sz w:val="24"/>
                <w:szCs w:val="24"/>
              </w:rPr>
            </w:pPr>
            <w:r w:rsidRPr="00C40F32">
              <w:rPr>
                <w:rFonts w:ascii="Times New Roman" w:hAnsi="Times New Roman" w:cs="Times New Roman"/>
                <w:b/>
                <w:sz w:val="24"/>
                <w:szCs w:val="24"/>
              </w:rPr>
              <w:t>208,495,597</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190,812,460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190,801,366.48</w:t>
            </w:r>
          </w:p>
        </w:tc>
      </w:tr>
      <w:tr w:rsidR="00C927BB" w:rsidRPr="00C40F32" w:rsidTr="00096C27">
        <w:trPr>
          <w:trHeight w:val="70"/>
        </w:trPr>
        <w:tc>
          <w:tcPr>
            <w:tcW w:w="387" w:type="dxa"/>
            <w:vMerge/>
            <w:tcBorders>
              <w:left w:val="double" w:sz="6" w:space="0" w:color="auto"/>
              <w:right w:val="single" w:sz="8" w:space="0" w:color="auto"/>
            </w:tcBorders>
            <w:vAlign w:val="center"/>
            <w:hideMark/>
          </w:tcPr>
          <w:p w:rsidR="00C927BB" w:rsidRPr="00C40F32" w:rsidRDefault="00C927BB"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hideMark/>
          </w:tcPr>
          <w:p w:rsidR="00C927BB" w:rsidRPr="00C40F32" w:rsidRDefault="00C927BB"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GoG</w:t>
            </w:r>
          </w:p>
        </w:tc>
        <w:tc>
          <w:tcPr>
            <w:tcW w:w="2280" w:type="dxa"/>
            <w:tcBorders>
              <w:top w:val="nil"/>
              <w:left w:val="nil"/>
              <w:bottom w:val="single" w:sz="4" w:space="0" w:color="auto"/>
              <w:right w:val="single" w:sz="8" w:space="0" w:color="auto"/>
            </w:tcBorders>
            <w:shd w:val="clear" w:color="auto" w:fill="auto"/>
            <w:noWrap/>
            <w:vAlign w:val="center"/>
            <w:hideMark/>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63,045,287</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62,812,460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62,801,366.48</w:t>
            </w:r>
          </w:p>
        </w:tc>
      </w:tr>
      <w:tr w:rsidR="00C927BB" w:rsidRPr="00C40F32" w:rsidTr="00096C27">
        <w:trPr>
          <w:trHeight w:val="102"/>
        </w:trPr>
        <w:tc>
          <w:tcPr>
            <w:tcW w:w="387" w:type="dxa"/>
            <w:vMerge/>
            <w:tcBorders>
              <w:left w:val="double" w:sz="6" w:space="0" w:color="auto"/>
              <w:right w:val="single" w:sz="8" w:space="0" w:color="auto"/>
            </w:tcBorders>
            <w:vAlign w:val="center"/>
          </w:tcPr>
          <w:p w:rsidR="00C927BB" w:rsidRPr="00C40F32" w:rsidRDefault="00C927BB"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C927BB" w:rsidRPr="00C40F32" w:rsidRDefault="00C927BB"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ABFA</w:t>
            </w:r>
          </w:p>
        </w:tc>
        <w:tc>
          <w:tcPr>
            <w:tcW w:w="2280"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132,000,000</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128,000,000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128,000,000</w:t>
            </w:r>
          </w:p>
        </w:tc>
      </w:tr>
      <w:tr w:rsidR="00C927BB" w:rsidRPr="00C40F32" w:rsidTr="00096C27">
        <w:trPr>
          <w:trHeight w:val="120"/>
        </w:trPr>
        <w:tc>
          <w:tcPr>
            <w:tcW w:w="387" w:type="dxa"/>
            <w:vMerge/>
            <w:tcBorders>
              <w:left w:val="double" w:sz="6" w:space="0" w:color="auto"/>
              <w:right w:val="single" w:sz="8" w:space="0" w:color="auto"/>
            </w:tcBorders>
            <w:vAlign w:val="center"/>
          </w:tcPr>
          <w:p w:rsidR="00C927BB" w:rsidRPr="00C40F32" w:rsidRDefault="00C927BB"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C927BB" w:rsidRPr="00C40F32" w:rsidRDefault="00C927BB"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IGF</w:t>
            </w:r>
          </w:p>
        </w:tc>
        <w:tc>
          <w:tcPr>
            <w:tcW w:w="2280"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10,964,358</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r>
      <w:tr w:rsidR="00C927BB" w:rsidRPr="00C40F32" w:rsidTr="00096C27">
        <w:trPr>
          <w:trHeight w:val="147"/>
        </w:trPr>
        <w:tc>
          <w:tcPr>
            <w:tcW w:w="387" w:type="dxa"/>
            <w:vMerge/>
            <w:tcBorders>
              <w:left w:val="double" w:sz="6" w:space="0" w:color="auto"/>
              <w:bottom w:val="single" w:sz="4" w:space="0" w:color="auto"/>
              <w:right w:val="single" w:sz="8" w:space="0" w:color="auto"/>
            </w:tcBorders>
            <w:vAlign w:val="center"/>
          </w:tcPr>
          <w:p w:rsidR="00C927BB" w:rsidRPr="00C40F32" w:rsidRDefault="00C927BB"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C927BB" w:rsidRPr="00C40F32" w:rsidRDefault="00C927BB"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DEV’T PARTNER FUND</w:t>
            </w:r>
          </w:p>
        </w:tc>
        <w:tc>
          <w:tcPr>
            <w:tcW w:w="2280"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2,485,952</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sz w:val="24"/>
                <w:szCs w:val="24"/>
              </w:rPr>
            </w:pPr>
            <w:r w:rsidRPr="00C40F32">
              <w:rPr>
                <w:rFonts w:ascii="Times New Roman" w:hAnsi="Times New Roman" w:cs="Times New Roman"/>
                <w:sz w:val="24"/>
                <w:szCs w:val="24"/>
              </w:rPr>
              <w:t>0</w:t>
            </w:r>
          </w:p>
        </w:tc>
      </w:tr>
      <w:tr w:rsidR="00096C27" w:rsidRPr="00C40F32" w:rsidTr="00096C27">
        <w:trPr>
          <w:trHeight w:val="507"/>
        </w:trPr>
        <w:tc>
          <w:tcPr>
            <w:tcW w:w="387" w:type="dxa"/>
            <w:vMerge w:val="restart"/>
            <w:tcBorders>
              <w:top w:val="nil"/>
              <w:left w:val="double" w:sz="6" w:space="0" w:color="auto"/>
              <w:right w:val="single" w:sz="8" w:space="0" w:color="auto"/>
            </w:tcBorders>
            <w:shd w:val="clear" w:color="auto" w:fill="auto"/>
            <w:noWrap/>
            <w:vAlign w:val="center"/>
          </w:tcPr>
          <w:p w:rsidR="00096C27" w:rsidRPr="00C40F32" w:rsidRDefault="00096C27" w:rsidP="00F00A1A">
            <w:pPr>
              <w:spacing w:after="0"/>
              <w:jc w:val="center"/>
              <w:rPr>
                <w:rFonts w:ascii="Times New Roman" w:hAnsi="Times New Roman" w:cs="Times New Roman"/>
                <w:b/>
                <w:bCs/>
                <w:sz w:val="24"/>
                <w:szCs w:val="24"/>
              </w:rPr>
            </w:pPr>
            <w:r w:rsidRPr="00C40F32">
              <w:rPr>
                <w:rFonts w:ascii="Times New Roman" w:hAnsi="Times New Roman" w:cs="Times New Roman"/>
                <w:b/>
                <w:bCs/>
                <w:sz w:val="24"/>
                <w:szCs w:val="24"/>
              </w:rPr>
              <w:t>3</w:t>
            </w:r>
          </w:p>
        </w:tc>
        <w:tc>
          <w:tcPr>
            <w:tcW w:w="3081" w:type="dxa"/>
            <w:tcBorders>
              <w:top w:val="nil"/>
              <w:left w:val="nil"/>
              <w:bottom w:val="single" w:sz="4" w:space="0" w:color="auto"/>
              <w:right w:val="single" w:sz="8" w:space="0" w:color="auto"/>
            </w:tcBorders>
            <w:shd w:val="clear" w:color="auto" w:fill="auto"/>
            <w:noWrap/>
            <w:vAlign w:val="center"/>
          </w:tcPr>
          <w:p w:rsidR="00096C27" w:rsidRPr="00C40F32" w:rsidRDefault="00096C27" w:rsidP="00F00A1A">
            <w:pPr>
              <w:spacing w:after="0"/>
              <w:rPr>
                <w:rFonts w:ascii="Times New Roman" w:hAnsi="Times New Roman" w:cs="Times New Roman"/>
                <w:b/>
                <w:bCs/>
                <w:sz w:val="24"/>
                <w:szCs w:val="24"/>
              </w:rPr>
            </w:pPr>
            <w:r w:rsidRPr="00C40F32">
              <w:rPr>
                <w:rFonts w:ascii="Times New Roman" w:hAnsi="Times New Roman" w:cs="Times New Roman"/>
                <w:b/>
                <w:bCs/>
                <w:sz w:val="24"/>
                <w:szCs w:val="24"/>
              </w:rPr>
              <w:t>CAPEX</w:t>
            </w:r>
          </w:p>
        </w:tc>
        <w:tc>
          <w:tcPr>
            <w:tcW w:w="2280"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b/>
                <w:sz w:val="24"/>
                <w:szCs w:val="24"/>
              </w:rPr>
            </w:pPr>
            <w:r w:rsidRPr="00C40F32">
              <w:rPr>
                <w:rFonts w:ascii="Times New Roman" w:hAnsi="Times New Roman" w:cs="Times New Roman"/>
                <w:b/>
                <w:sz w:val="24"/>
                <w:szCs w:val="24"/>
              </w:rPr>
              <w:t>34, 953,477</w:t>
            </w:r>
          </w:p>
        </w:tc>
        <w:tc>
          <w:tcPr>
            <w:tcW w:w="2177" w:type="dxa"/>
            <w:tcBorders>
              <w:top w:val="nil"/>
              <w:left w:val="nil"/>
              <w:bottom w:val="single" w:sz="4" w:space="0" w:color="auto"/>
              <w:right w:val="single" w:sz="8"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22,300,000</w:t>
            </w:r>
          </w:p>
        </w:tc>
        <w:tc>
          <w:tcPr>
            <w:tcW w:w="2385" w:type="dxa"/>
            <w:tcBorders>
              <w:top w:val="nil"/>
              <w:left w:val="nil"/>
              <w:bottom w:val="single" w:sz="4" w:space="0" w:color="auto"/>
              <w:right w:val="double" w:sz="6"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22,296,340.37</w:t>
            </w:r>
          </w:p>
        </w:tc>
      </w:tr>
      <w:tr w:rsidR="00096C27" w:rsidRPr="00C40F32" w:rsidTr="00096C27">
        <w:trPr>
          <w:trHeight w:val="507"/>
        </w:trPr>
        <w:tc>
          <w:tcPr>
            <w:tcW w:w="387" w:type="dxa"/>
            <w:vMerge/>
            <w:tcBorders>
              <w:left w:val="double" w:sz="6" w:space="0" w:color="auto"/>
              <w:right w:val="single" w:sz="8" w:space="0" w:color="auto"/>
            </w:tcBorders>
            <w:shd w:val="clear" w:color="auto" w:fill="auto"/>
            <w:noWrap/>
            <w:vAlign w:val="center"/>
            <w:hideMark/>
          </w:tcPr>
          <w:p w:rsidR="00096C27" w:rsidRPr="00C40F32" w:rsidRDefault="00096C27" w:rsidP="00F00A1A">
            <w:pPr>
              <w:spacing w:after="0"/>
              <w:jc w:val="center"/>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GoG</w:t>
            </w: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12,500,000</w:t>
            </w:r>
          </w:p>
        </w:tc>
        <w:tc>
          <w:tcPr>
            <w:tcW w:w="2177" w:type="dxa"/>
            <w:tcBorders>
              <w:top w:val="nil"/>
              <w:left w:val="single" w:sz="4" w:space="0" w:color="auto"/>
              <w:bottom w:val="single" w:sz="4" w:space="0" w:color="auto"/>
              <w:right w:val="single" w:sz="4"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12,300,000</w:t>
            </w:r>
          </w:p>
        </w:tc>
        <w:tc>
          <w:tcPr>
            <w:tcW w:w="2385" w:type="dxa"/>
            <w:tcBorders>
              <w:top w:val="nil"/>
              <w:left w:val="single" w:sz="4" w:space="0" w:color="auto"/>
              <w:bottom w:val="single" w:sz="4" w:space="0" w:color="auto"/>
              <w:right w:val="double" w:sz="6" w:space="0" w:color="auto"/>
            </w:tcBorders>
            <w:shd w:val="clear" w:color="auto" w:fill="auto"/>
            <w:noWrap/>
            <w:vAlign w:val="center"/>
          </w:tcPr>
          <w:p w:rsidR="00096C27" w:rsidRPr="00C40F32" w:rsidRDefault="00096C27" w:rsidP="0051078F">
            <w:pPr>
              <w:spacing w:after="0"/>
              <w:rPr>
                <w:rFonts w:ascii="Times New Roman" w:hAnsi="Times New Roman" w:cs="Times New Roman"/>
                <w:sz w:val="24"/>
                <w:szCs w:val="24"/>
              </w:rPr>
            </w:pPr>
            <w:r w:rsidRPr="00C40F32">
              <w:rPr>
                <w:rFonts w:ascii="Times New Roman" w:hAnsi="Times New Roman" w:cs="Times New Roman"/>
                <w:sz w:val="24"/>
                <w:szCs w:val="24"/>
              </w:rPr>
              <w:t>12,296,340.37</w:t>
            </w:r>
          </w:p>
        </w:tc>
      </w:tr>
      <w:tr w:rsidR="00096C27" w:rsidRPr="00C40F32" w:rsidTr="00096C27">
        <w:trPr>
          <w:trHeight w:val="438"/>
        </w:trPr>
        <w:tc>
          <w:tcPr>
            <w:tcW w:w="387" w:type="dxa"/>
            <w:vMerge/>
            <w:tcBorders>
              <w:left w:val="double" w:sz="6" w:space="0" w:color="auto"/>
              <w:right w:val="single" w:sz="8" w:space="0" w:color="auto"/>
            </w:tcBorders>
            <w:shd w:val="clear" w:color="auto" w:fill="auto"/>
            <w:noWrap/>
            <w:vAlign w:val="center"/>
            <w:hideMark/>
          </w:tcPr>
          <w:p w:rsidR="00096C27" w:rsidRPr="00C40F32" w:rsidRDefault="00096C27" w:rsidP="00F00A1A">
            <w:pPr>
              <w:spacing w:after="0"/>
              <w:jc w:val="center"/>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ABFA</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10,000,000</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10,000,000</w:t>
            </w:r>
          </w:p>
        </w:tc>
        <w:tc>
          <w:tcPr>
            <w:tcW w:w="2385" w:type="dxa"/>
            <w:tcBorders>
              <w:top w:val="single" w:sz="4" w:space="0" w:color="auto"/>
              <w:left w:val="single" w:sz="4" w:space="0" w:color="auto"/>
              <w:bottom w:val="single" w:sz="4" w:space="0" w:color="auto"/>
              <w:right w:val="double" w:sz="6" w:space="0" w:color="000000"/>
            </w:tcBorders>
            <w:shd w:val="clear" w:color="auto" w:fill="auto"/>
            <w:vAlign w:val="center"/>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10,000,000</w:t>
            </w:r>
          </w:p>
        </w:tc>
      </w:tr>
      <w:tr w:rsidR="00096C27" w:rsidRPr="00C40F32" w:rsidTr="00D7138F">
        <w:trPr>
          <w:trHeight w:val="381"/>
        </w:trPr>
        <w:tc>
          <w:tcPr>
            <w:tcW w:w="387" w:type="dxa"/>
            <w:vMerge/>
            <w:tcBorders>
              <w:left w:val="double" w:sz="6" w:space="0" w:color="auto"/>
              <w:right w:val="single" w:sz="8" w:space="0" w:color="auto"/>
            </w:tcBorders>
            <w:vAlign w:val="center"/>
            <w:hideMark/>
          </w:tcPr>
          <w:p w:rsidR="00096C27" w:rsidRPr="00C40F32" w:rsidRDefault="00096C27" w:rsidP="00F00A1A">
            <w:pPr>
              <w:spacing w:after="0"/>
              <w:jc w:val="center"/>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IGF</w:t>
            </w:r>
          </w:p>
        </w:tc>
        <w:tc>
          <w:tcPr>
            <w:tcW w:w="2280"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2,509,670</w:t>
            </w:r>
          </w:p>
        </w:tc>
        <w:tc>
          <w:tcPr>
            <w:tcW w:w="2177"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0</w:t>
            </w:r>
          </w:p>
        </w:tc>
        <w:tc>
          <w:tcPr>
            <w:tcW w:w="2385" w:type="dxa"/>
            <w:tcBorders>
              <w:top w:val="nil"/>
              <w:left w:val="nil"/>
              <w:bottom w:val="single" w:sz="4" w:space="0" w:color="auto"/>
              <w:right w:val="double" w:sz="6"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0</w:t>
            </w:r>
          </w:p>
        </w:tc>
      </w:tr>
      <w:tr w:rsidR="00096C27" w:rsidRPr="00C40F32" w:rsidTr="00D7138F">
        <w:trPr>
          <w:trHeight w:val="381"/>
        </w:trPr>
        <w:tc>
          <w:tcPr>
            <w:tcW w:w="387" w:type="dxa"/>
            <w:vMerge/>
            <w:tcBorders>
              <w:left w:val="double" w:sz="6" w:space="0" w:color="auto"/>
              <w:bottom w:val="single" w:sz="4" w:space="0" w:color="auto"/>
              <w:right w:val="single" w:sz="8" w:space="0" w:color="auto"/>
            </w:tcBorders>
            <w:vAlign w:val="center"/>
            <w:hideMark/>
          </w:tcPr>
          <w:p w:rsidR="00096C27" w:rsidRPr="00C40F32" w:rsidRDefault="00096C27"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F00A1A">
            <w:pPr>
              <w:spacing w:after="0"/>
              <w:rPr>
                <w:rFonts w:ascii="Times New Roman" w:hAnsi="Times New Roman" w:cs="Times New Roman"/>
                <w:bCs/>
                <w:sz w:val="24"/>
                <w:szCs w:val="24"/>
              </w:rPr>
            </w:pPr>
            <w:r w:rsidRPr="00C40F32">
              <w:rPr>
                <w:rFonts w:ascii="Times New Roman" w:hAnsi="Times New Roman" w:cs="Times New Roman"/>
                <w:bCs/>
                <w:sz w:val="24"/>
                <w:szCs w:val="24"/>
              </w:rPr>
              <w:t>DEV’T PARTNER FUND</w:t>
            </w:r>
          </w:p>
        </w:tc>
        <w:tc>
          <w:tcPr>
            <w:tcW w:w="2280"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9,943,807</w:t>
            </w:r>
          </w:p>
        </w:tc>
        <w:tc>
          <w:tcPr>
            <w:tcW w:w="2177" w:type="dxa"/>
            <w:tcBorders>
              <w:top w:val="nil"/>
              <w:left w:val="nil"/>
              <w:bottom w:val="single" w:sz="4" w:space="0" w:color="auto"/>
              <w:right w:val="single" w:sz="8"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0</w:t>
            </w:r>
          </w:p>
        </w:tc>
        <w:tc>
          <w:tcPr>
            <w:tcW w:w="2385" w:type="dxa"/>
            <w:tcBorders>
              <w:top w:val="nil"/>
              <w:left w:val="nil"/>
              <w:bottom w:val="single" w:sz="4" w:space="0" w:color="auto"/>
              <w:right w:val="double" w:sz="6" w:space="0" w:color="auto"/>
            </w:tcBorders>
            <w:shd w:val="clear" w:color="auto" w:fill="auto"/>
            <w:noWrap/>
            <w:vAlign w:val="center"/>
            <w:hideMark/>
          </w:tcPr>
          <w:p w:rsidR="00096C27" w:rsidRPr="00C40F32" w:rsidRDefault="00096C27" w:rsidP="0051078F">
            <w:pPr>
              <w:spacing w:after="0"/>
              <w:rPr>
                <w:rFonts w:ascii="Times New Roman" w:hAnsi="Times New Roman" w:cs="Times New Roman"/>
                <w:bCs/>
                <w:sz w:val="24"/>
                <w:szCs w:val="24"/>
              </w:rPr>
            </w:pPr>
            <w:r w:rsidRPr="00C40F32">
              <w:rPr>
                <w:rFonts w:ascii="Times New Roman" w:hAnsi="Times New Roman" w:cs="Times New Roman"/>
                <w:bCs/>
                <w:sz w:val="24"/>
                <w:szCs w:val="24"/>
              </w:rPr>
              <w:t>0</w:t>
            </w:r>
          </w:p>
        </w:tc>
      </w:tr>
      <w:tr w:rsidR="00C927BB" w:rsidRPr="00C40F32" w:rsidTr="00096C27">
        <w:trPr>
          <w:trHeight w:val="381"/>
        </w:trPr>
        <w:tc>
          <w:tcPr>
            <w:tcW w:w="387" w:type="dxa"/>
            <w:tcBorders>
              <w:top w:val="single" w:sz="4" w:space="0" w:color="auto"/>
              <w:left w:val="double" w:sz="6" w:space="0" w:color="auto"/>
              <w:bottom w:val="single" w:sz="4" w:space="0" w:color="auto"/>
              <w:right w:val="single" w:sz="8" w:space="0" w:color="auto"/>
            </w:tcBorders>
            <w:vAlign w:val="center"/>
          </w:tcPr>
          <w:p w:rsidR="00C927BB" w:rsidRPr="00C40F32" w:rsidRDefault="00C927BB" w:rsidP="00F00A1A">
            <w:pPr>
              <w:spacing w:after="0"/>
              <w:rPr>
                <w:rFonts w:ascii="Times New Roman" w:hAnsi="Times New Roman" w:cs="Times New Roman"/>
                <w:b/>
                <w:bCs/>
                <w:sz w:val="24"/>
                <w:szCs w:val="24"/>
              </w:rPr>
            </w:pPr>
          </w:p>
        </w:tc>
        <w:tc>
          <w:tcPr>
            <w:tcW w:w="3081" w:type="dxa"/>
            <w:tcBorders>
              <w:top w:val="nil"/>
              <w:left w:val="nil"/>
              <w:bottom w:val="single" w:sz="4" w:space="0" w:color="auto"/>
              <w:right w:val="single" w:sz="8" w:space="0" w:color="auto"/>
            </w:tcBorders>
            <w:shd w:val="clear" w:color="auto" w:fill="auto"/>
            <w:noWrap/>
            <w:vAlign w:val="center"/>
          </w:tcPr>
          <w:p w:rsidR="00C927BB" w:rsidRPr="00C40F32" w:rsidRDefault="00C927BB" w:rsidP="00F00A1A">
            <w:pPr>
              <w:spacing w:after="0"/>
              <w:rPr>
                <w:rFonts w:ascii="Times New Roman" w:hAnsi="Times New Roman" w:cs="Times New Roman"/>
                <w:b/>
                <w:bCs/>
                <w:sz w:val="24"/>
                <w:szCs w:val="24"/>
              </w:rPr>
            </w:pPr>
            <w:r w:rsidRPr="00C40F32">
              <w:rPr>
                <w:rFonts w:ascii="Times New Roman" w:hAnsi="Times New Roman" w:cs="Times New Roman"/>
                <w:b/>
                <w:bCs/>
                <w:sz w:val="24"/>
                <w:szCs w:val="24"/>
              </w:rPr>
              <w:t>TOTAL</w:t>
            </w:r>
          </w:p>
        </w:tc>
        <w:tc>
          <w:tcPr>
            <w:tcW w:w="2280"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b/>
                <w:bCs/>
                <w:sz w:val="24"/>
                <w:szCs w:val="24"/>
              </w:rPr>
            </w:pPr>
            <w:r w:rsidRPr="00C40F32">
              <w:rPr>
                <w:rFonts w:ascii="Times New Roman" w:hAnsi="Times New Roman" w:cs="Times New Roman"/>
                <w:b/>
                <w:bCs/>
                <w:sz w:val="24"/>
                <w:szCs w:val="24"/>
              </w:rPr>
              <w:t>453,889,074</w:t>
            </w:r>
          </w:p>
        </w:tc>
        <w:tc>
          <w:tcPr>
            <w:tcW w:w="2177" w:type="dxa"/>
            <w:tcBorders>
              <w:top w:val="nil"/>
              <w:left w:val="nil"/>
              <w:bottom w:val="single" w:sz="4" w:space="0" w:color="auto"/>
              <w:right w:val="single" w:sz="8" w:space="0" w:color="auto"/>
            </w:tcBorders>
            <w:shd w:val="clear" w:color="auto" w:fill="auto"/>
            <w:noWrap/>
            <w:vAlign w:val="center"/>
          </w:tcPr>
          <w:p w:rsidR="00C927BB" w:rsidRPr="00C40F32" w:rsidRDefault="00C927BB" w:rsidP="0051078F">
            <w:pPr>
              <w:spacing w:after="0"/>
              <w:rPr>
                <w:rFonts w:ascii="Times New Roman" w:hAnsi="Times New Roman" w:cs="Times New Roman"/>
                <w:b/>
                <w:bCs/>
                <w:sz w:val="24"/>
                <w:szCs w:val="24"/>
              </w:rPr>
            </w:pPr>
            <w:r w:rsidRPr="00C40F32">
              <w:rPr>
                <w:rFonts w:ascii="Times New Roman" w:hAnsi="Times New Roman" w:cs="Times New Roman"/>
                <w:b/>
                <w:bCs/>
                <w:sz w:val="24"/>
                <w:szCs w:val="24"/>
              </w:rPr>
              <w:t>422,013,020</w:t>
            </w:r>
          </w:p>
        </w:tc>
        <w:tc>
          <w:tcPr>
            <w:tcW w:w="2385" w:type="dxa"/>
            <w:tcBorders>
              <w:top w:val="nil"/>
              <w:left w:val="nil"/>
              <w:bottom w:val="single" w:sz="4" w:space="0" w:color="auto"/>
              <w:right w:val="double" w:sz="6" w:space="0" w:color="auto"/>
            </w:tcBorders>
            <w:shd w:val="clear" w:color="auto" w:fill="auto"/>
            <w:noWrap/>
            <w:vAlign w:val="center"/>
          </w:tcPr>
          <w:p w:rsidR="00C927BB" w:rsidRPr="00C40F32" w:rsidRDefault="00C927BB" w:rsidP="0051078F">
            <w:pPr>
              <w:spacing w:after="0"/>
              <w:rPr>
                <w:rFonts w:ascii="Times New Roman" w:hAnsi="Times New Roman" w:cs="Times New Roman"/>
                <w:b/>
                <w:bCs/>
                <w:sz w:val="24"/>
                <w:szCs w:val="24"/>
              </w:rPr>
            </w:pPr>
            <w:r w:rsidRPr="00C40F32">
              <w:rPr>
                <w:rFonts w:ascii="Times New Roman" w:hAnsi="Times New Roman" w:cs="Times New Roman"/>
                <w:b/>
                <w:bCs/>
                <w:sz w:val="24"/>
                <w:szCs w:val="24"/>
              </w:rPr>
              <w:t>421,066,457.19</w:t>
            </w:r>
          </w:p>
        </w:tc>
      </w:tr>
    </w:tbl>
    <w:p w:rsidR="00054DEA" w:rsidRDefault="00054DEA" w:rsidP="00F00A1A">
      <w:pPr>
        <w:pStyle w:val="ListParagraph"/>
        <w:spacing w:after="0"/>
        <w:ind w:left="0"/>
        <w:jc w:val="both"/>
        <w:outlineLvl w:val="1"/>
        <w:rPr>
          <w:rFonts w:ascii="Times New Roman" w:hAnsi="Times New Roman"/>
          <w:b/>
          <w:sz w:val="24"/>
          <w:szCs w:val="24"/>
        </w:rPr>
      </w:pPr>
      <w:bookmarkStart w:id="176" w:name="_Toc447031539"/>
    </w:p>
    <w:p w:rsidR="00C927BB" w:rsidRPr="00C40F32" w:rsidRDefault="00C11327" w:rsidP="00F00A1A">
      <w:pPr>
        <w:pStyle w:val="ListParagraph"/>
        <w:spacing w:after="0"/>
        <w:ind w:left="0"/>
        <w:jc w:val="both"/>
        <w:outlineLvl w:val="1"/>
        <w:rPr>
          <w:rFonts w:ascii="Times New Roman" w:hAnsi="Times New Roman"/>
          <w:b/>
          <w:sz w:val="24"/>
          <w:szCs w:val="24"/>
        </w:rPr>
      </w:pPr>
      <w:bookmarkStart w:id="177" w:name="_Toc450651044"/>
      <w:r w:rsidRPr="00C40F32">
        <w:rPr>
          <w:rFonts w:ascii="Times New Roman" w:hAnsi="Times New Roman"/>
          <w:b/>
          <w:sz w:val="24"/>
          <w:szCs w:val="24"/>
        </w:rPr>
        <w:t>3.2.4</w:t>
      </w:r>
      <w:r w:rsidRPr="00C40F32">
        <w:rPr>
          <w:rFonts w:ascii="Times New Roman" w:hAnsi="Times New Roman"/>
          <w:b/>
          <w:sz w:val="24"/>
          <w:szCs w:val="24"/>
        </w:rPr>
        <w:tab/>
      </w:r>
      <w:r w:rsidR="00C927BB" w:rsidRPr="00C40F32">
        <w:rPr>
          <w:rFonts w:ascii="Times New Roman" w:hAnsi="Times New Roman"/>
          <w:b/>
          <w:sz w:val="24"/>
          <w:szCs w:val="24"/>
        </w:rPr>
        <w:t>Challenges</w:t>
      </w:r>
      <w:bookmarkEnd w:id="176"/>
      <w:bookmarkEnd w:id="177"/>
      <w:r w:rsidR="00C927BB" w:rsidRPr="00C40F32">
        <w:rPr>
          <w:rFonts w:ascii="Times New Roman" w:hAnsi="Times New Roman"/>
          <w:b/>
          <w:sz w:val="24"/>
          <w:szCs w:val="24"/>
        </w:rPr>
        <w:t xml:space="preserve"> </w:t>
      </w:r>
    </w:p>
    <w:p w:rsidR="00C927BB" w:rsidRPr="00C40F32" w:rsidRDefault="00C927BB"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Office of the President faced some key challenges throughout the yea</w:t>
      </w:r>
      <w:r w:rsidR="004578DC">
        <w:rPr>
          <w:rFonts w:ascii="Times New Roman" w:hAnsi="Times New Roman"/>
          <w:sz w:val="24"/>
          <w:szCs w:val="24"/>
        </w:rPr>
        <w:t>r which included the following:</w:t>
      </w:r>
    </w:p>
    <w:p w:rsidR="00C927BB" w:rsidRPr="00C40F32" w:rsidRDefault="00C927BB" w:rsidP="0006583A">
      <w:pPr>
        <w:pStyle w:val="ListParagraph"/>
        <w:numPr>
          <w:ilvl w:val="0"/>
          <w:numId w:val="124"/>
        </w:numPr>
        <w:spacing w:after="0"/>
        <w:rPr>
          <w:rFonts w:ascii="Times New Roman" w:eastAsia="Calibri" w:hAnsi="Times New Roman"/>
          <w:sz w:val="24"/>
          <w:szCs w:val="24"/>
        </w:rPr>
      </w:pPr>
      <w:r w:rsidRPr="00C40F32">
        <w:rPr>
          <w:rFonts w:ascii="Times New Roman" w:eastAsia="Calibri" w:hAnsi="Times New Roman"/>
          <w:sz w:val="24"/>
          <w:szCs w:val="24"/>
        </w:rPr>
        <w:t>Financial constraints</w:t>
      </w:r>
    </w:p>
    <w:p w:rsidR="00C927BB" w:rsidRPr="00C40F32" w:rsidRDefault="00C927BB" w:rsidP="0006583A">
      <w:pPr>
        <w:pStyle w:val="ListParagraph"/>
        <w:numPr>
          <w:ilvl w:val="0"/>
          <w:numId w:val="124"/>
        </w:numPr>
        <w:spacing w:after="0"/>
        <w:rPr>
          <w:rFonts w:ascii="Times New Roman" w:eastAsia="Calibri" w:hAnsi="Times New Roman"/>
          <w:sz w:val="24"/>
          <w:szCs w:val="24"/>
        </w:rPr>
      </w:pPr>
      <w:r w:rsidRPr="00C40F32">
        <w:rPr>
          <w:rFonts w:ascii="Times New Roman" w:hAnsi="Times New Roman"/>
          <w:sz w:val="24"/>
          <w:szCs w:val="24"/>
        </w:rPr>
        <w:t>Human Resource constraints in terms of skills and numbers</w:t>
      </w:r>
    </w:p>
    <w:p w:rsidR="00C927BB" w:rsidRPr="00C40F32" w:rsidRDefault="00C927BB" w:rsidP="0006583A">
      <w:pPr>
        <w:pStyle w:val="ListParagraph"/>
        <w:numPr>
          <w:ilvl w:val="0"/>
          <w:numId w:val="124"/>
        </w:numPr>
        <w:spacing w:after="0"/>
        <w:rPr>
          <w:rFonts w:ascii="Times New Roman" w:eastAsia="Calibri" w:hAnsi="Times New Roman"/>
          <w:sz w:val="24"/>
          <w:szCs w:val="24"/>
        </w:rPr>
      </w:pPr>
      <w:r w:rsidRPr="00C40F32">
        <w:rPr>
          <w:rFonts w:ascii="Times New Roman" w:hAnsi="Times New Roman"/>
          <w:sz w:val="24"/>
          <w:szCs w:val="24"/>
        </w:rPr>
        <w:t>Inadequate funds for staff training</w:t>
      </w:r>
    </w:p>
    <w:p w:rsidR="00C927BB" w:rsidRPr="00C40F32" w:rsidRDefault="00CE51E7" w:rsidP="0006583A">
      <w:pPr>
        <w:pStyle w:val="ListParagraph"/>
        <w:numPr>
          <w:ilvl w:val="0"/>
          <w:numId w:val="124"/>
        </w:numPr>
        <w:spacing w:after="0"/>
        <w:rPr>
          <w:rFonts w:ascii="Times New Roman" w:eastAsia="Calibri" w:hAnsi="Times New Roman"/>
          <w:sz w:val="24"/>
          <w:szCs w:val="24"/>
        </w:rPr>
      </w:pPr>
      <w:r>
        <w:rPr>
          <w:rFonts w:ascii="Times New Roman" w:hAnsi="Times New Roman"/>
          <w:sz w:val="24"/>
          <w:szCs w:val="24"/>
        </w:rPr>
        <w:t xml:space="preserve">Inadequate </w:t>
      </w:r>
      <w:r w:rsidR="00C927BB" w:rsidRPr="00C40F32">
        <w:rPr>
          <w:rFonts w:ascii="Times New Roman" w:hAnsi="Times New Roman"/>
          <w:sz w:val="24"/>
          <w:szCs w:val="24"/>
        </w:rPr>
        <w:t>Infrastructure</w:t>
      </w:r>
    </w:p>
    <w:p w:rsidR="00C927BB" w:rsidRPr="00C40F32" w:rsidRDefault="00C927BB" w:rsidP="00E83EAA">
      <w:pPr>
        <w:pStyle w:val="ListParagraph"/>
        <w:spacing w:after="0"/>
        <w:ind w:left="0"/>
        <w:jc w:val="both"/>
        <w:rPr>
          <w:rFonts w:ascii="Times New Roman" w:hAnsi="Times New Roman"/>
          <w:b/>
          <w:sz w:val="24"/>
          <w:szCs w:val="24"/>
        </w:rPr>
      </w:pPr>
    </w:p>
    <w:p w:rsidR="00C927BB" w:rsidRPr="00C40F32" w:rsidRDefault="00C11327" w:rsidP="00F00A1A">
      <w:pPr>
        <w:pStyle w:val="ListParagraph"/>
        <w:spacing w:after="0"/>
        <w:ind w:left="0"/>
        <w:jc w:val="both"/>
        <w:outlineLvl w:val="1"/>
        <w:rPr>
          <w:rFonts w:ascii="Times New Roman" w:hAnsi="Times New Roman"/>
          <w:b/>
          <w:sz w:val="24"/>
          <w:szCs w:val="24"/>
        </w:rPr>
      </w:pPr>
      <w:bookmarkStart w:id="178" w:name="_Toc447031540"/>
      <w:bookmarkStart w:id="179" w:name="_Toc450651045"/>
      <w:r w:rsidRPr="00C40F32">
        <w:rPr>
          <w:rFonts w:ascii="Times New Roman" w:hAnsi="Times New Roman"/>
          <w:b/>
          <w:sz w:val="24"/>
          <w:szCs w:val="24"/>
        </w:rPr>
        <w:t>3.2.5</w:t>
      </w:r>
      <w:r w:rsidRPr="00C40F32">
        <w:rPr>
          <w:rFonts w:ascii="Times New Roman" w:hAnsi="Times New Roman"/>
          <w:b/>
          <w:sz w:val="24"/>
          <w:szCs w:val="24"/>
        </w:rPr>
        <w:tab/>
      </w:r>
      <w:r w:rsidR="00C927BB" w:rsidRPr="00C40F32">
        <w:rPr>
          <w:rFonts w:ascii="Times New Roman" w:hAnsi="Times New Roman"/>
          <w:b/>
          <w:sz w:val="24"/>
          <w:szCs w:val="24"/>
        </w:rPr>
        <w:t>Outlook Look for 2016</w:t>
      </w:r>
      <w:bookmarkEnd w:id="178"/>
      <w:bookmarkEnd w:id="179"/>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 xml:space="preserve">Reviewing of Office of the President’s Administrative Framework Documents </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Organization of two (2) Cabinet Retreats</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Deployment of the electronic visitors’ log data system at the Flagstaff House</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Continuation of the construction of the Council of State office complex</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lastRenderedPageBreak/>
        <w:t xml:space="preserve">Prioritization and rationalization of scholarships </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 xml:space="preserve">The process of reviewing existing awards at the various levels, with the view of making them sustainable will be pursued. </w:t>
      </w:r>
    </w:p>
    <w:p w:rsidR="00C927BB" w:rsidRPr="00C40F32" w:rsidRDefault="00C927BB" w:rsidP="0006583A">
      <w:pPr>
        <w:pStyle w:val="ListParagraph"/>
        <w:numPr>
          <w:ilvl w:val="0"/>
          <w:numId w:val="125"/>
        </w:numPr>
        <w:spacing w:after="0"/>
        <w:rPr>
          <w:rFonts w:ascii="Times New Roman" w:eastAsia="Calibri" w:hAnsi="Times New Roman"/>
          <w:sz w:val="24"/>
          <w:szCs w:val="24"/>
        </w:rPr>
      </w:pPr>
      <w:r w:rsidRPr="00C40F32">
        <w:rPr>
          <w:rFonts w:ascii="Times New Roman" w:eastAsia="Calibri" w:hAnsi="Times New Roman"/>
          <w:sz w:val="24"/>
          <w:szCs w:val="24"/>
        </w:rPr>
        <w:t>Intensification of monitoring of scholarships at all levels to ensure that the expected benefits are derived from the huge investments made by Government</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sz w:val="24"/>
          <w:szCs w:val="24"/>
        </w:rPr>
      </w:pPr>
    </w:p>
    <w:p w:rsidR="00C11327" w:rsidRPr="00C40F32" w:rsidRDefault="00C11327"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Pr="00C40F32" w:rsidRDefault="00F00A1A" w:rsidP="00E83EAA">
      <w:pPr>
        <w:rPr>
          <w:rFonts w:ascii="Times New Roman" w:hAnsi="Times New Roman" w:cs="Times New Roman"/>
          <w:b/>
          <w:sz w:val="24"/>
          <w:szCs w:val="24"/>
        </w:rPr>
      </w:pPr>
    </w:p>
    <w:p w:rsidR="00F00A1A" w:rsidRDefault="00F00A1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054DEA" w:rsidRDefault="00054DEA" w:rsidP="00E83EAA">
      <w:pPr>
        <w:rPr>
          <w:rFonts w:ascii="Times New Roman" w:hAnsi="Times New Roman" w:cs="Times New Roman"/>
          <w:b/>
          <w:sz w:val="24"/>
          <w:szCs w:val="24"/>
        </w:rPr>
      </w:pPr>
    </w:p>
    <w:p w:rsidR="00F00A9B" w:rsidRDefault="00F00A9B" w:rsidP="00E83EAA">
      <w:pPr>
        <w:rPr>
          <w:rFonts w:ascii="Times New Roman" w:hAnsi="Times New Roman" w:cs="Times New Roman"/>
          <w:b/>
          <w:sz w:val="24"/>
          <w:szCs w:val="24"/>
        </w:rPr>
      </w:pPr>
    </w:p>
    <w:p w:rsidR="00F00A9B" w:rsidRDefault="00F00A9B" w:rsidP="00E83EAA">
      <w:pPr>
        <w:rPr>
          <w:rFonts w:ascii="Times New Roman" w:hAnsi="Times New Roman" w:cs="Times New Roman"/>
          <w:b/>
          <w:sz w:val="24"/>
          <w:szCs w:val="24"/>
        </w:rPr>
      </w:pPr>
    </w:p>
    <w:p w:rsidR="00656EE2" w:rsidRPr="00C40F32" w:rsidRDefault="00C11327" w:rsidP="00F00A1A">
      <w:pPr>
        <w:pStyle w:val="Heading1"/>
        <w:rPr>
          <w:rFonts w:ascii="Times New Roman" w:hAnsi="Times New Roman" w:cs="Times New Roman"/>
          <w:color w:val="auto"/>
          <w:sz w:val="24"/>
          <w:szCs w:val="24"/>
        </w:rPr>
      </w:pPr>
      <w:bookmarkStart w:id="180" w:name="_Toc450651046"/>
      <w:r w:rsidRPr="00C40F32">
        <w:rPr>
          <w:rFonts w:ascii="Times New Roman" w:hAnsi="Times New Roman" w:cs="Times New Roman"/>
          <w:color w:val="auto"/>
          <w:sz w:val="24"/>
          <w:szCs w:val="24"/>
        </w:rPr>
        <w:t xml:space="preserve">3.3    </w:t>
      </w:r>
      <w:r w:rsidR="00656EE2" w:rsidRPr="00C40F32">
        <w:rPr>
          <w:rFonts w:ascii="Times New Roman" w:hAnsi="Times New Roman" w:cs="Times New Roman"/>
          <w:color w:val="auto"/>
          <w:sz w:val="24"/>
          <w:szCs w:val="24"/>
        </w:rPr>
        <w:t xml:space="preserve">MINISTRY OF ENVIRONMENT, SCIENCE, TECHNOLOGY AND </w:t>
      </w:r>
      <w:r w:rsidR="003E3D31" w:rsidRPr="00C40F32">
        <w:rPr>
          <w:rFonts w:ascii="Times New Roman" w:hAnsi="Times New Roman" w:cs="Times New Roman"/>
          <w:color w:val="auto"/>
          <w:sz w:val="24"/>
          <w:szCs w:val="24"/>
        </w:rPr>
        <w:t>INNOVATION</w:t>
      </w:r>
      <w:bookmarkEnd w:id="180"/>
      <w:r w:rsidR="003E3D31" w:rsidRPr="00C40F32">
        <w:rPr>
          <w:rFonts w:ascii="Times New Roman" w:hAnsi="Times New Roman" w:cs="Times New Roman"/>
          <w:color w:val="auto"/>
          <w:sz w:val="24"/>
          <w:szCs w:val="24"/>
        </w:rPr>
        <w:t xml:space="preserve"> </w:t>
      </w:r>
    </w:p>
    <w:p w:rsidR="00B75EC5" w:rsidRPr="00C40F32" w:rsidRDefault="00B75EC5" w:rsidP="00096C27">
      <w:pPr>
        <w:jc w:val="both"/>
        <w:rPr>
          <w:rFonts w:ascii="Times New Roman" w:hAnsi="Times New Roman" w:cs="Times New Roman"/>
          <w:sz w:val="24"/>
          <w:szCs w:val="24"/>
        </w:rPr>
      </w:pPr>
      <w:r w:rsidRPr="00C40F32">
        <w:rPr>
          <w:rFonts w:ascii="Times New Roman" w:hAnsi="Times New Roman" w:cs="Times New Roman"/>
          <w:sz w:val="24"/>
          <w:szCs w:val="24"/>
        </w:rPr>
        <w:t>The Ministry of Environment, Science, Technology and Innovation (MESTI) responsible for promoting sustainable development by deepening and strengthening market driven Research and Development (R&amp;D) for sound Environmental Governance, Science, Technology and Innovation through intensive awareness creation, collaboration and partnership. The Ministry has oversight responsibility of the under-listed Department and Agencies.</w:t>
      </w:r>
    </w:p>
    <w:p w:rsidR="001E019A" w:rsidRPr="00C40F32" w:rsidRDefault="001E019A" w:rsidP="00096C27">
      <w:pPr>
        <w:pStyle w:val="ListParagraph"/>
        <w:numPr>
          <w:ilvl w:val="0"/>
          <w:numId w:val="126"/>
        </w:numPr>
        <w:jc w:val="both"/>
        <w:rPr>
          <w:rFonts w:ascii="Times New Roman" w:hAnsi="Times New Roman"/>
          <w:sz w:val="24"/>
          <w:szCs w:val="24"/>
        </w:rPr>
      </w:pPr>
      <w:r w:rsidRPr="00C40F32">
        <w:rPr>
          <w:rFonts w:ascii="Times New Roman" w:hAnsi="Times New Roman"/>
          <w:sz w:val="24"/>
          <w:szCs w:val="24"/>
        </w:rPr>
        <w:t>Council For Scientific and Industrial Research (CSIR);</w:t>
      </w:r>
    </w:p>
    <w:p w:rsidR="001E019A" w:rsidRPr="00C40F32" w:rsidRDefault="001E019A" w:rsidP="00096C27">
      <w:pPr>
        <w:pStyle w:val="ListParagraph"/>
        <w:numPr>
          <w:ilvl w:val="0"/>
          <w:numId w:val="126"/>
        </w:numPr>
        <w:jc w:val="both"/>
        <w:rPr>
          <w:rFonts w:ascii="Times New Roman" w:hAnsi="Times New Roman"/>
          <w:sz w:val="24"/>
          <w:szCs w:val="24"/>
        </w:rPr>
      </w:pPr>
      <w:r w:rsidRPr="00C40F32">
        <w:rPr>
          <w:rFonts w:ascii="Times New Roman" w:hAnsi="Times New Roman"/>
          <w:sz w:val="24"/>
          <w:szCs w:val="24"/>
        </w:rPr>
        <w:t>Ghana Atomic Energy Commission (GAEC);</w:t>
      </w:r>
    </w:p>
    <w:p w:rsidR="001E019A" w:rsidRPr="00C40F32" w:rsidRDefault="001E019A" w:rsidP="00096C27">
      <w:pPr>
        <w:pStyle w:val="ListParagraph"/>
        <w:numPr>
          <w:ilvl w:val="0"/>
          <w:numId w:val="126"/>
        </w:numPr>
        <w:jc w:val="both"/>
        <w:rPr>
          <w:rFonts w:ascii="Times New Roman" w:hAnsi="Times New Roman"/>
          <w:sz w:val="24"/>
          <w:szCs w:val="24"/>
        </w:rPr>
      </w:pPr>
      <w:r w:rsidRPr="00C40F32">
        <w:rPr>
          <w:rFonts w:ascii="Times New Roman" w:hAnsi="Times New Roman"/>
          <w:sz w:val="24"/>
          <w:szCs w:val="24"/>
        </w:rPr>
        <w:t>Environmental Protection Agency (EPA); and</w:t>
      </w:r>
    </w:p>
    <w:p w:rsidR="001E019A" w:rsidRPr="00C40F32" w:rsidRDefault="001E019A" w:rsidP="00096C27">
      <w:pPr>
        <w:pStyle w:val="ListParagraph"/>
        <w:numPr>
          <w:ilvl w:val="0"/>
          <w:numId w:val="126"/>
        </w:numPr>
        <w:jc w:val="both"/>
        <w:rPr>
          <w:rFonts w:ascii="Times New Roman" w:hAnsi="Times New Roman"/>
          <w:sz w:val="24"/>
          <w:szCs w:val="24"/>
        </w:rPr>
      </w:pPr>
      <w:r w:rsidRPr="00C40F32">
        <w:rPr>
          <w:rFonts w:ascii="Times New Roman" w:hAnsi="Times New Roman"/>
          <w:sz w:val="24"/>
          <w:szCs w:val="24"/>
        </w:rPr>
        <w:t>Town and Country Planning Department (TCPD).</w:t>
      </w:r>
    </w:p>
    <w:p w:rsidR="001E019A" w:rsidRPr="004578DC" w:rsidRDefault="001E019A" w:rsidP="00096C27">
      <w:pPr>
        <w:pStyle w:val="ListParagraph"/>
        <w:numPr>
          <w:ilvl w:val="0"/>
          <w:numId w:val="126"/>
        </w:numPr>
        <w:jc w:val="both"/>
        <w:rPr>
          <w:rFonts w:ascii="Times New Roman" w:hAnsi="Times New Roman"/>
          <w:sz w:val="24"/>
          <w:szCs w:val="24"/>
        </w:rPr>
      </w:pPr>
      <w:r w:rsidRPr="00C40F32">
        <w:rPr>
          <w:rFonts w:ascii="Times New Roman" w:hAnsi="Times New Roman"/>
          <w:sz w:val="24"/>
          <w:szCs w:val="24"/>
        </w:rPr>
        <w:t>National Bio safety Authority (NBA)</w:t>
      </w:r>
    </w:p>
    <w:p w:rsidR="001E019A" w:rsidRPr="00C40F32" w:rsidRDefault="00C11327" w:rsidP="00096C27">
      <w:pPr>
        <w:pStyle w:val="Heading2"/>
        <w:rPr>
          <w:rFonts w:ascii="Times New Roman" w:hAnsi="Times New Roman" w:cs="Times New Roman"/>
          <w:color w:val="auto"/>
          <w:sz w:val="24"/>
          <w:szCs w:val="24"/>
        </w:rPr>
      </w:pPr>
      <w:bookmarkStart w:id="181" w:name="_Toc447031542"/>
      <w:bookmarkStart w:id="182" w:name="_Toc450651047"/>
      <w:r w:rsidRPr="00C40F32">
        <w:rPr>
          <w:rFonts w:ascii="Times New Roman" w:hAnsi="Times New Roman" w:cs="Times New Roman"/>
          <w:color w:val="auto"/>
          <w:sz w:val="24"/>
          <w:szCs w:val="24"/>
        </w:rPr>
        <w:t>3.3.1</w:t>
      </w:r>
      <w:r w:rsidRPr="00C40F32">
        <w:rPr>
          <w:rFonts w:ascii="Times New Roman" w:hAnsi="Times New Roman" w:cs="Times New Roman"/>
          <w:color w:val="auto"/>
          <w:sz w:val="24"/>
          <w:szCs w:val="24"/>
        </w:rPr>
        <w:tab/>
      </w:r>
      <w:r w:rsidR="001E019A" w:rsidRPr="00C40F32">
        <w:rPr>
          <w:rFonts w:ascii="Times New Roman" w:hAnsi="Times New Roman" w:cs="Times New Roman"/>
          <w:color w:val="auto"/>
          <w:sz w:val="24"/>
          <w:szCs w:val="24"/>
        </w:rPr>
        <w:t>Policies and Regulations</w:t>
      </w:r>
      <w:bookmarkEnd w:id="181"/>
      <w:bookmarkEnd w:id="182"/>
    </w:p>
    <w:p w:rsidR="001E019A" w:rsidRPr="00C40F32" w:rsidRDefault="001E019A" w:rsidP="00096C27">
      <w:pPr>
        <w:jc w:val="both"/>
        <w:rPr>
          <w:rFonts w:ascii="Times New Roman" w:hAnsi="Times New Roman" w:cs="Times New Roman"/>
          <w:b/>
          <w:sz w:val="24"/>
          <w:szCs w:val="24"/>
        </w:rPr>
      </w:pPr>
      <w:r w:rsidRPr="00C40F32">
        <w:rPr>
          <w:rFonts w:ascii="Times New Roman" w:hAnsi="Times New Roman" w:cs="Times New Roman"/>
          <w:bCs/>
          <w:sz w:val="24"/>
          <w:szCs w:val="24"/>
        </w:rPr>
        <w:t>Three (3) R&amp;D and Technology Transfers policies were developed while 80 Technologies were profiled by the 5 institutions.</w:t>
      </w:r>
    </w:p>
    <w:p w:rsidR="001E019A" w:rsidRPr="00C40F32" w:rsidRDefault="001E019A" w:rsidP="00096C27">
      <w:pPr>
        <w:spacing w:after="160"/>
        <w:jc w:val="both"/>
        <w:rPr>
          <w:rFonts w:ascii="Times New Roman" w:hAnsi="Times New Roman" w:cs="Times New Roman"/>
          <w:bCs/>
          <w:sz w:val="24"/>
          <w:szCs w:val="24"/>
        </w:rPr>
      </w:pPr>
      <w:r w:rsidRPr="00C40F32">
        <w:rPr>
          <w:rFonts w:ascii="Times New Roman" w:hAnsi="Times New Roman" w:cs="Times New Roman"/>
          <w:bCs/>
          <w:sz w:val="24"/>
          <w:szCs w:val="24"/>
        </w:rPr>
        <w:t>Two stakeholder consultative workshops were organized to Draft Legislative Scheme for STI bill.</w:t>
      </w:r>
    </w:p>
    <w:p w:rsidR="00B75EC5" w:rsidRPr="004578DC"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 xml:space="preserve">In pursuance </w:t>
      </w:r>
      <w:r w:rsidR="00CE51E7">
        <w:rPr>
          <w:rFonts w:ascii="Times New Roman" w:hAnsi="Times New Roman" w:cs="Times New Roman"/>
          <w:sz w:val="24"/>
          <w:szCs w:val="24"/>
        </w:rPr>
        <w:t>of</w:t>
      </w:r>
      <w:r w:rsidRPr="00C40F32">
        <w:rPr>
          <w:rFonts w:ascii="Times New Roman" w:hAnsi="Times New Roman" w:cs="Times New Roman"/>
          <w:sz w:val="24"/>
          <w:szCs w:val="24"/>
        </w:rPr>
        <w:t xml:space="preserve"> the National Climate Change Policy that was developed in 2014 and launched by H.E. the President the following are some of the key activities and </w:t>
      </w:r>
      <w:r w:rsidR="00B2030A">
        <w:rPr>
          <w:rFonts w:ascii="Times New Roman" w:hAnsi="Times New Roman" w:cs="Times New Roman"/>
          <w:sz w:val="24"/>
          <w:szCs w:val="24"/>
        </w:rPr>
        <w:t>program</w:t>
      </w:r>
      <w:r w:rsidR="00CE51E7">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that the Ministry undertoo</w:t>
      </w:r>
      <w:r w:rsidR="00CE51E7">
        <w:rPr>
          <w:rFonts w:ascii="Times New Roman" w:hAnsi="Times New Roman" w:cs="Times New Roman"/>
          <w:sz w:val="24"/>
          <w:szCs w:val="24"/>
        </w:rPr>
        <w:t>k during the year under review:</w:t>
      </w:r>
    </w:p>
    <w:p w:rsidR="007A05E8" w:rsidRPr="00C40F32" w:rsidRDefault="00C11327" w:rsidP="00096C27">
      <w:pPr>
        <w:pStyle w:val="Heading2"/>
        <w:rPr>
          <w:rFonts w:ascii="Times New Roman" w:hAnsi="Times New Roman" w:cs="Times New Roman"/>
          <w:color w:val="auto"/>
          <w:sz w:val="24"/>
          <w:szCs w:val="24"/>
        </w:rPr>
      </w:pPr>
      <w:bookmarkStart w:id="183" w:name="_Toc447031543"/>
      <w:bookmarkStart w:id="184" w:name="_Toc450651048"/>
      <w:r w:rsidRPr="00C40F32">
        <w:rPr>
          <w:rFonts w:ascii="Times New Roman" w:hAnsi="Times New Roman" w:cs="Times New Roman"/>
          <w:color w:val="auto"/>
          <w:sz w:val="24"/>
          <w:szCs w:val="24"/>
        </w:rPr>
        <w:t>3.3.2</w:t>
      </w:r>
      <w:r w:rsidRPr="00C40F32">
        <w:rPr>
          <w:rFonts w:ascii="Times New Roman" w:hAnsi="Times New Roman" w:cs="Times New Roman"/>
          <w:color w:val="auto"/>
          <w:sz w:val="24"/>
          <w:szCs w:val="24"/>
        </w:rPr>
        <w:tab/>
      </w:r>
      <w:r w:rsidR="007A05E8" w:rsidRPr="00C40F32">
        <w:rPr>
          <w:rFonts w:ascii="Times New Roman" w:hAnsi="Times New Roman" w:cs="Times New Roman"/>
          <w:color w:val="auto"/>
          <w:sz w:val="24"/>
          <w:szCs w:val="24"/>
        </w:rPr>
        <w:t>Key Activities Undertaken</w:t>
      </w:r>
      <w:bookmarkEnd w:id="183"/>
      <w:bookmarkEnd w:id="184"/>
    </w:p>
    <w:p w:rsidR="001E019A" w:rsidRPr="00C40F32" w:rsidRDefault="001E019A" w:rsidP="00096C27">
      <w:pPr>
        <w:pStyle w:val="ListParagraph"/>
        <w:numPr>
          <w:ilvl w:val="0"/>
          <w:numId w:val="145"/>
        </w:numPr>
        <w:spacing w:after="0"/>
        <w:jc w:val="both"/>
        <w:rPr>
          <w:rFonts w:ascii="Times New Roman" w:hAnsi="Times New Roman"/>
          <w:b/>
          <w:bCs/>
          <w:sz w:val="24"/>
          <w:szCs w:val="24"/>
        </w:rPr>
      </w:pPr>
      <w:r w:rsidRPr="00C40F32">
        <w:rPr>
          <w:rFonts w:ascii="Times New Roman" w:hAnsi="Times New Roman"/>
          <w:b/>
          <w:bCs/>
          <w:sz w:val="24"/>
          <w:szCs w:val="24"/>
        </w:rPr>
        <w:t>Sustainable Land and Water Management Project (SLWMP)</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In order to implement the institutional and regulatory frameworks for sustainable natural resource management in the three Northern Regions of Ghana, a 200ha of the Kulpawn and Ambalara forest</w:t>
      </w:r>
      <w:r w:rsidR="00CE51E7">
        <w:rPr>
          <w:rFonts w:ascii="Times New Roman" w:hAnsi="Times New Roman" w:cs="Times New Roman"/>
          <w:bCs/>
          <w:sz w:val="24"/>
          <w:szCs w:val="24"/>
        </w:rPr>
        <w:t xml:space="preserve"> reserves were re-forested whiles</w:t>
      </w:r>
      <w:r w:rsidRPr="00C40F32">
        <w:rPr>
          <w:rFonts w:ascii="Times New Roman" w:hAnsi="Times New Roman" w:cs="Times New Roman"/>
          <w:bCs/>
          <w:sz w:val="24"/>
          <w:szCs w:val="24"/>
        </w:rPr>
        <w:t xml:space="preserve"> an Ecotourism strategy for the Western Wildlife Corridor was developed.  In addition, inputs such as fertilizer, seeds, and tree seedlings were supplied to farmers in 72 communities.  SLWMP also designed and budgeted for the construction of waterholes within the Gbele Resource Reserve and developed a report on the feasibility of sustaining SLM activities through the Payment for Environmental Service Mechanism. </w:t>
      </w:r>
    </w:p>
    <w:p w:rsidR="001E019A" w:rsidRPr="00C40F32" w:rsidRDefault="001E019A" w:rsidP="00096C27">
      <w:pPr>
        <w:pStyle w:val="ListParagraph"/>
        <w:numPr>
          <w:ilvl w:val="0"/>
          <w:numId w:val="145"/>
        </w:numPr>
        <w:spacing w:after="0"/>
        <w:jc w:val="both"/>
        <w:rPr>
          <w:rFonts w:ascii="Times New Roman" w:hAnsi="Times New Roman"/>
          <w:b/>
          <w:bCs/>
          <w:sz w:val="24"/>
          <w:szCs w:val="24"/>
        </w:rPr>
      </w:pPr>
      <w:r w:rsidRPr="00C40F32">
        <w:rPr>
          <w:rFonts w:ascii="Times New Roman" w:hAnsi="Times New Roman"/>
          <w:b/>
          <w:bCs/>
          <w:sz w:val="24"/>
          <w:szCs w:val="24"/>
        </w:rPr>
        <w:t>Reduce Loss of Biodiversity</w:t>
      </w:r>
    </w:p>
    <w:p w:rsidR="00C11327"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A consultative meeting was held with various stakeholders to develop and implement a biodiversity policy to reduce biodiversity loss and conservation, and protect wetlands especially in the western corridor.  Based on the above, the National Action Plan to Combat Desertification and Drought was revised, as well as the Sector guidelines for forest and w</w:t>
      </w:r>
      <w:r w:rsidR="00CE51E7">
        <w:rPr>
          <w:rFonts w:ascii="Times New Roman" w:hAnsi="Times New Roman" w:cs="Times New Roman"/>
          <w:bCs/>
          <w:sz w:val="24"/>
          <w:szCs w:val="24"/>
        </w:rPr>
        <w:t xml:space="preserve">ood industry. This </w:t>
      </w:r>
      <w:r w:rsidR="00CE51E7">
        <w:rPr>
          <w:rFonts w:ascii="Times New Roman" w:hAnsi="Times New Roman" w:cs="Times New Roman"/>
          <w:bCs/>
          <w:sz w:val="24"/>
          <w:szCs w:val="24"/>
        </w:rPr>
        <w:lastRenderedPageBreak/>
        <w:t>resulted in</w:t>
      </w:r>
      <w:r w:rsidRPr="00C40F32">
        <w:rPr>
          <w:rFonts w:ascii="Times New Roman" w:hAnsi="Times New Roman" w:cs="Times New Roman"/>
          <w:bCs/>
          <w:sz w:val="24"/>
          <w:szCs w:val="24"/>
        </w:rPr>
        <w:t xml:space="preserve"> planting about 35,000 tree seedlings on degraded lands especially the northern savannah zones, coupled with</w:t>
      </w:r>
      <w:r w:rsidR="004578DC">
        <w:rPr>
          <w:rFonts w:ascii="Times New Roman" w:hAnsi="Times New Roman" w:cs="Times New Roman"/>
          <w:bCs/>
          <w:sz w:val="24"/>
          <w:szCs w:val="24"/>
        </w:rPr>
        <w:t xml:space="preserve"> awareness creation </w:t>
      </w:r>
      <w:r w:rsidR="00B2030A">
        <w:rPr>
          <w:rFonts w:ascii="Times New Roman" w:hAnsi="Times New Roman" w:cs="Times New Roman"/>
          <w:bCs/>
          <w:sz w:val="24"/>
          <w:szCs w:val="24"/>
        </w:rPr>
        <w:t>program</w:t>
      </w:r>
      <w:r w:rsidR="00CE51E7">
        <w:rPr>
          <w:rFonts w:ascii="Times New Roman" w:hAnsi="Times New Roman" w:cs="Times New Roman"/>
          <w:bCs/>
          <w:sz w:val="24"/>
          <w:szCs w:val="24"/>
        </w:rPr>
        <w:t>me</w:t>
      </w:r>
      <w:r w:rsidR="00B2030A">
        <w:rPr>
          <w:rFonts w:ascii="Times New Roman" w:hAnsi="Times New Roman" w:cs="Times New Roman"/>
          <w:bCs/>
          <w:sz w:val="24"/>
          <w:szCs w:val="24"/>
        </w:rPr>
        <w:t>s</w:t>
      </w:r>
      <w:r w:rsidR="004578DC">
        <w:rPr>
          <w:rFonts w:ascii="Times New Roman" w:hAnsi="Times New Roman" w:cs="Times New Roman"/>
          <w:bCs/>
          <w:sz w:val="24"/>
          <w:szCs w:val="24"/>
        </w:rPr>
        <w:t>.</w:t>
      </w:r>
    </w:p>
    <w:p w:rsidR="00922966" w:rsidRPr="00C40F32" w:rsidRDefault="00922966" w:rsidP="00096C27">
      <w:pPr>
        <w:jc w:val="both"/>
        <w:rPr>
          <w:rFonts w:ascii="Times New Roman" w:hAnsi="Times New Roman" w:cs="Times New Roman"/>
          <w:bCs/>
          <w:sz w:val="24"/>
          <w:szCs w:val="24"/>
        </w:rPr>
      </w:pPr>
    </w:p>
    <w:p w:rsidR="001E019A" w:rsidRPr="00C40F32" w:rsidRDefault="001E019A" w:rsidP="00096C27">
      <w:pPr>
        <w:pStyle w:val="ListParagraph"/>
        <w:numPr>
          <w:ilvl w:val="0"/>
          <w:numId w:val="145"/>
        </w:numPr>
        <w:spacing w:after="0"/>
        <w:jc w:val="both"/>
        <w:rPr>
          <w:rFonts w:ascii="Times New Roman" w:hAnsi="Times New Roman"/>
          <w:b/>
          <w:bCs/>
          <w:sz w:val="24"/>
          <w:szCs w:val="24"/>
        </w:rPr>
      </w:pPr>
      <w:r w:rsidRPr="00C40F32">
        <w:rPr>
          <w:rFonts w:ascii="Times New Roman" w:hAnsi="Times New Roman"/>
          <w:b/>
          <w:bCs/>
          <w:sz w:val="24"/>
          <w:szCs w:val="24"/>
        </w:rPr>
        <w:t>Climate Change Activities</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As part of the efforts to enhance the capacities to adapt to climate change and mitigate its impact, the Ministry:</w:t>
      </w:r>
    </w:p>
    <w:p w:rsidR="001E019A" w:rsidRPr="00C40F32" w:rsidRDefault="001E019A" w:rsidP="00096C27">
      <w:pPr>
        <w:pStyle w:val="ListParagraph"/>
        <w:numPr>
          <w:ilvl w:val="0"/>
          <w:numId w:val="127"/>
        </w:numPr>
        <w:jc w:val="both"/>
        <w:rPr>
          <w:rFonts w:ascii="Times New Roman" w:hAnsi="Times New Roman"/>
          <w:bCs/>
          <w:sz w:val="24"/>
          <w:szCs w:val="24"/>
        </w:rPr>
      </w:pPr>
      <w:r w:rsidRPr="00C40F32">
        <w:rPr>
          <w:rFonts w:ascii="Times New Roman" w:hAnsi="Times New Roman"/>
          <w:bCs/>
          <w:sz w:val="24"/>
          <w:szCs w:val="24"/>
        </w:rPr>
        <w:t xml:space="preserve">Prepared and submitted Ghana’s Intended Nationally Determined Contributions (INDCs), third national communication, biennial update report and Green House Gas (GHG) inventory report to the United Nations Framework Convention on Climate Change (UNFCCC); </w:t>
      </w:r>
    </w:p>
    <w:p w:rsidR="001E019A" w:rsidRPr="00C40F32" w:rsidRDefault="001E019A" w:rsidP="00096C27">
      <w:pPr>
        <w:pStyle w:val="ListParagraph"/>
        <w:numPr>
          <w:ilvl w:val="0"/>
          <w:numId w:val="127"/>
        </w:numPr>
        <w:jc w:val="both"/>
        <w:rPr>
          <w:rFonts w:ascii="Times New Roman" w:hAnsi="Times New Roman"/>
          <w:bCs/>
          <w:sz w:val="24"/>
          <w:szCs w:val="24"/>
        </w:rPr>
      </w:pPr>
      <w:r w:rsidRPr="00C40F32">
        <w:rPr>
          <w:rFonts w:ascii="Times New Roman" w:hAnsi="Times New Roman"/>
          <w:bCs/>
          <w:sz w:val="24"/>
          <w:szCs w:val="24"/>
        </w:rPr>
        <w:t>Collaborated with Ministry of Finance and initiated the Green Climate Fund (GCF) Readiness Programme to enable Ghana access international climate funds;</w:t>
      </w:r>
    </w:p>
    <w:p w:rsidR="001E019A" w:rsidRPr="00C40F32" w:rsidRDefault="001E019A" w:rsidP="00096C27">
      <w:pPr>
        <w:pStyle w:val="ListParagraph"/>
        <w:numPr>
          <w:ilvl w:val="0"/>
          <w:numId w:val="127"/>
        </w:numPr>
        <w:jc w:val="both"/>
        <w:rPr>
          <w:rFonts w:ascii="Times New Roman" w:hAnsi="Times New Roman"/>
          <w:bCs/>
          <w:sz w:val="24"/>
          <w:szCs w:val="24"/>
        </w:rPr>
      </w:pPr>
      <w:r w:rsidRPr="00C40F32">
        <w:rPr>
          <w:rFonts w:ascii="Times New Roman" w:hAnsi="Times New Roman"/>
          <w:bCs/>
          <w:sz w:val="24"/>
          <w:szCs w:val="24"/>
        </w:rPr>
        <w:t>Operationalized the setting up of the National Climate Change Steering Committee; and</w:t>
      </w:r>
    </w:p>
    <w:p w:rsidR="001E019A" w:rsidRPr="00C40F32" w:rsidRDefault="001E019A" w:rsidP="00096C27">
      <w:pPr>
        <w:pStyle w:val="ListParagraph"/>
        <w:numPr>
          <w:ilvl w:val="0"/>
          <w:numId w:val="127"/>
        </w:numPr>
        <w:jc w:val="both"/>
        <w:rPr>
          <w:rFonts w:ascii="Times New Roman" w:hAnsi="Times New Roman"/>
          <w:bCs/>
          <w:sz w:val="24"/>
          <w:szCs w:val="24"/>
        </w:rPr>
      </w:pPr>
      <w:r w:rsidRPr="00C40F32">
        <w:rPr>
          <w:rFonts w:ascii="Times New Roman" w:hAnsi="Times New Roman"/>
          <w:bCs/>
          <w:sz w:val="24"/>
          <w:szCs w:val="24"/>
        </w:rPr>
        <w:t xml:space="preserve">Prepared for implementation of the adaptation fund project in the 3 Northern Regions. </w:t>
      </w:r>
    </w:p>
    <w:p w:rsidR="00C11327" w:rsidRPr="00C40F32" w:rsidRDefault="00C11327" w:rsidP="00096C27">
      <w:pPr>
        <w:pStyle w:val="ListParagraph"/>
        <w:ind w:left="360"/>
        <w:jc w:val="both"/>
        <w:rPr>
          <w:rFonts w:ascii="Times New Roman" w:hAnsi="Times New Roman"/>
          <w:bCs/>
          <w:sz w:val="24"/>
          <w:szCs w:val="24"/>
        </w:rPr>
      </w:pPr>
    </w:p>
    <w:p w:rsidR="001E019A" w:rsidRPr="00C40F32" w:rsidRDefault="001E019A" w:rsidP="00096C27">
      <w:pPr>
        <w:pStyle w:val="ListParagraph"/>
        <w:numPr>
          <w:ilvl w:val="0"/>
          <w:numId w:val="145"/>
        </w:numPr>
        <w:spacing w:after="0"/>
        <w:jc w:val="both"/>
        <w:rPr>
          <w:rFonts w:ascii="Times New Roman" w:hAnsi="Times New Roman"/>
          <w:b/>
          <w:bCs/>
          <w:sz w:val="24"/>
          <w:szCs w:val="24"/>
        </w:rPr>
      </w:pPr>
      <w:r w:rsidRPr="00C40F32">
        <w:rPr>
          <w:rFonts w:ascii="Times New Roman" w:hAnsi="Times New Roman"/>
          <w:b/>
          <w:bCs/>
          <w:sz w:val="24"/>
          <w:szCs w:val="24"/>
        </w:rPr>
        <w:t>Green Economy Activities</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In a bid to transform Ghana’s economy into a green economy, 216 key staff of the Metropolitan, Municipal and District Assemblies (MMDAS) were trained to mainstream Green Economy in District Development plans. Subsequently, the Green Economy Assessment and Action Plan for national decision making were prepared. </w:t>
      </w:r>
    </w:p>
    <w:p w:rsidR="001E019A" w:rsidRPr="00C40F32" w:rsidRDefault="001E019A" w:rsidP="00096C27">
      <w:pPr>
        <w:pStyle w:val="ListParagraph"/>
        <w:numPr>
          <w:ilvl w:val="0"/>
          <w:numId w:val="145"/>
        </w:numPr>
        <w:jc w:val="both"/>
        <w:rPr>
          <w:rFonts w:ascii="Times New Roman" w:hAnsi="Times New Roman"/>
          <w:bCs/>
          <w:sz w:val="24"/>
          <w:szCs w:val="24"/>
        </w:rPr>
      </w:pPr>
      <w:r w:rsidRPr="00C40F32">
        <w:rPr>
          <w:rFonts w:ascii="Times New Roman" w:hAnsi="Times New Roman"/>
          <w:b/>
          <w:bCs/>
          <w:sz w:val="24"/>
          <w:szCs w:val="24"/>
        </w:rPr>
        <w:t>Promotion of Science, Technology and Innovation</w:t>
      </w:r>
    </w:p>
    <w:p w:rsidR="001E019A" w:rsidRPr="00C40F32" w:rsidRDefault="001E019A" w:rsidP="00096C27">
      <w:pPr>
        <w:pStyle w:val="ListParagraph"/>
        <w:numPr>
          <w:ilvl w:val="0"/>
          <w:numId w:val="146"/>
        </w:numPr>
        <w:spacing w:after="0"/>
        <w:jc w:val="both"/>
        <w:rPr>
          <w:rFonts w:ascii="Times New Roman" w:hAnsi="Times New Roman"/>
          <w:bCs/>
          <w:sz w:val="24"/>
          <w:szCs w:val="24"/>
        </w:rPr>
      </w:pPr>
      <w:r w:rsidRPr="00C40F32">
        <w:rPr>
          <w:rFonts w:ascii="Times New Roman" w:hAnsi="Times New Roman"/>
          <w:b/>
          <w:bCs/>
          <w:sz w:val="24"/>
          <w:szCs w:val="24"/>
        </w:rPr>
        <w:t>The Mathematics Science and Technology Scholarship Scheme (MASTESS</w:t>
      </w:r>
      <w:r w:rsidRPr="00C40F32">
        <w:rPr>
          <w:rFonts w:ascii="Times New Roman" w:hAnsi="Times New Roman"/>
          <w:bCs/>
          <w:sz w:val="24"/>
          <w:szCs w:val="24"/>
        </w:rPr>
        <w:t>)</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In the Ministry’s quest to provide incentive</w:t>
      </w:r>
      <w:r w:rsidR="00CE51E7">
        <w:rPr>
          <w:rFonts w:ascii="Times New Roman" w:hAnsi="Times New Roman" w:cs="Times New Roman"/>
          <w:bCs/>
          <w:sz w:val="24"/>
          <w:szCs w:val="24"/>
        </w:rPr>
        <w:t>s</w:t>
      </w:r>
      <w:r w:rsidRPr="00C40F32">
        <w:rPr>
          <w:rFonts w:ascii="Times New Roman" w:hAnsi="Times New Roman" w:cs="Times New Roman"/>
          <w:bCs/>
          <w:sz w:val="24"/>
          <w:szCs w:val="24"/>
        </w:rPr>
        <w:t xml:space="preserve"> for brilliant </w:t>
      </w:r>
      <w:r w:rsidR="00CE51E7">
        <w:rPr>
          <w:rFonts w:ascii="Times New Roman" w:hAnsi="Times New Roman" w:cs="Times New Roman"/>
          <w:bCs/>
          <w:sz w:val="24"/>
          <w:szCs w:val="24"/>
        </w:rPr>
        <w:t xml:space="preserve">but needy </w:t>
      </w:r>
      <w:r w:rsidRPr="00C40F32">
        <w:rPr>
          <w:rFonts w:ascii="Times New Roman" w:hAnsi="Times New Roman" w:cs="Times New Roman"/>
          <w:bCs/>
          <w:sz w:val="24"/>
          <w:szCs w:val="24"/>
        </w:rPr>
        <w:t>students studying mathematics and science program</w:t>
      </w:r>
      <w:r w:rsidR="00CE51E7">
        <w:rPr>
          <w:rFonts w:ascii="Times New Roman" w:hAnsi="Times New Roman" w:cs="Times New Roman"/>
          <w:bCs/>
          <w:sz w:val="24"/>
          <w:szCs w:val="24"/>
        </w:rPr>
        <w:t>me</w:t>
      </w:r>
      <w:r w:rsidRPr="00C40F32">
        <w:rPr>
          <w:rFonts w:ascii="Times New Roman" w:hAnsi="Times New Roman" w:cs="Times New Roman"/>
          <w:bCs/>
          <w:sz w:val="24"/>
          <w:szCs w:val="24"/>
        </w:rPr>
        <w:t xml:space="preserve">s, the following itemized </w:t>
      </w:r>
      <w:r w:rsidR="00B2030A">
        <w:rPr>
          <w:rFonts w:ascii="Times New Roman" w:hAnsi="Times New Roman" w:cs="Times New Roman"/>
          <w:bCs/>
          <w:sz w:val="24"/>
          <w:szCs w:val="24"/>
        </w:rPr>
        <w:t>programs</w:t>
      </w:r>
      <w:r w:rsidRPr="00C40F32">
        <w:rPr>
          <w:rFonts w:ascii="Times New Roman" w:hAnsi="Times New Roman" w:cs="Times New Roman"/>
          <w:bCs/>
          <w:sz w:val="24"/>
          <w:szCs w:val="24"/>
        </w:rPr>
        <w:t xml:space="preserve"> were undertaken: </w:t>
      </w:r>
    </w:p>
    <w:p w:rsidR="001E019A" w:rsidRPr="00C40F32" w:rsidRDefault="001E019A" w:rsidP="00096C27">
      <w:pPr>
        <w:pStyle w:val="ListParagraph"/>
        <w:numPr>
          <w:ilvl w:val="0"/>
          <w:numId w:val="147"/>
        </w:numPr>
        <w:spacing w:after="160"/>
        <w:jc w:val="both"/>
        <w:rPr>
          <w:rFonts w:ascii="Times New Roman" w:hAnsi="Times New Roman"/>
          <w:bCs/>
          <w:sz w:val="24"/>
          <w:szCs w:val="24"/>
        </w:rPr>
      </w:pPr>
      <w:r w:rsidRPr="00C40F32">
        <w:rPr>
          <w:rFonts w:ascii="Times New Roman" w:hAnsi="Times New Roman"/>
          <w:bCs/>
          <w:sz w:val="24"/>
          <w:szCs w:val="24"/>
        </w:rPr>
        <w:t>15,000 application forms were printed and distributed;</w:t>
      </w:r>
    </w:p>
    <w:p w:rsidR="001E019A" w:rsidRPr="00C40F32" w:rsidRDefault="001E019A" w:rsidP="00096C27">
      <w:pPr>
        <w:pStyle w:val="ListParagraph"/>
        <w:numPr>
          <w:ilvl w:val="0"/>
          <w:numId w:val="147"/>
        </w:numPr>
        <w:spacing w:after="160"/>
        <w:jc w:val="both"/>
        <w:rPr>
          <w:rFonts w:ascii="Times New Roman" w:hAnsi="Times New Roman"/>
          <w:bCs/>
          <w:sz w:val="24"/>
          <w:szCs w:val="24"/>
        </w:rPr>
      </w:pPr>
      <w:r w:rsidRPr="00C40F32">
        <w:rPr>
          <w:rFonts w:ascii="Times New Roman" w:hAnsi="Times New Roman"/>
          <w:bCs/>
          <w:sz w:val="24"/>
          <w:szCs w:val="24"/>
        </w:rPr>
        <w:t xml:space="preserve">Funds were disbursed to 780 continuing students (698 Tertiary students and 82 Pre-Tertiary students); </w:t>
      </w:r>
    </w:p>
    <w:p w:rsidR="001E019A" w:rsidRPr="00C40F32" w:rsidRDefault="001E019A" w:rsidP="00096C27">
      <w:pPr>
        <w:pStyle w:val="ListParagraph"/>
        <w:numPr>
          <w:ilvl w:val="0"/>
          <w:numId w:val="147"/>
        </w:numPr>
        <w:spacing w:after="160"/>
        <w:jc w:val="both"/>
        <w:rPr>
          <w:rFonts w:ascii="Times New Roman" w:hAnsi="Times New Roman"/>
          <w:bCs/>
          <w:sz w:val="24"/>
          <w:szCs w:val="24"/>
        </w:rPr>
      </w:pPr>
      <w:r w:rsidRPr="00C40F32">
        <w:rPr>
          <w:rFonts w:ascii="Times New Roman" w:hAnsi="Times New Roman"/>
          <w:bCs/>
          <w:sz w:val="24"/>
          <w:szCs w:val="24"/>
        </w:rPr>
        <w:t>3,400 new students (Tertiary and Pre-Tertiary) were awarded scholarships; and</w:t>
      </w:r>
    </w:p>
    <w:p w:rsidR="001E019A" w:rsidRPr="00C40F32" w:rsidRDefault="001E019A" w:rsidP="00096C27">
      <w:pPr>
        <w:pStyle w:val="ListParagraph"/>
        <w:numPr>
          <w:ilvl w:val="0"/>
          <w:numId w:val="147"/>
        </w:numPr>
        <w:spacing w:after="160"/>
        <w:jc w:val="both"/>
        <w:rPr>
          <w:rFonts w:ascii="Times New Roman" w:hAnsi="Times New Roman"/>
          <w:bCs/>
          <w:sz w:val="24"/>
          <w:szCs w:val="24"/>
        </w:rPr>
      </w:pPr>
      <w:r w:rsidRPr="00C40F32">
        <w:rPr>
          <w:rFonts w:ascii="Times New Roman" w:hAnsi="Times New Roman"/>
          <w:bCs/>
          <w:sz w:val="24"/>
          <w:szCs w:val="24"/>
        </w:rPr>
        <w:t>MASTESS website developed.</w:t>
      </w:r>
    </w:p>
    <w:p w:rsidR="001E019A" w:rsidRPr="00C40F32" w:rsidRDefault="001E019A" w:rsidP="00096C27">
      <w:pPr>
        <w:pStyle w:val="ListParagraph"/>
        <w:spacing w:after="160"/>
        <w:jc w:val="both"/>
        <w:rPr>
          <w:rFonts w:ascii="Times New Roman" w:hAnsi="Times New Roman"/>
          <w:bCs/>
          <w:sz w:val="24"/>
          <w:szCs w:val="24"/>
        </w:rPr>
      </w:pP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t>Research and Development (R&amp;D) Support</w:t>
      </w:r>
    </w:p>
    <w:p w:rsidR="001E019A" w:rsidRPr="00C40F32" w:rsidRDefault="001E019A" w:rsidP="00096C27">
      <w:pPr>
        <w:spacing w:after="160"/>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Ministry established technology development, innovation, </w:t>
      </w:r>
      <w:r w:rsidR="00B75EC5" w:rsidRPr="00C40F32">
        <w:rPr>
          <w:rFonts w:ascii="Times New Roman" w:hAnsi="Times New Roman" w:cs="Times New Roman"/>
          <w:bCs/>
          <w:sz w:val="24"/>
          <w:szCs w:val="24"/>
        </w:rPr>
        <w:t>marketing</w:t>
      </w:r>
      <w:r w:rsidRPr="00C40F32">
        <w:rPr>
          <w:rFonts w:ascii="Times New Roman" w:hAnsi="Times New Roman" w:cs="Times New Roman"/>
          <w:bCs/>
          <w:sz w:val="24"/>
          <w:szCs w:val="24"/>
        </w:rPr>
        <w:t xml:space="preserve"> and transfer </w:t>
      </w:r>
      <w:r w:rsidR="00E82B08" w:rsidRPr="00C40F32">
        <w:rPr>
          <w:rFonts w:ascii="Times New Roman" w:hAnsi="Times New Roman" w:cs="Times New Roman"/>
          <w:bCs/>
          <w:sz w:val="24"/>
          <w:szCs w:val="24"/>
        </w:rPr>
        <w:t>centres</w:t>
      </w:r>
      <w:r w:rsidRPr="00C40F32">
        <w:rPr>
          <w:rFonts w:ascii="Times New Roman" w:hAnsi="Times New Roman" w:cs="Times New Roman"/>
          <w:bCs/>
          <w:sz w:val="24"/>
          <w:szCs w:val="24"/>
        </w:rPr>
        <w:t xml:space="preserve"> in five (5) R&amp;D institutions. These </w:t>
      </w:r>
      <w:r w:rsidR="00E82B08" w:rsidRPr="00C40F32">
        <w:rPr>
          <w:rFonts w:ascii="Times New Roman" w:hAnsi="Times New Roman" w:cs="Times New Roman"/>
          <w:bCs/>
          <w:sz w:val="24"/>
          <w:szCs w:val="24"/>
        </w:rPr>
        <w:t>centres</w:t>
      </w:r>
      <w:r w:rsidRPr="00C40F32">
        <w:rPr>
          <w:rFonts w:ascii="Times New Roman" w:hAnsi="Times New Roman" w:cs="Times New Roman"/>
          <w:bCs/>
          <w:sz w:val="24"/>
          <w:szCs w:val="24"/>
        </w:rPr>
        <w:t xml:space="preserve"> earnestly marketed and transferred the shelved technologies to the private sector in the country. In all five (5) technologies were commercialized to industries.</w:t>
      </w:r>
    </w:p>
    <w:p w:rsidR="001E019A" w:rsidRPr="00C40F32" w:rsidRDefault="001E019A" w:rsidP="00096C27">
      <w:pPr>
        <w:spacing w:after="160"/>
        <w:jc w:val="both"/>
        <w:rPr>
          <w:rFonts w:ascii="Times New Roman" w:hAnsi="Times New Roman" w:cs="Times New Roman"/>
          <w:bCs/>
          <w:sz w:val="24"/>
          <w:szCs w:val="24"/>
        </w:rPr>
      </w:pPr>
      <w:r w:rsidRPr="00C40F32">
        <w:rPr>
          <w:rFonts w:ascii="Times New Roman" w:hAnsi="Times New Roman" w:cs="Times New Roman"/>
          <w:bCs/>
          <w:sz w:val="24"/>
          <w:szCs w:val="24"/>
        </w:rPr>
        <w:t>A Technology Fair was organized to showcase technologies of the five (5) R&amp;D institutions being supported. An amount of GHC 10,000 was awarded to researchers in the 5 institutions.</w:t>
      </w: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lastRenderedPageBreak/>
        <w:t>TV White Space Project</w:t>
      </w:r>
    </w:p>
    <w:p w:rsidR="001E019A" w:rsidRPr="00C40F32" w:rsidRDefault="001E019A" w:rsidP="00096C27">
      <w:pPr>
        <w:spacing w:after="160"/>
        <w:jc w:val="both"/>
        <w:rPr>
          <w:rFonts w:ascii="Times New Roman" w:hAnsi="Times New Roman" w:cs="Times New Roman"/>
          <w:bCs/>
          <w:sz w:val="24"/>
          <w:szCs w:val="24"/>
        </w:rPr>
      </w:pPr>
      <w:r w:rsidRPr="00C40F32">
        <w:rPr>
          <w:rFonts w:ascii="Times New Roman" w:hAnsi="Times New Roman" w:cs="Times New Roman"/>
          <w:bCs/>
          <w:sz w:val="24"/>
          <w:szCs w:val="24"/>
        </w:rPr>
        <w:t>The Ministry provided support in the implementation of the TV White Space project during the year under review. In all six (6) S</w:t>
      </w:r>
      <w:r w:rsidR="00CE51E7">
        <w:rPr>
          <w:rFonts w:ascii="Times New Roman" w:hAnsi="Times New Roman" w:cs="Times New Roman"/>
          <w:bCs/>
          <w:sz w:val="24"/>
          <w:szCs w:val="24"/>
        </w:rPr>
        <w:t xml:space="preserve">enior </w:t>
      </w:r>
      <w:r w:rsidRPr="00C40F32">
        <w:rPr>
          <w:rFonts w:ascii="Times New Roman" w:hAnsi="Times New Roman" w:cs="Times New Roman"/>
          <w:bCs/>
          <w:sz w:val="24"/>
          <w:szCs w:val="24"/>
        </w:rPr>
        <w:t>H</w:t>
      </w:r>
      <w:r w:rsidR="00CE51E7">
        <w:rPr>
          <w:rFonts w:ascii="Times New Roman" w:hAnsi="Times New Roman" w:cs="Times New Roman"/>
          <w:bCs/>
          <w:sz w:val="24"/>
          <w:szCs w:val="24"/>
        </w:rPr>
        <w:t xml:space="preserve">igh </w:t>
      </w:r>
      <w:r w:rsidRPr="00C40F32">
        <w:rPr>
          <w:rFonts w:ascii="Times New Roman" w:hAnsi="Times New Roman" w:cs="Times New Roman"/>
          <w:bCs/>
          <w:sz w:val="24"/>
          <w:szCs w:val="24"/>
        </w:rPr>
        <w:t>Schools with the exception of Accra Academy which has high signal through the Persons Using Television (PUT) with antennae has been installed.</w:t>
      </w:r>
    </w:p>
    <w:p w:rsidR="001E019A" w:rsidRPr="00C40F32" w:rsidRDefault="00C11327" w:rsidP="00096C27">
      <w:pPr>
        <w:pStyle w:val="ListParagraph"/>
        <w:numPr>
          <w:ilvl w:val="0"/>
          <w:numId w:val="145"/>
        </w:numPr>
        <w:rPr>
          <w:rFonts w:ascii="Times New Roman" w:hAnsi="Times New Roman"/>
          <w:b/>
          <w:bCs/>
          <w:sz w:val="24"/>
          <w:szCs w:val="24"/>
        </w:rPr>
      </w:pPr>
      <w:r w:rsidRPr="00C40F32">
        <w:rPr>
          <w:rFonts w:ascii="Times New Roman" w:hAnsi="Times New Roman"/>
          <w:b/>
          <w:bCs/>
          <w:sz w:val="24"/>
          <w:szCs w:val="24"/>
        </w:rPr>
        <w:t xml:space="preserve">Council for Scientific &amp; Industrial Research </w:t>
      </w:r>
      <w:r w:rsidR="001E019A" w:rsidRPr="00C40F32">
        <w:rPr>
          <w:rFonts w:ascii="Times New Roman" w:hAnsi="Times New Roman"/>
          <w:b/>
          <w:bCs/>
          <w:sz w:val="24"/>
          <w:szCs w:val="24"/>
        </w:rPr>
        <w:t>(CSIR)</w:t>
      </w: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t>Research and Development</w:t>
      </w:r>
    </w:p>
    <w:p w:rsidR="001E019A"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The Council for Scientific and Industrial Research</w:t>
      </w:r>
      <w:r w:rsidR="00EE6021">
        <w:rPr>
          <w:rFonts w:ascii="Times New Roman" w:hAnsi="Times New Roman" w:cs="Times New Roman"/>
          <w:bCs/>
          <w:sz w:val="24"/>
          <w:szCs w:val="24"/>
        </w:rPr>
        <w:t>’s</w:t>
      </w:r>
      <w:r w:rsidRPr="00C40F32">
        <w:rPr>
          <w:rFonts w:ascii="Times New Roman" w:hAnsi="Times New Roman" w:cs="Times New Roman"/>
          <w:bCs/>
          <w:sz w:val="24"/>
          <w:szCs w:val="24"/>
        </w:rPr>
        <w:t xml:space="preserve"> (CSIR) aim of promoting Commercial productions in the country led to </w:t>
      </w:r>
      <w:r w:rsidR="00EE6021">
        <w:rPr>
          <w:rFonts w:ascii="Times New Roman" w:hAnsi="Times New Roman" w:cs="Times New Roman"/>
          <w:bCs/>
          <w:sz w:val="24"/>
          <w:szCs w:val="24"/>
        </w:rPr>
        <w:t xml:space="preserve">the </w:t>
      </w:r>
      <w:r w:rsidRPr="00C40F32">
        <w:rPr>
          <w:rFonts w:ascii="Times New Roman" w:hAnsi="Times New Roman" w:cs="Times New Roman"/>
          <w:bCs/>
          <w:sz w:val="24"/>
          <w:szCs w:val="24"/>
        </w:rPr>
        <w:t>signing</w:t>
      </w:r>
      <w:r w:rsidR="00EE6021">
        <w:rPr>
          <w:rFonts w:ascii="Times New Roman" w:hAnsi="Times New Roman" w:cs="Times New Roman"/>
          <w:bCs/>
          <w:sz w:val="24"/>
          <w:szCs w:val="24"/>
        </w:rPr>
        <w:t xml:space="preserve"> of</w:t>
      </w:r>
      <w:r w:rsidRPr="00C40F32">
        <w:rPr>
          <w:rFonts w:ascii="Times New Roman" w:hAnsi="Times New Roman" w:cs="Times New Roman"/>
          <w:bCs/>
          <w:sz w:val="24"/>
          <w:szCs w:val="24"/>
        </w:rPr>
        <w:t xml:space="preserve"> an agreement with Wienco Limited to produce high quality seeds and improved planting materials for the local and export markets.  </w:t>
      </w:r>
    </w:p>
    <w:p w:rsidR="001E019A" w:rsidRPr="00C40F32" w:rsidRDefault="001E019A" w:rsidP="00096C27">
      <w:pPr>
        <w:pStyle w:val="ListParagraph"/>
        <w:numPr>
          <w:ilvl w:val="0"/>
          <w:numId w:val="146"/>
        </w:numPr>
        <w:jc w:val="both"/>
        <w:rPr>
          <w:rFonts w:ascii="Times New Roman" w:hAnsi="Times New Roman"/>
          <w:b/>
          <w:bCs/>
          <w:sz w:val="24"/>
          <w:szCs w:val="24"/>
        </w:rPr>
      </w:pPr>
      <w:r w:rsidRPr="00C40F32">
        <w:rPr>
          <w:rFonts w:ascii="Times New Roman" w:hAnsi="Times New Roman"/>
          <w:b/>
          <w:bCs/>
          <w:sz w:val="24"/>
          <w:szCs w:val="24"/>
        </w:rPr>
        <w:t xml:space="preserve">Training </w:t>
      </w:r>
      <w:r w:rsidR="00EE6021">
        <w:rPr>
          <w:rFonts w:ascii="Times New Roman" w:hAnsi="Times New Roman"/>
          <w:b/>
          <w:bCs/>
          <w:sz w:val="24"/>
          <w:szCs w:val="24"/>
        </w:rPr>
        <w:t>of</w:t>
      </w:r>
      <w:r w:rsidRPr="00C40F32">
        <w:rPr>
          <w:rFonts w:ascii="Times New Roman" w:hAnsi="Times New Roman"/>
          <w:b/>
          <w:bCs/>
          <w:sz w:val="24"/>
          <w:szCs w:val="24"/>
        </w:rPr>
        <w:t xml:space="preserve"> Farmers in Local Rice Production</w:t>
      </w:r>
    </w:p>
    <w:p w:rsidR="002375FA" w:rsidRDefault="00B75EC5"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In all, 2,870 farmers in </w:t>
      </w:r>
      <w:r w:rsidR="001E019A" w:rsidRPr="00C40F32">
        <w:rPr>
          <w:rFonts w:ascii="Times New Roman" w:hAnsi="Times New Roman" w:cs="Times New Roman"/>
          <w:bCs/>
          <w:sz w:val="24"/>
          <w:szCs w:val="24"/>
        </w:rPr>
        <w:t xml:space="preserve">18 communities in the three (3) Northern Regions were trained in </w:t>
      </w:r>
      <w:r w:rsidR="00EE6021">
        <w:rPr>
          <w:rFonts w:ascii="Times New Roman" w:hAnsi="Times New Roman" w:cs="Times New Roman"/>
          <w:bCs/>
          <w:sz w:val="24"/>
          <w:szCs w:val="24"/>
        </w:rPr>
        <w:t>G</w:t>
      </w:r>
      <w:r w:rsidR="001E019A" w:rsidRPr="00C40F32">
        <w:rPr>
          <w:rFonts w:ascii="Times New Roman" w:hAnsi="Times New Roman" w:cs="Times New Roman"/>
          <w:bCs/>
          <w:sz w:val="24"/>
          <w:szCs w:val="24"/>
        </w:rPr>
        <w:t xml:space="preserve">ood Agricultural </w:t>
      </w:r>
      <w:r w:rsidR="00EE6021">
        <w:rPr>
          <w:rFonts w:ascii="Times New Roman" w:hAnsi="Times New Roman" w:cs="Times New Roman"/>
          <w:bCs/>
          <w:sz w:val="24"/>
          <w:szCs w:val="24"/>
        </w:rPr>
        <w:t>P</w:t>
      </w:r>
      <w:r w:rsidR="001E019A" w:rsidRPr="00C40F32">
        <w:rPr>
          <w:rFonts w:ascii="Times New Roman" w:hAnsi="Times New Roman" w:cs="Times New Roman"/>
          <w:bCs/>
          <w:sz w:val="24"/>
          <w:szCs w:val="24"/>
        </w:rPr>
        <w:t>ractices (GAP) for local rice production.  Also, more than 1000 small holder rice farmers were introduced to</w:t>
      </w:r>
      <w:r w:rsidR="00EE6021">
        <w:rPr>
          <w:rFonts w:ascii="Times New Roman" w:hAnsi="Times New Roman" w:cs="Times New Roman"/>
          <w:bCs/>
          <w:sz w:val="24"/>
          <w:szCs w:val="24"/>
        </w:rPr>
        <w:t xml:space="preserve"> the</w:t>
      </w:r>
      <w:r w:rsidR="001E019A" w:rsidRPr="00C40F32">
        <w:rPr>
          <w:rFonts w:ascii="Times New Roman" w:hAnsi="Times New Roman" w:cs="Times New Roman"/>
          <w:bCs/>
          <w:sz w:val="24"/>
          <w:szCs w:val="24"/>
        </w:rPr>
        <w:t xml:space="preserve"> Sawah technology for rice production.</w:t>
      </w: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t>Improved Oil Palm and Coconut Materials Supplied</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CSIR supplied improved oil palm and coconut </w:t>
      </w:r>
      <w:r w:rsidR="00EE6021" w:rsidRPr="00C40F32">
        <w:rPr>
          <w:rFonts w:ascii="Times New Roman" w:hAnsi="Times New Roman" w:cs="Times New Roman"/>
          <w:bCs/>
          <w:sz w:val="24"/>
          <w:szCs w:val="24"/>
        </w:rPr>
        <w:t xml:space="preserve">seedlings </w:t>
      </w:r>
      <w:r w:rsidRPr="00C40F32">
        <w:rPr>
          <w:rFonts w:ascii="Times New Roman" w:hAnsi="Times New Roman" w:cs="Times New Roman"/>
          <w:bCs/>
          <w:sz w:val="24"/>
          <w:szCs w:val="24"/>
        </w:rPr>
        <w:t xml:space="preserve">to individual farmers, </w:t>
      </w:r>
      <w:r w:rsidR="00B75EC5" w:rsidRPr="00C40F32">
        <w:rPr>
          <w:rFonts w:ascii="Times New Roman" w:hAnsi="Times New Roman" w:cs="Times New Roman"/>
          <w:bCs/>
          <w:sz w:val="24"/>
          <w:szCs w:val="24"/>
        </w:rPr>
        <w:t>out growers</w:t>
      </w:r>
      <w:r w:rsidRPr="00C40F32">
        <w:rPr>
          <w:rFonts w:ascii="Times New Roman" w:hAnsi="Times New Roman" w:cs="Times New Roman"/>
          <w:bCs/>
          <w:sz w:val="24"/>
          <w:szCs w:val="24"/>
        </w:rPr>
        <w:t xml:space="preserve"> and commercial farmers.</w:t>
      </w: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t>Poultry and Livestock Production</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Council established Guinea Fowl Resource </w:t>
      </w:r>
      <w:r w:rsidR="00E82B08" w:rsidRPr="00C40F32">
        <w:rPr>
          <w:rFonts w:ascii="Times New Roman" w:hAnsi="Times New Roman" w:cs="Times New Roman"/>
          <w:bCs/>
          <w:sz w:val="24"/>
          <w:szCs w:val="24"/>
        </w:rPr>
        <w:t>Centres</w:t>
      </w:r>
      <w:r w:rsidRPr="00C40F32">
        <w:rPr>
          <w:rFonts w:ascii="Times New Roman" w:hAnsi="Times New Roman" w:cs="Times New Roman"/>
          <w:bCs/>
          <w:sz w:val="24"/>
          <w:szCs w:val="24"/>
        </w:rPr>
        <w:t xml:space="preserve"> (GFRC) at Katamanso in Accra and Nyankpala in Tamale for promotion techniques and expanded the ARIBRO day old chick development to ensure regular supply of quality and relatively cheap source of day old chicks for the poultry industry in Ghana and West Africa</w:t>
      </w:r>
      <w:r w:rsidR="00EE6021">
        <w:rPr>
          <w:rFonts w:ascii="Times New Roman" w:hAnsi="Times New Roman" w:cs="Times New Roman"/>
          <w:bCs/>
          <w:sz w:val="24"/>
          <w:szCs w:val="24"/>
        </w:rPr>
        <w:t>,</w:t>
      </w:r>
      <w:r w:rsidRPr="00C40F32">
        <w:rPr>
          <w:rFonts w:ascii="Times New Roman" w:hAnsi="Times New Roman" w:cs="Times New Roman"/>
          <w:bCs/>
          <w:sz w:val="24"/>
          <w:szCs w:val="24"/>
        </w:rPr>
        <w:t xml:space="preserve"> with support from </w:t>
      </w:r>
      <w:r w:rsidRPr="00C40F32">
        <w:rPr>
          <w:rFonts w:ascii="Times New Roman" w:hAnsi="Times New Roman" w:cs="Times New Roman"/>
          <w:sz w:val="24"/>
          <w:szCs w:val="24"/>
        </w:rPr>
        <w:t>Export Development and Agricultural Investment Fund</w:t>
      </w:r>
      <w:r w:rsidRPr="00C40F32">
        <w:rPr>
          <w:rFonts w:ascii="Times New Roman" w:hAnsi="Times New Roman" w:cs="Times New Roman"/>
          <w:bCs/>
          <w:sz w:val="24"/>
          <w:szCs w:val="24"/>
        </w:rPr>
        <w:t xml:space="preserve"> (EDAIF).</w:t>
      </w:r>
    </w:p>
    <w:p w:rsidR="001E019A" w:rsidRPr="00C40F32" w:rsidRDefault="001E019A" w:rsidP="00096C27">
      <w:pPr>
        <w:pStyle w:val="ListParagraph"/>
        <w:numPr>
          <w:ilvl w:val="0"/>
          <w:numId w:val="146"/>
        </w:numPr>
        <w:spacing w:after="0"/>
        <w:jc w:val="both"/>
        <w:rPr>
          <w:rFonts w:ascii="Times New Roman" w:hAnsi="Times New Roman"/>
          <w:b/>
          <w:bCs/>
          <w:sz w:val="24"/>
          <w:szCs w:val="24"/>
        </w:rPr>
      </w:pPr>
      <w:r w:rsidRPr="00C40F32">
        <w:rPr>
          <w:rFonts w:ascii="Times New Roman" w:hAnsi="Times New Roman"/>
          <w:b/>
          <w:bCs/>
          <w:sz w:val="24"/>
          <w:szCs w:val="24"/>
        </w:rPr>
        <w:t>Development of Fisheries &amp; Aquaculture</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To promote sustainable fishery</w:t>
      </w:r>
      <w:r w:rsidR="00852FE4" w:rsidRPr="00C40F32">
        <w:rPr>
          <w:rFonts w:ascii="Times New Roman" w:hAnsi="Times New Roman" w:cs="Times New Roman"/>
          <w:bCs/>
          <w:sz w:val="24"/>
          <w:szCs w:val="24"/>
        </w:rPr>
        <w:t xml:space="preserve"> management and capture</w:t>
      </w:r>
      <w:r w:rsidRPr="00C40F32">
        <w:rPr>
          <w:rFonts w:ascii="Times New Roman" w:hAnsi="Times New Roman" w:cs="Times New Roman"/>
          <w:bCs/>
          <w:sz w:val="24"/>
          <w:szCs w:val="24"/>
        </w:rPr>
        <w:t xml:space="preserve"> marine and fresh water</w:t>
      </w:r>
      <w:r w:rsidR="00852FE4" w:rsidRPr="00C40F32">
        <w:rPr>
          <w:rFonts w:ascii="Times New Roman" w:hAnsi="Times New Roman" w:cs="Times New Roman"/>
          <w:bCs/>
          <w:sz w:val="24"/>
          <w:szCs w:val="24"/>
        </w:rPr>
        <w:t xml:space="preserve"> fish</w:t>
      </w:r>
      <w:r w:rsidRPr="00C40F32">
        <w:rPr>
          <w:rFonts w:ascii="Times New Roman" w:hAnsi="Times New Roman" w:cs="Times New Roman"/>
          <w:bCs/>
          <w:sz w:val="24"/>
          <w:szCs w:val="24"/>
        </w:rPr>
        <w:t>, a new strain of Akosombo Nile Tilapia that grows 40% faster than those in the wild was developed.</w:t>
      </w:r>
    </w:p>
    <w:p w:rsidR="001E019A" w:rsidRPr="00C40F32" w:rsidRDefault="001E019A" w:rsidP="00096C27">
      <w:pPr>
        <w:pStyle w:val="ListParagraph"/>
        <w:numPr>
          <w:ilvl w:val="0"/>
          <w:numId w:val="145"/>
        </w:numPr>
        <w:jc w:val="both"/>
        <w:rPr>
          <w:rFonts w:ascii="Times New Roman" w:hAnsi="Times New Roman"/>
          <w:b/>
          <w:bCs/>
          <w:sz w:val="24"/>
          <w:szCs w:val="24"/>
        </w:rPr>
      </w:pPr>
      <w:r w:rsidRPr="00C40F32">
        <w:rPr>
          <w:rFonts w:ascii="Times New Roman" w:hAnsi="Times New Roman"/>
          <w:b/>
          <w:bCs/>
          <w:sz w:val="24"/>
          <w:szCs w:val="24"/>
        </w:rPr>
        <w:t>Water &amp; Sanitation Management</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Rain Water Ha</w:t>
      </w:r>
      <w:r w:rsidR="00852FE4" w:rsidRPr="00C40F32">
        <w:rPr>
          <w:rFonts w:ascii="Times New Roman" w:hAnsi="Times New Roman" w:cs="Times New Roman"/>
          <w:bCs/>
          <w:sz w:val="24"/>
          <w:szCs w:val="24"/>
        </w:rPr>
        <w:t>r</w:t>
      </w:r>
      <w:r w:rsidRPr="00C40F32">
        <w:rPr>
          <w:rFonts w:ascii="Times New Roman" w:hAnsi="Times New Roman" w:cs="Times New Roman"/>
          <w:bCs/>
          <w:sz w:val="24"/>
          <w:szCs w:val="24"/>
        </w:rPr>
        <w:t>ve</w:t>
      </w:r>
      <w:r w:rsidR="00EE6021">
        <w:rPr>
          <w:rFonts w:ascii="Times New Roman" w:hAnsi="Times New Roman" w:cs="Times New Roman"/>
          <w:bCs/>
          <w:sz w:val="24"/>
          <w:szCs w:val="24"/>
        </w:rPr>
        <w:t>sting Systems (RWHS) in two Senior High S</w:t>
      </w:r>
      <w:r w:rsidRPr="00C40F32">
        <w:rPr>
          <w:rFonts w:ascii="Times New Roman" w:hAnsi="Times New Roman" w:cs="Times New Roman"/>
          <w:bCs/>
          <w:sz w:val="24"/>
          <w:szCs w:val="24"/>
        </w:rPr>
        <w:t xml:space="preserve">chools and two private houses in Accra were installed </w:t>
      </w:r>
      <w:r w:rsidR="00EE6021">
        <w:rPr>
          <w:rFonts w:ascii="Times New Roman" w:hAnsi="Times New Roman" w:cs="Times New Roman"/>
          <w:bCs/>
          <w:sz w:val="24"/>
          <w:szCs w:val="24"/>
        </w:rPr>
        <w:t>while</w:t>
      </w:r>
      <w:r w:rsidRPr="00C40F32">
        <w:rPr>
          <w:rFonts w:ascii="Times New Roman" w:hAnsi="Times New Roman" w:cs="Times New Roman"/>
          <w:bCs/>
          <w:sz w:val="24"/>
          <w:szCs w:val="24"/>
        </w:rPr>
        <w:t xml:space="preserve"> the assessment of the availability, quantity, as well as sustainability of ground water resources for domestic use in the Northern Region</w:t>
      </w:r>
      <w:r w:rsidR="00EE6021">
        <w:rPr>
          <w:rFonts w:ascii="Times New Roman" w:hAnsi="Times New Roman" w:cs="Times New Roman"/>
          <w:bCs/>
          <w:sz w:val="24"/>
          <w:szCs w:val="24"/>
        </w:rPr>
        <w:t xml:space="preserve"> was completed</w:t>
      </w:r>
      <w:r w:rsidRPr="00C40F32">
        <w:rPr>
          <w:rFonts w:ascii="Times New Roman" w:hAnsi="Times New Roman" w:cs="Times New Roman"/>
          <w:bCs/>
          <w:sz w:val="24"/>
          <w:szCs w:val="24"/>
        </w:rPr>
        <w:t>.</w:t>
      </w:r>
    </w:p>
    <w:p w:rsidR="001E019A" w:rsidRPr="00C40F32" w:rsidRDefault="001E019A" w:rsidP="00096C27">
      <w:pPr>
        <w:pStyle w:val="ListParagraph"/>
        <w:numPr>
          <w:ilvl w:val="0"/>
          <w:numId w:val="145"/>
        </w:numPr>
        <w:jc w:val="both"/>
        <w:rPr>
          <w:rFonts w:ascii="Times New Roman" w:hAnsi="Times New Roman"/>
          <w:b/>
          <w:sz w:val="24"/>
          <w:szCs w:val="24"/>
        </w:rPr>
      </w:pPr>
      <w:r w:rsidRPr="00C40F32">
        <w:rPr>
          <w:rFonts w:ascii="Times New Roman" w:hAnsi="Times New Roman"/>
          <w:b/>
          <w:sz w:val="24"/>
          <w:szCs w:val="24"/>
        </w:rPr>
        <w:t>Building and Construction</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In the quest to promote the construction of wooden bridges and the use of lesser known wood species for poles as well local building materials for cost effective housing delivery, the following activities were executed:</w:t>
      </w:r>
    </w:p>
    <w:p w:rsidR="001E019A" w:rsidRPr="00C40F32" w:rsidRDefault="001E019A" w:rsidP="00096C27">
      <w:pPr>
        <w:pStyle w:val="ListParagraph"/>
        <w:numPr>
          <w:ilvl w:val="0"/>
          <w:numId w:val="4"/>
        </w:numPr>
        <w:jc w:val="both"/>
        <w:rPr>
          <w:rFonts w:ascii="Times New Roman" w:hAnsi="Times New Roman"/>
          <w:bCs/>
          <w:sz w:val="24"/>
          <w:szCs w:val="24"/>
        </w:rPr>
      </w:pPr>
      <w:r w:rsidRPr="00C40F32">
        <w:rPr>
          <w:rFonts w:ascii="Times New Roman" w:hAnsi="Times New Roman"/>
          <w:bCs/>
          <w:sz w:val="24"/>
          <w:szCs w:val="24"/>
        </w:rPr>
        <w:lastRenderedPageBreak/>
        <w:t>CSIR</w:t>
      </w:r>
      <w:r w:rsidR="00EE6021">
        <w:rPr>
          <w:rFonts w:ascii="Times New Roman" w:hAnsi="Times New Roman"/>
          <w:bCs/>
          <w:sz w:val="24"/>
          <w:szCs w:val="24"/>
        </w:rPr>
        <w:t>,</w:t>
      </w:r>
      <w:r w:rsidRPr="00C40F32">
        <w:rPr>
          <w:rFonts w:ascii="Times New Roman" w:hAnsi="Times New Roman"/>
          <w:bCs/>
          <w:sz w:val="24"/>
          <w:szCs w:val="24"/>
        </w:rPr>
        <w:t xml:space="preserve"> in collaboration with EPA and MESTI</w:t>
      </w:r>
      <w:r w:rsidR="00EE6021">
        <w:rPr>
          <w:rFonts w:ascii="Times New Roman" w:hAnsi="Times New Roman"/>
          <w:bCs/>
          <w:sz w:val="24"/>
          <w:szCs w:val="24"/>
        </w:rPr>
        <w:t>,</w:t>
      </w:r>
      <w:r w:rsidRPr="00C40F32">
        <w:rPr>
          <w:rFonts w:ascii="Times New Roman" w:hAnsi="Times New Roman"/>
          <w:bCs/>
          <w:sz w:val="24"/>
          <w:szCs w:val="24"/>
        </w:rPr>
        <w:t xml:space="preserve"> piloted the construction of bio-sanitation toilets in 30 senior high schools in Accra; </w:t>
      </w:r>
    </w:p>
    <w:p w:rsidR="001E019A" w:rsidRPr="00C40F32" w:rsidRDefault="001E019A" w:rsidP="00096C27">
      <w:pPr>
        <w:pStyle w:val="ListParagraph"/>
        <w:numPr>
          <w:ilvl w:val="0"/>
          <w:numId w:val="4"/>
        </w:numPr>
        <w:jc w:val="both"/>
        <w:rPr>
          <w:rFonts w:ascii="Times New Roman" w:hAnsi="Times New Roman"/>
          <w:bCs/>
          <w:sz w:val="24"/>
          <w:szCs w:val="24"/>
        </w:rPr>
      </w:pPr>
      <w:r w:rsidRPr="00C40F32">
        <w:rPr>
          <w:rFonts w:ascii="Times New Roman" w:hAnsi="Times New Roman"/>
          <w:sz w:val="24"/>
          <w:szCs w:val="24"/>
        </w:rPr>
        <w:t>30 Artisans were trained on the use of burnt bricks and burnt pavement slaps in the construction of affordable houses;</w:t>
      </w:r>
    </w:p>
    <w:p w:rsidR="001E019A" w:rsidRPr="00C40F32" w:rsidRDefault="001E019A" w:rsidP="00096C27">
      <w:pPr>
        <w:pStyle w:val="ListParagraph"/>
        <w:numPr>
          <w:ilvl w:val="0"/>
          <w:numId w:val="1"/>
        </w:numPr>
        <w:rPr>
          <w:rFonts w:ascii="Times New Roman" w:hAnsi="Times New Roman"/>
          <w:sz w:val="24"/>
          <w:szCs w:val="24"/>
        </w:rPr>
      </w:pPr>
      <w:r w:rsidRPr="00C40F32">
        <w:rPr>
          <w:rFonts w:ascii="Times New Roman" w:hAnsi="Times New Roman"/>
          <w:sz w:val="24"/>
          <w:szCs w:val="24"/>
        </w:rPr>
        <w:t>Pozzolana-lime paste and salt-resistant bricks technologies were developed by the CSIR and used to construct the fencing of the Takoradi Thermal Power Station at Aboadze in the Western Region;</w:t>
      </w:r>
    </w:p>
    <w:p w:rsidR="001E019A" w:rsidRPr="00C40F32" w:rsidRDefault="001E019A" w:rsidP="00096C27">
      <w:pPr>
        <w:pStyle w:val="ListParagraph"/>
        <w:numPr>
          <w:ilvl w:val="0"/>
          <w:numId w:val="1"/>
        </w:numPr>
        <w:rPr>
          <w:rFonts w:ascii="Times New Roman" w:hAnsi="Times New Roman"/>
          <w:sz w:val="24"/>
          <w:szCs w:val="24"/>
        </w:rPr>
      </w:pPr>
      <w:r w:rsidRPr="00C40F32">
        <w:rPr>
          <w:rFonts w:ascii="Times New Roman" w:hAnsi="Times New Roman"/>
          <w:sz w:val="24"/>
          <w:szCs w:val="24"/>
        </w:rPr>
        <w:t>2 brick factories were set-up in Bawku and Sandema by CSIR-BRRI; and</w:t>
      </w:r>
    </w:p>
    <w:p w:rsidR="001E019A" w:rsidRPr="00C40F32" w:rsidRDefault="001E019A" w:rsidP="00096C27">
      <w:pPr>
        <w:pStyle w:val="ListParagraph"/>
        <w:numPr>
          <w:ilvl w:val="0"/>
          <w:numId w:val="1"/>
        </w:numPr>
        <w:rPr>
          <w:rFonts w:ascii="Times New Roman" w:hAnsi="Times New Roman"/>
          <w:sz w:val="24"/>
          <w:szCs w:val="24"/>
        </w:rPr>
      </w:pPr>
      <w:r w:rsidRPr="00C40F32">
        <w:rPr>
          <w:rFonts w:ascii="Times New Roman" w:hAnsi="Times New Roman"/>
          <w:sz w:val="24"/>
          <w:szCs w:val="24"/>
        </w:rPr>
        <w:t>50 brick layers and 13 works supervisors were trained.</w:t>
      </w:r>
    </w:p>
    <w:p w:rsidR="001E019A" w:rsidRPr="00C40F32" w:rsidRDefault="001E019A" w:rsidP="00096C27">
      <w:pPr>
        <w:pStyle w:val="ListParagraph"/>
        <w:jc w:val="both"/>
        <w:rPr>
          <w:rFonts w:ascii="Times New Roman" w:hAnsi="Times New Roman"/>
          <w:sz w:val="24"/>
          <w:szCs w:val="24"/>
        </w:rPr>
      </w:pPr>
    </w:p>
    <w:p w:rsidR="001E019A" w:rsidRPr="00C40F32" w:rsidRDefault="00DD2C06" w:rsidP="00096C27">
      <w:pPr>
        <w:pStyle w:val="ListParagraph"/>
        <w:numPr>
          <w:ilvl w:val="0"/>
          <w:numId w:val="145"/>
        </w:numPr>
        <w:rPr>
          <w:rFonts w:ascii="Times New Roman" w:hAnsi="Times New Roman"/>
          <w:b/>
          <w:sz w:val="24"/>
          <w:szCs w:val="24"/>
        </w:rPr>
      </w:pPr>
      <w:r w:rsidRPr="00C40F32">
        <w:rPr>
          <w:rFonts w:ascii="Times New Roman" w:hAnsi="Times New Roman"/>
          <w:b/>
          <w:sz w:val="24"/>
          <w:szCs w:val="24"/>
        </w:rPr>
        <w:t xml:space="preserve">Ghana Atomic Energy Commission </w:t>
      </w:r>
      <w:r w:rsidR="001E019A" w:rsidRPr="00C40F32">
        <w:rPr>
          <w:rFonts w:ascii="Times New Roman" w:hAnsi="Times New Roman"/>
          <w:b/>
          <w:sz w:val="24"/>
          <w:szCs w:val="24"/>
        </w:rPr>
        <w:t>(GAEC)</w:t>
      </w:r>
    </w:p>
    <w:p w:rsidR="001E019A" w:rsidRPr="00C40F32" w:rsidRDefault="001E019A" w:rsidP="00096C27">
      <w:pPr>
        <w:pStyle w:val="ListParagraph"/>
        <w:numPr>
          <w:ilvl w:val="0"/>
          <w:numId w:val="148"/>
        </w:numPr>
        <w:spacing w:after="0"/>
        <w:rPr>
          <w:rFonts w:ascii="Times New Roman" w:hAnsi="Times New Roman"/>
          <w:b/>
          <w:sz w:val="24"/>
          <w:szCs w:val="24"/>
        </w:rPr>
      </w:pPr>
      <w:r w:rsidRPr="00C40F32">
        <w:rPr>
          <w:rFonts w:ascii="Times New Roman" w:hAnsi="Times New Roman"/>
          <w:b/>
          <w:sz w:val="24"/>
          <w:szCs w:val="24"/>
        </w:rPr>
        <w:t>Nuclear and Scientific Research Activities</w:t>
      </w:r>
    </w:p>
    <w:p w:rsidR="001E019A" w:rsidRPr="00C40F32"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monitor exposure </w:t>
      </w:r>
      <w:r w:rsidR="00EE6021">
        <w:rPr>
          <w:rFonts w:ascii="Times New Roman" w:hAnsi="Times New Roman" w:cs="Times New Roman"/>
          <w:sz w:val="24"/>
          <w:szCs w:val="24"/>
        </w:rPr>
        <w:t>of</w:t>
      </w:r>
      <w:r w:rsidRPr="00C40F32">
        <w:rPr>
          <w:rFonts w:ascii="Times New Roman" w:hAnsi="Times New Roman" w:cs="Times New Roman"/>
          <w:sz w:val="24"/>
          <w:szCs w:val="24"/>
        </w:rPr>
        <w:t xml:space="preserve"> mine workers and </w:t>
      </w:r>
      <w:r w:rsidR="00EE6021">
        <w:rPr>
          <w:rFonts w:ascii="Times New Roman" w:hAnsi="Times New Roman" w:cs="Times New Roman"/>
          <w:sz w:val="24"/>
          <w:szCs w:val="24"/>
        </w:rPr>
        <w:t xml:space="preserve">the </w:t>
      </w:r>
      <w:r w:rsidRPr="00C40F32">
        <w:rPr>
          <w:rFonts w:ascii="Times New Roman" w:hAnsi="Times New Roman" w:cs="Times New Roman"/>
          <w:sz w:val="24"/>
          <w:szCs w:val="24"/>
        </w:rPr>
        <w:t xml:space="preserve">public </w:t>
      </w:r>
      <w:r w:rsidR="00EE6021">
        <w:rPr>
          <w:rFonts w:ascii="Times New Roman" w:hAnsi="Times New Roman" w:cs="Times New Roman"/>
          <w:sz w:val="24"/>
          <w:szCs w:val="24"/>
        </w:rPr>
        <w:t>to</w:t>
      </w:r>
      <w:r w:rsidRPr="00C40F32">
        <w:rPr>
          <w:rFonts w:ascii="Times New Roman" w:hAnsi="Times New Roman" w:cs="Times New Roman"/>
          <w:sz w:val="24"/>
          <w:szCs w:val="24"/>
        </w:rPr>
        <w:t xml:space="preserve"> radiation, the Commission conducted safety assessment of three hundred and thirty three (333) Base Stations before installation and monitored seven hundred and twenty-seven (727) Radio frequencies for FM Stations and Mobile Phone companies.</w:t>
      </w:r>
    </w:p>
    <w:p w:rsidR="001E019A" w:rsidRPr="00C40F32" w:rsidRDefault="001E019A" w:rsidP="00096C27">
      <w:pPr>
        <w:pStyle w:val="ListParagraph"/>
        <w:numPr>
          <w:ilvl w:val="0"/>
          <w:numId w:val="148"/>
        </w:numPr>
        <w:spacing w:after="0"/>
        <w:jc w:val="both"/>
        <w:rPr>
          <w:rFonts w:ascii="Times New Roman" w:hAnsi="Times New Roman"/>
          <w:b/>
          <w:sz w:val="24"/>
          <w:szCs w:val="24"/>
        </w:rPr>
      </w:pPr>
      <w:r w:rsidRPr="00C40F32">
        <w:rPr>
          <w:rFonts w:ascii="Times New Roman" w:hAnsi="Times New Roman"/>
          <w:b/>
          <w:sz w:val="24"/>
          <w:szCs w:val="24"/>
        </w:rPr>
        <w:t>Sensitization Workshop on Nuclear Energy</w:t>
      </w:r>
    </w:p>
    <w:p w:rsidR="002375FA" w:rsidRPr="00C40F32" w:rsidRDefault="00EE6021" w:rsidP="00096C27">
      <w:pPr>
        <w:jc w:val="both"/>
        <w:rPr>
          <w:rFonts w:ascii="Times New Roman" w:hAnsi="Times New Roman" w:cs="Times New Roman"/>
          <w:sz w:val="24"/>
          <w:szCs w:val="24"/>
        </w:rPr>
      </w:pPr>
      <w:r>
        <w:rPr>
          <w:rFonts w:ascii="Times New Roman" w:hAnsi="Times New Roman" w:cs="Times New Roman"/>
          <w:sz w:val="24"/>
          <w:szCs w:val="24"/>
        </w:rPr>
        <w:t>F</w:t>
      </w:r>
      <w:r w:rsidR="001E019A" w:rsidRPr="00C40F32">
        <w:rPr>
          <w:rFonts w:ascii="Times New Roman" w:hAnsi="Times New Roman" w:cs="Times New Roman"/>
          <w:sz w:val="24"/>
          <w:szCs w:val="24"/>
        </w:rPr>
        <w:t>easibility studies, stakeholder and public sensitization workshop</w:t>
      </w:r>
      <w:r>
        <w:rPr>
          <w:rFonts w:ascii="Times New Roman" w:hAnsi="Times New Roman" w:cs="Times New Roman"/>
          <w:sz w:val="24"/>
          <w:szCs w:val="24"/>
        </w:rPr>
        <w:t>s</w:t>
      </w:r>
      <w:r w:rsidR="001E019A" w:rsidRPr="00C40F32">
        <w:rPr>
          <w:rFonts w:ascii="Times New Roman" w:hAnsi="Times New Roman" w:cs="Times New Roman"/>
          <w:sz w:val="24"/>
          <w:szCs w:val="24"/>
        </w:rPr>
        <w:t xml:space="preserve"> on the adoption and introduct</w:t>
      </w:r>
      <w:r>
        <w:rPr>
          <w:rFonts w:ascii="Times New Roman" w:hAnsi="Times New Roman" w:cs="Times New Roman"/>
          <w:sz w:val="24"/>
          <w:szCs w:val="24"/>
        </w:rPr>
        <w:t>ion of nuclear energy were held</w:t>
      </w:r>
      <w:r w:rsidR="001E019A" w:rsidRPr="00C40F32">
        <w:rPr>
          <w:rFonts w:ascii="Times New Roman" w:hAnsi="Times New Roman" w:cs="Times New Roman"/>
          <w:sz w:val="24"/>
          <w:szCs w:val="24"/>
        </w:rPr>
        <w:t xml:space="preserve"> in preparation towards sighting of a nuclear power plant. </w:t>
      </w:r>
    </w:p>
    <w:p w:rsidR="001E019A" w:rsidRPr="00C40F32" w:rsidRDefault="001E019A" w:rsidP="00096C27">
      <w:pPr>
        <w:pStyle w:val="ListParagraph"/>
        <w:numPr>
          <w:ilvl w:val="0"/>
          <w:numId w:val="148"/>
        </w:numPr>
        <w:spacing w:after="0"/>
        <w:jc w:val="both"/>
        <w:rPr>
          <w:rFonts w:ascii="Times New Roman" w:hAnsi="Times New Roman"/>
          <w:b/>
          <w:sz w:val="24"/>
          <w:szCs w:val="24"/>
        </w:rPr>
      </w:pPr>
      <w:r w:rsidRPr="00C40F32">
        <w:rPr>
          <w:rFonts w:ascii="Times New Roman" w:hAnsi="Times New Roman"/>
          <w:b/>
          <w:sz w:val="24"/>
          <w:szCs w:val="24"/>
        </w:rPr>
        <w:t>Establishment of Nuclear Regulatory Authority</w:t>
      </w:r>
    </w:p>
    <w:p w:rsidR="001E019A" w:rsidRPr="00C40F32"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The Nuclear Regulatory Authority (NRA) established a Regulatory Authority t</w:t>
      </w:r>
      <w:r w:rsidR="00532163" w:rsidRPr="00C40F32">
        <w:rPr>
          <w:rFonts w:ascii="Times New Roman" w:hAnsi="Times New Roman" w:cs="Times New Roman"/>
          <w:sz w:val="24"/>
          <w:szCs w:val="24"/>
        </w:rPr>
        <w:t>o oversee the promotion and use</w:t>
      </w:r>
      <w:r w:rsidRPr="00C40F32">
        <w:rPr>
          <w:rFonts w:ascii="Times New Roman" w:hAnsi="Times New Roman" w:cs="Times New Roman"/>
          <w:sz w:val="24"/>
          <w:szCs w:val="24"/>
        </w:rPr>
        <w:t xml:space="preserve"> of nuclear and related activities and developed a bill which was passed into law after receiving Presidential ascent. Eighty (80) radiation workers in the sub-region were trained in nuclear science and work on the completion of Offices for Nuclear Regulatory Authority is about 95%.</w:t>
      </w:r>
    </w:p>
    <w:p w:rsidR="001E019A" w:rsidRPr="00C40F32" w:rsidRDefault="00532163" w:rsidP="00096C27">
      <w:pPr>
        <w:pStyle w:val="ListParagraph"/>
        <w:numPr>
          <w:ilvl w:val="0"/>
          <w:numId w:val="148"/>
        </w:numPr>
        <w:spacing w:after="0"/>
        <w:rPr>
          <w:rFonts w:ascii="Times New Roman" w:hAnsi="Times New Roman"/>
          <w:b/>
          <w:sz w:val="24"/>
          <w:szCs w:val="24"/>
        </w:rPr>
      </w:pPr>
      <w:r w:rsidRPr="00C40F32">
        <w:rPr>
          <w:rFonts w:ascii="Times New Roman" w:hAnsi="Times New Roman"/>
          <w:b/>
          <w:sz w:val="24"/>
          <w:szCs w:val="24"/>
        </w:rPr>
        <w:t>Ground Water Resource Assessmen</w:t>
      </w:r>
      <w:r w:rsidR="001E019A" w:rsidRPr="00C40F32">
        <w:rPr>
          <w:rFonts w:ascii="Times New Roman" w:hAnsi="Times New Roman"/>
          <w:b/>
          <w:sz w:val="24"/>
          <w:szCs w:val="24"/>
        </w:rPr>
        <w:t>t</w:t>
      </w:r>
    </w:p>
    <w:p w:rsidR="001E019A" w:rsidRPr="00C40F32"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Water qualities of major rivers in the No</w:t>
      </w:r>
      <w:r w:rsidR="00EE6021">
        <w:rPr>
          <w:rFonts w:ascii="Times New Roman" w:hAnsi="Times New Roman" w:cs="Times New Roman"/>
          <w:sz w:val="24"/>
          <w:szCs w:val="24"/>
        </w:rPr>
        <w:t>rthern R</w:t>
      </w:r>
      <w:r w:rsidRPr="00C40F32">
        <w:rPr>
          <w:rFonts w:ascii="Times New Roman" w:hAnsi="Times New Roman" w:cs="Times New Roman"/>
          <w:sz w:val="24"/>
          <w:szCs w:val="24"/>
        </w:rPr>
        <w:t>egions and the coastal Central Region including the Densu Basin have been assessed and a draft report on the assessment of Northern Regions has been submitted to Water Resources Commission.</w:t>
      </w:r>
    </w:p>
    <w:p w:rsidR="001E019A" w:rsidRPr="00C40F32" w:rsidRDefault="00DD2C06" w:rsidP="00096C27">
      <w:pPr>
        <w:pStyle w:val="ListParagraph"/>
        <w:numPr>
          <w:ilvl w:val="0"/>
          <w:numId w:val="145"/>
        </w:numPr>
        <w:rPr>
          <w:rFonts w:ascii="Times New Roman" w:hAnsi="Times New Roman"/>
          <w:b/>
          <w:sz w:val="24"/>
          <w:szCs w:val="24"/>
        </w:rPr>
      </w:pPr>
      <w:r w:rsidRPr="00C40F32">
        <w:rPr>
          <w:rFonts w:ascii="Times New Roman" w:hAnsi="Times New Roman"/>
          <w:b/>
          <w:sz w:val="24"/>
          <w:szCs w:val="24"/>
        </w:rPr>
        <w:t xml:space="preserve">Environmental Protection Agency </w:t>
      </w:r>
      <w:r w:rsidR="001E019A" w:rsidRPr="00C40F32">
        <w:rPr>
          <w:rFonts w:ascii="Times New Roman" w:hAnsi="Times New Roman"/>
          <w:b/>
          <w:sz w:val="24"/>
          <w:szCs w:val="24"/>
        </w:rPr>
        <w:t>(EPA)</w:t>
      </w:r>
    </w:p>
    <w:p w:rsidR="001E019A" w:rsidRPr="00C40F32" w:rsidRDefault="001E019A" w:rsidP="00096C27">
      <w:pPr>
        <w:pStyle w:val="ListParagraph"/>
        <w:numPr>
          <w:ilvl w:val="0"/>
          <w:numId w:val="148"/>
        </w:numPr>
        <w:spacing w:after="0"/>
        <w:jc w:val="both"/>
        <w:rPr>
          <w:rFonts w:ascii="Times New Roman" w:hAnsi="Times New Roman"/>
          <w:b/>
          <w:bCs/>
          <w:sz w:val="24"/>
          <w:szCs w:val="24"/>
        </w:rPr>
      </w:pPr>
      <w:r w:rsidRPr="00C40F32">
        <w:rPr>
          <w:rFonts w:ascii="Times New Roman" w:hAnsi="Times New Roman"/>
          <w:b/>
          <w:sz w:val="24"/>
          <w:szCs w:val="24"/>
        </w:rPr>
        <w:t>Environmental Compliance and Monitoring</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To ensure sustainable management of coastal resources, a draft concept note for th</w:t>
      </w:r>
      <w:r w:rsidR="00EE6021">
        <w:rPr>
          <w:rFonts w:ascii="Times New Roman" w:hAnsi="Times New Roman" w:cs="Times New Roman"/>
          <w:bCs/>
          <w:sz w:val="24"/>
          <w:szCs w:val="24"/>
        </w:rPr>
        <w:t>e development of the Regulations,</w:t>
      </w:r>
      <w:r w:rsidRPr="00C40F32">
        <w:rPr>
          <w:rFonts w:ascii="Times New Roman" w:hAnsi="Times New Roman" w:cs="Times New Roman"/>
          <w:bCs/>
          <w:sz w:val="24"/>
          <w:szCs w:val="24"/>
        </w:rPr>
        <w:t xml:space="preserve"> two (2) working documents on Hazardous Waste (Hazardous Waste Control Bill and draft Waste Regulations); draft report on Payment for Environmental Services (PES) and Two (2) ToR for consultancy have all been developed while the revision of </w:t>
      </w:r>
      <w:r w:rsidR="00EE6021">
        <w:rPr>
          <w:rFonts w:ascii="Times New Roman" w:hAnsi="Times New Roman" w:cs="Times New Roman"/>
          <w:bCs/>
          <w:sz w:val="24"/>
          <w:szCs w:val="24"/>
        </w:rPr>
        <w:t xml:space="preserve">a </w:t>
      </w:r>
      <w:r w:rsidRPr="00C40F32">
        <w:rPr>
          <w:rFonts w:ascii="Times New Roman" w:hAnsi="Times New Roman" w:cs="Times New Roman"/>
          <w:bCs/>
          <w:sz w:val="24"/>
          <w:szCs w:val="24"/>
        </w:rPr>
        <w:t xml:space="preserve">National Action Plan to Combat Desertification and Drought is in progress.  </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lastRenderedPageBreak/>
        <w:t>The Provisional results of the “AKOBEN” Performance Rating of the MMDAs in Ghana have been finalized and permits issued to One thousand six hundred and fifty one (1,651) for various projects such as mining, manufacturing, built, petroleum upstream etc.</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Under chemicals management, sixteen thousand, six hundred and seventeen (16,617) licen</w:t>
      </w:r>
      <w:r w:rsidR="00EE6021">
        <w:rPr>
          <w:rFonts w:ascii="Times New Roman" w:hAnsi="Times New Roman" w:cs="Times New Roman"/>
          <w:bCs/>
          <w:sz w:val="24"/>
          <w:szCs w:val="24"/>
        </w:rPr>
        <w:t>c</w:t>
      </w:r>
      <w:r w:rsidRPr="00C40F32">
        <w:rPr>
          <w:rFonts w:ascii="Times New Roman" w:hAnsi="Times New Roman" w:cs="Times New Roman"/>
          <w:bCs/>
          <w:sz w:val="24"/>
          <w:szCs w:val="24"/>
        </w:rPr>
        <w:t>es were issued.  Based on the above, 764 undertakings were monitored out of which 26</w:t>
      </w:r>
      <w:r w:rsidR="00EE6021">
        <w:rPr>
          <w:rFonts w:ascii="Times New Roman" w:hAnsi="Times New Roman" w:cs="Times New Roman"/>
          <w:bCs/>
          <w:sz w:val="24"/>
          <w:szCs w:val="24"/>
        </w:rPr>
        <w:t>8 were by a team led by the Hon.</w:t>
      </w:r>
      <w:r w:rsidRPr="00C40F32">
        <w:rPr>
          <w:rFonts w:ascii="Times New Roman" w:hAnsi="Times New Roman" w:cs="Times New Roman"/>
          <w:bCs/>
          <w:sz w:val="24"/>
          <w:szCs w:val="24"/>
        </w:rPr>
        <w:t xml:space="preserve"> Minister. </w:t>
      </w:r>
    </w:p>
    <w:p w:rsidR="001E019A" w:rsidRPr="00C40F32" w:rsidRDefault="001E019A" w:rsidP="00096C27">
      <w:pPr>
        <w:pStyle w:val="ListParagraph"/>
        <w:numPr>
          <w:ilvl w:val="0"/>
          <w:numId w:val="148"/>
        </w:numPr>
        <w:spacing w:after="0"/>
        <w:jc w:val="both"/>
        <w:rPr>
          <w:rFonts w:ascii="Times New Roman" w:hAnsi="Times New Roman"/>
          <w:b/>
          <w:bCs/>
          <w:sz w:val="24"/>
          <w:szCs w:val="24"/>
        </w:rPr>
      </w:pPr>
      <w:r w:rsidRPr="00C40F32">
        <w:rPr>
          <w:rFonts w:ascii="Times New Roman" w:hAnsi="Times New Roman"/>
          <w:b/>
          <w:bCs/>
          <w:sz w:val="24"/>
          <w:szCs w:val="24"/>
        </w:rPr>
        <w:t>Environmental Awareness and Information</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EPA continued in its aim of ensuring sustainable development by organizing a capacity building programme on safe use and handling of pesticides and its regulati</w:t>
      </w:r>
      <w:r w:rsidR="00EE6021">
        <w:rPr>
          <w:rFonts w:ascii="Times New Roman" w:hAnsi="Times New Roman" w:cs="Times New Roman"/>
          <w:bCs/>
          <w:sz w:val="24"/>
          <w:szCs w:val="24"/>
        </w:rPr>
        <w:t>on for a total of 90 Agricultural</w:t>
      </w:r>
      <w:r w:rsidRPr="00C40F32">
        <w:rPr>
          <w:rFonts w:ascii="Times New Roman" w:hAnsi="Times New Roman" w:cs="Times New Roman"/>
          <w:bCs/>
          <w:sz w:val="24"/>
          <w:szCs w:val="24"/>
        </w:rPr>
        <w:t xml:space="preserve"> </w:t>
      </w:r>
      <w:r w:rsidR="00EE6021">
        <w:rPr>
          <w:rFonts w:ascii="Times New Roman" w:hAnsi="Times New Roman" w:cs="Times New Roman"/>
          <w:bCs/>
          <w:sz w:val="24"/>
          <w:szCs w:val="24"/>
        </w:rPr>
        <w:t>R</w:t>
      </w:r>
      <w:r w:rsidRPr="00C40F32">
        <w:rPr>
          <w:rFonts w:ascii="Times New Roman" w:hAnsi="Times New Roman" w:cs="Times New Roman"/>
          <w:bCs/>
          <w:sz w:val="24"/>
          <w:szCs w:val="24"/>
        </w:rPr>
        <w:t xml:space="preserve">esearch </w:t>
      </w:r>
      <w:r w:rsidR="00EE6021">
        <w:rPr>
          <w:rFonts w:ascii="Times New Roman" w:hAnsi="Times New Roman" w:cs="Times New Roman"/>
          <w:bCs/>
          <w:sz w:val="24"/>
          <w:szCs w:val="24"/>
        </w:rPr>
        <w:t>S</w:t>
      </w:r>
      <w:r w:rsidRPr="00C40F32">
        <w:rPr>
          <w:rFonts w:ascii="Times New Roman" w:hAnsi="Times New Roman" w:cs="Times New Roman"/>
          <w:bCs/>
          <w:sz w:val="24"/>
          <w:szCs w:val="24"/>
        </w:rPr>
        <w:t xml:space="preserve">cientists from the CSIR-CRI and CSIR-SARI. The Agency also </w:t>
      </w:r>
      <w:r w:rsidR="00EE6021">
        <w:rPr>
          <w:rFonts w:ascii="Times New Roman" w:hAnsi="Times New Roman" w:cs="Times New Roman"/>
          <w:bCs/>
          <w:sz w:val="24"/>
          <w:szCs w:val="24"/>
        </w:rPr>
        <w:t>held</w:t>
      </w:r>
      <w:r w:rsidRPr="00C40F32">
        <w:rPr>
          <w:rFonts w:ascii="Times New Roman" w:hAnsi="Times New Roman" w:cs="Times New Roman"/>
          <w:bCs/>
          <w:sz w:val="24"/>
          <w:szCs w:val="24"/>
        </w:rPr>
        <w:t xml:space="preserve"> capacity building training workshop</w:t>
      </w:r>
      <w:r w:rsidR="00EE6021">
        <w:rPr>
          <w:rFonts w:ascii="Times New Roman" w:hAnsi="Times New Roman" w:cs="Times New Roman"/>
          <w:bCs/>
          <w:sz w:val="24"/>
          <w:szCs w:val="24"/>
        </w:rPr>
        <w:t>s</w:t>
      </w:r>
      <w:r w:rsidRPr="00C40F32">
        <w:rPr>
          <w:rFonts w:ascii="Times New Roman" w:hAnsi="Times New Roman" w:cs="Times New Roman"/>
          <w:bCs/>
          <w:sz w:val="24"/>
          <w:szCs w:val="24"/>
        </w:rPr>
        <w:t xml:space="preserve"> for about 60 officers of the GRA/CD and GIS from the Volta region on pesticide regulations and enforcement.</w:t>
      </w:r>
    </w:p>
    <w:p w:rsidR="00054DE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Additionally, to bring environmental services to the doorstep of the people of Ghana, the EPA established thirteen (13) new district/zonal offices nationwide in furtherance of the decentralization policy of the Agency, as well as developed a policy on Payment for Environmental Services (PES) and pesticide quality control laboratory infrastructure. </w:t>
      </w:r>
    </w:p>
    <w:p w:rsidR="001E019A" w:rsidRPr="00C40F32" w:rsidRDefault="00DD2C06" w:rsidP="00096C27">
      <w:pPr>
        <w:pStyle w:val="ListParagraph"/>
        <w:numPr>
          <w:ilvl w:val="0"/>
          <w:numId w:val="145"/>
        </w:numPr>
        <w:rPr>
          <w:rFonts w:ascii="Times New Roman" w:hAnsi="Times New Roman"/>
          <w:b/>
          <w:bCs/>
          <w:sz w:val="24"/>
          <w:szCs w:val="24"/>
        </w:rPr>
      </w:pPr>
      <w:r w:rsidRPr="00C40F32">
        <w:rPr>
          <w:rFonts w:ascii="Times New Roman" w:hAnsi="Times New Roman"/>
          <w:b/>
          <w:bCs/>
          <w:sz w:val="24"/>
          <w:szCs w:val="24"/>
        </w:rPr>
        <w:t xml:space="preserve">Town &amp; Country Planning Department </w:t>
      </w:r>
      <w:r w:rsidR="001E019A" w:rsidRPr="00C40F32">
        <w:rPr>
          <w:rFonts w:ascii="Times New Roman" w:hAnsi="Times New Roman"/>
          <w:b/>
          <w:bCs/>
          <w:sz w:val="24"/>
          <w:szCs w:val="24"/>
        </w:rPr>
        <w:t>(TCPD)</w:t>
      </w:r>
    </w:p>
    <w:p w:rsidR="001E019A" w:rsidRPr="00C40F32" w:rsidRDefault="001E019A" w:rsidP="00096C27">
      <w:pPr>
        <w:pStyle w:val="ListParagraph"/>
        <w:numPr>
          <w:ilvl w:val="0"/>
          <w:numId w:val="148"/>
        </w:numPr>
        <w:spacing w:after="0"/>
        <w:rPr>
          <w:rFonts w:ascii="Times New Roman" w:hAnsi="Times New Roman"/>
          <w:b/>
          <w:sz w:val="24"/>
          <w:szCs w:val="24"/>
        </w:rPr>
      </w:pPr>
      <w:r w:rsidRPr="00C40F32">
        <w:rPr>
          <w:rFonts w:ascii="Times New Roman" w:hAnsi="Times New Roman"/>
          <w:b/>
          <w:sz w:val="24"/>
          <w:szCs w:val="24"/>
        </w:rPr>
        <w:t xml:space="preserve">Land and Spatial Planning </w:t>
      </w:r>
      <w:r w:rsidR="00EE6021">
        <w:rPr>
          <w:rFonts w:ascii="Times New Roman" w:hAnsi="Times New Roman"/>
          <w:b/>
          <w:sz w:val="24"/>
          <w:szCs w:val="24"/>
        </w:rPr>
        <w:t>A</w:t>
      </w:r>
      <w:r w:rsidRPr="00C40F32">
        <w:rPr>
          <w:rFonts w:ascii="Times New Roman" w:hAnsi="Times New Roman"/>
          <w:b/>
          <w:sz w:val="24"/>
          <w:szCs w:val="24"/>
        </w:rPr>
        <w:t>ctivities</w:t>
      </w:r>
    </w:p>
    <w:p w:rsidR="00096C27"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The TCPD received approval from Cabinet for the Land Use and Spatial Planning Bill and is ready to be submitted to Parliament.  The National Spatial Development Framework has also been disseminated to 30 participants from 10 stakeholder groups.  Furthermore, a consultant has been recruited and work started on upgrading the Land Use Planning and Management Information System (LUPMIS) and a core team of eight (8) staff trained in its application. About 60 officers from Town and Country Planning Department and allied institutions have benefited from Geographic Information System (GIS) training, especially in relation to spatial plan preparation.</w:t>
      </w:r>
    </w:p>
    <w:p w:rsidR="00096C27" w:rsidRDefault="00096C27">
      <w:pPr>
        <w:rPr>
          <w:rFonts w:ascii="Times New Roman" w:hAnsi="Times New Roman" w:cs="Times New Roman"/>
          <w:sz w:val="24"/>
          <w:szCs w:val="24"/>
        </w:rPr>
      </w:pPr>
      <w:r>
        <w:rPr>
          <w:rFonts w:ascii="Times New Roman" w:hAnsi="Times New Roman" w:cs="Times New Roman"/>
          <w:sz w:val="24"/>
          <w:szCs w:val="24"/>
        </w:rPr>
        <w:br w:type="page"/>
      </w:r>
    </w:p>
    <w:p w:rsidR="00F41BF8" w:rsidRPr="00C40F32" w:rsidRDefault="004F6068" w:rsidP="00F00A1A">
      <w:pPr>
        <w:pStyle w:val="Heading2"/>
        <w:rPr>
          <w:rFonts w:ascii="Times New Roman" w:hAnsi="Times New Roman" w:cs="Times New Roman"/>
          <w:color w:val="auto"/>
          <w:sz w:val="24"/>
          <w:szCs w:val="24"/>
        </w:rPr>
      </w:pPr>
      <w:bookmarkStart w:id="185" w:name="_Toc447031544"/>
      <w:bookmarkStart w:id="186" w:name="_Toc450651049"/>
      <w:r w:rsidRPr="00C40F32">
        <w:rPr>
          <w:rFonts w:ascii="Times New Roman" w:hAnsi="Times New Roman" w:cs="Times New Roman"/>
          <w:color w:val="auto"/>
          <w:sz w:val="24"/>
          <w:szCs w:val="24"/>
        </w:rPr>
        <w:lastRenderedPageBreak/>
        <w:t>3.3.3</w:t>
      </w:r>
      <w:r w:rsidR="00DD2C06" w:rsidRPr="00C40F32">
        <w:rPr>
          <w:rFonts w:ascii="Times New Roman" w:hAnsi="Times New Roman" w:cs="Times New Roman"/>
          <w:color w:val="auto"/>
          <w:sz w:val="24"/>
          <w:szCs w:val="24"/>
        </w:rPr>
        <w:t>Financial Performance</w:t>
      </w:r>
      <w:bookmarkEnd w:id="185"/>
      <w:bookmarkEnd w:id="186"/>
    </w:p>
    <w:p w:rsidR="00F00A1A" w:rsidRPr="00C40F32" w:rsidRDefault="00F00A1A" w:rsidP="00F00A1A">
      <w:pPr>
        <w:pStyle w:val="Caption"/>
        <w:rPr>
          <w:sz w:val="24"/>
          <w:szCs w:val="24"/>
        </w:rPr>
      </w:pPr>
      <w:bookmarkStart w:id="187" w:name="_Toc447031829"/>
      <w:r w:rsidRPr="00C40F32">
        <w:rPr>
          <w:sz w:val="24"/>
          <w:szCs w:val="24"/>
        </w:rPr>
        <w:t xml:space="preserve">Table </w:t>
      </w:r>
      <w:r w:rsidR="00C70873">
        <w:rPr>
          <w:sz w:val="24"/>
          <w:szCs w:val="24"/>
        </w:rPr>
        <w:t>4</w:t>
      </w:r>
      <w:r w:rsidRPr="00C40F32">
        <w:rPr>
          <w:sz w:val="24"/>
          <w:szCs w:val="24"/>
        </w:rPr>
        <w:t>: Min</w:t>
      </w:r>
      <w:r w:rsidR="007E627E">
        <w:rPr>
          <w:sz w:val="24"/>
          <w:szCs w:val="24"/>
        </w:rPr>
        <w:t>i</w:t>
      </w:r>
      <w:r w:rsidRPr="00C40F32">
        <w:rPr>
          <w:sz w:val="24"/>
          <w:szCs w:val="24"/>
        </w:rPr>
        <w:t>stry of Environment, Science, Technology and Innovation 2015 Financial Performance</w:t>
      </w:r>
      <w:bookmarkEnd w:id="187"/>
    </w:p>
    <w:tbl>
      <w:tblPr>
        <w:tblW w:w="10323" w:type="dxa"/>
        <w:tblLook w:val="04A0" w:firstRow="1" w:lastRow="0" w:firstColumn="1" w:lastColumn="0" w:noHBand="0" w:noVBand="1"/>
      </w:tblPr>
      <w:tblGrid>
        <w:gridCol w:w="515"/>
        <w:gridCol w:w="2727"/>
        <w:gridCol w:w="2231"/>
        <w:gridCol w:w="2231"/>
        <w:gridCol w:w="2619"/>
      </w:tblGrid>
      <w:tr w:rsidR="00F41BF8" w:rsidRPr="00C40F32" w:rsidTr="00096C27">
        <w:trPr>
          <w:trHeight w:val="980"/>
        </w:trPr>
        <w:tc>
          <w:tcPr>
            <w:tcW w:w="515" w:type="dxa"/>
            <w:tcBorders>
              <w:top w:val="single" w:sz="8" w:space="0" w:color="auto"/>
              <w:left w:val="single" w:sz="8" w:space="0" w:color="auto"/>
              <w:bottom w:val="single" w:sz="4" w:space="0" w:color="auto"/>
              <w:right w:val="single" w:sz="4" w:space="0" w:color="auto"/>
            </w:tcBorders>
            <w:shd w:val="clear" w:color="auto" w:fill="auto"/>
            <w:hideMark/>
          </w:tcPr>
          <w:p w:rsidR="00F41BF8" w:rsidRPr="00C40F32" w:rsidRDefault="00F41BF8" w:rsidP="001E019A">
            <w:pPr>
              <w:spacing w:after="0" w:line="240" w:lineRule="auto"/>
              <w:jc w:val="center"/>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w:t>
            </w:r>
          </w:p>
        </w:tc>
        <w:tc>
          <w:tcPr>
            <w:tcW w:w="2727" w:type="dxa"/>
            <w:tcBorders>
              <w:top w:val="single" w:sz="8" w:space="0" w:color="auto"/>
              <w:left w:val="nil"/>
              <w:bottom w:val="single" w:sz="4" w:space="0" w:color="auto"/>
              <w:right w:val="single" w:sz="4" w:space="0" w:color="auto"/>
            </w:tcBorders>
            <w:shd w:val="clear" w:color="auto" w:fill="FDE9D9" w:themeFill="accent6" w:themeFillTint="33"/>
            <w:vAlign w:val="center"/>
            <w:hideMark/>
          </w:tcPr>
          <w:p w:rsidR="00F41BF8" w:rsidRPr="00C40F32" w:rsidRDefault="00F41BF8"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SOURCE</w:t>
            </w:r>
          </w:p>
        </w:tc>
        <w:tc>
          <w:tcPr>
            <w:tcW w:w="2231" w:type="dxa"/>
            <w:tcBorders>
              <w:top w:val="single" w:sz="8" w:space="0" w:color="auto"/>
              <w:left w:val="nil"/>
              <w:bottom w:val="single" w:sz="4" w:space="0" w:color="auto"/>
              <w:right w:val="single" w:sz="4" w:space="0" w:color="auto"/>
            </w:tcBorders>
            <w:shd w:val="clear" w:color="auto" w:fill="FDE9D9" w:themeFill="accent6" w:themeFillTint="33"/>
            <w:vAlign w:val="center"/>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APPROVED BUDGET (GH₵)</w:t>
            </w:r>
          </w:p>
        </w:tc>
        <w:tc>
          <w:tcPr>
            <w:tcW w:w="2231" w:type="dxa"/>
            <w:tcBorders>
              <w:top w:val="single" w:sz="8" w:space="0" w:color="auto"/>
              <w:left w:val="nil"/>
              <w:bottom w:val="single" w:sz="4" w:space="0" w:color="auto"/>
              <w:right w:val="single" w:sz="4" w:space="0" w:color="auto"/>
            </w:tcBorders>
            <w:shd w:val="clear" w:color="auto" w:fill="FDE9D9" w:themeFill="accent6" w:themeFillTint="33"/>
            <w:vAlign w:val="center"/>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ACTUAL RECEIPT (GH₵)</w:t>
            </w:r>
          </w:p>
        </w:tc>
        <w:tc>
          <w:tcPr>
            <w:tcW w:w="2619" w:type="dxa"/>
            <w:tcBorders>
              <w:top w:val="single" w:sz="8" w:space="0" w:color="auto"/>
              <w:left w:val="nil"/>
              <w:bottom w:val="single" w:sz="4" w:space="0" w:color="auto"/>
              <w:right w:val="single" w:sz="8" w:space="0" w:color="auto"/>
            </w:tcBorders>
            <w:shd w:val="clear" w:color="auto" w:fill="FDE9D9" w:themeFill="accent6" w:themeFillTint="33"/>
            <w:vAlign w:val="center"/>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ACTUAL EXPENDITURE (GH₵)</w:t>
            </w:r>
          </w:p>
        </w:tc>
      </w:tr>
      <w:tr w:rsidR="00096C27" w:rsidRPr="00C40F32" w:rsidTr="00D7138F">
        <w:trPr>
          <w:trHeight w:val="384"/>
        </w:trPr>
        <w:tc>
          <w:tcPr>
            <w:tcW w:w="515" w:type="dxa"/>
            <w:vMerge w:val="restart"/>
            <w:tcBorders>
              <w:top w:val="nil"/>
              <w:left w:val="single" w:sz="8" w:space="0" w:color="auto"/>
              <w:right w:val="single" w:sz="4" w:space="0" w:color="auto"/>
            </w:tcBorders>
            <w:shd w:val="clear" w:color="auto" w:fill="auto"/>
            <w:vAlign w:val="bottom"/>
            <w:hideMark/>
          </w:tcPr>
          <w:p w:rsidR="00096C27" w:rsidRPr="00C40F32" w:rsidRDefault="00096C27"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1</w:t>
            </w:r>
          </w:p>
          <w:p w:rsidR="00096C27" w:rsidRPr="00C40F32" w:rsidRDefault="00096C27"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w:t>
            </w:r>
          </w:p>
          <w:p w:rsidR="00096C27" w:rsidRPr="00C40F32" w:rsidRDefault="00096C27"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w:t>
            </w:r>
          </w:p>
          <w:p w:rsidR="00096C27" w:rsidRPr="00C40F32" w:rsidRDefault="00096C27"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w:t>
            </w:r>
          </w:p>
          <w:p w:rsidR="00096C27" w:rsidRPr="00C40F32" w:rsidRDefault="00096C27"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w:t>
            </w:r>
          </w:p>
        </w:tc>
        <w:tc>
          <w:tcPr>
            <w:tcW w:w="9808" w:type="dxa"/>
            <w:gridSpan w:val="4"/>
            <w:tcBorders>
              <w:top w:val="single" w:sz="4" w:space="0" w:color="auto"/>
              <w:left w:val="nil"/>
              <w:bottom w:val="single" w:sz="4" w:space="0" w:color="auto"/>
              <w:right w:val="single" w:sz="8" w:space="0" w:color="000000"/>
            </w:tcBorders>
            <w:shd w:val="clear" w:color="auto" w:fill="auto"/>
          </w:tcPr>
          <w:p w:rsidR="00096C27" w:rsidRPr="00C40F32" w:rsidRDefault="00096C27"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GOG</w:t>
            </w:r>
          </w:p>
        </w:tc>
      </w:tr>
      <w:tr w:rsidR="00096C27" w:rsidRPr="00C40F32" w:rsidTr="00096C27">
        <w:trPr>
          <w:trHeight w:val="653"/>
        </w:trPr>
        <w:tc>
          <w:tcPr>
            <w:tcW w:w="515" w:type="dxa"/>
            <w:vMerge/>
            <w:tcBorders>
              <w:left w:val="single" w:sz="8" w:space="0" w:color="auto"/>
              <w:right w:val="single" w:sz="4" w:space="0" w:color="auto"/>
            </w:tcBorders>
            <w:shd w:val="clear" w:color="auto" w:fill="auto"/>
            <w:vAlign w:val="bottom"/>
            <w:hideMark/>
          </w:tcPr>
          <w:p w:rsidR="00096C27" w:rsidRPr="00C40F32" w:rsidRDefault="00096C27" w:rsidP="00DD2C06">
            <w:pPr>
              <w:spacing w:after="0" w:line="240" w:lineRule="auto"/>
              <w:rPr>
                <w:rFonts w:ascii="Times New Roman" w:hAnsi="Times New Roman" w:cs="Times New Roman"/>
                <w:b/>
                <w:bCs/>
                <w:color w:val="000000"/>
                <w:sz w:val="24"/>
                <w:szCs w:val="24"/>
              </w:rPr>
            </w:pPr>
          </w:p>
        </w:tc>
        <w:tc>
          <w:tcPr>
            <w:tcW w:w="2727" w:type="dxa"/>
            <w:tcBorders>
              <w:top w:val="nil"/>
              <w:left w:val="nil"/>
              <w:bottom w:val="single" w:sz="4" w:space="0" w:color="auto"/>
              <w:right w:val="single" w:sz="4" w:space="0" w:color="auto"/>
            </w:tcBorders>
            <w:shd w:val="clear" w:color="auto" w:fill="auto"/>
            <w:hideMark/>
          </w:tcPr>
          <w:p w:rsidR="00096C27" w:rsidRPr="00C40F32" w:rsidRDefault="00096C27" w:rsidP="001E019A">
            <w:pPr>
              <w:spacing w:after="0" w:line="240" w:lineRule="auto"/>
              <w:jc w:val="both"/>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Compensation of Employees </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140,000,000.00</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139,387,954.53</w:t>
            </w:r>
          </w:p>
        </w:tc>
        <w:tc>
          <w:tcPr>
            <w:tcW w:w="2619" w:type="dxa"/>
            <w:tcBorders>
              <w:top w:val="nil"/>
              <w:left w:val="nil"/>
              <w:bottom w:val="single" w:sz="4" w:space="0" w:color="auto"/>
              <w:right w:val="single" w:sz="8"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139,387,954.53</w:t>
            </w:r>
          </w:p>
        </w:tc>
      </w:tr>
      <w:tr w:rsidR="00096C27" w:rsidRPr="00C40F32" w:rsidTr="00096C27">
        <w:trPr>
          <w:trHeight w:val="384"/>
        </w:trPr>
        <w:tc>
          <w:tcPr>
            <w:tcW w:w="515" w:type="dxa"/>
            <w:vMerge/>
            <w:tcBorders>
              <w:left w:val="single" w:sz="8" w:space="0" w:color="auto"/>
              <w:right w:val="single" w:sz="4" w:space="0" w:color="auto"/>
            </w:tcBorders>
            <w:shd w:val="clear" w:color="auto" w:fill="auto"/>
            <w:vAlign w:val="bottom"/>
            <w:hideMark/>
          </w:tcPr>
          <w:p w:rsidR="00096C27" w:rsidRPr="00C40F32" w:rsidRDefault="00096C27" w:rsidP="00DD2C06">
            <w:pPr>
              <w:spacing w:after="0" w:line="240" w:lineRule="auto"/>
              <w:rPr>
                <w:rFonts w:ascii="Times New Roman" w:hAnsi="Times New Roman" w:cs="Times New Roman"/>
                <w:b/>
                <w:bCs/>
                <w:color w:val="000000"/>
                <w:sz w:val="24"/>
                <w:szCs w:val="24"/>
              </w:rPr>
            </w:pPr>
          </w:p>
        </w:tc>
        <w:tc>
          <w:tcPr>
            <w:tcW w:w="2727" w:type="dxa"/>
            <w:tcBorders>
              <w:top w:val="nil"/>
              <w:left w:val="nil"/>
              <w:bottom w:val="single" w:sz="4" w:space="0" w:color="auto"/>
              <w:right w:val="single" w:sz="4" w:space="0" w:color="auto"/>
            </w:tcBorders>
            <w:shd w:val="clear" w:color="auto" w:fill="auto"/>
            <w:hideMark/>
          </w:tcPr>
          <w:p w:rsidR="00096C27" w:rsidRPr="00C40F32" w:rsidRDefault="00096C27" w:rsidP="001E019A">
            <w:pPr>
              <w:spacing w:after="0" w:line="240" w:lineRule="auto"/>
              <w:jc w:val="both"/>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Goods And Services </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6,250,650.00</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3,235,876.32</w:t>
            </w:r>
          </w:p>
        </w:tc>
        <w:tc>
          <w:tcPr>
            <w:tcW w:w="2619" w:type="dxa"/>
            <w:tcBorders>
              <w:top w:val="nil"/>
              <w:left w:val="nil"/>
              <w:bottom w:val="single" w:sz="4" w:space="0" w:color="auto"/>
              <w:right w:val="single" w:sz="8"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3,080,522.20</w:t>
            </w:r>
          </w:p>
        </w:tc>
      </w:tr>
      <w:tr w:rsidR="00096C27" w:rsidRPr="00C40F32" w:rsidTr="00096C27">
        <w:trPr>
          <w:trHeight w:val="384"/>
        </w:trPr>
        <w:tc>
          <w:tcPr>
            <w:tcW w:w="515" w:type="dxa"/>
            <w:vMerge/>
            <w:tcBorders>
              <w:left w:val="single" w:sz="8" w:space="0" w:color="auto"/>
              <w:right w:val="single" w:sz="4" w:space="0" w:color="auto"/>
            </w:tcBorders>
            <w:shd w:val="clear" w:color="auto" w:fill="auto"/>
            <w:vAlign w:val="bottom"/>
            <w:hideMark/>
          </w:tcPr>
          <w:p w:rsidR="00096C27" w:rsidRPr="00C40F32" w:rsidRDefault="00096C27" w:rsidP="00DD2C06">
            <w:pPr>
              <w:spacing w:after="0" w:line="240" w:lineRule="auto"/>
              <w:rPr>
                <w:rFonts w:ascii="Times New Roman" w:hAnsi="Times New Roman" w:cs="Times New Roman"/>
                <w:b/>
                <w:bCs/>
                <w:color w:val="000000"/>
                <w:sz w:val="24"/>
                <w:szCs w:val="24"/>
              </w:rPr>
            </w:pPr>
          </w:p>
        </w:tc>
        <w:tc>
          <w:tcPr>
            <w:tcW w:w="2727" w:type="dxa"/>
            <w:tcBorders>
              <w:top w:val="nil"/>
              <w:left w:val="nil"/>
              <w:bottom w:val="single" w:sz="4" w:space="0" w:color="auto"/>
              <w:right w:val="single" w:sz="4" w:space="0" w:color="auto"/>
            </w:tcBorders>
            <w:shd w:val="clear" w:color="auto" w:fill="auto"/>
            <w:hideMark/>
          </w:tcPr>
          <w:p w:rsidR="00096C27" w:rsidRPr="00C40F32" w:rsidRDefault="00096C27" w:rsidP="001E019A">
            <w:pPr>
              <w:spacing w:after="0" w:line="240" w:lineRule="auto"/>
              <w:jc w:val="both"/>
              <w:rPr>
                <w:rFonts w:ascii="Times New Roman" w:hAnsi="Times New Roman" w:cs="Times New Roman"/>
                <w:color w:val="000000"/>
                <w:sz w:val="24"/>
                <w:szCs w:val="24"/>
              </w:rPr>
            </w:pPr>
            <w:r w:rsidRPr="00C40F32">
              <w:rPr>
                <w:rFonts w:ascii="Times New Roman" w:hAnsi="Times New Roman" w:cs="Times New Roman"/>
                <w:color w:val="000000"/>
                <w:sz w:val="24"/>
                <w:szCs w:val="24"/>
              </w:rPr>
              <w:t>Capex</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650,000.00</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0.00</w:t>
            </w:r>
          </w:p>
        </w:tc>
        <w:tc>
          <w:tcPr>
            <w:tcW w:w="2619" w:type="dxa"/>
            <w:tcBorders>
              <w:top w:val="nil"/>
              <w:left w:val="nil"/>
              <w:bottom w:val="single" w:sz="4" w:space="0" w:color="auto"/>
              <w:right w:val="single" w:sz="8"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0.00</w:t>
            </w:r>
          </w:p>
        </w:tc>
      </w:tr>
      <w:tr w:rsidR="00096C27" w:rsidRPr="00C40F32" w:rsidTr="00096C27">
        <w:trPr>
          <w:trHeight w:val="384"/>
        </w:trPr>
        <w:tc>
          <w:tcPr>
            <w:tcW w:w="515" w:type="dxa"/>
            <w:vMerge/>
            <w:tcBorders>
              <w:left w:val="single" w:sz="8" w:space="0" w:color="auto"/>
              <w:bottom w:val="single" w:sz="4" w:space="0" w:color="auto"/>
              <w:right w:val="single" w:sz="4" w:space="0" w:color="auto"/>
            </w:tcBorders>
            <w:shd w:val="clear" w:color="auto" w:fill="auto"/>
            <w:vAlign w:val="bottom"/>
            <w:hideMark/>
          </w:tcPr>
          <w:p w:rsidR="00096C27" w:rsidRPr="00C40F32" w:rsidRDefault="00096C27" w:rsidP="00DD2C06">
            <w:pPr>
              <w:spacing w:after="0" w:line="240" w:lineRule="auto"/>
              <w:rPr>
                <w:rFonts w:ascii="Times New Roman" w:hAnsi="Times New Roman" w:cs="Times New Roman"/>
                <w:b/>
                <w:bCs/>
                <w:color w:val="000000"/>
                <w:sz w:val="24"/>
                <w:szCs w:val="24"/>
              </w:rPr>
            </w:pPr>
          </w:p>
        </w:tc>
        <w:tc>
          <w:tcPr>
            <w:tcW w:w="2727" w:type="dxa"/>
            <w:tcBorders>
              <w:top w:val="nil"/>
              <w:left w:val="nil"/>
              <w:bottom w:val="single" w:sz="4" w:space="0" w:color="auto"/>
              <w:right w:val="single" w:sz="4" w:space="0" w:color="auto"/>
            </w:tcBorders>
            <w:shd w:val="clear" w:color="auto" w:fill="auto"/>
            <w:hideMark/>
          </w:tcPr>
          <w:p w:rsidR="00096C27" w:rsidRPr="00C40F32" w:rsidRDefault="00096C27" w:rsidP="001E019A">
            <w:pPr>
              <w:spacing w:after="0" w:line="240" w:lineRule="auto"/>
              <w:jc w:val="both"/>
              <w:rPr>
                <w:rFonts w:ascii="Times New Roman" w:hAnsi="Times New Roman" w:cs="Times New Roman"/>
                <w:color w:val="000000"/>
                <w:sz w:val="24"/>
                <w:szCs w:val="24"/>
              </w:rPr>
            </w:pPr>
            <w:r w:rsidRPr="00C40F32">
              <w:rPr>
                <w:rFonts w:ascii="Times New Roman" w:hAnsi="Times New Roman" w:cs="Times New Roman"/>
                <w:color w:val="000000"/>
                <w:sz w:val="24"/>
                <w:szCs w:val="24"/>
              </w:rPr>
              <w:t>TOTAL GoG</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146,900,650.00</w:t>
            </w:r>
          </w:p>
        </w:tc>
        <w:tc>
          <w:tcPr>
            <w:tcW w:w="2231" w:type="dxa"/>
            <w:tcBorders>
              <w:top w:val="nil"/>
              <w:left w:val="nil"/>
              <w:bottom w:val="single" w:sz="4" w:space="0" w:color="auto"/>
              <w:right w:val="single" w:sz="4"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142,623,830.85</w:t>
            </w:r>
          </w:p>
        </w:tc>
        <w:tc>
          <w:tcPr>
            <w:tcW w:w="2619" w:type="dxa"/>
            <w:tcBorders>
              <w:top w:val="nil"/>
              <w:left w:val="nil"/>
              <w:bottom w:val="single" w:sz="4" w:space="0" w:color="auto"/>
              <w:right w:val="single" w:sz="8" w:space="0" w:color="auto"/>
            </w:tcBorders>
            <w:shd w:val="clear" w:color="auto" w:fill="auto"/>
            <w:noWrap/>
            <w:vAlign w:val="bottom"/>
            <w:hideMark/>
          </w:tcPr>
          <w:p w:rsidR="00096C27" w:rsidRPr="00C40F32" w:rsidRDefault="00096C27"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142,468,476.73</w:t>
            </w:r>
          </w:p>
        </w:tc>
      </w:tr>
      <w:tr w:rsidR="00F41BF8" w:rsidRPr="00C40F32" w:rsidTr="00096C27">
        <w:trPr>
          <w:trHeight w:val="384"/>
        </w:trPr>
        <w:tc>
          <w:tcPr>
            <w:tcW w:w="515" w:type="dxa"/>
            <w:tcBorders>
              <w:top w:val="nil"/>
              <w:left w:val="single" w:sz="8" w:space="0" w:color="auto"/>
              <w:bottom w:val="single" w:sz="4" w:space="0" w:color="auto"/>
              <w:right w:val="single" w:sz="4" w:space="0" w:color="auto"/>
            </w:tcBorders>
            <w:shd w:val="clear" w:color="auto" w:fill="auto"/>
            <w:vAlign w:val="bottom"/>
            <w:hideMark/>
          </w:tcPr>
          <w:p w:rsidR="00F41BF8" w:rsidRPr="00C40F32" w:rsidRDefault="00F41BF8"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2</w:t>
            </w:r>
          </w:p>
        </w:tc>
        <w:tc>
          <w:tcPr>
            <w:tcW w:w="2727" w:type="dxa"/>
            <w:tcBorders>
              <w:top w:val="nil"/>
              <w:left w:val="nil"/>
              <w:bottom w:val="single" w:sz="4" w:space="0" w:color="auto"/>
              <w:right w:val="single" w:sz="4" w:space="0" w:color="auto"/>
            </w:tcBorders>
            <w:shd w:val="clear" w:color="auto" w:fill="auto"/>
            <w:hideMark/>
          </w:tcPr>
          <w:p w:rsidR="00F41BF8" w:rsidRPr="00C40F32" w:rsidRDefault="00F41BF8" w:rsidP="001E019A">
            <w:pPr>
              <w:spacing w:after="0" w:line="240" w:lineRule="auto"/>
              <w:jc w:val="both"/>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IGF</w:t>
            </w:r>
          </w:p>
        </w:tc>
        <w:tc>
          <w:tcPr>
            <w:tcW w:w="2231" w:type="dxa"/>
            <w:tcBorders>
              <w:top w:val="nil"/>
              <w:left w:val="nil"/>
              <w:bottom w:val="single" w:sz="4"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65,523,052.00</w:t>
            </w:r>
          </w:p>
        </w:tc>
        <w:tc>
          <w:tcPr>
            <w:tcW w:w="2231" w:type="dxa"/>
            <w:tcBorders>
              <w:top w:val="nil"/>
              <w:left w:val="nil"/>
              <w:bottom w:val="single" w:sz="4"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32,933,456.16</w:t>
            </w:r>
          </w:p>
        </w:tc>
        <w:tc>
          <w:tcPr>
            <w:tcW w:w="2619" w:type="dxa"/>
            <w:tcBorders>
              <w:top w:val="nil"/>
              <w:left w:val="nil"/>
              <w:bottom w:val="single" w:sz="4" w:space="0" w:color="auto"/>
              <w:right w:val="single" w:sz="8"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32,728,465.50</w:t>
            </w:r>
          </w:p>
        </w:tc>
      </w:tr>
      <w:tr w:rsidR="00F41BF8" w:rsidRPr="00C40F32" w:rsidTr="00096C27">
        <w:trPr>
          <w:trHeight w:val="653"/>
        </w:trPr>
        <w:tc>
          <w:tcPr>
            <w:tcW w:w="515" w:type="dxa"/>
            <w:tcBorders>
              <w:top w:val="nil"/>
              <w:left w:val="single" w:sz="8" w:space="0" w:color="auto"/>
              <w:bottom w:val="single" w:sz="4" w:space="0" w:color="auto"/>
              <w:right w:val="single" w:sz="4" w:space="0" w:color="auto"/>
            </w:tcBorders>
            <w:shd w:val="clear" w:color="auto" w:fill="auto"/>
            <w:vAlign w:val="bottom"/>
            <w:hideMark/>
          </w:tcPr>
          <w:p w:rsidR="00F41BF8" w:rsidRPr="00C40F32" w:rsidRDefault="00F41BF8"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3</w:t>
            </w:r>
          </w:p>
        </w:tc>
        <w:tc>
          <w:tcPr>
            <w:tcW w:w="2727" w:type="dxa"/>
            <w:tcBorders>
              <w:top w:val="nil"/>
              <w:left w:val="nil"/>
              <w:bottom w:val="single" w:sz="4" w:space="0" w:color="auto"/>
              <w:right w:val="single" w:sz="4" w:space="0" w:color="auto"/>
            </w:tcBorders>
            <w:shd w:val="clear" w:color="auto" w:fill="auto"/>
            <w:hideMark/>
          </w:tcPr>
          <w:p w:rsidR="00F41BF8" w:rsidRPr="00C40F32" w:rsidRDefault="00DD2C06" w:rsidP="001E019A">
            <w:pPr>
              <w:spacing w:after="0" w:line="240" w:lineRule="auto"/>
              <w:jc w:val="both"/>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Development Partners</w:t>
            </w:r>
          </w:p>
        </w:tc>
        <w:tc>
          <w:tcPr>
            <w:tcW w:w="2231" w:type="dxa"/>
            <w:tcBorders>
              <w:top w:val="nil"/>
              <w:left w:val="nil"/>
              <w:bottom w:val="single" w:sz="4"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30,976,131.00</w:t>
            </w:r>
          </w:p>
        </w:tc>
        <w:tc>
          <w:tcPr>
            <w:tcW w:w="2231" w:type="dxa"/>
            <w:tcBorders>
              <w:top w:val="nil"/>
              <w:left w:val="nil"/>
              <w:bottom w:val="single" w:sz="4"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19,123,136.00</w:t>
            </w:r>
          </w:p>
        </w:tc>
        <w:tc>
          <w:tcPr>
            <w:tcW w:w="2619" w:type="dxa"/>
            <w:tcBorders>
              <w:top w:val="nil"/>
              <w:left w:val="nil"/>
              <w:bottom w:val="single" w:sz="4" w:space="0" w:color="auto"/>
              <w:right w:val="single" w:sz="8"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color w:val="000000"/>
                <w:sz w:val="24"/>
                <w:szCs w:val="24"/>
              </w:rPr>
            </w:pPr>
            <w:r w:rsidRPr="00C40F32">
              <w:rPr>
                <w:rFonts w:ascii="Times New Roman" w:hAnsi="Times New Roman" w:cs="Times New Roman"/>
                <w:color w:val="000000"/>
                <w:sz w:val="24"/>
                <w:szCs w:val="24"/>
              </w:rPr>
              <w:t>13,846,659.10</w:t>
            </w:r>
          </w:p>
        </w:tc>
      </w:tr>
      <w:tr w:rsidR="00F41BF8" w:rsidRPr="00C40F32" w:rsidTr="00096C27">
        <w:trPr>
          <w:trHeight w:val="403"/>
        </w:trPr>
        <w:tc>
          <w:tcPr>
            <w:tcW w:w="515" w:type="dxa"/>
            <w:tcBorders>
              <w:top w:val="nil"/>
              <w:left w:val="single" w:sz="8" w:space="0" w:color="auto"/>
              <w:bottom w:val="single" w:sz="8" w:space="0" w:color="auto"/>
              <w:right w:val="single" w:sz="4" w:space="0" w:color="auto"/>
            </w:tcBorders>
            <w:shd w:val="clear" w:color="auto" w:fill="auto"/>
            <w:vAlign w:val="bottom"/>
            <w:hideMark/>
          </w:tcPr>
          <w:p w:rsidR="00F41BF8" w:rsidRPr="00C40F32" w:rsidRDefault="00F41BF8"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 4</w:t>
            </w:r>
          </w:p>
        </w:tc>
        <w:tc>
          <w:tcPr>
            <w:tcW w:w="2727" w:type="dxa"/>
            <w:tcBorders>
              <w:top w:val="nil"/>
              <w:left w:val="nil"/>
              <w:bottom w:val="single" w:sz="8" w:space="0" w:color="auto"/>
              <w:right w:val="single" w:sz="4" w:space="0" w:color="auto"/>
            </w:tcBorders>
            <w:shd w:val="clear" w:color="auto" w:fill="auto"/>
            <w:vAlign w:val="bottom"/>
            <w:hideMark/>
          </w:tcPr>
          <w:p w:rsidR="00F41BF8" w:rsidRPr="00C40F32" w:rsidRDefault="00DD2C06" w:rsidP="00DD2C06">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Grand Total</w:t>
            </w:r>
          </w:p>
        </w:tc>
        <w:tc>
          <w:tcPr>
            <w:tcW w:w="2231" w:type="dxa"/>
            <w:tcBorders>
              <w:top w:val="nil"/>
              <w:left w:val="nil"/>
              <w:bottom w:val="single" w:sz="8"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243,399,833.00</w:t>
            </w:r>
          </w:p>
        </w:tc>
        <w:tc>
          <w:tcPr>
            <w:tcW w:w="2231" w:type="dxa"/>
            <w:tcBorders>
              <w:top w:val="nil"/>
              <w:left w:val="nil"/>
              <w:bottom w:val="single" w:sz="8" w:space="0" w:color="auto"/>
              <w:right w:val="single" w:sz="4"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194,680,423.01</w:t>
            </w:r>
          </w:p>
        </w:tc>
        <w:tc>
          <w:tcPr>
            <w:tcW w:w="2619" w:type="dxa"/>
            <w:tcBorders>
              <w:top w:val="nil"/>
              <w:left w:val="nil"/>
              <w:bottom w:val="single" w:sz="8" w:space="0" w:color="auto"/>
              <w:right w:val="single" w:sz="8" w:space="0" w:color="auto"/>
            </w:tcBorders>
            <w:shd w:val="clear" w:color="auto" w:fill="auto"/>
            <w:noWrap/>
            <w:vAlign w:val="bottom"/>
            <w:hideMark/>
          </w:tcPr>
          <w:p w:rsidR="00F41BF8" w:rsidRPr="00C40F32" w:rsidRDefault="00F41BF8" w:rsidP="0051078F">
            <w:pPr>
              <w:spacing w:after="0" w:line="240" w:lineRule="auto"/>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189,043,601.33</w:t>
            </w:r>
          </w:p>
        </w:tc>
      </w:tr>
    </w:tbl>
    <w:p w:rsidR="001E019A" w:rsidRPr="00C40F32" w:rsidRDefault="001E019A" w:rsidP="001E019A">
      <w:pPr>
        <w:spacing w:line="240" w:lineRule="auto"/>
        <w:rPr>
          <w:rFonts w:ascii="Times New Roman" w:hAnsi="Times New Roman" w:cs="Times New Roman"/>
          <w:b/>
          <w:sz w:val="24"/>
          <w:szCs w:val="24"/>
        </w:rPr>
      </w:pPr>
    </w:p>
    <w:p w:rsidR="001E019A" w:rsidRPr="00C40F32" w:rsidRDefault="00DD2C06" w:rsidP="00096C27">
      <w:pPr>
        <w:pStyle w:val="Heading2"/>
        <w:rPr>
          <w:rFonts w:ascii="Times New Roman" w:hAnsi="Times New Roman" w:cs="Times New Roman"/>
          <w:color w:val="auto"/>
          <w:sz w:val="24"/>
          <w:szCs w:val="24"/>
        </w:rPr>
      </w:pPr>
      <w:bookmarkStart w:id="188" w:name="_Toc447031545"/>
      <w:bookmarkStart w:id="189" w:name="_Toc450651050"/>
      <w:r w:rsidRPr="00C40F32">
        <w:rPr>
          <w:rFonts w:ascii="Times New Roman" w:hAnsi="Times New Roman" w:cs="Times New Roman"/>
          <w:color w:val="auto"/>
          <w:sz w:val="24"/>
          <w:szCs w:val="24"/>
        </w:rPr>
        <w:t>3.3.4</w:t>
      </w:r>
      <w:r w:rsidRPr="00C40F32">
        <w:rPr>
          <w:rFonts w:ascii="Times New Roman" w:hAnsi="Times New Roman" w:cs="Times New Roman"/>
          <w:color w:val="auto"/>
          <w:sz w:val="24"/>
          <w:szCs w:val="24"/>
        </w:rPr>
        <w:tab/>
        <w:t>Challenges</w:t>
      </w:r>
      <w:bookmarkEnd w:id="188"/>
      <w:bookmarkEnd w:id="189"/>
    </w:p>
    <w:p w:rsidR="001E019A" w:rsidRPr="00C40F32" w:rsidRDefault="001E019A" w:rsidP="00096C27">
      <w:pPr>
        <w:rPr>
          <w:rFonts w:ascii="Times New Roman" w:hAnsi="Times New Roman" w:cs="Times New Roman"/>
          <w:b/>
          <w:sz w:val="24"/>
          <w:szCs w:val="24"/>
        </w:rPr>
      </w:pPr>
      <w:r w:rsidRPr="00C40F32">
        <w:rPr>
          <w:rFonts w:ascii="Times New Roman" w:hAnsi="Times New Roman" w:cs="Times New Roman"/>
          <w:sz w:val="24"/>
          <w:szCs w:val="24"/>
        </w:rPr>
        <w:t xml:space="preserve">In the course of executing its activities and </w:t>
      </w:r>
      <w:r w:rsidR="00B2030A">
        <w:rPr>
          <w:rFonts w:ascii="Times New Roman" w:hAnsi="Times New Roman" w:cs="Times New Roman"/>
          <w:sz w:val="24"/>
          <w:szCs w:val="24"/>
        </w:rPr>
        <w:t>program</w:t>
      </w:r>
      <w:r w:rsidR="00EE6021">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for the year under review, the sector encountered some challenges.  These are:</w:t>
      </w:r>
    </w:p>
    <w:p w:rsidR="001E019A" w:rsidRPr="00C40F32" w:rsidRDefault="001E019A" w:rsidP="00096C27">
      <w:pPr>
        <w:pStyle w:val="ListParagraph"/>
        <w:numPr>
          <w:ilvl w:val="0"/>
          <w:numId w:val="128"/>
        </w:numPr>
        <w:tabs>
          <w:tab w:val="left" w:pos="1440"/>
        </w:tabs>
        <w:spacing w:after="0"/>
        <w:jc w:val="both"/>
        <w:rPr>
          <w:rFonts w:ascii="Times New Roman" w:hAnsi="Times New Roman"/>
          <w:sz w:val="24"/>
          <w:szCs w:val="24"/>
        </w:rPr>
      </w:pPr>
      <w:r w:rsidRPr="00C40F32">
        <w:rPr>
          <w:rFonts w:ascii="Times New Roman" w:hAnsi="Times New Roman"/>
          <w:sz w:val="24"/>
          <w:szCs w:val="24"/>
        </w:rPr>
        <w:t>Non release of funds for capital expenditure.</w:t>
      </w:r>
    </w:p>
    <w:p w:rsidR="001E019A" w:rsidRPr="00C40F32" w:rsidRDefault="001E019A" w:rsidP="00096C27">
      <w:pPr>
        <w:pStyle w:val="NoSpacing"/>
        <w:numPr>
          <w:ilvl w:val="0"/>
          <w:numId w:val="128"/>
        </w:numPr>
        <w:spacing w:line="276" w:lineRule="auto"/>
        <w:jc w:val="both"/>
        <w:rPr>
          <w:rFonts w:ascii="Times New Roman" w:hAnsi="Times New Roman"/>
          <w:sz w:val="24"/>
          <w:szCs w:val="24"/>
          <w:lang w:val="en-GB"/>
        </w:rPr>
      </w:pPr>
      <w:r w:rsidRPr="00C40F32">
        <w:rPr>
          <w:rFonts w:ascii="Times New Roman" w:hAnsi="Times New Roman"/>
          <w:sz w:val="24"/>
          <w:szCs w:val="24"/>
          <w:lang w:val="en-GB"/>
        </w:rPr>
        <w:t>Inadequate funds for</w:t>
      </w:r>
      <w:r w:rsidR="00EE6021">
        <w:rPr>
          <w:rFonts w:ascii="Times New Roman" w:hAnsi="Times New Roman"/>
          <w:sz w:val="24"/>
          <w:szCs w:val="24"/>
          <w:lang w:val="en-GB"/>
        </w:rPr>
        <w:t>:</w:t>
      </w:r>
      <w:r w:rsidRPr="00C40F32">
        <w:rPr>
          <w:rFonts w:ascii="Times New Roman" w:hAnsi="Times New Roman"/>
          <w:sz w:val="24"/>
          <w:szCs w:val="24"/>
          <w:lang w:val="en-GB"/>
        </w:rPr>
        <w:t xml:space="preserve"> </w:t>
      </w:r>
    </w:p>
    <w:p w:rsidR="001E019A" w:rsidRPr="00C40F32" w:rsidRDefault="001E019A" w:rsidP="00EE6021">
      <w:pPr>
        <w:pStyle w:val="NoSpacing"/>
        <w:numPr>
          <w:ilvl w:val="1"/>
          <w:numId w:val="128"/>
        </w:numPr>
        <w:spacing w:line="276" w:lineRule="auto"/>
        <w:jc w:val="both"/>
        <w:rPr>
          <w:rFonts w:ascii="Times New Roman" w:hAnsi="Times New Roman"/>
          <w:sz w:val="24"/>
          <w:szCs w:val="24"/>
          <w:lang w:val="en-GB"/>
        </w:rPr>
      </w:pPr>
      <w:r w:rsidRPr="00C40F32">
        <w:rPr>
          <w:rFonts w:ascii="Times New Roman" w:hAnsi="Times New Roman"/>
          <w:sz w:val="24"/>
          <w:szCs w:val="24"/>
          <w:lang w:val="en-GB"/>
        </w:rPr>
        <w:t>Recruitment of staff.</w:t>
      </w:r>
    </w:p>
    <w:p w:rsidR="001E019A" w:rsidRPr="00C40F32" w:rsidRDefault="001E019A" w:rsidP="00EE6021">
      <w:pPr>
        <w:pStyle w:val="NoSpacing"/>
        <w:numPr>
          <w:ilvl w:val="1"/>
          <w:numId w:val="128"/>
        </w:numPr>
        <w:spacing w:line="276" w:lineRule="auto"/>
        <w:jc w:val="both"/>
        <w:rPr>
          <w:rFonts w:ascii="Times New Roman" w:hAnsi="Times New Roman"/>
          <w:sz w:val="24"/>
          <w:szCs w:val="24"/>
          <w:lang w:val="en-GB"/>
        </w:rPr>
      </w:pPr>
      <w:r w:rsidRPr="00C40F32">
        <w:rPr>
          <w:rFonts w:ascii="Times New Roman" w:hAnsi="Times New Roman"/>
          <w:sz w:val="24"/>
          <w:szCs w:val="24"/>
          <w:lang w:val="en-GB"/>
        </w:rPr>
        <w:t>New office space.</w:t>
      </w:r>
    </w:p>
    <w:p w:rsidR="001E019A" w:rsidRPr="00C40F32" w:rsidRDefault="001E019A" w:rsidP="00EE6021">
      <w:pPr>
        <w:pStyle w:val="NoSpacing"/>
        <w:numPr>
          <w:ilvl w:val="1"/>
          <w:numId w:val="128"/>
        </w:numPr>
        <w:spacing w:line="276" w:lineRule="auto"/>
        <w:jc w:val="both"/>
        <w:rPr>
          <w:rFonts w:ascii="Times New Roman" w:hAnsi="Times New Roman"/>
          <w:sz w:val="24"/>
          <w:szCs w:val="24"/>
          <w:lang w:val="en-GB"/>
        </w:rPr>
      </w:pPr>
      <w:r w:rsidRPr="00C40F32">
        <w:rPr>
          <w:rFonts w:ascii="Times New Roman" w:hAnsi="Times New Roman"/>
          <w:sz w:val="24"/>
          <w:szCs w:val="24"/>
          <w:lang w:val="en-GB"/>
        </w:rPr>
        <w:t>Implementation of some budgeted activities.</w:t>
      </w:r>
    </w:p>
    <w:p w:rsidR="001E019A" w:rsidRPr="00C40F32" w:rsidRDefault="001E019A" w:rsidP="00EE6021">
      <w:pPr>
        <w:pStyle w:val="NoSpacing"/>
        <w:numPr>
          <w:ilvl w:val="1"/>
          <w:numId w:val="128"/>
        </w:numPr>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Monitoring of budgeted projects and </w:t>
      </w:r>
      <w:r w:rsidR="00B2030A">
        <w:rPr>
          <w:rFonts w:ascii="Times New Roman" w:hAnsi="Times New Roman"/>
          <w:sz w:val="24"/>
          <w:szCs w:val="24"/>
          <w:lang w:val="en-GB"/>
        </w:rPr>
        <w:t>programs</w:t>
      </w:r>
      <w:r w:rsidRPr="00C40F32">
        <w:rPr>
          <w:rFonts w:ascii="Times New Roman" w:hAnsi="Times New Roman"/>
          <w:sz w:val="24"/>
          <w:szCs w:val="24"/>
          <w:lang w:val="en-GB"/>
        </w:rPr>
        <w:t>.</w:t>
      </w:r>
    </w:p>
    <w:p w:rsidR="001E019A" w:rsidRPr="00C40F32" w:rsidRDefault="001E019A" w:rsidP="00EE6021">
      <w:pPr>
        <w:pStyle w:val="ListParagraph"/>
        <w:numPr>
          <w:ilvl w:val="1"/>
          <w:numId w:val="128"/>
        </w:numPr>
        <w:tabs>
          <w:tab w:val="left" w:pos="1440"/>
        </w:tabs>
        <w:jc w:val="both"/>
        <w:rPr>
          <w:rFonts w:ascii="Times New Roman" w:hAnsi="Times New Roman"/>
          <w:sz w:val="24"/>
          <w:szCs w:val="24"/>
        </w:rPr>
      </w:pPr>
      <w:r w:rsidRPr="00C40F32">
        <w:rPr>
          <w:rFonts w:ascii="Times New Roman" w:hAnsi="Times New Roman"/>
          <w:sz w:val="24"/>
          <w:szCs w:val="24"/>
        </w:rPr>
        <w:t>Logistics (equipment, computers and vehicles) to facilitate smooth operational work.</w:t>
      </w:r>
    </w:p>
    <w:p w:rsidR="001E019A" w:rsidRPr="00C40F32" w:rsidRDefault="00DD2C06" w:rsidP="00096C27">
      <w:pPr>
        <w:pStyle w:val="Heading2"/>
        <w:rPr>
          <w:rFonts w:ascii="Times New Roman" w:hAnsi="Times New Roman" w:cs="Times New Roman"/>
          <w:color w:val="auto"/>
          <w:sz w:val="24"/>
          <w:szCs w:val="24"/>
        </w:rPr>
      </w:pPr>
      <w:bookmarkStart w:id="190" w:name="_Toc447031546"/>
      <w:bookmarkStart w:id="191" w:name="_Toc450651051"/>
      <w:r w:rsidRPr="00C40F32">
        <w:rPr>
          <w:rFonts w:ascii="Times New Roman" w:hAnsi="Times New Roman" w:cs="Times New Roman"/>
          <w:bCs w:val="0"/>
          <w:color w:val="auto"/>
          <w:sz w:val="24"/>
          <w:szCs w:val="24"/>
        </w:rPr>
        <w:t>3.3.5</w:t>
      </w:r>
      <w:r w:rsidRPr="00C40F32">
        <w:rPr>
          <w:rFonts w:ascii="Times New Roman" w:hAnsi="Times New Roman" w:cs="Times New Roman"/>
          <w:bCs w:val="0"/>
          <w:color w:val="auto"/>
          <w:sz w:val="24"/>
          <w:szCs w:val="24"/>
        </w:rPr>
        <w:tab/>
        <w:t>Outlook</w:t>
      </w:r>
      <w:r w:rsidRPr="00C40F32">
        <w:rPr>
          <w:rFonts w:ascii="Times New Roman" w:hAnsi="Times New Roman" w:cs="Times New Roman"/>
          <w:color w:val="auto"/>
          <w:sz w:val="24"/>
          <w:szCs w:val="24"/>
        </w:rPr>
        <w:t xml:space="preserve"> For 2016</w:t>
      </w:r>
      <w:bookmarkEnd w:id="190"/>
      <w:bookmarkEnd w:id="191"/>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sz w:val="24"/>
          <w:szCs w:val="24"/>
        </w:rPr>
        <w:t>This section provides a list of the strategic and top priority areas that have been programmed for 2016 for the entire sector</w:t>
      </w:r>
      <w:r w:rsidR="00532163" w:rsidRPr="00C40F32">
        <w:rPr>
          <w:rFonts w:ascii="Times New Roman" w:hAnsi="Times New Roman" w:cs="Times New Roman"/>
          <w:bCs/>
          <w:sz w:val="24"/>
          <w:szCs w:val="24"/>
        </w:rPr>
        <w:t>, and which, is</w:t>
      </w:r>
      <w:r w:rsidRPr="00C40F32">
        <w:rPr>
          <w:rFonts w:ascii="Times New Roman" w:hAnsi="Times New Roman" w:cs="Times New Roman"/>
          <w:bCs/>
          <w:sz w:val="24"/>
          <w:szCs w:val="24"/>
        </w:rPr>
        <w:t xml:space="preserve"> aligned to the objectives of the sector. The Ministry </w:t>
      </w:r>
      <w:r w:rsidR="00532163" w:rsidRPr="00C40F32">
        <w:rPr>
          <w:rFonts w:ascii="Times New Roman" w:hAnsi="Times New Roman" w:cs="Times New Roman"/>
          <w:bCs/>
          <w:sz w:val="24"/>
          <w:szCs w:val="24"/>
        </w:rPr>
        <w:t xml:space="preserve">therefore </w:t>
      </w:r>
      <w:r w:rsidRPr="00C40F32">
        <w:rPr>
          <w:rFonts w:ascii="Times New Roman" w:hAnsi="Times New Roman" w:cs="Times New Roman"/>
          <w:bCs/>
          <w:sz w:val="24"/>
          <w:szCs w:val="24"/>
        </w:rPr>
        <w:t xml:space="preserve">envisages undertaking the following </w:t>
      </w:r>
      <w:r w:rsidR="00532163" w:rsidRPr="00C40F32">
        <w:rPr>
          <w:rFonts w:ascii="Times New Roman" w:hAnsi="Times New Roman" w:cs="Times New Roman"/>
          <w:bCs/>
          <w:sz w:val="24"/>
          <w:szCs w:val="24"/>
        </w:rPr>
        <w:t xml:space="preserve">seven key </w:t>
      </w:r>
      <w:r w:rsidRPr="00C40F32">
        <w:rPr>
          <w:rFonts w:ascii="Times New Roman" w:hAnsi="Times New Roman" w:cs="Times New Roman"/>
          <w:bCs/>
          <w:sz w:val="24"/>
          <w:szCs w:val="24"/>
        </w:rPr>
        <w:t>activities:</w:t>
      </w:r>
    </w:p>
    <w:p w:rsidR="001E019A" w:rsidRPr="00C40F32" w:rsidRDefault="001E019A" w:rsidP="00096C27">
      <w:pPr>
        <w:pStyle w:val="ListParagraph"/>
        <w:numPr>
          <w:ilvl w:val="0"/>
          <w:numId w:val="3"/>
        </w:numPr>
        <w:jc w:val="both"/>
        <w:rPr>
          <w:rFonts w:ascii="Times New Roman" w:hAnsi="Times New Roman"/>
          <w:sz w:val="24"/>
          <w:szCs w:val="24"/>
        </w:rPr>
      </w:pPr>
      <w:r w:rsidRPr="00C40F32">
        <w:rPr>
          <w:rFonts w:ascii="Times New Roman" w:hAnsi="Times New Roman"/>
          <w:b/>
          <w:bCs/>
          <w:sz w:val="24"/>
          <w:szCs w:val="24"/>
        </w:rPr>
        <w:t>Strengthen Institutional and Regulatory Frameworks for Sustainable Natural Resource Management:</w:t>
      </w:r>
    </w:p>
    <w:p w:rsidR="001E019A" w:rsidRPr="00C40F32" w:rsidRDefault="001E019A" w:rsidP="00096C27">
      <w:pPr>
        <w:jc w:val="both"/>
        <w:rPr>
          <w:rFonts w:ascii="Times New Roman" w:hAnsi="Times New Roman" w:cs="Times New Roman"/>
          <w:sz w:val="24"/>
          <w:szCs w:val="24"/>
        </w:rPr>
      </w:pPr>
      <w:r w:rsidRPr="00C40F32">
        <w:rPr>
          <w:rFonts w:ascii="Times New Roman" w:hAnsi="Times New Roman" w:cs="Times New Roman"/>
          <w:sz w:val="24"/>
          <w:szCs w:val="24"/>
        </w:rPr>
        <w:t xml:space="preserve"> To be able to achieve the above objective in 2016, the following activities will be undertaken:</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 xml:space="preserve">Reforest </w:t>
      </w:r>
      <w:r w:rsidRPr="00C40F32">
        <w:rPr>
          <w:rFonts w:ascii="Times New Roman" w:hAnsi="Times New Roman"/>
          <w:bCs/>
          <w:sz w:val="24"/>
          <w:szCs w:val="24"/>
          <w:lang w:val="en-US"/>
        </w:rPr>
        <w:t xml:space="preserve">200ha of the 2 forest reserves </w:t>
      </w:r>
      <w:r w:rsidRPr="00C40F32">
        <w:rPr>
          <w:rFonts w:ascii="Times New Roman" w:hAnsi="Times New Roman"/>
          <w:bCs/>
          <w:sz w:val="24"/>
          <w:szCs w:val="24"/>
        </w:rPr>
        <w:t xml:space="preserve">(Kulpawn and Ambalara)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lastRenderedPageBreak/>
        <w:t xml:space="preserve">Implement community ecotourism activities (soap production,  honey making, wild arts, wildlife rearing, </w:t>
      </w:r>
      <w:r w:rsidR="007E627E" w:rsidRPr="00C40F32">
        <w:rPr>
          <w:rFonts w:ascii="Times New Roman" w:hAnsi="Times New Roman"/>
          <w:bCs/>
          <w:sz w:val="24"/>
          <w:szCs w:val="24"/>
          <w:lang w:val="en-US"/>
        </w:rPr>
        <w:t>etc.</w:t>
      </w:r>
      <w:r w:rsidRPr="00C40F32">
        <w:rPr>
          <w:rFonts w:ascii="Times New Roman" w:hAnsi="Times New Roman"/>
          <w:bCs/>
          <w:sz w:val="24"/>
          <w:szCs w:val="24"/>
          <w:lang w:val="en-US"/>
        </w:rPr>
        <w:t>)</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Provide inputs (fertilizer, seeds, tree seedlings) to 4,000 farmers for implementation of sustainable land and water management technologies in 118 communities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Provide output based incentives (PES) in cash and kind to farmers adopting and promoting sustainable land and water management practices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Construct two (2) waterholes within the Gbele Resource Reserve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Undertake 2015 auditing of project accounts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Develop a communications strategy for sensitizing the citizenry on the environmental impacts of oil &amp; gas exploration and drilling</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Monitor the implementation of oil &amp; gas for development at the project areas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Develop guidelines comprising requirements for community consultations in EIA processing for oil and gas projects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Review the national oil spill contingency plan and clarify roles and responsibilities of different stakeholders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Oil spill response capability strengthened by strengthening the capacity of the national oil spill team and getting the team  to sign an MoU that clearly defines its targets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Establish a working group out of the team to meet periodically</w:t>
      </w:r>
    </w:p>
    <w:p w:rsidR="001E019A" w:rsidRPr="00C40F32" w:rsidRDefault="001E019A" w:rsidP="00096C27">
      <w:pPr>
        <w:pStyle w:val="ListParagraph"/>
        <w:numPr>
          <w:ilvl w:val="0"/>
          <w:numId w:val="2"/>
        </w:numPr>
        <w:jc w:val="both"/>
        <w:rPr>
          <w:rFonts w:ascii="Times New Roman" w:hAnsi="Times New Roman"/>
          <w:bCs/>
          <w:sz w:val="24"/>
          <w:szCs w:val="24"/>
        </w:rPr>
      </w:pPr>
      <w:r w:rsidRPr="00E82B08">
        <w:rPr>
          <w:rFonts w:ascii="Times New Roman" w:hAnsi="Times New Roman"/>
          <w:bCs/>
          <w:sz w:val="24"/>
          <w:szCs w:val="24"/>
        </w:rPr>
        <w:t>Organise</w:t>
      </w:r>
      <w:r w:rsidRPr="00C40F32">
        <w:rPr>
          <w:rFonts w:ascii="Times New Roman" w:hAnsi="Times New Roman"/>
          <w:bCs/>
          <w:sz w:val="24"/>
          <w:szCs w:val="24"/>
          <w:lang w:val="en-US"/>
        </w:rPr>
        <w:t xml:space="preserve"> periodic training for the working group and steering committee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Consolidate and make offices relevant to the needs of local residents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Decentralize operations of the Agency in the districts to ensure that sound environmental practices such as illegal mining, land degradation, deforestation and waste and sanitation issues are well coordinated and dealt with in conjunction with the District Assemblies by providing the necessary technical inputs into DMTDP and ensuring its implementation</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Commence piloting of the PES across the nation</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Commence in house testing of various chemicals for registration and use in the country</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Akoben will be extended to cover 2 to 5 Star Hotels and Oil Marketing Companies (OMCs).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Akoben system to be tested/piloted for plantation and aquaculture sectors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Upscale monitoring of effluent and water quality in Accra and its environs, Kumasi and Sekondi-Takoradi</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Upscale the programme across the nation and emerging sectors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Monitor and </w:t>
      </w:r>
      <w:r w:rsidR="0051078F" w:rsidRPr="00C40F32">
        <w:rPr>
          <w:rFonts w:ascii="Times New Roman" w:hAnsi="Times New Roman"/>
          <w:bCs/>
          <w:sz w:val="24"/>
          <w:szCs w:val="24"/>
          <w:lang w:val="en-US"/>
        </w:rPr>
        <w:t>analyze</w:t>
      </w:r>
      <w:r w:rsidRPr="00C40F32">
        <w:rPr>
          <w:rFonts w:ascii="Times New Roman" w:hAnsi="Times New Roman"/>
          <w:bCs/>
          <w:sz w:val="24"/>
          <w:szCs w:val="24"/>
          <w:lang w:val="en-US"/>
        </w:rPr>
        <w:t xml:space="preserve"> air quality indicators namely PM10, NO2, SO2 and Ozone as well as effluent from industries/hotels in the Accra-Tema Metropolis. This will enable the Agency to establish the relevant environmental indicators to enable effective compliance monitoring of activities of manufacturing industries and hotels within the 2 metropolitan areas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Investigate and resolve 180 complaints based on trend analysis</w:t>
      </w:r>
    </w:p>
    <w:p w:rsidR="001E019A" w:rsidRPr="00C40F32" w:rsidRDefault="001E019A" w:rsidP="00096C27">
      <w:pPr>
        <w:pStyle w:val="ListParagraph"/>
        <w:jc w:val="both"/>
        <w:rPr>
          <w:rFonts w:ascii="Times New Roman" w:hAnsi="Times New Roman"/>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lastRenderedPageBreak/>
        <w:t>Reduce Loss of Biodiversity</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The Ministry, will in 2016:</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Compile a directory of all existing ex-situ components of  biological diversity in Ghana</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Identify priority species and genetic resources in need of urgent ex-situ conservation efforts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Implement the National Biodiversity plan, especially in the Northern Savanna Zone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Ensure that the guideline to regulate the wood and forestry sector are adhered to</w:t>
      </w:r>
    </w:p>
    <w:p w:rsidR="001E019A" w:rsidRPr="00C40F32" w:rsidRDefault="007E627E"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Organize</w:t>
      </w:r>
      <w:r w:rsidR="001E019A" w:rsidRPr="00C40F32">
        <w:rPr>
          <w:rFonts w:ascii="Times New Roman" w:hAnsi="Times New Roman"/>
          <w:bCs/>
          <w:sz w:val="24"/>
          <w:szCs w:val="24"/>
          <w:lang w:val="en-US"/>
        </w:rPr>
        <w:t xml:space="preserve"> awareness creation </w:t>
      </w:r>
      <w:r w:rsidR="00B2030A">
        <w:rPr>
          <w:rFonts w:ascii="Times New Roman" w:hAnsi="Times New Roman"/>
          <w:bCs/>
          <w:sz w:val="24"/>
          <w:szCs w:val="24"/>
          <w:lang w:val="en-US"/>
        </w:rPr>
        <w:t>program</w:t>
      </w:r>
      <w:r w:rsidR="00EE6021">
        <w:rPr>
          <w:rFonts w:ascii="Times New Roman" w:hAnsi="Times New Roman"/>
          <w:bCs/>
          <w:sz w:val="24"/>
          <w:szCs w:val="24"/>
          <w:lang w:val="en-US"/>
        </w:rPr>
        <w:t>me</w:t>
      </w:r>
      <w:r w:rsidR="00B2030A">
        <w:rPr>
          <w:rFonts w:ascii="Times New Roman" w:hAnsi="Times New Roman"/>
          <w:bCs/>
          <w:sz w:val="24"/>
          <w:szCs w:val="24"/>
          <w:lang w:val="en-US"/>
        </w:rPr>
        <w:t>s</w:t>
      </w:r>
      <w:r w:rsidR="001E019A" w:rsidRPr="00C40F32">
        <w:rPr>
          <w:rFonts w:ascii="Times New Roman" w:hAnsi="Times New Roman"/>
          <w:bCs/>
          <w:sz w:val="24"/>
          <w:szCs w:val="24"/>
          <w:lang w:val="en-US"/>
        </w:rPr>
        <w:t xml:space="preserve"> as well as plant and nurture 45,000 tree seedlings on degraded landscape across the nation.</w:t>
      </w:r>
    </w:p>
    <w:p w:rsidR="007A05E8" w:rsidRPr="00C40F32" w:rsidRDefault="007A05E8" w:rsidP="00096C27">
      <w:pPr>
        <w:pStyle w:val="ListParagraph"/>
        <w:ind w:left="360"/>
        <w:jc w:val="both"/>
        <w:rPr>
          <w:rFonts w:ascii="Times New Roman" w:hAnsi="Times New Roman"/>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t>Enhance Capacity to Adapt to Climate Change Impacts</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The Ministry will:</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 xml:space="preserve">Prepare </w:t>
      </w:r>
      <w:r w:rsidR="00EE6021">
        <w:rPr>
          <w:rFonts w:ascii="Times New Roman" w:hAnsi="Times New Roman"/>
          <w:bCs/>
          <w:sz w:val="24"/>
          <w:szCs w:val="24"/>
        </w:rPr>
        <w:t>an</w:t>
      </w:r>
      <w:r w:rsidRPr="00C40F32">
        <w:rPr>
          <w:rFonts w:ascii="Times New Roman" w:hAnsi="Times New Roman"/>
          <w:bCs/>
          <w:sz w:val="24"/>
          <w:szCs w:val="24"/>
        </w:rPr>
        <w:t xml:space="preserve"> Action Plan for Implementation of the INDCs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Continue the implementation of activities identified under the GCF Readiness Programme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Coordinate the implementation of National Climate Change Policy Master Plan  especially in 5 priority Sectors (Agriculture and Food Security, Disaster Preparedness and Response, Natural Resource Management, Equitable Social Development and Energy and Infrastructure Development)</w:t>
      </w:r>
    </w:p>
    <w:p w:rsidR="001E019A"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Implement first year activities of adaptation fund project in the 3 northern regions of Ghana.</w:t>
      </w:r>
    </w:p>
    <w:p w:rsidR="002375FA" w:rsidRPr="002375FA" w:rsidRDefault="002375FA" w:rsidP="00096C27">
      <w:pPr>
        <w:pStyle w:val="ListParagraph"/>
        <w:jc w:val="both"/>
        <w:rPr>
          <w:rFonts w:ascii="Times New Roman" w:hAnsi="Times New Roman"/>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t>Promote Green Economy</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To be able to achieve this objective, the Ministry will: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 xml:space="preserve">Conduct technical follow-ups and review of the MMDA Medium Term Development Plan (MTDP) for transition to Green Economy; and </w:t>
      </w:r>
    </w:p>
    <w:p w:rsidR="001E019A" w:rsidRPr="002375FA"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 xml:space="preserve">Support the implementation of Action </w:t>
      </w:r>
      <w:r w:rsidR="00EE6021">
        <w:rPr>
          <w:rFonts w:ascii="Times New Roman" w:hAnsi="Times New Roman"/>
          <w:bCs/>
          <w:sz w:val="24"/>
          <w:szCs w:val="24"/>
        </w:rPr>
        <w:t>P</w:t>
      </w:r>
      <w:r w:rsidRPr="00C40F32">
        <w:rPr>
          <w:rFonts w:ascii="Times New Roman" w:hAnsi="Times New Roman"/>
          <w:bCs/>
          <w:sz w:val="24"/>
          <w:szCs w:val="24"/>
        </w:rPr>
        <w:t xml:space="preserve">lan recommendations in prioritized sectors </w:t>
      </w:r>
      <w:r w:rsidRPr="00C40F32">
        <w:rPr>
          <w:rFonts w:ascii="Times New Roman" w:hAnsi="Times New Roman"/>
          <w:bCs/>
          <w:sz w:val="24"/>
          <w:szCs w:val="24"/>
          <w:lang w:val="en-US"/>
        </w:rPr>
        <w:t>(Agriculture and Food Security, Disaster Preparedness and Response, Natural Resource Management, Equitable Social Development and Energy and Infrastructure Development).</w:t>
      </w:r>
    </w:p>
    <w:p w:rsidR="002375FA" w:rsidRPr="002375FA" w:rsidRDefault="002375FA" w:rsidP="00096C27">
      <w:pPr>
        <w:pStyle w:val="ListParagraph"/>
        <w:jc w:val="both"/>
        <w:rPr>
          <w:rFonts w:ascii="Times New Roman" w:hAnsi="Times New Roman"/>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t>Promote the application of Science, Technology and Innovation in all Sectors of the Economy</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The following activities</w:t>
      </w:r>
      <w:r w:rsidR="00F96D05" w:rsidRPr="00C40F32">
        <w:rPr>
          <w:rFonts w:ascii="Times New Roman" w:hAnsi="Times New Roman" w:cs="Times New Roman"/>
          <w:bCs/>
          <w:sz w:val="24"/>
          <w:szCs w:val="24"/>
        </w:rPr>
        <w:t xml:space="preserve"> will be carried out under this </w:t>
      </w:r>
      <w:r w:rsidRPr="00C40F32">
        <w:rPr>
          <w:rFonts w:ascii="Times New Roman" w:hAnsi="Times New Roman" w:cs="Times New Roman"/>
          <w:bCs/>
          <w:sz w:val="24"/>
          <w:szCs w:val="24"/>
        </w:rPr>
        <w:t>objective: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lastRenderedPageBreak/>
        <w:t>Develop and disseminate production guides for commercial rice farming</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Produce SAWAH Technology for rice farming</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Develop Breeder, Foundation and Certified seeds for rice farmers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mango and vegetable production</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Develop improved planting     material of vegetables for farmers.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Produce improved mango seedlings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Multiply and supply improved planting materials of oil calm and Coconut to farmers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Develop and transfer techniques for meat and egg production for livestock and poultry farmers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Develop and transfer livestock, meat and egg production techniques to farmers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sustainable fishery management of capture fishery (marine and fresh water)</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Rainwater Harvesting Systems (RWHS) in urban cities especially in Accra and Kumasi</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the drilling of boreholes for rural communities in the Upper-East, Upper-West, Northern and Greater-Accra (3) northern regions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and develop bio-sanitations for schools and communities in two (2) regions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Promote the use of local building materials and fast track construction techniques for affordable housing delivery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Promote the construction of wooden bridges in Ghana</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Package and disseminate scientific research results to end users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Intensify the characterization and conservation of genetic resources nationwide as well as protection and distribution nationwide</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Conduct safety assessment of base stations across the country</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Monitor Radio Frequency sites for FM Stations and mobile phone companies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Acquire a ground/direct receiving station to monitor small-scale illegal (galamsey) and other illegal activities.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Fabricate 60 underground fuel tanks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Award 3,000 scholarships to students under the MASTESS Programme </w:t>
      </w:r>
      <w:r w:rsidRPr="00C40F32">
        <w:rPr>
          <w:rFonts w:ascii="Times New Roman" w:hAnsi="Times New Roman"/>
          <w:bCs/>
          <w:sz w:val="24"/>
          <w:szCs w:val="24"/>
        </w:rPr>
        <w:t>with bursaries ranging from GH₵300 to GH₵1,500</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Continue supporting private sector oriented activities at the newly established Technology Development, Transfer and Marketing centres at University of Ghana (UG), CSIR, GAEC, Ghana Telecom University College (GTUC) and the Kumasi Polytechnic (K-Poly); and</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Organise the 2</w:t>
      </w:r>
      <w:r w:rsidRPr="00C40F32">
        <w:rPr>
          <w:rFonts w:ascii="Times New Roman" w:hAnsi="Times New Roman"/>
          <w:bCs/>
          <w:sz w:val="24"/>
          <w:szCs w:val="24"/>
          <w:vertAlign w:val="superscript"/>
        </w:rPr>
        <w:t>nd</w:t>
      </w:r>
      <w:r w:rsidRPr="00C40F32">
        <w:rPr>
          <w:rFonts w:ascii="Times New Roman" w:hAnsi="Times New Roman"/>
          <w:bCs/>
          <w:sz w:val="24"/>
          <w:szCs w:val="24"/>
        </w:rPr>
        <w:t xml:space="preserve"> Ghana Science Congress (GSC).</w:t>
      </w:r>
    </w:p>
    <w:p w:rsidR="001E019A" w:rsidRPr="00C40F32" w:rsidRDefault="001E019A" w:rsidP="00096C27">
      <w:pPr>
        <w:spacing w:after="0"/>
        <w:jc w:val="both"/>
        <w:rPr>
          <w:rFonts w:ascii="Times New Roman" w:hAnsi="Times New Roman" w:cs="Times New Roman"/>
          <w:b/>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t>Strengthen the Institutional Framework to Promote the Development of Research and its Application</w:t>
      </w:r>
    </w:p>
    <w:p w:rsidR="001E019A" w:rsidRPr="00C40F3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lastRenderedPageBreak/>
        <w:t>This objective will be achieved by</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Packaging and disseminating scientific research results to end users (farmers, producers, researchers, manufacturers, students and other stakeholders)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Facilitation of policy research for the implementation of Science, Technology and Innovation (STI) Policy for national development</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Intensifying the characterization and conservation of genetic resources nationwide as well as protection and distribution nationwide (in all the ecological zones)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Promoting the use of lesser known wood species for poles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Developing bio-fuels from agro-waste products for generators and other machinery</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Promoting hybrid solar/wind energy systems for households in the cities of Accra, Tema and Kumasi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Researching to introduce nuclear power into the country’s energy mix by the year 2020.</w:t>
      </w:r>
    </w:p>
    <w:p w:rsidR="001E019A" w:rsidRPr="00C40F32" w:rsidRDefault="00815072"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Continuing</w:t>
      </w:r>
      <w:r w:rsidR="001E019A" w:rsidRPr="00C40F32">
        <w:rPr>
          <w:rFonts w:ascii="Times New Roman" w:hAnsi="Times New Roman"/>
          <w:bCs/>
          <w:sz w:val="24"/>
          <w:szCs w:val="24"/>
        </w:rPr>
        <w:t xml:space="preserve"> to sensitise stakeholders and research into introducing nuclear power into the country’s energy mix by the year 2020</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Post Graduate Education Course (PGEC) in Radiation Protection will be organized for 80 radiological professionals.</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rPr>
        <w:t>Nuclear Regulatory  Authority (NRA) to be made operational</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National Bio safety Authority (NBA) board and technical advisory committee to plan, review applications, audit, conduct risk assessment for informed decision making</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Organizing 5 special public awareness </w:t>
      </w:r>
      <w:r w:rsidR="00B2030A">
        <w:rPr>
          <w:rFonts w:ascii="Times New Roman" w:hAnsi="Times New Roman"/>
          <w:bCs/>
          <w:sz w:val="24"/>
          <w:szCs w:val="24"/>
          <w:lang w:val="en-US"/>
        </w:rPr>
        <w:t>programs</w:t>
      </w:r>
      <w:r w:rsidRPr="00C40F32">
        <w:rPr>
          <w:rFonts w:ascii="Times New Roman" w:hAnsi="Times New Roman"/>
          <w:bCs/>
          <w:sz w:val="24"/>
          <w:szCs w:val="24"/>
          <w:lang w:val="en-US"/>
        </w:rPr>
        <w:t xml:space="preserve"> for key stakeholders and the general public</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Providing administrative support, payment of subscriptions to conventions, conferences of the Cartagena protocol </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Training 200 persons (board members, NBA staff, appeals tribunal and technical advisory committee members, principal investigators and institutional bio safety officers, inspectors, journalists, NADMO staff) on bio safety issues; and</w:t>
      </w:r>
    </w:p>
    <w:p w:rsidR="001E019A" w:rsidRPr="00C40F32" w:rsidRDefault="001E019A" w:rsidP="00096C27">
      <w:pPr>
        <w:pStyle w:val="ListParagraph"/>
        <w:numPr>
          <w:ilvl w:val="0"/>
          <w:numId w:val="2"/>
        </w:numPr>
        <w:jc w:val="both"/>
        <w:rPr>
          <w:rFonts w:ascii="Times New Roman" w:hAnsi="Times New Roman"/>
          <w:bCs/>
          <w:sz w:val="24"/>
          <w:szCs w:val="24"/>
        </w:rPr>
      </w:pPr>
      <w:r w:rsidRPr="00C40F32">
        <w:rPr>
          <w:rFonts w:ascii="Times New Roman" w:hAnsi="Times New Roman"/>
          <w:bCs/>
          <w:sz w:val="24"/>
          <w:szCs w:val="24"/>
          <w:lang w:val="en-US"/>
        </w:rPr>
        <w:t xml:space="preserve">Conduct at least 4 nationwide monitoring, </w:t>
      </w:r>
      <w:r w:rsidR="00CB2C40" w:rsidRPr="00C40F32">
        <w:rPr>
          <w:rFonts w:ascii="Times New Roman" w:hAnsi="Times New Roman"/>
          <w:bCs/>
          <w:sz w:val="24"/>
          <w:szCs w:val="24"/>
          <w:lang w:val="en-US"/>
        </w:rPr>
        <w:t>inspections</w:t>
      </w:r>
      <w:r w:rsidRPr="00C40F32">
        <w:rPr>
          <w:rFonts w:ascii="Times New Roman" w:hAnsi="Times New Roman"/>
          <w:bCs/>
          <w:sz w:val="24"/>
          <w:szCs w:val="24"/>
          <w:lang w:val="en-US"/>
        </w:rPr>
        <w:t xml:space="preserve"> and evaluation of contained laboratories, confined field trials, commercial and environmental releases.</w:t>
      </w:r>
    </w:p>
    <w:p w:rsidR="00B75EC5" w:rsidRPr="00C40F32" w:rsidRDefault="00B75EC5" w:rsidP="00096C27">
      <w:pPr>
        <w:pStyle w:val="ListParagraph"/>
        <w:jc w:val="both"/>
        <w:rPr>
          <w:rFonts w:ascii="Times New Roman" w:hAnsi="Times New Roman"/>
          <w:bCs/>
          <w:sz w:val="24"/>
          <w:szCs w:val="24"/>
        </w:rPr>
      </w:pPr>
    </w:p>
    <w:p w:rsidR="001E019A" w:rsidRPr="00C40F32" w:rsidRDefault="001E019A" w:rsidP="00096C27">
      <w:pPr>
        <w:pStyle w:val="ListParagraph"/>
        <w:numPr>
          <w:ilvl w:val="0"/>
          <w:numId w:val="3"/>
        </w:numPr>
        <w:jc w:val="both"/>
        <w:rPr>
          <w:rFonts w:ascii="Times New Roman" w:hAnsi="Times New Roman"/>
          <w:bCs/>
          <w:sz w:val="24"/>
          <w:szCs w:val="24"/>
        </w:rPr>
      </w:pPr>
      <w:r w:rsidRPr="00C40F32">
        <w:rPr>
          <w:rFonts w:ascii="Times New Roman" w:hAnsi="Times New Roman"/>
          <w:b/>
          <w:bCs/>
          <w:sz w:val="24"/>
          <w:szCs w:val="24"/>
        </w:rPr>
        <w:t>Promote a Sustainable, Spatially Integrated And Orderly Development Of Human Settlements</w:t>
      </w:r>
    </w:p>
    <w:p w:rsidR="00656EE2" w:rsidRDefault="001E019A" w:rsidP="00096C27">
      <w:pPr>
        <w:jc w:val="both"/>
        <w:rPr>
          <w:rFonts w:ascii="Times New Roman" w:hAnsi="Times New Roman" w:cs="Times New Roman"/>
          <w:bCs/>
          <w:sz w:val="24"/>
          <w:szCs w:val="24"/>
        </w:rPr>
      </w:pPr>
      <w:r w:rsidRPr="00C40F32">
        <w:rPr>
          <w:rFonts w:ascii="Times New Roman" w:hAnsi="Times New Roman" w:cs="Times New Roman"/>
          <w:bCs/>
          <w:sz w:val="24"/>
          <w:szCs w:val="24"/>
        </w:rPr>
        <w:t>This objective will be achieved by distributing 300 copies of Development Permitting Guidelines, training of 100 Physical Planning Officers in the application of the development permitting guidelines; sponsor 5 staff for training in scheme of service, competency and academic training on land use and spatial planning subjects, recruit 100 staff and establish Board for the Land Use and Spatial Planning Authority (LUSPA) by 31st December 2016; as well as make at least ten (10) percent  progress  on the Land Use and Spatial Planning Authority building.</w:t>
      </w:r>
    </w:p>
    <w:p w:rsidR="00922966" w:rsidRDefault="00922966" w:rsidP="00096C27">
      <w:pPr>
        <w:jc w:val="both"/>
        <w:rPr>
          <w:rFonts w:ascii="Times New Roman" w:hAnsi="Times New Roman" w:cs="Times New Roman"/>
          <w:bCs/>
          <w:sz w:val="24"/>
          <w:szCs w:val="24"/>
        </w:rPr>
      </w:pPr>
    </w:p>
    <w:p w:rsidR="00922966" w:rsidRDefault="00922966" w:rsidP="00096C27">
      <w:pPr>
        <w:jc w:val="both"/>
        <w:rPr>
          <w:rFonts w:ascii="Times New Roman" w:hAnsi="Times New Roman" w:cs="Times New Roman"/>
          <w:bCs/>
          <w:sz w:val="24"/>
          <w:szCs w:val="24"/>
        </w:rPr>
      </w:pPr>
    </w:p>
    <w:p w:rsidR="00922966" w:rsidRDefault="00922966" w:rsidP="00096C27">
      <w:pPr>
        <w:jc w:val="both"/>
        <w:rPr>
          <w:rFonts w:ascii="Times New Roman" w:hAnsi="Times New Roman" w:cs="Times New Roman"/>
          <w:bCs/>
          <w:sz w:val="24"/>
          <w:szCs w:val="24"/>
        </w:rPr>
      </w:pPr>
    </w:p>
    <w:p w:rsidR="008C2F0F" w:rsidRPr="00C70873" w:rsidRDefault="00DD2C06" w:rsidP="00C70873">
      <w:pPr>
        <w:rPr>
          <w:rFonts w:ascii="Times New Roman" w:hAnsi="Times New Roman" w:cs="Times New Roman"/>
          <w:bCs/>
          <w:sz w:val="24"/>
          <w:szCs w:val="24"/>
        </w:rPr>
      </w:pPr>
      <w:r w:rsidRPr="00C40F32">
        <w:rPr>
          <w:rFonts w:ascii="Times New Roman" w:hAnsi="Times New Roman"/>
          <w:b/>
          <w:sz w:val="24"/>
          <w:szCs w:val="24"/>
        </w:rPr>
        <w:t>3.4</w:t>
      </w:r>
      <w:r w:rsidRPr="00C40F32">
        <w:rPr>
          <w:rFonts w:ascii="Times New Roman" w:hAnsi="Times New Roman"/>
          <w:b/>
          <w:sz w:val="24"/>
          <w:szCs w:val="24"/>
        </w:rPr>
        <w:tab/>
      </w:r>
      <w:r w:rsidR="008C2F0F" w:rsidRPr="00C40F32">
        <w:rPr>
          <w:rFonts w:ascii="Times New Roman" w:hAnsi="Times New Roman"/>
          <w:b/>
          <w:sz w:val="24"/>
          <w:szCs w:val="24"/>
        </w:rPr>
        <w:t>MINISTRY OF HEALTH</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Ministry of Health is responsible for </w:t>
      </w:r>
      <w:r w:rsidR="009C3E90" w:rsidRPr="00C40F32">
        <w:rPr>
          <w:rFonts w:ascii="Times New Roman" w:hAnsi="Times New Roman"/>
          <w:sz w:val="24"/>
          <w:szCs w:val="24"/>
        </w:rPr>
        <w:t xml:space="preserve">developing </w:t>
      </w:r>
      <w:r w:rsidR="00F96D05" w:rsidRPr="00C40F32">
        <w:rPr>
          <w:rFonts w:ascii="Times New Roman" w:hAnsi="Times New Roman"/>
          <w:sz w:val="24"/>
          <w:szCs w:val="24"/>
        </w:rPr>
        <w:t xml:space="preserve">and managing </w:t>
      </w:r>
      <w:r w:rsidR="009C3E90" w:rsidRPr="00C40F32">
        <w:rPr>
          <w:rFonts w:ascii="Times New Roman" w:hAnsi="Times New Roman"/>
          <w:sz w:val="24"/>
          <w:szCs w:val="24"/>
        </w:rPr>
        <w:t>polic</w:t>
      </w:r>
      <w:r w:rsidR="00F96D05" w:rsidRPr="00C40F32">
        <w:rPr>
          <w:rFonts w:ascii="Times New Roman" w:hAnsi="Times New Roman"/>
          <w:sz w:val="24"/>
          <w:szCs w:val="24"/>
        </w:rPr>
        <w:t>i</w:t>
      </w:r>
      <w:r w:rsidR="009C3E90" w:rsidRPr="00C40F32">
        <w:rPr>
          <w:rFonts w:ascii="Times New Roman" w:hAnsi="Times New Roman"/>
          <w:sz w:val="24"/>
          <w:szCs w:val="24"/>
        </w:rPr>
        <w:t xml:space="preserve">es and </w:t>
      </w:r>
      <w:r w:rsidR="00B2030A">
        <w:rPr>
          <w:rFonts w:ascii="Times New Roman" w:hAnsi="Times New Roman"/>
          <w:sz w:val="24"/>
          <w:szCs w:val="24"/>
        </w:rPr>
        <w:t>programs</w:t>
      </w:r>
      <w:r w:rsidR="009C3E90" w:rsidRPr="00C40F32">
        <w:rPr>
          <w:rFonts w:ascii="Times New Roman" w:hAnsi="Times New Roman"/>
          <w:sz w:val="24"/>
          <w:szCs w:val="24"/>
        </w:rPr>
        <w:t xml:space="preserve"> aimed at </w:t>
      </w:r>
      <w:r w:rsidRPr="00C40F32">
        <w:rPr>
          <w:rFonts w:ascii="Times New Roman" w:hAnsi="Times New Roman"/>
          <w:sz w:val="24"/>
          <w:szCs w:val="24"/>
        </w:rPr>
        <w:t xml:space="preserve">promoting health and vitality </w:t>
      </w:r>
      <w:r w:rsidR="00F96D05" w:rsidRPr="00C40F32">
        <w:rPr>
          <w:rFonts w:ascii="Times New Roman" w:hAnsi="Times New Roman"/>
          <w:sz w:val="24"/>
          <w:szCs w:val="24"/>
        </w:rPr>
        <w:t>for all persons living in Ghana. It</w:t>
      </w:r>
      <w:r w:rsidR="00EE6021">
        <w:rPr>
          <w:rFonts w:ascii="Times New Roman" w:hAnsi="Times New Roman"/>
          <w:sz w:val="24"/>
          <w:szCs w:val="24"/>
        </w:rPr>
        <w:t>s</w:t>
      </w:r>
      <w:r w:rsidR="00F96D05" w:rsidRPr="00C40F32">
        <w:rPr>
          <w:rFonts w:ascii="Times New Roman" w:hAnsi="Times New Roman"/>
          <w:sz w:val="24"/>
          <w:szCs w:val="24"/>
        </w:rPr>
        <w:t xml:space="preserve"> mandate includes ensuring </w:t>
      </w:r>
      <w:r w:rsidRPr="00C40F32">
        <w:rPr>
          <w:rFonts w:ascii="Times New Roman" w:hAnsi="Times New Roman"/>
          <w:sz w:val="24"/>
          <w:szCs w:val="24"/>
        </w:rPr>
        <w:t>access</w:t>
      </w:r>
      <w:r w:rsidR="00F96D05" w:rsidRPr="00C40F32">
        <w:rPr>
          <w:rFonts w:ascii="Times New Roman" w:hAnsi="Times New Roman"/>
          <w:sz w:val="24"/>
          <w:szCs w:val="24"/>
        </w:rPr>
        <w:t xml:space="preserve"> </w:t>
      </w:r>
      <w:r w:rsidR="005355AE" w:rsidRPr="00C40F32">
        <w:rPr>
          <w:rFonts w:ascii="Times New Roman" w:hAnsi="Times New Roman"/>
          <w:sz w:val="24"/>
          <w:szCs w:val="24"/>
        </w:rPr>
        <w:t xml:space="preserve">to health </w:t>
      </w:r>
      <w:r w:rsidR="00F96D05" w:rsidRPr="00C40F32">
        <w:rPr>
          <w:rFonts w:ascii="Times New Roman" w:hAnsi="Times New Roman"/>
          <w:sz w:val="24"/>
          <w:szCs w:val="24"/>
        </w:rPr>
        <w:t xml:space="preserve">in conformity </w:t>
      </w:r>
      <w:r w:rsidR="00EE6021">
        <w:rPr>
          <w:rFonts w:ascii="Times New Roman" w:hAnsi="Times New Roman"/>
          <w:sz w:val="24"/>
          <w:szCs w:val="24"/>
        </w:rPr>
        <w:t>with</w:t>
      </w:r>
      <w:r w:rsidR="00F96D05" w:rsidRPr="00C40F32">
        <w:rPr>
          <w:rFonts w:ascii="Times New Roman" w:hAnsi="Times New Roman"/>
          <w:sz w:val="24"/>
          <w:szCs w:val="24"/>
        </w:rPr>
        <w:t xml:space="preserve"> international best standards</w:t>
      </w:r>
      <w:r w:rsidRPr="00C40F32">
        <w:rPr>
          <w:rFonts w:ascii="Times New Roman" w:hAnsi="Times New Roman"/>
          <w:sz w:val="24"/>
          <w:szCs w:val="24"/>
        </w:rPr>
        <w:t xml:space="preserve"> </w:t>
      </w:r>
      <w:r w:rsidR="005355AE" w:rsidRPr="00C40F32">
        <w:rPr>
          <w:rFonts w:ascii="Times New Roman" w:hAnsi="Times New Roman"/>
          <w:sz w:val="24"/>
          <w:szCs w:val="24"/>
        </w:rPr>
        <w:t>and</w:t>
      </w:r>
      <w:r w:rsidRPr="00C40F32">
        <w:rPr>
          <w:rFonts w:ascii="Times New Roman" w:hAnsi="Times New Roman"/>
          <w:sz w:val="24"/>
          <w:szCs w:val="24"/>
        </w:rPr>
        <w:t xml:space="preserve"> quality health for all people living in Ghana. To effectively perform </w:t>
      </w:r>
      <w:r w:rsidR="00F96D05" w:rsidRPr="00C40F32">
        <w:rPr>
          <w:rFonts w:ascii="Times New Roman" w:hAnsi="Times New Roman"/>
          <w:sz w:val="24"/>
          <w:szCs w:val="24"/>
        </w:rPr>
        <w:t>this</w:t>
      </w:r>
      <w:r w:rsidRPr="00C40F32">
        <w:rPr>
          <w:rFonts w:ascii="Times New Roman" w:hAnsi="Times New Roman"/>
          <w:sz w:val="24"/>
          <w:szCs w:val="24"/>
        </w:rPr>
        <w:t xml:space="preserve"> manda</w:t>
      </w:r>
      <w:r w:rsidR="009B346A">
        <w:rPr>
          <w:rFonts w:ascii="Times New Roman" w:hAnsi="Times New Roman"/>
          <w:sz w:val="24"/>
          <w:szCs w:val="24"/>
        </w:rPr>
        <w:t>te, the M</w:t>
      </w:r>
      <w:r w:rsidR="00AD3DD5" w:rsidRPr="00C40F32">
        <w:rPr>
          <w:rFonts w:ascii="Times New Roman" w:hAnsi="Times New Roman"/>
          <w:sz w:val="24"/>
          <w:szCs w:val="24"/>
        </w:rPr>
        <w:t xml:space="preserve">inistry </w:t>
      </w:r>
      <w:r w:rsidR="00F96D05" w:rsidRPr="00C40F32">
        <w:rPr>
          <w:rFonts w:ascii="Times New Roman" w:hAnsi="Times New Roman"/>
          <w:sz w:val="24"/>
          <w:szCs w:val="24"/>
        </w:rPr>
        <w:t xml:space="preserve">currently </w:t>
      </w:r>
      <w:r w:rsidR="009C3E90" w:rsidRPr="00C40F32">
        <w:rPr>
          <w:rFonts w:ascii="Times New Roman" w:hAnsi="Times New Roman"/>
          <w:sz w:val="24"/>
          <w:szCs w:val="24"/>
        </w:rPr>
        <w:t>works through</w:t>
      </w:r>
      <w:r w:rsidRPr="00C40F32">
        <w:rPr>
          <w:rFonts w:ascii="Times New Roman" w:hAnsi="Times New Roman"/>
          <w:sz w:val="24"/>
          <w:szCs w:val="24"/>
        </w:rPr>
        <w:t xml:space="preserve"> 17 </w:t>
      </w:r>
      <w:r w:rsidR="00B2030A">
        <w:rPr>
          <w:rFonts w:ascii="Times New Roman" w:hAnsi="Times New Roman"/>
          <w:sz w:val="24"/>
          <w:szCs w:val="24"/>
        </w:rPr>
        <w:t>organizations</w:t>
      </w:r>
      <w:r w:rsidRPr="00C40F32">
        <w:rPr>
          <w:rFonts w:ascii="Times New Roman" w:hAnsi="Times New Roman"/>
          <w:sz w:val="24"/>
          <w:szCs w:val="24"/>
        </w:rPr>
        <w:t xml:space="preserve"> categorized broadly into </w:t>
      </w:r>
      <w:r w:rsidR="005355AE" w:rsidRPr="00C40F32">
        <w:rPr>
          <w:rFonts w:ascii="Times New Roman" w:hAnsi="Times New Roman"/>
          <w:sz w:val="24"/>
          <w:szCs w:val="24"/>
        </w:rPr>
        <w:t>three (</w:t>
      </w:r>
      <w:r w:rsidRPr="00C40F32">
        <w:rPr>
          <w:rFonts w:ascii="Times New Roman" w:hAnsi="Times New Roman"/>
          <w:sz w:val="24"/>
          <w:szCs w:val="24"/>
        </w:rPr>
        <w:t>3</w:t>
      </w:r>
      <w:r w:rsidR="005355AE" w:rsidRPr="00C40F32">
        <w:rPr>
          <w:rFonts w:ascii="Times New Roman" w:hAnsi="Times New Roman"/>
          <w:sz w:val="24"/>
          <w:szCs w:val="24"/>
        </w:rPr>
        <w:t>)</w:t>
      </w:r>
      <w:r w:rsidRPr="00C40F32">
        <w:rPr>
          <w:rFonts w:ascii="Times New Roman" w:hAnsi="Times New Roman"/>
          <w:sz w:val="24"/>
          <w:szCs w:val="24"/>
        </w:rPr>
        <w:t>. These are Service Delivery, Regulatory and Research Agencies.</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2375FA">
        <w:rPr>
          <w:rFonts w:ascii="Times New Roman" w:hAnsi="Times New Roman"/>
          <w:b/>
          <w:sz w:val="24"/>
          <w:szCs w:val="24"/>
        </w:rPr>
        <w:t xml:space="preserve">Service Delivery </w:t>
      </w:r>
      <w:r w:rsidRPr="009B346A">
        <w:rPr>
          <w:rFonts w:ascii="Times New Roman" w:hAnsi="Times New Roman"/>
          <w:b/>
          <w:sz w:val="24"/>
          <w:szCs w:val="24"/>
          <w:lang w:val="en-GB"/>
        </w:rPr>
        <w:t>Agencies</w:t>
      </w:r>
      <w:r w:rsidRPr="002375FA">
        <w:rPr>
          <w:rFonts w:ascii="Times New Roman" w:hAnsi="Times New Roman"/>
          <w:b/>
          <w:sz w:val="24"/>
          <w:szCs w:val="24"/>
        </w:rPr>
        <w:t xml:space="preserve"> are</w:t>
      </w:r>
      <w:r w:rsidRPr="00C40F32">
        <w:rPr>
          <w:rFonts w:ascii="Times New Roman" w:hAnsi="Times New Roman"/>
          <w:sz w:val="24"/>
          <w:szCs w:val="24"/>
        </w:rPr>
        <w:t>:</w:t>
      </w:r>
    </w:p>
    <w:p w:rsidR="008C2F0F" w:rsidRPr="00C40F32" w:rsidRDefault="008C2F0F"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The Ghana Health Service</w:t>
      </w:r>
    </w:p>
    <w:p w:rsidR="008C2F0F" w:rsidRPr="00C40F32" w:rsidRDefault="008C2F0F"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Korle-Bu</w:t>
      </w:r>
      <w:r w:rsidR="003C7E9D" w:rsidRPr="00C40F32">
        <w:rPr>
          <w:rFonts w:ascii="Times New Roman" w:hAnsi="Times New Roman"/>
          <w:sz w:val="24"/>
          <w:szCs w:val="24"/>
        </w:rPr>
        <w:t xml:space="preserve"> teaching hospital</w:t>
      </w:r>
    </w:p>
    <w:p w:rsidR="008C2F0F" w:rsidRPr="00C40F32" w:rsidRDefault="003C7E9D"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Komfo Anokye teaching hospital</w:t>
      </w:r>
    </w:p>
    <w:p w:rsidR="008C2F0F" w:rsidRPr="00C40F32" w:rsidRDefault="008C2F0F"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Tamale Teachings Hospitals</w:t>
      </w:r>
    </w:p>
    <w:p w:rsidR="008C2F0F" w:rsidRPr="00C40F32" w:rsidRDefault="008C2F0F"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 xml:space="preserve">The Blood Transfusion </w:t>
      </w:r>
      <w:r w:rsidR="00A8702F">
        <w:rPr>
          <w:rFonts w:ascii="Times New Roman" w:hAnsi="Times New Roman"/>
          <w:sz w:val="24"/>
          <w:szCs w:val="24"/>
        </w:rPr>
        <w:t>cent</w:t>
      </w:r>
      <w:r w:rsidR="003C7E9D" w:rsidRPr="00C40F32">
        <w:rPr>
          <w:rFonts w:ascii="Times New Roman" w:hAnsi="Times New Roman"/>
          <w:sz w:val="24"/>
          <w:szCs w:val="24"/>
        </w:rPr>
        <w:t>r</w:t>
      </w:r>
      <w:r w:rsidR="00A8702F">
        <w:rPr>
          <w:rFonts w:ascii="Times New Roman" w:hAnsi="Times New Roman"/>
          <w:sz w:val="24"/>
          <w:szCs w:val="24"/>
        </w:rPr>
        <w:t>e</w:t>
      </w:r>
      <w:r w:rsidR="003C7E9D" w:rsidRPr="00C40F32">
        <w:rPr>
          <w:rFonts w:ascii="Times New Roman" w:hAnsi="Times New Roman"/>
          <w:sz w:val="24"/>
          <w:szCs w:val="24"/>
        </w:rPr>
        <w:t>s</w:t>
      </w:r>
    </w:p>
    <w:p w:rsidR="008C2F0F" w:rsidRPr="00C40F32" w:rsidRDefault="008C2F0F" w:rsidP="0006583A">
      <w:pPr>
        <w:pStyle w:val="NoSpacing"/>
        <w:numPr>
          <w:ilvl w:val="0"/>
          <w:numId w:val="129"/>
        </w:numPr>
        <w:spacing w:line="276" w:lineRule="auto"/>
        <w:jc w:val="both"/>
        <w:rPr>
          <w:rFonts w:ascii="Times New Roman" w:hAnsi="Times New Roman"/>
          <w:sz w:val="24"/>
          <w:szCs w:val="24"/>
        </w:rPr>
      </w:pPr>
      <w:r w:rsidRPr="00C40F32">
        <w:rPr>
          <w:rFonts w:ascii="Times New Roman" w:hAnsi="Times New Roman"/>
          <w:sz w:val="24"/>
          <w:szCs w:val="24"/>
        </w:rPr>
        <w:t>The National Ambulance Service</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2375FA">
        <w:rPr>
          <w:rFonts w:ascii="Times New Roman" w:hAnsi="Times New Roman"/>
          <w:b/>
          <w:sz w:val="24"/>
          <w:szCs w:val="24"/>
        </w:rPr>
        <w:t>The Regulatory Agencies include</w:t>
      </w:r>
      <w:r w:rsidRPr="00C40F32">
        <w:rPr>
          <w:rFonts w:ascii="Times New Roman" w:hAnsi="Times New Roman"/>
          <w:sz w:val="24"/>
          <w:szCs w:val="24"/>
        </w:rPr>
        <w:t>:</w:t>
      </w:r>
    </w:p>
    <w:p w:rsidR="008C2F0F"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 xml:space="preserve">The </w:t>
      </w:r>
      <w:r w:rsidR="00A8702F">
        <w:rPr>
          <w:rFonts w:ascii="Times New Roman" w:hAnsi="Times New Roman"/>
          <w:sz w:val="24"/>
          <w:szCs w:val="24"/>
        </w:rPr>
        <w:t>F</w:t>
      </w:r>
      <w:r w:rsidRPr="00C40F32">
        <w:rPr>
          <w:rFonts w:ascii="Times New Roman" w:hAnsi="Times New Roman"/>
          <w:sz w:val="24"/>
          <w:szCs w:val="24"/>
        </w:rPr>
        <w:t>ood and Drugs Board</w:t>
      </w:r>
    </w:p>
    <w:p w:rsidR="008C2F0F"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 xml:space="preserve">The </w:t>
      </w:r>
      <w:r w:rsidR="00A8702F">
        <w:rPr>
          <w:rFonts w:ascii="Times New Roman" w:hAnsi="Times New Roman"/>
          <w:sz w:val="24"/>
          <w:szCs w:val="24"/>
        </w:rPr>
        <w:t>P</w:t>
      </w:r>
      <w:r w:rsidRPr="00C40F32">
        <w:rPr>
          <w:rFonts w:ascii="Times New Roman" w:hAnsi="Times New Roman"/>
          <w:sz w:val="24"/>
          <w:szCs w:val="24"/>
        </w:rPr>
        <w:t>harmacy Council</w:t>
      </w:r>
    </w:p>
    <w:p w:rsidR="008C2F0F"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The Nurses and Midwives Council</w:t>
      </w:r>
    </w:p>
    <w:p w:rsidR="008C2F0F"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Medical and Dental Council</w:t>
      </w:r>
    </w:p>
    <w:p w:rsidR="008C2F0F"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Health Institutions and Facilities Regulatory Authority</w:t>
      </w:r>
    </w:p>
    <w:p w:rsidR="009C3E90" w:rsidRPr="00C40F32" w:rsidRDefault="008C2F0F" w:rsidP="0006583A">
      <w:pPr>
        <w:pStyle w:val="NoSpacing"/>
        <w:numPr>
          <w:ilvl w:val="0"/>
          <w:numId w:val="130"/>
        </w:numPr>
        <w:spacing w:line="276" w:lineRule="auto"/>
        <w:jc w:val="both"/>
        <w:rPr>
          <w:rFonts w:ascii="Times New Roman" w:hAnsi="Times New Roman"/>
          <w:sz w:val="24"/>
          <w:szCs w:val="24"/>
        </w:rPr>
      </w:pPr>
      <w:r w:rsidRPr="00C40F32">
        <w:rPr>
          <w:rFonts w:ascii="Times New Roman" w:hAnsi="Times New Roman"/>
          <w:sz w:val="24"/>
          <w:szCs w:val="24"/>
        </w:rPr>
        <w:t>The Traditional Medicine Practice Council</w:t>
      </w:r>
    </w:p>
    <w:p w:rsidR="009C3E90" w:rsidRPr="00C40F32" w:rsidRDefault="009C3E90" w:rsidP="009C3E90">
      <w:pPr>
        <w:pStyle w:val="NoSpacing"/>
        <w:spacing w:line="276" w:lineRule="auto"/>
        <w:jc w:val="both"/>
        <w:rPr>
          <w:rFonts w:ascii="Times New Roman" w:hAnsi="Times New Roman"/>
          <w:sz w:val="24"/>
          <w:szCs w:val="24"/>
        </w:rPr>
      </w:pPr>
    </w:p>
    <w:p w:rsidR="008C2F0F" w:rsidRPr="002375FA" w:rsidRDefault="009C3E90" w:rsidP="009C3E90">
      <w:pPr>
        <w:pStyle w:val="NoSpacing"/>
        <w:spacing w:line="276" w:lineRule="auto"/>
        <w:jc w:val="both"/>
        <w:rPr>
          <w:rFonts w:ascii="Times New Roman" w:hAnsi="Times New Roman"/>
          <w:b/>
          <w:sz w:val="24"/>
          <w:szCs w:val="24"/>
        </w:rPr>
      </w:pPr>
      <w:r w:rsidRPr="002375FA">
        <w:rPr>
          <w:rFonts w:ascii="Times New Roman" w:hAnsi="Times New Roman"/>
          <w:b/>
          <w:sz w:val="24"/>
          <w:szCs w:val="24"/>
        </w:rPr>
        <w:t xml:space="preserve"> The Research A</w:t>
      </w:r>
      <w:r w:rsidR="008C2F0F" w:rsidRPr="002375FA">
        <w:rPr>
          <w:rFonts w:ascii="Times New Roman" w:hAnsi="Times New Roman"/>
          <w:b/>
          <w:sz w:val="24"/>
          <w:szCs w:val="24"/>
        </w:rPr>
        <w:t>gencies include:</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Centre for Scientific Research into Plant Medicine</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National Health Insurance Authority</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Ghana College of Physicians and Surgeons</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St. Johns Ambulance Brigade</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College of Nursing and Midwifery</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Psychology Council</w:t>
      </w:r>
    </w:p>
    <w:p w:rsidR="008C2F0F" w:rsidRPr="00C40F32" w:rsidRDefault="008C2F0F" w:rsidP="0006583A">
      <w:pPr>
        <w:pStyle w:val="NoSpacing"/>
        <w:numPr>
          <w:ilvl w:val="0"/>
          <w:numId w:val="131"/>
        </w:numPr>
        <w:spacing w:line="276" w:lineRule="auto"/>
        <w:jc w:val="both"/>
        <w:rPr>
          <w:rFonts w:ascii="Times New Roman" w:hAnsi="Times New Roman"/>
          <w:sz w:val="24"/>
          <w:szCs w:val="24"/>
        </w:rPr>
      </w:pPr>
      <w:r w:rsidRPr="00C40F32">
        <w:rPr>
          <w:rFonts w:ascii="Times New Roman" w:hAnsi="Times New Roman"/>
          <w:sz w:val="24"/>
          <w:szCs w:val="24"/>
        </w:rPr>
        <w:t xml:space="preserve">College of </w:t>
      </w:r>
      <w:r w:rsidR="00A8702F">
        <w:rPr>
          <w:rFonts w:ascii="Times New Roman" w:hAnsi="Times New Roman"/>
          <w:sz w:val="24"/>
          <w:szCs w:val="24"/>
        </w:rPr>
        <w:t>P</w:t>
      </w:r>
      <w:r w:rsidRPr="00C40F32">
        <w:rPr>
          <w:rFonts w:ascii="Times New Roman" w:hAnsi="Times New Roman"/>
          <w:sz w:val="24"/>
          <w:szCs w:val="24"/>
        </w:rPr>
        <w:t>harmacy</w:t>
      </w:r>
    </w:p>
    <w:p w:rsidR="008C2F0F" w:rsidRPr="00C40F32" w:rsidRDefault="008C2F0F" w:rsidP="00E83EAA">
      <w:pPr>
        <w:pStyle w:val="NoSpacing"/>
        <w:spacing w:line="276" w:lineRule="auto"/>
        <w:jc w:val="both"/>
        <w:rPr>
          <w:rFonts w:ascii="Times New Roman" w:hAnsi="Times New Roman"/>
          <w:sz w:val="24"/>
          <w:szCs w:val="24"/>
        </w:rPr>
      </w:pPr>
    </w:p>
    <w:p w:rsidR="004F6068" w:rsidRPr="00C40F32" w:rsidRDefault="004F6068" w:rsidP="00F00A1A">
      <w:pPr>
        <w:pStyle w:val="NoSpacing"/>
        <w:spacing w:line="276" w:lineRule="auto"/>
        <w:jc w:val="both"/>
        <w:outlineLvl w:val="1"/>
        <w:rPr>
          <w:rFonts w:ascii="Times New Roman" w:hAnsi="Times New Roman"/>
          <w:b/>
          <w:sz w:val="24"/>
          <w:szCs w:val="24"/>
        </w:rPr>
      </w:pPr>
      <w:bookmarkStart w:id="192" w:name="_Toc447031548"/>
      <w:bookmarkStart w:id="193" w:name="_Toc450651052"/>
      <w:r w:rsidRPr="00C40F32">
        <w:rPr>
          <w:rFonts w:ascii="Times New Roman" w:hAnsi="Times New Roman"/>
          <w:b/>
          <w:sz w:val="24"/>
          <w:szCs w:val="24"/>
        </w:rPr>
        <w:t>3.4.1</w:t>
      </w:r>
      <w:r w:rsidRPr="00C40F32">
        <w:rPr>
          <w:rFonts w:ascii="Times New Roman" w:hAnsi="Times New Roman"/>
          <w:b/>
          <w:sz w:val="24"/>
          <w:szCs w:val="24"/>
        </w:rPr>
        <w:tab/>
        <w:t>Key Policies and Bills</w:t>
      </w:r>
      <w:bookmarkEnd w:id="192"/>
      <w:bookmarkEnd w:id="193"/>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The Ministry</w:t>
      </w:r>
      <w:r w:rsidR="00A8702F">
        <w:rPr>
          <w:rFonts w:ascii="Times New Roman" w:hAnsi="Times New Roman"/>
          <w:sz w:val="24"/>
          <w:szCs w:val="24"/>
        </w:rPr>
        <w:t>,</w:t>
      </w:r>
      <w:r w:rsidRPr="00C40F32">
        <w:rPr>
          <w:rFonts w:ascii="Times New Roman" w:hAnsi="Times New Roman"/>
          <w:sz w:val="24"/>
          <w:szCs w:val="24"/>
        </w:rPr>
        <w:t xml:space="preserve"> </w:t>
      </w:r>
      <w:r w:rsidR="009C3E90" w:rsidRPr="00C40F32">
        <w:rPr>
          <w:rFonts w:ascii="Times New Roman" w:hAnsi="Times New Roman"/>
          <w:sz w:val="24"/>
          <w:szCs w:val="24"/>
        </w:rPr>
        <w:t xml:space="preserve">as a policy development </w:t>
      </w:r>
      <w:r w:rsidR="00B2030A">
        <w:rPr>
          <w:rFonts w:ascii="Times New Roman" w:hAnsi="Times New Roman"/>
          <w:sz w:val="24"/>
          <w:szCs w:val="24"/>
        </w:rPr>
        <w:t>organization</w:t>
      </w:r>
      <w:r w:rsidR="00A8702F">
        <w:rPr>
          <w:rFonts w:ascii="Times New Roman" w:hAnsi="Times New Roman"/>
          <w:sz w:val="24"/>
          <w:szCs w:val="24"/>
        </w:rPr>
        <w:t>,</w:t>
      </w:r>
      <w:r w:rsidR="009C3E90" w:rsidRPr="00C40F32">
        <w:rPr>
          <w:rFonts w:ascii="Times New Roman" w:hAnsi="Times New Roman"/>
          <w:sz w:val="24"/>
          <w:szCs w:val="24"/>
        </w:rPr>
        <w:t xml:space="preserve"> during the year</w:t>
      </w:r>
      <w:r w:rsidR="00A8702F">
        <w:rPr>
          <w:rFonts w:ascii="Times New Roman" w:hAnsi="Times New Roman"/>
          <w:sz w:val="24"/>
          <w:szCs w:val="24"/>
        </w:rPr>
        <w:t>,</w:t>
      </w:r>
      <w:r w:rsidR="009C3E90" w:rsidRPr="00C40F32">
        <w:rPr>
          <w:rFonts w:ascii="Times New Roman" w:hAnsi="Times New Roman"/>
          <w:sz w:val="24"/>
          <w:szCs w:val="24"/>
        </w:rPr>
        <w:t xml:space="preserve"> </w:t>
      </w:r>
      <w:r w:rsidRPr="00C40F32">
        <w:rPr>
          <w:rFonts w:ascii="Times New Roman" w:hAnsi="Times New Roman"/>
          <w:sz w:val="24"/>
          <w:szCs w:val="24"/>
        </w:rPr>
        <w:t xml:space="preserve">carried out the following </w:t>
      </w:r>
      <w:r w:rsidR="009B346A">
        <w:rPr>
          <w:rFonts w:ascii="Times New Roman" w:hAnsi="Times New Roman"/>
          <w:sz w:val="24"/>
          <w:szCs w:val="24"/>
        </w:rPr>
        <w:t>key activities i</w:t>
      </w:r>
      <w:r w:rsidR="00EC706D" w:rsidRPr="00C40F32">
        <w:rPr>
          <w:rFonts w:ascii="Times New Roman" w:hAnsi="Times New Roman"/>
          <w:sz w:val="24"/>
          <w:szCs w:val="24"/>
        </w:rPr>
        <w:t xml:space="preserve">n the area of </w:t>
      </w:r>
      <w:r w:rsidR="00870749" w:rsidRPr="00C40F32">
        <w:rPr>
          <w:rFonts w:ascii="Times New Roman" w:hAnsi="Times New Roman"/>
          <w:sz w:val="24"/>
          <w:szCs w:val="24"/>
        </w:rPr>
        <w:t>Policies, Legislations and Regulations</w:t>
      </w:r>
      <w:r w:rsidR="009B346A">
        <w:rPr>
          <w:rFonts w:ascii="Times New Roman" w:hAnsi="Times New Roman"/>
          <w:sz w:val="24"/>
          <w:szCs w:val="24"/>
        </w:rPr>
        <w:t>.</w:t>
      </w:r>
    </w:p>
    <w:p w:rsidR="008C2F0F" w:rsidRPr="00C40F32" w:rsidRDefault="008C2F0F" w:rsidP="0006583A">
      <w:pPr>
        <w:pStyle w:val="NoSpacing"/>
        <w:numPr>
          <w:ilvl w:val="0"/>
          <w:numId w:val="149"/>
        </w:numPr>
        <w:spacing w:line="276" w:lineRule="auto"/>
        <w:jc w:val="both"/>
        <w:rPr>
          <w:rFonts w:ascii="Times New Roman" w:hAnsi="Times New Roman"/>
          <w:b/>
          <w:sz w:val="24"/>
          <w:szCs w:val="24"/>
        </w:rPr>
      </w:pPr>
      <w:r w:rsidRPr="00C40F32">
        <w:rPr>
          <w:rFonts w:ascii="Times New Roman" w:hAnsi="Times New Roman"/>
          <w:b/>
          <w:sz w:val="24"/>
          <w:szCs w:val="24"/>
        </w:rPr>
        <w:t>Patient Safety Policy</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A draft policy has been developed and is undergoing stakeholder consultations.  Consultations with the Ghana Health </w:t>
      </w:r>
      <w:r w:rsidR="00A8702F">
        <w:rPr>
          <w:rFonts w:ascii="Times New Roman" w:hAnsi="Times New Roman"/>
          <w:sz w:val="24"/>
          <w:szCs w:val="24"/>
        </w:rPr>
        <w:t>S</w:t>
      </w:r>
      <w:r w:rsidRPr="00C40F32">
        <w:rPr>
          <w:rFonts w:ascii="Times New Roman" w:hAnsi="Times New Roman"/>
          <w:sz w:val="24"/>
          <w:szCs w:val="24"/>
        </w:rPr>
        <w:t xml:space="preserve">ervice were completed.  The next phases of the consultations </w:t>
      </w:r>
      <w:r w:rsidR="00A8702F">
        <w:rPr>
          <w:rFonts w:ascii="Times New Roman" w:hAnsi="Times New Roman"/>
          <w:sz w:val="24"/>
          <w:szCs w:val="24"/>
        </w:rPr>
        <w:t>would</w:t>
      </w:r>
      <w:r w:rsidRPr="00C40F32">
        <w:rPr>
          <w:rFonts w:ascii="Times New Roman" w:hAnsi="Times New Roman"/>
          <w:sz w:val="24"/>
          <w:szCs w:val="24"/>
        </w:rPr>
        <w:t xml:space="preserve"> be with other service delivery</w:t>
      </w:r>
      <w:r w:rsidR="00A8702F">
        <w:rPr>
          <w:rFonts w:ascii="Times New Roman" w:hAnsi="Times New Roman"/>
          <w:sz w:val="24"/>
          <w:szCs w:val="24"/>
        </w:rPr>
        <w:t xml:space="preserve"> agencies such as the Teaching H</w:t>
      </w:r>
      <w:r w:rsidRPr="00C40F32">
        <w:rPr>
          <w:rFonts w:ascii="Times New Roman" w:hAnsi="Times New Roman"/>
          <w:sz w:val="24"/>
          <w:szCs w:val="24"/>
        </w:rPr>
        <w:t xml:space="preserve">ospitals and CHAG.  </w:t>
      </w:r>
    </w:p>
    <w:p w:rsidR="00AD3DD5" w:rsidRPr="00C40F32" w:rsidRDefault="00AD3DD5" w:rsidP="00EC706D">
      <w:pPr>
        <w:pStyle w:val="NoSpacing"/>
        <w:spacing w:line="276" w:lineRule="auto"/>
        <w:jc w:val="both"/>
        <w:rPr>
          <w:rFonts w:ascii="Times New Roman" w:hAnsi="Times New Roman"/>
          <w:b/>
          <w:sz w:val="24"/>
          <w:szCs w:val="24"/>
        </w:rPr>
      </w:pPr>
    </w:p>
    <w:p w:rsidR="00EC706D" w:rsidRPr="00C40F32" w:rsidRDefault="00EC706D" w:rsidP="0006583A">
      <w:pPr>
        <w:pStyle w:val="NoSpacing"/>
        <w:numPr>
          <w:ilvl w:val="0"/>
          <w:numId w:val="149"/>
        </w:numPr>
        <w:spacing w:line="276" w:lineRule="auto"/>
        <w:jc w:val="both"/>
        <w:rPr>
          <w:rFonts w:ascii="Times New Roman" w:hAnsi="Times New Roman"/>
          <w:b/>
          <w:sz w:val="24"/>
          <w:szCs w:val="24"/>
        </w:rPr>
      </w:pPr>
      <w:r w:rsidRPr="00C40F32">
        <w:rPr>
          <w:rFonts w:ascii="Times New Roman" w:hAnsi="Times New Roman"/>
          <w:b/>
          <w:sz w:val="24"/>
          <w:szCs w:val="24"/>
        </w:rPr>
        <w:t>Antimicrobial Resistance Policy</w:t>
      </w:r>
    </w:p>
    <w:p w:rsidR="00EC706D" w:rsidRPr="00C40F32" w:rsidRDefault="00A8702F" w:rsidP="00EC706D">
      <w:pPr>
        <w:pStyle w:val="NoSpacing"/>
        <w:spacing w:line="276" w:lineRule="auto"/>
        <w:jc w:val="both"/>
        <w:rPr>
          <w:rFonts w:ascii="Times New Roman" w:hAnsi="Times New Roman"/>
          <w:sz w:val="24"/>
          <w:szCs w:val="24"/>
        </w:rPr>
      </w:pPr>
      <w:r>
        <w:rPr>
          <w:rFonts w:ascii="Times New Roman" w:hAnsi="Times New Roman"/>
          <w:sz w:val="24"/>
          <w:szCs w:val="24"/>
        </w:rPr>
        <w:t>An Antimicrobial R</w:t>
      </w:r>
      <w:r w:rsidR="00EC706D" w:rsidRPr="00C40F32">
        <w:rPr>
          <w:rFonts w:ascii="Times New Roman" w:hAnsi="Times New Roman"/>
          <w:sz w:val="24"/>
          <w:szCs w:val="24"/>
        </w:rPr>
        <w:t xml:space="preserve">esistance </w:t>
      </w:r>
      <w:r>
        <w:rPr>
          <w:rFonts w:ascii="Times New Roman" w:hAnsi="Times New Roman"/>
          <w:sz w:val="24"/>
          <w:szCs w:val="24"/>
        </w:rPr>
        <w:t>P</w:t>
      </w:r>
      <w:r w:rsidR="00EC706D" w:rsidRPr="00C40F32">
        <w:rPr>
          <w:rFonts w:ascii="Times New Roman" w:hAnsi="Times New Roman"/>
          <w:sz w:val="24"/>
          <w:szCs w:val="24"/>
        </w:rPr>
        <w:t>olicy was also developed during the year, but stakeholder consultations are yet to be undertaken to push the process to the next level towards completion.</w:t>
      </w:r>
    </w:p>
    <w:p w:rsidR="00EC706D" w:rsidRPr="00C40F32" w:rsidRDefault="00EC706D" w:rsidP="00EC706D">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49"/>
        </w:numPr>
        <w:spacing w:line="276" w:lineRule="auto"/>
        <w:jc w:val="both"/>
        <w:rPr>
          <w:rFonts w:ascii="Times New Roman" w:hAnsi="Times New Roman"/>
          <w:b/>
          <w:sz w:val="24"/>
          <w:szCs w:val="24"/>
        </w:rPr>
      </w:pPr>
      <w:r w:rsidRPr="00C40F32">
        <w:rPr>
          <w:rFonts w:ascii="Times New Roman" w:hAnsi="Times New Roman"/>
          <w:b/>
          <w:sz w:val="24"/>
          <w:szCs w:val="24"/>
        </w:rPr>
        <w:t>Health Sector Decentralization Bill</w:t>
      </w:r>
    </w:p>
    <w:p w:rsidR="008C2F0F" w:rsidRPr="00C40F32" w:rsidRDefault="00A8702F" w:rsidP="00E83EAA">
      <w:pPr>
        <w:pStyle w:val="NoSpacing"/>
        <w:spacing w:line="276" w:lineRule="auto"/>
        <w:jc w:val="both"/>
        <w:rPr>
          <w:rFonts w:ascii="Times New Roman" w:hAnsi="Times New Roman"/>
          <w:sz w:val="24"/>
          <w:szCs w:val="24"/>
        </w:rPr>
      </w:pPr>
      <w:r>
        <w:rPr>
          <w:rFonts w:ascii="Times New Roman" w:hAnsi="Times New Roman"/>
          <w:sz w:val="24"/>
          <w:szCs w:val="24"/>
        </w:rPr>
        <w:t>The development of the Health Sector Decentralization draft B</w:t>
      </w:r>
      <w:r w:rsidR="008C2F0F" w:rsidRPr="00C40F32">
        <w:rPr>
          <w:rFonts w:ascii="Times New Roman" w:hAnsi="Times New Roman"/>
          <w:sz w:val="24"/>
          <w:szCs w:val="24"/>
        </w:rPr>
        <w:t xml:space="preserve">ill was </w:t>
      </w:r>
      <w:r>
        <w:rPr>
          <w:rFonts w:ascii="Times New Roman" w:hAnsi="Times New Roman"/>
          <w:sz w:val="24"/>
          <w:szCs w:val="24"/>
        </w:rPr>
        <w:t>completed.  It was sent to the Attorney G</w:t>
      </w:r>
      <w:r w:rsidR="008C2F0F" w:rsidRPr="00C40F32">
        <w:rPr>
          <w:rFonts w:ascii="Times New Roman" w:hAnsi="Times New Roman"/>
          <w:sz w:val="24"/>
          <w:szCs w:val="24"/>
        </w:rPr>
        <w:t>eneral for</w:t>
      </w:r>
      <w:r>
        <w:rPr>
          <w:rFonts w:ascii="Times New Roman" w:hAnsi="Times New Roman"/>
          <w:sz w:val="24"/>
          <w:szCs w:val="24"/>
        </w:rPr>
        <w:t xml:space="preserve"> advice prior to submitting to C</w:t>
      </w:r>
      <w:r w:rsidR="008C2F0F" w:rsidRPr="00C40F32">
        <w:rPr>
          <w:rFonts w:ascii="Times New Roman" w:hAnsi="Times New Roman"/>
          <w:sz w:val="24"/>
          <w:szCs w:val="24"/>
        </w:rPr>
        <w:t xml:space="preserve">abinet.  Several stakeholder </w:t>
      </w:r>
      <w:r w:rsidR="008C2F0F" w:rsidRPr="00CA36AB">
        <w:rPr>
          <w:rFonts w:ascii="Times New Roman" w:hAnsi="Times New Roman"/>
          <w:sz w:val="24"/>
          <w:szCs w:val="24"/>
          <w:lang w:val="en-GB"/>
        </w:rPr>
        <w:t>fora</w:t>
      </w:r>
      <w:r w:rsidR="008C2F0F" w:rsidRPr="00C40F32">
        <w:rPr>
          <w:rFonts w:ascii="Times New Roman" w:hAnsi="Times New Roman"/>
          <w:sz w:val="24"/>
          <w:szCs w:val="24"/>
        </w:rPr>
        <w:t xml:space="preserve"> were </w:t>
      </w:r>
      <w:r w:rsidR="0051078F" w:rsidRPr="00C40F32">
        <w:rPr>
          <w:rFonts w:ascii="Times New Roman" w:hAnsi="Times New Roman"/>
          <w:sz w:val="24"/>
          <w:szCs w:val="24"/>
        </w:rPr>
        <w:t>organized</w:t>
      </w:r>
      <w:r w:rsidR="008C2F0F" w:rsidRPr="00C40F32">
        <w:rPr>
          <w:rFonts w:ascii="Times New Roman" w:hAnsi="Times New Roman"/>
          <w:sz w:val="24"/>
          <w:szCs w:val="24"/>
        </w:rPr>
        <w:t xml:space="preserve"> throughout the country to solicit view</w:t>
      </w:r>
      <w:r>
        <w:rPr>
          <w:rFonts w:ascii="Times New Roman" w:hAnsi="Times New Roman"/>
          <w:sz w:val="24"/>
          <w:szCs w:val="24"/>
        </w:rPr>
        <w:t>s to improve on the Bill.  The B</w:t>
      </w:r>
      <w:r w:rsidR="008C2F0F" w:rsidRPr="00C40F32">
        <w:rPr>
          <w:rFonts w:ascii="Times New Roman" w:hAnsi="Times New Roman"/>
          <w:sz w:val="24"/>
          <w:szCs w:val="24"/>
        </w:rPr>
        <w:t>ill provides for the establishment of a Commission with an independent regulatory body responsible for ensuring standards and quality assurance in both the private and public sector</w:t>
      </w:r>
      <w:r>
        <w:rPr>
          <w:rFonts w:ascii="Times New Roman" w:hAnsi="Times New Roman"/>
          <w:sz w:val="24"/>
          <w:szCs w:val="24"/>
        </w:rPr>
        <w:t>s</w:t>
      </w:r>
      <w:r w:rsidR="008C2F0F" w:rsidRPr="00C40F32">
        <w:rPr>
          <w:rFonts w:ascii="Times New Roman" w:hAnsi="Times New Roman"/>
          <w:sz w:val="24"/>
          <w:szCs w:val="24"/>
        </w:rPr>
        <w:t xml:space="preserve">.  It also provides for the setting </w:t>
      </w:r>
      <w:r>
        <w:rPr>
          <w:rFonts w:ascii="Times New Roman" w:hAnsi="Times New Roman"/>
          <w:sz w:val="24"/>
          <w:szCs w:val="24"/>
        </w:rPr>
        <w:t xml:space="preserve">up </w:t>
      </w:r>
      <w:r w:rsidR="008C2F0F" w:rsidRPr="00C40F32">
        <w:rPr>
          <w:rFonts w:ascii="Times New Roman" w:hAnsi="Times New Roman"/>
          <w:sz w:val="24"/>
          <w:szCs w:val="24"/>
        </w:rPr>
        <w:t xml:space="preserve">of general and technical guidelines on service provision and health technology assessment </w:t>
      </w:r>
      <w:r>
        <w:rPr>
          <w:rFonts w:ascii="Times New Roman" w:hAnsi="Times New Roman"/>
          <w:sz w:val="24"/>
          <w:szCs w:val="24"/>
        </w:rPr>
        <w:t xml:space="preserve">as </w:t>
      </w:r>
      <w:r w:rsidR="008C2F0F" w:rsidRPr="00C40F32">
        <w:rPr>
          <w:rFonts w:ascii="Times New Roman" w:hAnsi="Times New Roman"/>
          <w:sz w:val="24"/>
          <w:szCs w:val="24"/>
        </w:rPr>
        <w:t>an independent regulatory body.</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4F6068" w:rsidP="00F00A1A">
      <w:pPr>
        <w:pStyle w:val="NoSpacing"/>
        <w:spacing w:line="276" w:lineRule="auto"/>
        <w:jc w:val="both"/>
        <w:outlineLvl w:val="1"/>
        <w:rPr>
          <w:rFonts w:ascii="Times New Roman" w:hAnsi="Times New Roman"/>
          <w:b/>
          <w:sz w:val="24"/>
          <w:szCs w:val="24"/>
        </w:rPr>
      </w:pPr>
      <w:bookmarkStart w:id="194" w:name="_Toc447031549"/>
      <w:bookmarkStart w:id="195" w:name="_Toc450651053"/>
      <w:r w:rsidRPr="00C40F32">
        <w:rPr>
          <w:rFonts w:ascii="Times New Roman" w:hAnsi="Times New Roman"/>
          <w:b/>
          <w:sz w:val="24"/>
          <w:szCs w:val="24"/>
        </w:rPr>
        <w:t>3.4.2</w:t>
      </w:r>
      <w:r w:rsidRPr="00C40F32">
        <w:rPr>
          <w:rFonts w:ascii="Times New Roman" w:hAnsi="Times New Roman"/>
          <w:b/>
          <w:sz w:val="24"/>
          <w:szCs w:val="24"/>
        </w:rPr>
        <w:tab/>
      </w:r>
      <w:r w:rsidR="008C2F0F" w:rsidRPr="00C40F32">
        <w:rPr>
          <w:rFonts w:ascii="Times New Roman" w:hAnsi="Times New Roman"/>
          <w:b/>
          <w:sz w:val="24"/>
          <w:szCs w:val="24"/>
        </w:rPr>
        <w:t xml:space="preserve">Key </w:t>
      </w:r>
      <w:r w:rsidR="00EC706D" w:rsidRPr="00C40F32">
        <w:rPr>
          <w:rFonts w:ascii="Times New Roman" w:hAnsi="Times New Roman"/>
          <w:b/>
          <w:sz w:val="24"/>
          <w:szCs w:val="24"/>
        </w:rPr>
        <w:t xml:space="preserve">Programme </w:t>
      </w:r>
      <w:r w:rsidR="008C2F0F" w:rsidRPr="00C40F32">
        <w:rPr>
          <w:rFonts w:ascii="Times New Roman" w:hAnsi="Times New Roman"/>
          <w:b/>
          <w:sz w:val="24"/>
          <w:szCs w:val="24"/>
        </w:rPr>
        <w:t>Activities Undertaken</w:t>
      </w:r>
      <w:bookmarkEnd w:id="194"/>
      <w:bookmarkEnd w:id="195"/>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A8702F">
      <w:pPr>
        <w:pStyle w:val="NoSpacing"/>
        <w:spacing w:line="276" w:lineRule="auto"/>
        <w:rPr>
          <w:rFonts w:ascii="Times New Roman" w:hAnsi="Times New Roman"/>
          <w:b/>
          <w:sz w:val="24"/>
          <w:szCs w:val="24"/>
        </w:rPr>
      </w:pPr>
      <w:r w:rsidRPr="00C40F32">
        <w:rPr>
          <w:rFonts w:ascii="Times New Roman" w:hAnsi="Times New Roman"/>
          <w:b/>
          <w:sz w:val="24"/>
          <w:szCs w:val="24"/>
        </w:rPr>
        <w:t>Accelerate</w:t>
      </w:r>
      <w:r w:rsidR="00A8702F">
        <w:rPr>
          <w:rFonts w:ascii="Times New Roman" w:hAnsi="Times New Roman"/>
          <w:b/>
          <w:sz w:val="24"/>
          <w:szCs w:val="24"/>
        </w:rPr>
        <w:t>d</w:t>
      </w:r>
      <w:r w:rsidRPr="00C40F32">
        <w:rPr>
          <w:rFonts w:ascii="Times New Roman" w:hAnsi="Times New Roman"/>
          <w:b/>
          <w:sz w:val="24"/>
          <w:szCs w:val="24"/>
        </w:rPr>
        <w:t xml:space="preserve"> Maternal Health Support Programme</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undertook the following activities in p</w:t>
      </w:r>
      <w:r w:rsidR="00A8702F">
        <w:rPr>
          <w:rFonts w:ascii="Times New Roman" w:hAnsi="Times New Roman"/>
          <w:sz w:val="24"/>
          <w:szCs w:val="24"/>
        </w:rPr>
        <w:t>ursuance of the above programme:</w:t>
      </w:r>
    </w:p>
    <w:p w:rsidR="008C2F0F" w:rsidRPr="00C40F32" w:rsidRDefault="008C2F0F" w:rsidP="00E83EAA">
      <w:pPr>
        <w:pStyle w:val="NoSpacing"/>
        <w:spacing w:line="276" w:lineRule="auto"/>
        <w:jc w:val="both"/>
        <w:rPr>
          <w:rFonts w:ascii="Times New Roman" w:hAnsi="Times New Roman"/>
          <w:b/>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 xml:space="preserve">Family </w:t>
      </w:r>
      <w:r w:rsidR="00A8702F">
        <w:rPr>
          <w:rFonts w:ascii="Times New Roman" w:hAnsi="Times New Roman"/>
          <w:b/>
          <w:sz w:val="24"/>
          <w:szCs w:val="24"/>
        </w:rPr>
        <w:t>P</w:t>
      </w:r>
      <w:r w:rsidRPr="00C40F32">
        <w:rPr>
          <w:rFonts w:ascii="Times New Roman" w:hAnsi="Times New Roman"/>
          <w:b/>
          <w:sz w:val="24"/>
          <w:szCs w:val="24"/>
        </w:rPr>
        <w:t>lanning</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Community Health Officers (CHOs) were trained to offer long term family planning methods with active male involvement in the exercise. </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Antenatal Coverage</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This focused basically on antenatal care, home visits, maternal health and e-health. Talks on </w:t>
      </w:r>
      <w:r w:rsidR="00A8702F">
        <w:rPr>
          <w:rFonts w:ascii="Times New Roman" w:hAnsi="Times New Roman"/>
          <w:sz w:val="24"/>
          <w:szCs w:val="24"/>
        </w:rPr>
        <w:t>n</w:t>
      </w:r>
      <w:r w:rsidRPr="00C40F32">
        <w:rPr>
          <w:rFonts w:ascii="Times New Roman" w:hAnsi="Times New Roman"/>
          <w:sz w:val="24"/>
          <w:szCs w:val="24"/>
        </w:rPr>
        <w:t xml:space="preserve">utritional advice, Iron and Folic Acid supplementation was done during the sensitization. </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Skilled Delivery and Maternal Mortality</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Midwives were trained in Life Saving Skill (LSS). Health facilities were also equipped to offer comprehensive emergency obstetric and neonatal care for every pregnant woman. Due to this, supervised delivery had coverage of 50.7% and live births stood at Immr 138/100,000. 100,000 live births.</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The Scaling Up of CHPS In-Line with New Revised Policy</w:t>
      </w:r>
    </w:p>
    <w:p w:rsidR="002375FA"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A technical team was formed to guide the implementation of CHPS strategic plan. In view of this, the prototype design and costing of CHPS compounds and the various components were completed. As at the end of the reporting period</w:t>
      </w:r>
      <w:r w:rsidR="004F6068" w:rsidRPr="00C40F32">
        <w:rPr>
          <w:rFonts w:ascii="Times New Roman" w:hAnsi="Times New Roman"/>
          <w:sz w:val="24"/>
          <w:szCs w:val="24"/>
        </w:rPr>
        <w:t>,</w:t>
      </w:r>
      <w:r w:rsidRPr="00C40F32">
        <w:rPr>
          <w:rFonts w:ascii="Times New Roman" w:hAnsi="Times New Roman"/>
          <w:sz w:val="24"/>
          <w:szCs w:val="24"/>
        </w:rPr>
        <w:t xml:space="preserve"> functional CHPS zones constructed were 3,175 whilst zones with compounds </w:t>
      </w:r>
      <w:r w:rsidR="00E6101B" w:rsidRPr="00C40F32">
        <w:rPr>
          <w:rFonts w:ascii="Times New Roman" w:hAnsi="Times New Roman"/>
          <w:sz w:val="24"/>
          <w:szCs w:val="24"/>
        </w:rPr>
        <w:t xml:space="preserve">throughout the country </w:t>
      </w:r>
      <w:r w:rsidRPr="00C40F32">
        <w:rPr>
          <w:rFonts w:ascii="Times New Roman" w:hAnsi="Times New Roman"/>
          <w:sz w:val="24"/>
          <w:szCs w:val="24"/>
        </w:rPr>
        <w:t xml:space="preserve">stood at 1,410 as indicated </w:t>
      </w:r>
      <w:r w:rsidR="004F6068" w:rsidRPr="00C40F32">
        <w:rPr>
          <w:rFonts w:ascii="Times New Roman" w:hAnsi="Times New Roman"/>
          <w:sz w:val="24"/>
          <w:szCs w:val="24"/>
        </w:rPr>
        <w:t xml:space="preserve">in the table </w:t>
      </w:r>
      <w:r w:rsidRPr="00C40F32">
        <w:rPr>
          <w:rFonts w:ascii="Times New Roman" w:hAnsi="Times New Roman"/>
          <w:sz w:val="24"/>
          <w:szCs w:val="24"/>
        </w:rPr>
        <w:t>below.</w:t>
      </w:r>
    </w:p>
    <w:p w:rsidR="002375FA" w:rsidRPr="00C40F32" w:rsidRDefault="002375FA" w:rsidP="00E83EAA">
      <w:pPr>
        <w:pStyle w:val="NoSpacing"/>
        <w:spacing w:line="276" w:lineRule="auto"/>
        <w:jc w:val="both"/>
        <w:rPr>
          <w:rFonts w:ascii="Times New Roman" w:hAnsi="Times New Roman"/>
          <w:sz w:val="24"/>
          <w:szCs w:val="24"/>
        </w:rPr>
      </w:pPr>
    </w:p>
    <w:p w:rsidR="00F00A1A" w:rsidRPr="00C40F32" w:rsidRDefault="00F00A1A" w:rsidP="00F00A1A">
      <w:pPr>
        <w:pStyle w:val="Caption"/>
        <w:rPr>
          <w:b w:val="0"/>
          <w:sz w:val="24"/>
          <w:szCs w:val="24"/>
        </w:rPr>
      </w:pPr>
      <w:bookmarkStart w:id="196" w:name="_Toc447031830"/>
      <w:r w:rsidRPr="00C40F32">
        <w:rPr>
          <w:sz w:val="24"/>
          <w:szCs w:val="24"/>
        </w:rPr>
        <w:t xml:space="preserve">Table </w:t>
      </w:r>
      <w:r w:rsidR="00C70873">
        <w:rPr>
          <w:sz w:val="24"/>
          <w:szCs w:val="24"/>
        </w:rPr>
        <w:t>5</w:t>
      </w:r>
      <w:r w:rsidR="002375FA" w:rsidRPr="00C40F32">
        <w:rPr>
          <w:sz w:val="24"/>
          <w:szCs w:val="24"/>
        </w:rPr>
        <w:t>: The</w:t>
      </w:r>
      <w:r w:rsidRPr="00C40F32">
        <w:rPr>
          <w:sz w:val="24"/>
          <w:szCs w:val="24"/>
        </w:rPr>
        <w:t xml:space="preserve"> Scaling Up of CHPS In-Line with New Revised Policy</w:t>
      </w:r>
      <w:bookmarkEnd w:id="196"/>
    </w:p>
    <w:tbl>
      <w:tblPr>
        <w:tblStyle w:val="TableGrid"/>
        <w:tblW w:w="5000" w:type="pct"/>
        <w:tblLook w:val="04A0" w:firstRow="1" w:lastRow="0" w:firstColumn="1" w:lastColumn="0" w:noHBand="0" w:noVBand="1"/>
      </w:tblPr>
      <w:tblGrid>
        <w:gridCol w:w="904"/>
        <w:gridCol w:w="1048"/>
        <w:gridCol w:w="1157"/>
        <w:gridCol w:w="938"/>
        <w:gridCol w:w="1529"/>
        <w:gridCol w:w="1507"/>
        <w:gridCol w:w="1399"/>
        <w:gridCol w:w="1094"/>
      </w:tblGrid>
      <w:tr w:rsidR="008C2F0F" w:rsidRPr="00096C27" w:rsidTr="00096C27">
        <w:trPr>
          <w:trHeight w:val="843"/>
        </w:trPr>
        <w:tc>
          <w:tcPr>
            <w:tcW w:w="481"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Region</w:t>
            </w:r>
          </w:p>
        </w:tc>
        <w:tc>
          <w:tcPr>
            <w:tcW w:w="556"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District</w:t>
            </w:r>
          </w:p>
        </w:tc>
        <w:tc>
          <w:tcPr>
            <w:tcW w:w="613"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Sub-Districts</w:t>
            </w:r>
          </w:p>
        </w:tc>
        <w:tc>
          <w:tcPr>
            <w:tcW w:w="464"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Electoral Areas</w:t>
            </w:r>
          </w:p>
        </w:tc>
        <w:tc>
          <w:tcPr>
            <w:tcW w:w="807"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Demarcated Chps Zones</w:t>
            </w:r>
          </w:p>
        </w:tc>
        <w:tc>
          <w:tcPr>
            <w:tcW w:w="796"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Functioning Chps Zones</w:t>
            </w:r>
          </w:p>
        </w:tc>
        <w:tc>
          <w:tcPr>
            <w:tcW w:w="739"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No. Chps Zones With Compounds</w:t>
            </w:r>
          </w:p>
        </w:tc>
        <w:tc>
          <w:tcPr>
            <w:tcW w:w="544" w:type="pct"/>
            <w:shd w:val="clear" w:color="auto" w:fill="FDE9D9" w:themeFill="accent6" w:themeFillTint="33"/>
          </w:tcPr>
          <w:p w:rsidR="008C2F0F" w:rsidRPr="00096C27" w:rsidRDefault="00096C27" w:rsidP="00E83EAA">
            <w:pPr>
              <w:pStyle w:val="NoSpacing"/>
              <w:spacing w:line="276" w:lineRule="auto"/>
              <w:jc w:val="both"/>
              <w:rPr>
                <w:rFonts w:ascii="Times New Roman" w:hAnsi="Times New Roman"/>
                <w:sz w:val="20"/>
                <w:szCs w:val="24"/>
              </w:rPr>
            </w:pPr>
            <w:r w:rsidRPr="00096C27">
              <w:rPr>
                <w:rFonts w:ascii="Times New Roman" w:hAnsi="Times New Roman"/>
                <w:sz w:val="20"/>
                <w:szCs w:val="24"/>
              </w:rPr>
              <w:t>% Of Basic Equipment</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AR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30</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148</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1010</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1015</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984</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61</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17.1</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BAR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27</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131</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786</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724</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449</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170</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40.1</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CR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20</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56</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691</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365</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99</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165</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72.5</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ER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26</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170</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849</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768</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457</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250</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63.7</w:t>
            </w:r>
          </w:p>
        </w:tc>
      </w:tr>
      <w:tr w:rsidR="008C2F0F" w:rsidRPr="00C40F32" w:rsidTr="00096C27">
        <w:trPr>
          <w:trHeight w:val="267"/>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GAR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16</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62</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364</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912</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177</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22</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69.4</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NR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26</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130</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705</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428</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202</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104</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58.1</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UER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13</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91</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451</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296</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240</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201</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88.2</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UWR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11</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59</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293</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241</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152</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172</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44.6</w:t>
            </w:r>
          </w:p>
        </w:tc>
      </w:tr>
      <w:tr w:rsidR="008C2F0F" w:rsidRPr="00C40F32" w:rsidTr="00096C27">
        <w:trPr>
          <w:trHeight w:val="281"/>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VR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25</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116</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638</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674</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182</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170</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58.9</w:t>
            </w:r>
          </w:p>
        </w:tc>
      </w:tr>
      <w:tr w:rsidR="008C2F0F" w:rsidRPr="00C40F32" w:rsidTr="00096C27">
        <w:trPr>
          <w:trHeight w:val="267"/>
        </w:trPr>
        <w:tc>
          <w:tcPr>
            <w:tcW w:w="481"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WR</w:t>
            </w:r>
          </w:p>
        </w:tc>
        <w:tc>
          <w:tcPr>
            <w:tcW w:w="55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22</w:t>
            </w:r>
          </w:p>
        </w:tc>
        <w:tc>
          <w:tcPr>
            <w:tcW w:w="613"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89</w:t>
            </w:r>
          </w:p>
        </w:tc>
        <w:tc>
          <w:tcPr>
            <w:tcW w:w="46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664</w:t>
            </w:r>
          </w:p>
        </w:tc>
        <w:tc>
          <w:tcPr>
            <w:tcW w:w="807"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545</w:t>
            </w:r>
          </w:p>
        </w:tc>
        <w:tc>
          <w:tcPr>
            <w:tcW w:w="796"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243</w:t>
            </w:r>
          </w:p>
        </w:tc>
        <w:tc>
          <w:tcPr>
            <w:tcW w:w="739"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95</w:t>
            </w:r>
          </w:p>
        </w:tc>
        <w:tc>
          <w:tcPr>
            <w:tcW w:w="544" w:type="pct"/>
            <w:shd w:val="clear" w:color="auto" w:fill="auto"/>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65.850.5</w:t>
            </w:r>
          </w:p>
        </w:tc>
      </w:tr>
      <w:tr w:rsidR="008C2F0F" w:rsidRPr="00C40F32" w:rsidTr="00096C27">
        <w:trPr>
          <w:trHeight w:val="294"/>
        </w:trPr>
        <w:tc>
          <w:tcPr>
            <w:tcW w:w="481"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Total</w:t>
            </w:r>
          </w:p>
        </w:tc>
        <w:tc>
          <w:tcPr>
            <w:tcW w:w="556"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216</w:t>
            </w:r>
          </w:p>
        </w:tc>
        <w:tc>
          <w:tcPr>
            <w:tcW w:w="613"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1052</w:t>
            </w:r>
          </w:p>
        </w:tc>
        <w:tc>
          <w:tcPr>
            <w:tcW w:w="464"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6451</w:t>
            </w:r>
          </w:p>
        </w:tc>
        <w:tc>
          <w:tcPr>
            <w:tcW w:w="807"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5968</w:t>
            </w:r>
          </w:p>
        </w:tc>
        <w:tc>
          <w:tcPr>
            <w:tcW w:w="796"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3175</w:t>
            </w:r>
          </w:p>
        </w:tc>
        <w:tc>
          <w:tcPr>
            <w:tcW w:w="739"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1410</w:t>
            </w:r>
          </w:p>
        </w:tc>
        <w:tc>
          <w:tcPr>
            <w:tcW w:w="544" w:type="pct"/>
            <w:shd w:val="clear" w:color="auto" w:fill="FDE9D9" w:themeFill="accent6" w:themeFillTint="33"/>
          </w:tcPr>
          <w:p w:rsidR="008C2F0F" w:rsidRPr="00C40F32" w:rsidRDefault="008C2F0F" w:rsidP="00E83EAA">
            <w:pPr>
              <w:pStyle w:val="NoSpacing"/>
              <w:spacing w:line="276" w:lineRule="auto"/>
              <w:jc w:val="both"/>
              <w:rPr>
                <w:rFonts w:ascii="Times New Roman" w:hAnsi="Times New Roman"/>
                <w:sz w:val="24"/>
                <w:szCs w:val="24"/>
              </w:rPr>
            </w:pPr>
          </w:p>
        </w:tc>
      </w:tr>
    </w:tbl>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Strengthen Mental Health</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To improve leadership and coordination of Mental Health Services, there was a revision of job </w:t>
      </w:r>
      <w:r w:rsidR="00A8702F">
        <w:rPr>
          <w:rFonts w:ascii="Times New Roman" w:hAnsi="Times New Roman"/>
          <w:sz w:val="24"/>
          <w:szCs w:val="24"/>
        </w:rPr>
        <w:t>description for staff and also d</w:t>
      </w:r>
      <w:r w:rsidRPr="00C40F32">
        <w:rPr>
          <w:rFonts w:ascii="Times New Roman" w:hAnsi="Times New Roman"/>
          <w:sz w:val="24"/>
          <w:szCs w:val="24"/>
        </w:rPr>
        <w:t>evelopment of programme of work for 2015. This led to an improvement of service delivery and coordination.</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Scale-Up Screening and Improving Case Management of Lifestyle Diseases</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This was to create awareness of the public on lifestyle diseases. Over 1000 Ministry of Health and other Civil Servants were screened for various ailments.</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 xml:space="preserve">Scale-Up Implementation of </w:t>
      </w:r>
      <w:r w:rsidR="00A8702F">
        <w:rPr>
          <w:rFonts w:ascii="Times New Roman" w:hAnsi="Times New Roman"/>
          <w:b/>
          <w:sz w:val="24"/>
          <w:szCs w:val="24"/>
        </w:rPr>
        <w:t>E</w:t>
      </w:r>
      <w:r w:rsidRPr="00C40F32">
        <w:rPr>
          <w:rFonts w:ascii="Times New Roman" w:hAnsi="Times New Roman"/>
          <w:b/>
          <w:sz w:val="24"/>
          <w:szCs w:val="24"/>
        </w:rPr>
        <w:t>nhanced National Health Insurance Scheme</w:t>
      </w:r>
    </w:p>
    <w:p w:rsidR="008C2F0F" w:rsidRPr="00C40F32" w:rsidRDefault="008C2F0F" w:rsidP="0006583A">
      <w:pPr>
        <w:pStyle w:val="NoSpacing"/>
        <w:numPr>
          <w:ilvl w:val="0"/>
          <w:numId w:val="151"/>
        </w:numPr>
        <w:spacing w:line="276" w:lineRule="auto"/>
        <w:jc w:val="both"/>
        <w:rPr>
          <w:rFonts w:ascii="Times New Roman" w:hAnsi="Times New Roman"/>
          <w:b/>
          <w:sz w:val="24"/>
          <w:szCs w:val="24"/>
        </w:rPr>
      </w:pPr>
      <w:r w:rsidRPr="00C40F32">
        <w:rPr>
          <w:rFonts w:ascii="Times New Roman" w:hAnsi="Times New Roman"/>
          <w:b/>
          <w:sz w:val="24"/>
          <w:szCs w:val="24"/>
        </w:rPr>
        <w:t>Roll out of Capitation</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In July 2015, the NHIA commenced enrolment of Active NHIS subscribers to their Preferred Primary-Care Providers (PPP) in the Upper East, Upper West, and Volta regions as a prelude to the capitation of outpatient primary healthcare services in these regions.  The NHIS has started capitation sensitization in the remaining six (6) regions of Brong Ahafo, Central, Eastern, Greater Accra, Northern and Western.</w:t>
      </w:r>
    </w:p>
    <w:p w:rsidR="008C2F0F" w:rsidRPr="00C40F32" w:rsidRDefault="008C2F0F" w:rsidP="00E83EAA">
      <w:pPr>
        <w:pStyle w:val="NoSpacing"/>
        <w:spacing w:line="276" w:lineRule="auto"/>
        <w:jc w:val="both"/>
        <w:rPr>
          <w:rFonts w:ascii="Times New Roman" w:hAnsi="Times New Roman"/>
          <w:sz w:val="24"/>
          <w:szCs w:val="24"/>
        </w:rPr>
      </w:pPr>
    </w:p>
    <w:p w:rsidR="00F00A1A"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Preparation for capitation rollout is progressing smoothly with average PPP enrollment in the three regions just above 30%</w:t>
      </w:r>
      <w:r w:rsidR="00CA36AB">
        <w:rPr>
          <w:rFonts w:ascii="Times New Roman" w:hAnsi="Times New Roman"/>
          <w:sz w:val="24"/>
          <w:szCs w:val="24"/>
        </w:rPr>
        <w:t>.</w:t>
      </w:r>
    </w:p>
    <w:p w:rsidR="00CA36AB" w:rsidRDefault="00CA36AB" w:rsidP="00E83EAA">
      <w:pPr>
        <w:pStyle w:val="NoSpacing"/>
        <w:spacing w:line="276" w:lineRule="auto"/>
        <w:jc w:val="both"/>
        <w:rPr>
          <w:rFonts w:ascii="Times New Roman" w:hAnsi="Times New Roman"/>
          <w:sz w:val="24"/>
          <w:szCs w:val="24"/>
        </w:rPr>
      </w:pPr>
    </w:p>
    <w:p w:rsidR="00CA36AB" w:rsidRDefault="00CA36AB" w:rsidP="00E83EAA">
      <w:pPr>
        <w:pStyle w:val="NoSpacing"/>
        <w:spacing w:line="276" w:lineRule="auto"/>
        <w:jc w:val="both"/>
        <w:rPr>
          <w:rFonts w:ascii="Times New Roman" w:hAnsi="Times New Roman"/>
          <w:sz w:val="24"/>
          <w:szCs w:val="24"/>
        </w:rPr>
      </w:pPr>
    </w:p>
    <w:p w:rsidR="00B54027" w:rsidRPr="00C40F32" w:rsidRDefault="00B54027" w:rsidP="00B54027">
      <w:pPr>
        <w:pStyle w:val="Caption"/>
        <w:rPr>
          <w:sz w:val="24"/>
          <w:szCs w:val="24"/>
        </w:rPr>
      </w:pPr>
      <w:bookmarkStart w:id="197" w:name="_Toc447031831"/>
      <w:r w:rsidRPr="00C40F32">
        <w:rPr>
          <w:sz w:val="24"/>
          <w:szCs w:val="24"/>
        </w:rPr>
        <w:t xml:space="preserve">Table </w:t>
      </w:r>
      <w:r w:rsidR="00C70873">
        <w:rPr>
          <w:sz w:val="24"/>
          <w:szCs w:val="24"/>
        </w:rPr>
        <w:t>6</w:t>
      </w:r>
      <w:r w:rsidR="002375FA">
        <w:rPr>
          <w:sz w:val="24"/>
          <w:szCs w:val="24"/>
        </w:rPr>
        <w:t xml:space="preserve">: PPP </w:t>
      </w:r>
      <w:r w:rsidR="00FE2CBB">
        <w:rPr>
          <w:sz w:val="24"/>
          <w:szCs w:val="24"/>
        </w:rPr>
        <w:t>E</w:t>
      </w:r>
      <w:r w:rsidR="00FE2CBB" w:rsidRPr="00C40F32">
        <w:rPr>
          <w:sz w:val="24"/>
          <w:szCs w:val="24"/>
        </w:rPr>
        <w:t>nrolment</w:t>
      </w:r>
      <w:r w:rsidRPr="00C40F32">
        <w:rPr>
          <w:sz w:val="24"/>
          <w:szCs w:val="24"/>
        </w:rPr>
        <w:t xml:space="preserve"> Summary</w:t>
      </w:r>
      <w:bookmarkEnd w:id="197"/>
    </w:p>
    <w:tbl>
      <w:tblPr>
        <w:tblStyle w:val="TableGrid"/>
        <w:tblpPr w:leftFromText="180" w:rightFromText="180" w:vertAnchor="text" w:horzAnchor="margin" w:tblpY="417"/>
        <w:tblOverlap w:val="never"/>
        <w:tblW w:w="0" w:type="auto"/>
        <w:tblLook w:val="04A0" w:firstRow="1" w:lastRow="0" w:firstColumn="1" w:lastColumn="0" w:noHBand="0" w:noVBand="1"/>
      </w:tblPr>
      <w:tblGrid>
        <w:gridCol w:w="1979"/>
        <w:gridCol w:w="2328"/>
        <w:gridCol w:w="2910"/>
        <w:gridCol w:w="2095"/>
      </w:tblGrid>
      <w:tr w:rsidR="00B54027" w:rsidRPr="00C40F32" w:rsidTr="00054DEA">
        <w:trPr>
          <w:trHeight w:val="639"/>
        </w:trPr>
        <w:tc>
          <w:tcPr>
            <w:tcW w:w="1979" w:type="dxa"/>
            <w:shd w:val="clear" w:color="auto" w:fill="FDE9D9" w:themeFill="accent6" w:themeFillTint="33"/>
          </w:tcPr>
          <w:p w:rsidR="00B54027" w:rsidRPr="00C40F32" w:rsidRDefault="00B54027" w:rsidP="00B54027">
            <w:pPr>
              <w:pStyle w:val="NoSpacing"/>
              <w:spacing w:line="276" w:lineRule="auto"/>
              <w:rPr>
                <w:rFonts w:ascii="Times New Roman" w:hAnsi="Times New Roman"/>
                <w:b/>
                <w:sz w:val="24"/>
                <w:szCs w:val="24"/>
              </w:rPr>
            </w:pPr>
            <w:r w:rsidRPr="00C40F32">
              <w:rPr>
                <w:rFonts w:ascii="Times New Roman" w:hAnsi="Times New Roman"/>
                <w:b/>
                <w:sz w:val="24"/>
                <w:szCs w:val="24"/>
              </w:rPr>
              <w:t>REGION</w:t>
            </w:r>
          </w:p>
        </w:tc>
        <w:tc>
          <w:tcPr>
            <w:tcW w:w="2328" w:type="dxa"/>
            <w:shd w:val="clear" w:color="auto" w:fill="FDE9D9" w:themeFill="accent6" w:themeFillTint="33"/>
          </w:tcPr>
          <w:p w:rsidR="00B54027" w:rsidRPr="00C40F32" w:rsidRDefault="00B54027" w:rsidP="00B54027">
            <w:pPr>
              <w:pStyle w:val="NoSpacing"/>
              <w:spacing w:line="276" w:lineRule="auto"/>
              <w:jc w:val="both"/>
              <w:rPr>
                <w:rFonts w:ascii="Times New Roman" w:hAnsi="Times New Roman"/>
                <w:b/>
                <w:sz w:val="24"/>
                <w:szCs w:val="24"/>
              </w:rPr>
            </w:pPr>
            <w:r w:rsidRPr="00C40F32">
              <w:rPr>
                <w:rFonts w:ascii="Times New Roman" w:hAnsi="Times New Roman"/>
                <w:b/>
                <w:sz w:val="24"/>
                <w:szCs w:val="24"/>
              </w:rPr>
              <w:t>TOTAL ENROLLED</w:t>
            </w:r>
          </w:p>
        </w:tc>
        <w:tc>
          <w:tcPr>
            <w:tcW w:w="2910" w:type="dxa"/>
            <w:shd w:val="clear" w:color="auto" w:fill="FDE9D9" w:themeFill="accent6" w:themeFillTint="33"/>
          </w:tcPr>
          <w:p w:rsidR="00B54027" w:rsidRPr="00C40F32" w:rsidRDefault="00B54027" w:rsidP="00B54027">
            <w:pPr>
              <w:pStyle w:val="NoSpacing"/>
              <w:spacing w:line="276" w:lineRule="auto"/>
              <w:jc w:val="both"/>
              <w:rPr>
                <w:rFonts w:ascii="Times New Roman" w:hAnsi="Times New Roman"/>
                <w:b/>
                <w:sz w:val="24"/>
                <w:szCs w:val="24"/>
              </w:rPr>
            </w:pPr>
            <w:r w:rsidRPr="00C40F32">
              <w:rPr>
                <w:rFonts w:ascii="Times New Roman" w:hAnsi="Times New Roman"/>
                <w:b/>
                <w:sz w:val="24"/>
                <w:szCs w:val="24"/>
              </w:rPr>
              <w:t>TOTAL ACTIVE MEMBERSHIP</w:t>
            </w:r>
          </w:p>
        </w:tc>
        <w:tc>
          <w:tcPr>
            <w:tcW w:w="2095" w:type="dxa"/>
            <w:shd w:val="clear" w:color="auto" w:fill="FDE9D9" w:themeFill="accent6" w:themeFillTint="33"/>
          </w:tcPr>
          <w:p w:rsidR="00B54027" w:rsidRPr="00C40F32" w:rsidRDefault="00B54027" w:rsidP="00B54027">
            <w:pPr>
              <w:pStyle w:val="NoSpacing"/>
              <w:spacing w:line="276" w:lineRule="auto"/>
              <w:jc w:val="both"/>
              <w:rPr>
                <w:rFonts w:ascii="Times New Roman" w:hAnsi="Times New Roman"/>
                <w:b/>
                <w:sz w:val="24"/>
                <w:szCs w:val="24"/>
              </w:rPr>
            </w:pPr>
            <w:r w:rsidRPr="00C40F32">
              <w:rPr>
                <w:rFonts w:ascii="Times New Roman" w:hAnsi="Times New Roman"/>
                <w:b/>
                <w:sz w:val="24"/>
                <w:szCs w:val="24"/>
              </w:rPr>
              <w:t>% ENROLLED</w:t>
            </w:r>
          </w:p>
        </w:tc>
      </w:tr>
      <w:tr w:rsidR="00B54027" w:rsidRPr="00C40F32" w:rsidTr="00096C27">
        <w:trPr>
          <w:trHeight w:val="639"/>
        </w:trPr>
        <w:tc>
          <w:tcPr>
            <w:tcW w:w="1979"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UPPER EAST</w:t>
            </w:r>
          </w:p>
        </w:tc>
        <w:tc>
          <w:tcPr>
            <w:tcW w:w="2328"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202,746</w:t>
            </w:r>
          </w:p>
        </w:tc>
        <w:tc>
          <w:tcPr>
            <w:tcW w:w="2910"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585,640</w:t>
            </w:r>
          </w:p>
        </w:tc>
        <w:tc>
          <w:tcPr>
            <w:tcW w:w="2095"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34.62%</w:t>
            </w:r>
          </w:p>
        </w:tc>
      </w:tr>
      <w:tr w:rsidR="00B54027" w:rsidRPr="00C40F32" w:rsidTr="00096C27">
        <w:trPr>
          <w:trHeight w:val="639"/>
        </w:trPr>
        <w:tc>
          <w:tcPr>
            <w:tcW w:w="1979"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UPPER WEST</w:t>
            </w:r>
          </w:p>
        </w:tc>
        <w:tc>
          <w:tcPr>
            <w:tcW w:w="2328"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129,919</w:t>
            </w:r>
          </w:p>
        </w:tc>
        <w:tc>
          <w:tcPr>
            <w:tcW w:w="2910"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438,906</w:t>
            </w:r>
          </w:p>
        </w:tc>
        <w:tc>
          <w:tcPr>
            <w:tcW w:w="2095"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29.360%</w:t>
            </w:r>
          </w:p>
        </w:tc>
      </w:tr>
      <w:tr w:rsidR="00B54027" w:rsidRPr="00C40F32" w:rsidTr="00096C27">
        <w:trPr>
          <w:trHeight w:val="590"/>
        </w:trPr>
        <w:tc>
          <w:tcPr>
            <w:tcW w:w="1979"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VOLTA</w:t>
            </w:r>
          </w:p>
        </w:tc>
        <w:tc>
          <w:tcPr>
            <w:tcW w:w="2328"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221,653</w:t>
            </w:r>
          </w:p>
        </w:tc>
        <w:tc>
          <w:tcPr>
            <w:tcW w:w="2910"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819,756</w:t>
            </w:r>
          </w:p>
        </w:tc>
        <w:tc>
          <w:tcPr>
            <w:tcW w:w="2095" w:type="dxa"/>
            <w:vAlign w:val="center"/>
          </w:tcPr>
          <w:p w:rsidR="00B54027" w:rsidRPr="00C40F32" w:rsidRDefault="00B54027" w:rsidP="00096C27">
            <w:pPr>
              <w:pStyle w:val="NoSpacing"/>
              <w:spacing w:line="276" w:lineRule="auto"/>
              <w:rPr>
                <w:rFonts w:ascii="Times New Roman" w:hAnsi="Times New Roman"/>
                <w:sz w:val="24"/>
                <w:szCs w:val="24"/>
              </w:rPr>
            </w:pPr>
            <w:r w:rsidRPr="00C40F32">
              <w:rPr>
                <w:rFonts w:ascii="Times New Roman" w:hAnsi="Times New Roman"/>
                <w:sz w:val="24"/>
                <w:szCs w:val="24"/>
              </w:rPr>
              <w:t>27.04%</w:t>
            </w:r>
          </w:p>
        </w:tc>
      </w:tr>
      <w:tr w:rsidR="00B54027" w:rsidRPr="00C40F32" w:rsidTr="00096C27">
        <w:trPr>
          <w:trHeight w:val="654"/>
        </w:trPr>
        <w:tc>
          <w:tcPr>
            <w:tcW w:w="1979" w:type="dxa"/>
            <w:shd w:val="clear" w:color="auto" w:fill="FDE9D9" w:themeFill="accent6" w:themeFillTint="33"/>
            <w:vAlign w:val="center"/>
          </w:tcPr>
          <w:p w:rsidR="00B54027" w:rsidRPr="00C40F32" w:rsidRDefault="00B54027" w:rsidP="00096C27">
            <w:pPr>
              <w:pStyle w:val="NoSpacing"/>
              <w:spacing w:line="276" w:lineRule="auto"/>
              <w:rPr>
                <w:rFonts w:ascii="Times New Roman" w:hAnsi="Times New Roman"/>
                <w:b/>
                <w:sz w:val="24"/>
                <w:szCs w:val="24"/>
              </w:rPr>
            </w:pPr>
            <w:r w:rsidRPr="00C40F32">
              <w:rPr>
                <w:rFonts w:ascii="Times New Roman" w:hAnsi="Times New Roman"/>
                <w:b/>
                <w:sz w:val="24"/>
                <w:szCs w:val="24"/>
              </w:rPr>
              <w:t>GRAND TOTAL</w:t>
            </w:r>
          </w:p>
        </w:tc>
        <w:tc>
          <w:tcPr>
            <w:tcW w:w="2328" w:type="dxa"/>
            <w:shd w:val="clear" w:color="auto" w:fill="FDE9D9" w:themeFill="accent6" w:themeFillTint="33"/>
            <w:vAlign w:val="center"/>
          </w:tcPr>
          <w:p w:rsidR="00B54027" w:rsidRPr="00C40F32" w:rsidRDefault="00B54027" w:rsidP="00096C27">
            <w:pPr>
              <w:pStyle w:val="NoSpacing"/>
              <w:spacing w:line="276" w:lineRule="auto"/>
              <w:rPr>
                <w:rFonts w:ascii="Times New Roman" w:hAnsi="Times New Roman"/>
                <w:b/>
                <w:sz w:val="24"/>
                <w:szCs w:val="24"/>
              </w:rPr>
            </w:pPr>
            <w:r w:rsidRPr="00C40F32">
              <w:rPr>
                <w:rFonts w:ascii="Times New Roman" w:hAnsi="Times New Roman"/>
                <w:b/>
                <w:sz w:val="24"/>
                <w:szCs w:val="24"/>
              </w:rPr>
              <w:t>554,318</w:t>
            </w:r>
          </w:p>
        </w:tc>
        <w:tc>
          <w:tcPr>
            <w:tcW w:w="2910" w:type="dxa"/>
            <w:shd w:val="clear" w:color="auto" w:fill="FDE9D9" w:themeFill="accent6" w:themeFillTint="33"/>
            <w:vAlign w:val="center"/>
          </w:tcPr>
          <w:p w:rsidR="00B54027" w:rsidRPr="00C40F32" w:rsidRDefault="00B54027" w:rsidP="00096C27">
            <w:pPr>
              <w:pStyle w:val="NoSpacing"/>
              <w:spacing w:line="276" w:lineRule="auto"/>
              <w:rPr>
                <w:rFonts w:ascii="Times New Roman" w:hAnsi="Times New Roman"/>
                <w:b/>
                <w:sz w:val="24"/>
                <w:szCs w:val="24"/>
              </w:rPr>
            </w:pPr>
            <w:r w:rsidRPr="00C40F32">
              <w:rPr>
                <w:rFonts w:ascii="Times New Roman" w:hAnsi="Times New Roman"/>
                <w:b/>
                <w:sz w:val="24"/>
                <w:szCs w:val="24"/>
              </w:rPr>
              <w:t>1,844,302</w:t>
            </w:r>
          </w:p>
        </w:tc>
        <w:tc>
          <w:tcPr>
            <w:tcW w:w="2095" w:type="dxa"/>
            <w:shd w:val="clear" w:color="auto" w:fill="FDE9D9" w:themeFill="accent6" w:themeFillTint="33"/>
            <w:vAlign w:val="center"/>
          </w:tcPr>
          <w:p w:rsidR="00B54027" w:rsidRPr="00C40F32" w:rsidRDefault="00B54027" w:rsidP="00096C27">
            <w:pPr>
              <w:pStyle w:val="NoSpacing"/>
              <w:spacing w:line="276" w:lineRule="auto"/>
              <w:rPr>
                <w:rFonts w:ascii="Times New Roman" w:hAnsi="Times New Roman"/>
                <w:b/>
                <w:sz w:val="24"/>
                <w:szCs w:val="24"/>
              </w:rPr>
            </w:pPr>
            <w:r w:rsidRPr="00C40F32">
              <w:rPr>
                <w:rFonts w:ascii="Times New Roman" w:hAnsi="Times New Roman"/>
                <w:b/>
                <w:sz w:val="24"/>
                <w:szCs w:val="24"/>
              </w:rPr>
              <w:t>30.06%</w:t>
            </w:r>
          </w:p>
        </w:tc>
      </w:tr>
    </w:tbl>
    <w:p w:rsidR="008C2F0F" w:rsidRPr="00C40F32" w:rsidRDefault="008C2F0F" w:rsidP="00E83EAA">
      <w:pPr>
        <w:pStyle w:val="NoSpacing"/>
        <w:spacing w:line="276" w:lineRule="auto"/>
        <w:jc w:val="both"/>
        <w:rPr>
          <w:rFonts w:ascii="Times New Roman" w:eastAsiaTheme="minorEastAsia" w:hAnsi="Times New Roman"/>
          <w:sz w:val="24"/>
          <w:szCs w:val="24"/>
          <w:lang w:val="en-GB"/>
        </w:rPr>
      </w:pPr>
    </w:p>
    <w:p w:rsidR="00B54027" w:rsidRPr="00C40F32" w:rsidRDefault="00B54027"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Strengthen Health Information Management System and Other E-Health Interventions</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To manage individual case based transactional data of most of our public health services at our facilities; the DHIMS II e-Tracker application was developed and deployed. Tablets were also deployed to 60% of health </w:t>
      </w:r>
      <w:r w:rsidR="00EC706D" w:rsidRPr="00C40F32">
        <w:rPr>
          <w:rFonts w:ascii="Times New Roman" w:hAnsi="Times New Roman"/>
          <w:sz w:val="24"/>
          <w:szCs w:val="24"/>
        </w:rPr>
        <w:t>centers</w:t>
      </w:r>
      <w:r w:rsidRPr="00C40F32">
        <w:rPr>
          <w:rFonts w:ascii="Times New Roman" w:hAnsi="Times New Roman"/>
          <w:sz w:val="24"/>
          <w:szCs w:val="24"/>
        </w:rPr>
        <w:t xml:space="preserve"> for direct data capture by facil</w:t>
      </w:r>
      <w:r w:rsidR="00A8702F">
        <w:rPr>
          <w:rFonts w:ascii="Times New Roman" w:hAnsi="Times New Roman"/>
          <w:sz w:val="24"/>
          <w:szCs w:val="24"/>
        </w:rPr>
        <w:t>ities. The Ghana Health Service</w:t>
      </w:r>
      <w:r w:rsidRPr="00C40F32">
        <w:rPr>
          <w:rFonts w:ascii="Times New Roman" w:hAnsi="Times New Roman"/>
          <w:sz w:val="24"/>
          <w:szCs w:val="24"/>
        </w:rPr>
        <w:t xml:space="preserve"> also acquired additional smart phones for expansion of the programme with support from Samsung Electronics.</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rPr>
          <w:rFonts w:ascii="Times New Roman" w:hAnsi="Times New Roman"/>
          <w:b/>
          <w:sz w:val="24"/>
          <w:szCs w:val="24"/>
        </w:rPr>
      </w:pPr>
      <w:r w:rsidRPr="00C40F32">
        <w:rPr>
          <w:rFonts w:ascii="Times New Roman" w:hAnsi="Times New Roman"/>
          <w:b/>
          <w:sz w:val="24"/>
          <w:szCs w:val="24"/>
        </w:rPr>
        <w:t xml:space="preserve">Improve Monitoring and Supervisory </w:t>
      </w:r>
      <w:r w:rsidR="00A8702F">
        <w:rPr>
          <w:rFonts w:ascii="Times New Roman" w:hAnsi="Times New Roman"/>
          <w:b/>
          <w:sz w:val="24"/>
          <w:szCs w:val="24"/>
        </w:rPr>
        <w:t>S</w:t>
      </w:r>
      <w:r w:rsidRPr="00C40F32">
        <w:rPr>
          <w:rFonts w:ascii="Times New Roman" w:hAnsi="Times New Roman"/>
          <w:b/>
          <w:sz w:val="24"/>
          <w:szCs w:val="24"/>
        </w:rPr>
        <w:t>ystems And Structures</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A consultant was engaged to develop a data base to enable the Ministry monitor all </w:t>
      </w:r>
      <w:r w:rsidR="00A8702F">
        <w:rPr>
          <w:rFonts w:ascii="Times New Roman" w:hAnsi="Times New Roman"/>
          <w:sz w:val="24"/>
          <w:szCs w:val="24"/>
        </w:rPr>
        <w:t>A</w:t>
      </w:r>
      <w:r w:rsidRPr="00C40F32">
        <w:rPr>
          <w:rFonts w:ascii="Times New Roman" w:hAnsi="Times New Roman"/>
          <w:sz w:val="24"/>
          <w:szCs w:val="24"/>
        </w:rPr>
        <w:t xml:space="preserve">gencies regarding their performance. A database was developed for the Medical and Dental Council, Pharmacy Council, Allied </w:t>
      </w:r>
      <w:r w:rsidR="00A8702F">
        <w:rPr>
          <w:rFonts w:ascii="Times New Roman" w:hAnsi="Times New Roman"/>
          <w:sz w:val="24"/>
          <w:szCs w:val="24"/>
        </w:rPr>
        <w:t>H</w:t>
      </w:r>
      <w:r w:rsidRPr="00C40F32">
        <w:rPr>
          <w:rFonts w:ascii="Times New Roman" w:hAnsi="Times New Roman"/>
          <w:sz w:val="24"/>
          <w:szCs w:val="24"/>
        </w:rPr>
        <w:t>ealth Council and the National Ambulance Service.</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Allied </w:t>
      </w:r>
      <w:r w:rsidR="00A8702F">
        <w:rPr>
          <w:rFonts w:ascii="Times New Roman" w:hAnsi="Times New Roman"/>
          <w:sz w:val="24"/>
          <w:szCs w:val="24"/>
        </w:rPr>
        <w:t>H</w:t>
      </w:r>
      <w:r w:rsidRPr="00C40F32">
        <w:rPr>
          <w:rFonts w:ascii="Times New Roman" w:hAnsi="Times New Roman"/>
          <w:sz w:val="24"/>
          <w:szCs w:val="24"/>
        </w:rPr>
        <w:t>ealth and National Ambulance Service went online in December 2015.</w:t>
      </w:r>
    </w:p>
    <w:p w:rsidR="008C2F0F" w:rsidRPr="00C40F32" w:rsidRDefault="008C2F0F" w:rsidP="00E83EAA">
      <w:pPr>
        <w:pStyle w:val="NoSpacing"/>
        <w:spacing w:line="276" w:lineRule="auto"/>
        <w:jc w:val="both"/>
        <w:rPr>
          <w:rFonts w:ascii="Times New Roman" w:hAnsi="Times New Roman"/>
          <w:b/>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 xml:space="preserve">Health </w:t>
      </w:r>
      <w:r w:rsidR="00A8702F">
        <w:rPr>
          <w:rFonts w:ascii="Times New Roman" w:hAnsi="Times New Roman"/>
          <w:b/>
          <w:sz w:val="24"/>
          <w:szCs w:val="24"/>
        </w:rPr>
        <w:t>F</w:t>
      </w:r>
      <w:r w:rsidRPr="00C40F32">
        <w:rPr>
          <w:rFonts w:ascii="Times New Roman" w:hAnsi="Times New Roman"/>
          <w:b/>
          <w:sz w:val="24"/>
          <w:szCs w:val="24"/>
        </w:rPr>
        <w:t xml:space="preserve">inancing </w:t>
      </w:r>
      <w:r w:rsidR="00A8702F">
        <w:rPr>
          <w:rFonts w:ascii="Times New Roman" w:hAnsi="Times New Roman"/>
          <w:b/>
          <w:sz w:val="24"/>
          <w:szCs w:val="24"/>
        </w:rPr>
        <w:t>S</w:t>
      </w:r>
      <w:r w:rsidRPr="00C40F32">
        <w:rPr>
          <w:rFonts w:ascii="Times New Roman" w:hAnsi="Times New Roman"/>
          <w:b/>
          <w:sz w:val="24"/>
          <w:szCs w:val="24"/>
        </w:rPr>
        <w:t>trategy</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completion of the Health </w:t>
      </w:r>
      <w:r w:rsidR="00A8702F">
        <w:rPr>
          <w:rFonts w:ascii="Times New Roman" w:hAnsi="Times New Roman"/>
          <w:sz w:val="24"/>
          <w:szCs w:val="24"/>
        </w:rPr>
        <w:t>F</w:t>
      </w:r>
      <w:r w:rsidRPr="00C40F32">
        <w:rPr>
          <w:rFonts w:ascii="Times New Roman" w:hAnsi="Times New Roman"/>
          <w:sz w:val="24"/>
          <w:szCs w:val="24"/>
        </w:rPr>
        <w:t xml:space="preserve">inancing </w:t>
      </w:r>
      <w:r w:rsidR="00A8702F">
        <w:rPr>
          <w:rFonts w:ascii="Times New Roman" w:hAnsi="Times New Roman"/>
          <w:sz w:val="24"/>
          <w:szCs w:val="24"/>
        </w:rPr>
        <w:t>S</w:t>
      </w:r>
      <w:r w:rsidRPr="00C40F32">
        <w:rPr>
          <w:rFonts w:ascii="Times New Roman" w:hAnsi="Times New Roman"/>
          <w:sz w:val="24"/>
          <w:szCs w:val="24"/>
        </w:rPr>
        <w:t xml:space="preserve">trategy Implementation </w:t>
      </w:r>
      <w:r w:rsidR="00A8702F">
        <w:rPr>
          <w:rFonts w:ascii="Times New Roman" w:hAnsi="Times New Roman"/>
          <w:sz w:val="24"/>
          <w:szCs w:val="24"/>
        </w:rPr>
        <w:t>P</w:t>
      </w:r>
      <w:r w:rsidRPr="00C40F32">
        <w:rPr>
          <w:rFonts w:ascii="Times New Roman" w:hAnsi="Times New Roman"/>
          <w:sz w:val="24"/>
          <w:szCs w:val="24"/>
        </w:rPr>
        <w:t xml:space="preserve">lan which </w:t>
      </w:r>
      <w:r w:rsidR="00AD3DD5" w:rsidRPr="00C40F32">
        <w:rPr>
          <w:rFonts w:ascii="Times New Roman" w:hAnsi="Times New Roman"/>
          <w:sz w:val="24"/>
          <w:szCs w:val="24"/>
        </w:rPr>
        <w:t>operationalizes</w:t>
      </w:r>
      <w:r w:rsidRPr="00C40F32">
        <w:rPr>
          <w:rFonts w:ascii="Times New Roman" w:hAnsi="Times New Roman"/>
          <w:sz w:val="24"/>
          <w:szCs w:val="24"/>
        </w:rPr>
        <w:t xml:space="preserve"> the health sector health financing strategy and its dissemination was a major highlight of the Ministry </w:t>
      </w:r>
      <w:r w:rsidR="00A8702F">
        <w:rPr>
          <w:rFonts w:ascii="Times New Roman" w:hAnsi="Times New Roman"/>
          <w:sz w:val="24"/>
          <w:szCs w:val="24"/>
        </w:rPr>
        <w:t xml:space="preserve">of </w:t>
      </w:r>
      <w:r w:rsidRPr="00C40F32">
        <w:rPr>
          <w:rFonts w:ascii="Times New Roman" w:hAnsi="Times New Roman"/>
          <w:sz w:val="24"/>
          <w:szCs w:val="24"/>
        </w:rPr>
        <w:t>Health’s activities during the year.  The goal of the Ghana Health Financing Strategy is to ultimately achieve Universal Health Coverage.</w:t>
      </w:r>
    </w:p>
    <w:p w:rsidR="008C2F0F" w:rsidRPr="00C40F32" w:rsidRDefault="008C2F0F" w:rsidP="00E83EAA">
      <w:pPr>
        <w:pStyle w:val="NoSpacing"/>
        <w:spacing w:line="276" w:lineRule="auto"/>
        <w:jc w:val="both"/>
        <w:rPr>
          <w:rFonts w:ascii="Times New Roman" w:hAnsi="Times New Roman"/>
          <w:sz w:val="24"/>
          <w:szCs w:val="24"/>
        </w:rPr>
      </w:pPr>
    </w:p>
    <w:p w:rsidR="008C2F0F"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provisions in the strategy include all types of public and private financing arrangements.  It balances revenue increases and improved expenditure management including efficiency gains to extend coverage and increase sustainability together with direct links to desired service delivery </w:t>
      </w:r>
      <w:r w:rsidRPr="00C40F32">
        <w:rPr>
          <w:rFonts w:ascii="Times New Roman" w:hAnsi="Times New Roman"/>
          <w:sz w:val="24"/>
          <w:szCs w:val="24"/>
        </w:rPr>
        <w:lastRenderedPageBreak/>
        <w:t>and quality improvements. Implementation of some aspect</w:t>
      </w:r>
      <w:r w:rsidR="00CA36AB">
        <w:rPr>
          <w:rFonts w:ascii="Times New Roman" w:hAnsi="Times New Roman"/>
          <w:sz w:val="24"/>
          <w:szCs w:val="24"/>
        </w:rPr>
        <w:t>s of the financing strategy bega</w:t>
      </w:r>
      <w:r w:rsidRPr="00C40F32">
        <w:rPr>
          <w:rFonts w:ascii="Times New Roman" w:hAnsi="Times New Roman"/>
          <w:sz w:val="24"/>
          <w:szCs w:val="24"/>
        </w:rPr>
        <w:t>n in earnest during the year.</w:t>
      </w:r>
    </w:p>
    <w:p w:rsidR="00D7138F" w:rsidRDefault="00D7138F" w:rsidP="00E83EAA">
      <w:pPr>
        <w:pStyle w:val="NoSpacing"/>
        <w:spacing w:line="276" w:lineRule="auto"/>
        <w:jc w:val="both"/>
        <w:rPr>
          <w:rFonts w:ascii="Times New Roman" w:hAnsi="Times New Roman"/>
          <w:sz w:val="24"/>
          <w:szCs w:val="24"/>
        </w:rPr>
      </w:pPr>
    </w:p>
    <w:p w:rsidR="00D7138F" w:rsidRPr="00C40F32" w:rsidRDefault="00D7138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Capital Investment Plan</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A </w:t>
      </w:r>
      <w:r w:rsidR="00A8702F">
        <w:rPr>
          <w:rFonts w:ascii="Times New Roman" w:hAnsi="Times New Roman"/>
          <w:sz w:val="24"/>
          <w:szCs w:val="24"/>
        </w:rPr>
        <w:t>f</w:t>
      </w:r>
      <w:r w:rsidRPr="00C40F32">
        <w:rPr>
          <w:rFonts w:ascii="Times New Roman" w:hAnsi="Times New Roman"/>
          <w:sz w:val="24"/>
          <w:szCs w:val="24"/>
        </w:rPr>
        <w:t xml:space="preserve">inal draft </w:t>
      </w:r>
      <w:r w:rsidR="00A8702F">
        <w:rPr>
          <w:rFonts w:ascii="Times New Roman" w:hAnsi="Times New Roman"/>
          <w:sz w:val="24"/>
          <w:szCs w:val="24"/>
        </w:rPr>
        <w:t>C</w:t>
      </w:r>
      <w:r w:rsidRPr="00C40F32">
        <w:rPr>
          <w:rFonts w:ascii="Times New Roman" w:hAnsi="Times New Roman"/>
          <w:sz w:val="24"/>
          <w:szCs w:val="24"/>
        </w:rPr>
        <w:t xml:space="preserve">apital </w:t>
      </w:r>
      <w:r w:rsidR="00A8702F">
        <w:rPr>
          <w:rFonts w:ascii="Times New Roman" w:hAnsi="Times New Roman"/>
          <w:sz w:val="24"/>
          <w:szCs w:val="24"/>
        </w:rPr>
        <w:t>I</w:t>
      </w:r>
      <w:r w:rsidRPr="00C40F32">
        <w:rPr>
          <w:rFonts w:ascii="Times New Roman" w:hAnsi="Times New Roman"/>
          <w:sz w:val="24"/>
          <w:szCs w:val="24"/>
        </w:rPr>
        <w:t xml:space="preserve">nvestment </w:t>
      </w:r>
      <w:r w:rsidR="00A8702F">
        <w:rPr>
          <w:rFonts w:ascii="Times New Roman" w:hAnsi="Times New Roman"/>
          <w:sz w:val="24"/>
          <w:szCs w:val="24"/>
        </w:rPr>
        <w:t>P</w:t>
      </w:r>
      <w:r w:rsidRPr="00C40F32">
        <w:rPr>
          <w:rFonts w:ascii="Times New Roman" w:hAnsi="Times New Roman"/>
          <w:sz w:val="24"/>
          <w:szCs w:val="24"/>
        </w:rPr>
        <w:t xml:space="preserve">lan was completed during the year.  The draft </w:t>
      </w:r>
      <w:r w:rsidR="00A8702F">
        <w:rPr>
          <w:rFonts w:ascii="Times New Roman" w:hAnsi="Times New Roman"/>
          <w:sz w:val="24"/>
          <w:szCs w:val="24"/>
        </w:rPr>
        <w:t>Capital Investment P</w:t>
      </w:r>
      <w:r w:rsidRPr="00C40F32">
        <w:rPr>
          <w:rFonts w:ascii="Times New Roman" w:hAnsi="Times New Roman"/>
          <w:sz w:val="24"/>
          <w:szCs w:val="24"/>
        </w:rPr>
        <w:t>lan provided for Civil Works (infrastructure) Medical Equipment, Transport and</w:t>
      </w:r>
      <w:r w:rsidR="00A8702F">
        <w:rPr>
          <w:rFonts w:ascii="Times New Roman" w:hAnsi="Times New Roman"/>
          <w:sz w:val="24"/>
          <w:szCs w:val="24"/>
        </w:rPr>
        <w:t xml:space="preserve"> Information and Communication T</w:t>
      </w:r>
      <w:r w:rsidRPr="00C40F32">
        <w:rPr>
          <w:rFonts w:ascii="Times New Roman" w:hAnsi="Times New Roman"/>
          <w:sz w:val="24"/>
          <w:szCs w:val="24"/>
        </w:rPr>
        <w:t>echnology.  The plan covers the period 2015-2019 and focuses on the key priorities and specific strategies of the health sector that have been outlined in the new Medium Term development Strategy which emphasis</w:t>
      </w:r>
      <w:r w:rsidR="00A8702F">
        <w:rPr>
          <w:rFonts w:ascii="Times New Roman" w:hAnsi="Times New Roman"/>
          <w:sz w:val="24"/>
          <w:szCs w:val="24"/>
        </w:rPr>
        <w:t>es</w:t>
      </w:r>
      <w:r w:rsidRPr="00C40F32">
        <w:rPr>
          <w:rFonts w:ascii="Times New Roman" w:hAnsi="Times New Roman"/>
          <w:sz w:val="24"/>
          <w:szCs w:val="24"/>
        </w:rPr>
        <w:t xml:space="preserve"> the following thematic areas:</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The investment framework approved for the preceding Capital Investment Plan was adopted for the preparation of the current plan.  This policy framework includes:</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Re-appraisal and re-</w:t>
      </w:r>
      <w:r w:rsidR="00AD3DD5" w:rsidRPr="00C40F32">
        <w:rPr>
          <w:rFonts w:ascii="Times New Roman" w:hAnsi="Times New Roman"/>
          <w:sz w:val="24"/>
          <w:szCs w:val="24"/>
        </w:rPr>
        <w:t>prioritization</w:t>
      </w:r>
      <w:r w:rsidRPr="00C40F32">
        <w:rPr>
          <w:rFonts w:ascii="Times New Roman" w:hAnsi="Times New Roman"/>
          <w:sz w:val="24"/>
          <w:szCs w:val="24"/>
        </w:rPr>
        <w:t xml:space="preserve"> of on-going project</w:t>
      </w:r>
      <w:r w:rsidR="001D30AF">
        <w:rPr>
          <w:rFonts w:ascii="Times New Roman" w:hAnsi="Times New Roman"/>
          <w:sz w:val="24"/>
          <w:szCs w:val="24"/>
        </w:rPr>
        <w:t>s</w:t>
      </w:r>
      <w:r w:rsidRPr="00C40F32">
        <w:rPr>
          <w:rFonts w:ascii="Times New Roman" w:hAnsi="Times New Roman"/>
          <w:sz w:val="24"/>
          <w:szCs w:val="24"/>
        </w:rPr>
        <w:t xml:space="preserve"> and proposed new projects;</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Prom</w:t>
      </w:r>
      <w:r w:rsidR="001D30AF">
        <w:rPr>
          <w:rFonts w:ascii="Times New Roman" w:hAnsi="Times New Roman"/>
          <w:sz w:val="24"/>
          <w:szCs w:val="24"/>
        </w:rPr>
        <w:t>otion of primary level resource</w:t>
      </w:r>
      <w:r w:rsidRPr="00C40F32">
        <w:rPr>
          <w:rFonts w:ascii="Times New Roman" w:hAnsi="Times New Roman"/>
          <w:sz w:val="24"/>
          <w:szCs w:val="24"/>
        </w:rPr>
        <w:t xml:space="preserve"> allocation to achieve the Sector</w:t>
      </w:r>
      <w:r w:rsidR="001D30AF">
        <w:rPr>
          <w:rFonts w:ascii="Times New Roman" w:hAnsi="Times New Roman"/>
          <w:sz w:val="24"/>
          <w:szCs w:val="24"/>
        </w:rPr>
        <w:t>’s</w:t>
      </w:r>
      <w:r w:rsidRPr="00C40F32">
        <w:rPr>
          <w:rFonts w:ascii="Times New Roman" w:hAnsi="Times New Roman"/>
          <w:sz w:val="24"/>
          <w:szCs w:val="24"/>
        </w:rPr>
        <w:t xml:space="preserve"> objectives;</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Continuation of decentralized planning system within the health sector;</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Promote alternative financing mechanism for health sector projects through the use of PPP, Ghana Infrastructure Fund, Trusts, etc.</w:t>
      </w:r>
    </w:p>
    <w:p w:rsidR="008C2F0F" w:rsidRPr="00C40F32" w:rsidRDefault="008C2F0F" w:rsidP="0006583A">
      <w:pPr>
        <w:pStyle w:val="NoSpacing"/>
        <w:numPr>
          <w:ilvl w:val="0"/>
          <w:numId w:val="151"/>
        </w:numPr>
        <w:spacing w:line="276" w:lineRule="auto"/>
        <w:jc w:val="both"/>
        <w:rPr>
          <w:rFonts w:ascii="Times New Roman" w:hAnsi="Times New Roman"/>
          <w:sz w:val="24"/>
          <w:szCs w:val="24"/>
        </w:rPr>
      </w:pPr>
      <w:r w:rsidRPr="00C40F32">
        <w:rPr>
          <w:rFonts w:ascii="Times New Roman" w:hAnsi="Times New Roman"/>
          <w:sz w:val="24"/>
          <w:szCs w:val="24"/>
        </w:rPr>
        <w:t>The CIP has been compiled using high case, medium and low case scenarios to determine the funding requirement.</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06583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Staffing Norms</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of Health commenced the implementation of the staffing norms starting with the Ghana Health Service.  The norms have been implemented in 53 Districts and this has resulted in the redistribution of some staff to other districts</w:t>
      </w:r>
    </w:p>
    <w:p w:rsidR="008C2F0F" w:rsidRPr="00C40F32" w:rsidRDefault="008C2F0F" w:rsidP="00E83EAA">
      <w:pPr>
        <w:pStyle w:val="NoSpacing"/>
        <w:spacing w:line="276" w:lineRule="auto"/>
        <w:jc w:val="both"/>
        <w:rPr>
          <w:rFonts w:ascii="Times New Roman" w:hAnsi="Times New Roman"/>
          <w:sz w:val="24"/>
          <w:szCs w:val="24"/>
        </w:rPr>
      </w:pPr>
    </w:p>
    <w:p w:rsidR="001D30AF" w:rsidRDefault="008C2F0F" w:rsidP="00E83EAA">
      <w:pPr>
        <w:pStyle w:val="NoSpacing"/>
        <w:numPr>
          <w:ilvl w:val="0"/>
          <w:numId w:val="150"/>
        </w:numPr>
        <w:spacing w:line="276" w:lineRule="auto"/>
        <w:jc w:val="both"/>
        <w:rPr>
          <w:rFonts w:ascii="Times New Roman" w:hAnsi="Times New Roman"/>
          <w:b/>
          <w:sz w:val="24"/>
          <w:szCs w:val="24"/>
        </w:rPr>
      </w:pPr>
      <w:r w:rsidRPr="00C40F32">
        <w:rPr>
          <w:rFonts w:ascii="Times New Roman" w:hAnsi="Times New Roman"/>
          <w:b/>
          <w:sz w:val="24"/>
          <w:szCs w:val="24"/>
        </w:rPr>
        <w:t>Capital Investment</w:t>
      </w:r>
    </w:p>
    <w:p w:rsidR="008C2F0F" w:rsidRPr="001D30AF" w:rsidRDefault="001D30AF" w:rsidP="001D30AF">
      <w:pPr>
        <w:pStyle w:val="NoSpacing"/>
        <w:spacing w:line="276" w:lineRule="auto"/>
        <w:jc w:val="both"/>
        <w:rPr>
          <w:rFonts w:ascii="Times New Roman" w:hAnsi="Times New Roman"/>
          <w:b/>
          <w:sz w:val="24"/>
          <w:szCs w:val="24"/>
        </w:rPr>
      </w:pPr>
      <w:r w:rsidRPr="001D30AF">
        <w:rPr>
          <w:rFonts w:ascii="Times New Roman" w:hAnsi="Times New Roman"/>
          <w:sz w:val="24"/>
          <w:szCs w:val="24"/>
        </w:rPr>
        <w:t>Work on</w:t>
      </w:r>
      <w:r w:rsidR="008C2F0F" w:rsidRPr="001D30AF">
        <w:rPr>
          <w:rFonts w:ascii="Times New Roman" w:hAnsi="Times New Roman"/>
          <w:sz w:val="24"/>
          <w:szCs w:val="24"/>
        </w:rPr>
        <w:t xml:space="preserve"> seven (7) district hospital and integrated IT systems commenced in 2015.  Total cost for construction is estimated at US$175,000,000.00.  Beneficiary communities include Sekondi</w:t>
      </w:r>
      <w:r>
        <w:rPr>
          <w:rFonts w:ascii="Times New Roman" w:hAnsi="Times New Roman"/>
          <w:sz w:val="24"/>
          <w:szCs w:val="24"/>
        </w:rPr>
        <w:t>-</w:t>
      </w:r>
      <w:r w:rsidR="008C2F0F" w:rsidRPr="001D30AF">
        <w:rPr>
          <w:rFonts w:ascii="Times New Roman" w:hAnsi="Times New Roman"/>
          <w:sz w:val="24"/>
          <w:szCs w:val="24"/>
        </w:rPr>
        <w:t xml:space="preserve"> Takoradi Municipality (25% complete), Abefifi District (10% complete), Garu District, Kumawu District 10%, Fomena District 30% and Dodowa District 75%.</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Pre-feasibility and feasibility studies have been completed for an additional 9 new district hospital project to commence.  About 8</w:t>
      </w:r>
      <w:r w:rsidR="00D14BA8">
        <w:rPr>
          <w:rFonts w:ascii="Times New Roman" w:hAnsi="Times New Roman"/>
          <w:sz w:val="24"/>
          <w:szCs w:val="24"/>
        </w:rPr>
        <w:t>5% of the project estimated at GH¢</w:t>
      </w:r>
      <w:r w:rsidRPr="00C40F32">
        <w:rPr>
          <w:rFonts w:ascii="Times New Roman" w:hAnsi="Times New Roman"/>
          <w:sz w:val="24"/>
          <w:szCs w:val="24"/>
        </w:rPr>
        <w:t xml:space="preserve">118,800,000.00 is to be funded by the United states Exim Bank.  The remaining 15% is to be funded by the Government of Ghana.  The Ministry of Health is currently awaiting </w:t>
      </w:r>
      <w:r w:rsidR="001D30AF">
        <w:rPr>
          <w:rFonts w:ascii="Times New Roman" w:hAnsi="Times New Roman"/>
          <w:sz w:val="24"/>
          <w:szCs w:val="24"/>
        </w:rPr>
        <w:t xml:space="preserve">a </w:t>
      </w:r>
      <w:r w:rsidRPr="00C40F32">
        <w:rPr>
          <w:rFonts w:ascii="Times New Roman" w:hAnsi="Times New Roman"/>
          <w:sz w:val="24"/>
          <w:szCs w:val="24"/>
        </w:rPr>
        <w:t>response from the Ministry of Finance on the financing of the remaining 15%.</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construction and equipping of 597-bed university hospital at </w:t>
      </w:r>
      <w:r w:rsidR="001D30AF">
        <w:rPr>
          <w:rFonts w:ascii="Times New Roman" w:hAnsi="Times New Roman"/>
          <w:sz w:val="24"/>
          <w:szCs w:val="24"/>
        </w:rPr>
        <w:t>L</w:t>
      </w:r>
      <w:r w:rsidRPr="00C40F32">
        <w:rPr>
          <w:rFonts w:ascii="Times New Roman" w:hAnsi="Times New Roman"/>
          <w:sz w:val="24"/>
          <w:szCs w:val="24"/>
        </w:rPr>
        <w:t xml:space="preserve">egon is progressing steadily.  </w:t>
      </w:r>
      <w:r w:rsidR="001D30AF">
        <w:rPr>
          <w:rFonts w:ascii="Times New Roman" w:hAnsi="Times New Roman"/>
          <w:sz w:val="24"/>
          <w:szCs w:val="24"/>
        </w:rPr>
        <w:t>Work on t</w:t>
      </w:r>
      <w:r w:rsidRPr="00C40F32">
        <w:rPr>
          <w:rFonts w:ascii="Times New Roman" w:hAnsi="Times New Roman"/>
          <w:sz w:val="24"/>
          <w:szCs w:val="24"/>
        </w:rPr>
        <w:t>he project is about 75% complete.</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The major upgrade a</w:t>
      </w:r>
      <w:r w:rsidR="001D30AF">
        <w:rPr>
          <w:rFonts w:ascii="Times New Roman" w:hAnsi="Times New Roman"/>
          <w:sz w:val="24"/>
          <w:szCs w:val="24"/>
        </w:rPr>
        <w:t>nd rehabilitation of the Ridge H</w:t>
      </w:r>
      <w:r w:rsidRPr="00C40F32">
        <w:rPr>
          <w:rFonts w:ascii="Times New Roman" w:hAnsi="Times New Roman"/>
          <w:sz w:val="24"/>
          <w:szCs w:val="24"/>
        </w:rPr>
        <w:t>ospital in Accra which commenced in April 2014 is also progressing</w:t>
      </w:r>
      <w:r w:rsidR="001D30AF">
        <w:rPr>
          <w:rFonts w:ascii="Times New Roman" w:hAnsi="Times New Roman"/>
          <w:sz w:val="24"/>
          <w:szCs w:val="24"/>
        </w:rPr>
        <w:t xml:space="preserve"> steadily</w:t>
      </w:r>
      <w:r w:rsidRPr="00C40F32">
        <w:rPr>
          <w:rFonts w:ascii="Times New Roman" w:hAnsi="Times New Roman"/>
          <w:sz w:val="24"/>
          <w:szCs w:val="24"/>
        </w:rPr>
        <w:t xml:space="preserve">.  The project is funded by the HSBC Bank and EXIM Bank of the United States of America. The project is being constructed by Bouygues Batiment International at a total estimated cost US$250,000,000.00.  </w:t>
      </w:r>
      <w:r w:rsidR="00D14BA8">
        <w:rPr>
          <w:rFonts w:ascii="Times New Roman" w:hAnsi="Times New Roman"/>
          <w:sz w:val="24"/>
          <w:szCs w:val="24"/>
        </w:rPr>
        <w:t xml:space="preserve">Work </w:t>
      </w:r>
      <w:r w:rsidRPr="00C40F32">
        <w:rPr>
          <w:rFonts w:ascii="Times New Roman" w:hAnsi="Times New Roman"/>
          <w:sz w:val="24"/>
          <w:szCs w:val="24"/>
        </w:rPr>
        <w:t>was about</w:t>
      </w:r>
      <w:r w:rsidR="00D14BA8">
        <w:rPr>
          <w:rFonts w:ascii="Times New Roman" w:hAnsi="Times New Roman"/>
          <w:sz w:val="24"/>
          <w:szCs w:val="24"/>
        </w:rPr>
        <w:t xml:space="preserve"> </w:t>
      </w:r>
      <w:r w:rsidRPr="00C40F32">
        <w:rPr>
          <w:rFonts w:ascii="Times New Roman" w:hAnsi="Times New Roman"/>
          <w:sz w:val="24"/>
          <w:szCs w:val="24"/>
        </w:rPr>
        <w:t>40% complete at the last reporting.</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Wa Regional Hospital is part of the $339 million 8-Number Hospitals project by Euroget.  The project commenced in October, 2012 and is expected to be completed in September 2016.  It </w:t>
      </w:r>
      <w:r w:rsidR="007E627E">
        <w:rPr>
          <w:rFonts w:ascii="Times New Roman" w:hAnsi="Times New Roman"/>
          <w:sz w:val="24"/>
          <w:szCs w:val="24"/>
        </w:rPr>
        <w:t xml:space="preserve">is </w:t>
      </w:r>
      <w:r w:rsidRPr="00C40F32">
        <w:rPr>
          <w:rFonts w:ascii="Times New Roman" w:hAnsi="Times New Roman"/>
          <w:sz w:val="24"/>
          <w:szCs w:val="24"/>
        </w:rPr>
        <w:t>about 67.56 complete at the last reporting.  The other beneficiary towns of the 8-number are;</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2375FA">
      <w:pPr>
        <w:pStyle w:val="NoSpacing"/>
        <w:numPr>
          <w:ilvl w:val="0"/>
          <w:numId w:val="367"/>
        </w:numPr>
        <w:spacing w:line="276" w:lineRule="auto"/>
        <w:jc w:val="both"/>
        <w:rPr>
          <w:rFonts w:ascii="Times New Roman" w:hAnsi="Times New Roman"/>
          <w:sz w:val="24"/>
          <w:szCs w:val="24"/>
        </w:rPr>
      </w:pPr>
      <w:r w:rsidRPr="00C40F32">
        <w:rPr>
          <w:rFonts w:ascii="Times New Roman" w:hAnsi="Times New Roman"/>
          <w:sz w:val="24"/>
          <w:szCs w:val="24"/>
        </w:rPr>
        <w:t>250-Bed Regional Hospital, Kumasi-Sewua</w:t>
      </w:r>
    </w:p>
    <w:p w:rsidR="008C2F0F" w:rsidRPr="00C40F32" w:rsidRDefault="008C2F0F" w:rsidP="0006583A">
      <w:pPr>
        <w:pStyle w:val="NoSpacing"/>
        <w:numPr>
          <w:ilvl w:val="0"/>
          <w:numId w:val="152"/>
        </w:numPr>
        <w:spacing w:line="276" w:lineRule="auto"/>
        <w:jc w:val="both"/>
        <w:rPr>
          <w:rFonts w:ascii="Times New Roman" w:hAnsi="Times New Roman"/>
          <w:sz w:val="24"/>
          <w:szCs w:val="24"/>
        </w:rPr>
      </w:pPr>
      <w:r w:rsidRPr="00C40F32">
        <w:rPr>
          <w:rFonts w:ascii="Times New Roman" w:hAnsi="Times New Roman"/>
          <w:sz w:val="24"/>
          <w:szCs w:val="24"/>
        </w:rPr>
        <w:t>60-Bed District Hospital, Salaga</w:t>
      </w:r>
    </w:p>
    <w:p w:rsidR="008C2F0F" w:rsidRPr="00C40F32" w:rsidRDefault="008C2F0F" w:rsidP="0006583A">
      <w:pPr>
        <w:pStyle w:val="NoSpacing"/>
        <w:numPr>
          <w:ilvl w:val="0"/>
          <w:numId w:val="152"/>
        </w:numPr>
        <w:spacing w:line="276" w:lineRule="auto"/>
        <w:jc w:val="both"/>
        <w:rPr>
          <w:rFonts w:ascii="Times New Roman" w:hAnsi="Times New Roman"/>
          <w:sz w:val="24"/>
          <w:szCs w:val="24"/>
        </w:rPr>
      </w:pPr>
      <w:r w:rsidRPr="00C40F32">
        <w:rPr>
          <w:rFonts w:ascii="Times New Roman" w:hAnsi="Times New Roman"/>
          <w:sz w:val="24"/>
          <w:szCs w:val="24"/>
        </w:rPr>
        <w:t>60-Bed District Hospital, Tepa</w:t>
      </w:r>
    </w:p>
    <w:p w:rsidR="008C2F0F" w:rsidRPr="00C40F32" w:rsidRDefault="008C2F0F" w:rsidP="0006583A">
      <w:pPr>
        <w:pStyle w:val="NoSpacing"/>
        <w:numPr>
          <w:ilvl w:val="0"/>
          <w:numId w:val="152"/>
        </w:numPr>
        <w:spacing w:line="276" w:lineRule="auto"/>
        <w:jc w:val="both"/>
        <w:rPr>
          <w:rFonts w:ascii="Times New Roman" w:hAnsi="Times New Roman"/>
          <w:sz w:val="24"/>
          <w:szCs w:val="24"/>
        </w:rPr>
      </w:pPr>
      <w:r w:rsidRPr="00C40F32">
        <w:rPr>
          <w:rFonts w:ascii="Times New Roman" w:hAnsi="Times New Roman"/>
          <w:sz w:val="24"/>
          <w:szCs w:val="24"/>
        </w:rPr>
        <w:t>60-Bed District Hospital, Nsawkaw</w:t>
      </w:r>
    </w:p>
    <w:p w:rsidR="008C2F0F" w:rsidRPr="00C40F32" w:rsidRDefault="008C2F0F" w:rsidP="0006583A">
      <w:pPr>
        <w:pStyle w:val="NoSpacing"/>
        <w:numPr>
          <w:ilvl w:val="0"/>
          <w:numId w:val="152"/>
        </w:numPr>
        <w:spacing w:line="276" w:lineRule="auto"/>
        <w:jc w:val="both"/>
        <w:rPr>
          <w:rFonts w:ascii="Times New Roman" w:hAnsi="Times New Roman"/>
          <w:sz w:val="24"/>
          <w:szCs w:val="24"/>
        </w:rPr>
      </w:pPr>
      <w:r w:rsidRPr="00C40F32">
        <w:rPr>
          <w:rFonts w:ascii="Times New Roman" w:hAnsi="Times New Roman"/>
          <w:sz w:val="24"/>
          <w:szCs w:val="24"/>
        </w:rPr>
        <w:t>60-Bed District Hospital, Twifo Praso</w:t>
      </w:r>
    </w:p>
    <w:p w:rsidR="008C2F0F" w:rsidRPr="00C40F32" w:rsidRDefault="008C2F0F" w:rsidP="0006583A">
      <w:pPr>
        <w:pStyle w:val="NoSpacing"/>
        <w:numPr>
          <w:ilvl w:val="0"/>
          <w:numId w:val="152"/>
        </w:numPr>
        <w:spacing w:line="276" w:lineRule="auto"/>
        <w:jc w:val="both"/>
        <w:rPr>
          <w:rFonts w:ascii="Times New Roman" w:hAnsi="Times New Roman"/>
          <w:sz w:val="24"/>
          <w:szCs w:val="24"/>
        </w:rPr>
      </w:pPr>
      <w:r w:rsidRPr="00C40F32">
        <w:rPr>
          <w:rFonts w:ascii="Times New Roman" w:hAnsi="Times New Roman"/>
          <w:sz w:val="24"/>
          <w:szCs w:val="24"/>
        </w:rPr>
        <w:t>60-Bed District Hospital, Konongo-Odumasi</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major rehabilitation and upgra</w:t>
      </w:r>
      <w:r w:rsidR="00D14BA8">
        <w:rPr>
          <w:rFonts w:ascii="Times New Roman" w:hAnsi="Times New Roman"/>
          <w:sz w:val="24"/>
          <w:szCs w:val="24"/>
        </w:rPr>
        <w:t>de of Tamale Teaching Hospital P</w:t>
      </w:r>
      <w:r w:rsidRPr="00C40F32">
        <w:rPr>
          <w:rFonts w:ascii="Times New Roman" w:hAnsi="Times New Roman"/>
          <w:sz w:val="24"/>
          <w:szCs w:val="24"/>
        </w:rPr>
        <w:t>hase II which commenced in October 2014 also progressed in 2015 and is expected to be completed in October 2017.  The contract sum is estimated at €38,500,000.00.</w:t>
      </w:r>
    </w:p>
    <w:p w:rsidR="00F64D74" w:rsidRPr="00C40F32" w:rsidRDefault="00F64D74" w:rsidP="00F64D74">
      <w:pPr>
        <w:pStyle w:val="NoSpacing"/>
        <w:spacing w:line="276" w:lineRule="auto"/>
        <w:jc w:val="both"/>
        <w:rPr>
          <w:rFonts w:ascii="Times New Roman" w:hAnsi="Times New Roman"/>
          <w:b/>
          <w:sz w:val="24"/>
          <w:szCs w:val="24"/>
          <w:highlight w:val="yellow"/>
        </w:rPr>
      </w:pPr>
    </w:p>
    <w:p w:rsidR="008C2F0F" w:rsidRPr="00C40F32" w:rsidRDefault="00F64D74" w:rsidP="00B54027">
      <w:pPr>
        <w:pStyle w:val="NoSpacing"/>
        <w:spacing w:line="276" w:lineRule="auto"/>
        <w:jc w:val="both"/>
        <w:outlineLvl w:val="1"/>
        <w:rPr>
          <w:rFonts w:ascii="Times New Roman" w:hAnsi="Times New Roman"/>
          <w:b/>
          <w:sz w:val="24"/>
          <w:szCs w:val="24"/>
        </w:rPr>
      </w:pPr>
      <w:bookmarkStart w:id="198" w:name="_Toc447031550"/>
      <w:bookmarkStart w:id="199" w:name="_Toc450651054"/>
      <w:r w:rsidRPr="00C40F32">
        <w:rPr>
          <w:rFonts w:ascii="Times New Roman" w:hAnsi="Times New Roman"/>
          <w:b/>
          <w:sz w:val="24"/>
          <w:szCs w:val="24"/>
        </w:rPr>
        <w:t>3.4.4</w:t>
      </w:r>
      <w:r w:rsidRPr="00C40F32">
        <w:rPr>
          <w:rFonts w:ascii="Times New Roman" w:hAnsi="Times New Roman"/>
          <w:b/>
          <w:sz w:val="24"/>
          <w:szCs w:val="24"/>
        </w:rPr>
        <w:tab/>
        <w:t>Challenges</w:t>
      </w:r>
      <w:bookmarkEnd w:id="198"/>
      <w:bookmarkEnd w:id="199"/>
    </w:p>
    <w:p w:rsidR="008C2F0F" w:rsidRPr="00C40F32" w:rsidRDefault="00D14BA8" w:rsidP="0006583A">
      <w:pPr>
        <w:pStyle w:val="NoSpacing"/>
        <w:numPr>
          <w:ilvl w:val="0"/>
          <w:numId w:val="153"/>
        </w:numPr>
        <w:spacing w:line="276" w:lineRule="auto"/>
        <w:jc w:val="both"/>
        <w:rPr>
          <w:rFonts w:ascii="Times New Roman" w:hAnsi="Times New Roman"/>
          <w:sz w:val="24"/>
          <w:szCs w:val="24"/>
        </w:rPr>
      </w:pPr>
      <w:r>
        <w:rPr>
          <w:rFonts w:ascii="Times New Roman" w:hAnsi="Times New Roman"/>
          <w:sz w:val="24"/>
          <w:szCs w:val="24"/>
        </w:rPr>
        <w:t>Unreliable h</w:t>
      </w:r>
      <w:r w:rsidR="007E627E">
        <w:rPr>
          <w:rFonts w:ascii="Times New Roman" w:hAnsi="Times New Roman"/>
          <w:sz w:val="24"/>
          <w:szCs w:val="24"/>
        </w:rPr>
        <w:t>uman resource data</w:t>
      </w:r>
      <w:r w:rsidR="008C2F0F" w:rsidRPr="00C40F32">
        <w:rPr>
          <w:rFonts w:ascii="Times New Roman" w:hAnsi="Times New Roman"/>
          <w:sz w:val="24"/>
          <w:szCs w:val="24"/>
        </w:rPr>
        <w:t>base</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Skewed staff distribution</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Difficulty</w:t>
      </w:r>
      <w:r w:rsidR="00D14BA8">
        <w:rPr>
          <w:rFonts w:ascii="Times New Roman" w:hAnsi="Times New Roman"/>
          <w:sz w:val="24"/>
          <w:szCs w:val="24"/>
        </w:rPr>
        <w:t xml:space="preserve"> in</w:t>
      </w:r>
      <w:r w:rsidRPr="00C40F32">
        <w:rPr>
          <w:rFonts w:ascii="Times New Roman" w:hAnsi="Times New Roman"/>
          <w:sz w:val="24"/>
          <w:szCs w:val="24"/>
        </w:rPr>
        <w:t xml:space="preserve"> implementing an effective incentive mechanism</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Structures proposed and agreed so far for Supply Chain Master Plan (SCMP) not developed</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Inadequate funding for executing capital plans</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Existence of several uncompleted projects</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Minimal Office Space</w:t>
      </w:r>
    </w:p>
    <w:p w:rsidR="008C2F0F" w:rsidRPr="00C40F32" w:rsidRDefault="008C2F0F" w:rsidP="0006583A">
      <w:pPr>
        <w:pStyle w:val="NoSpacing"/>
        <w:numPr>
          <w:ilvl w:val="0"/>
          <w:numId w:val="153"/>
        </w:numPr>
        <w:spacing w:line="276" w:lineRule="auto"/>
        <w:jc w:val="both"/>
        <w:rPr>
          <w:rFonts w:ascii="Times New Roman" w:hAnsi="Times New Roman"/>
          <w:sz w:val="24"/>
          <w:szCs w:val="24"/>
        </w:rPr>
      </w:pPr>
      <w:r w:rsidRPr="00C40F32">
        <w:rPr>
          <w:rFonts w:ascii="Times New Roman" w:hAnsi="Times New Roman"/>
          <w:sz w:val="24"/>
          <w:szCs w:val="24"/>
        </w:rPr>
        <w:t>Inadequate and late release of funds to undertake planned activities</w:t>
      </w:r>
    </w:p>
    <w:p w:rsidR="008C2F0F" w:rsidRPr="00C40F32" w:rsidRDefault="008C2F0F" w:rsidP="00E83EAA">
      <w:pPr>
        <w:pStyle w:val="NoSpacing"/>
        <w:spacing w:line="276" w:lineRule="auto"/>
        <w:jc w:val="both"/>
        <w:rPr>
          <w:rFonts w:ascii="Times New Roman" w:hAnsi="Times New Roman"/>
          <w:sz w:val="24"/>
          <w:szCs w:val="24"/>
        </w:rPr>
      </w:pPr>
    </w:p>
    <w:p w:rsidR="00AD3DD5" w:rsidRPr="00C40F32" w:rsidRDefault="00F64D74" w:rsidP="00B54027">
      <w:pPr>
        <w:pStyle w:val="NoSpacing"/>
        <w:spacing w:line="276" w:lineRule="auto"/>
        <w:jc w:val="both"/>
        <w:outlineLvl w:val="1"/>
        <w:rPr>
          <w:rFonts w:ascii="Times New Roman" w:hAnsi="Times New Roman"/>
          <w:b/>
          <w:sz w:val="24"/>
          <w:szCs w:val="24"/>
        </w:rPr>
      </w:pPr>
      <w:bookmarkStart w:id="200" w:name="_Toc447031551"/>
      <w:bookmarkStart w:id="201" w:name="_Toc450651055"/>
      <w:r w:rsidRPr="00C40F32">
        <w:rPr>
          <w:rFonts w:ascii="Times New Roman" w:hAnsi="Times New Roman"/>
          <w:b/>
          <w:sz w:val="24"/>
          <w:szCs w:val="24"/>
        </w:rPr>
        <w:t>3.4.5</w:t>
      </w:r>
      <w:r w:rsidRPr="00C40F32">
        <w:rPr>
          <w:rFonts w:ascii="Times New Roman" w:hAnsi="Times New Roman"/>
          <w:b/>
          <w:sz w:val="24"/>
          <w:szCs w:val="24"/>
        </w:rPr>
        <w:tab/>
        <w:t>Outlook for 2016</w:t>
      </w:r>
      <w:bookmarkEnd w:id="200"/>
      <w:bookmarkEnd w:id="201"/>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Accelerate the implementation of the revised CHPS strategy</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Increase in the establishment of midwifery training schools and managing the production of midwives</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Redistribution of critical health personnel (infrastructure, housing and incentives)</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Construction of regional hospitals in each of the regions currently without a regional hospital</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 xml:space="preserve">Construction of district hospitals and polyclinics especially in the districts that currently lack such health facilities </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lastRenderedPageBreak/>
        <w:t>Ensure sustainable healthcare financing arrangements that protect the poor</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Improve efficiency in the provider-payment mechanisms through capitation</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Explore new financing mechanisms in addition to the NHIL</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Strengthen public financial management and accountability systems</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Proposal to establish an infectious Disease Control Centre</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Plan to mitigate the impact of graduation from major Global Health Initiatives (e.g. Gavi, GF)</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Implementation of the Framework Convention on Tobacco Control (FCTC)</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Complete ongoing projects with emphasis on deprived and peri-urban areas</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Enforce planned preventive maintenance for capital infrastructure, replacement of obsolete equipment and vehicle availability for service delivery and supervision</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Rehabilitate and expand Health training schools and provide staff accommodation</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Construct new health infrastructure to improve access to health care</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Explore the public-private partnership in financing some selected projects</w:t>
      </w:r>
    </w:p>
    <w:p w:rsidR="00AD3DD5" w:rsidRPr="00C40F32" w:rsidRDefault="00AD3DD5" w:rsidP="0006583A">
      <w:pPr>
        <w:pStyle w:val="NoSpacing"/>
        <w:numPr>
          <w:ilvl w:val="0"/>
          <w:numId w:val="154"/>
        </w:numPr>
        <w:spacing w:line="276" w:lineRule="auto"/>
        <w:jc w:val="both"/>
        <w:rPr>
          <w:rFonts w:ascii="Times New Roman" w:hAnsi="Times New Roman"/>
          <w:sz w:val="24"/>
          <w:szCs w:val="24"/>
        </w:rPr>
      </w:pPr>
      <w:r w:rsidRPr="00C40F32">
        <w:rPr>
          <w:rFonts w:ascii="Times New Roman" w:hAnsi="Times New Roman"/>
          <w:sz w:val="24"/>
          <w:szCs w:val="24"/>
        </w:rPr>
        <w:t>Modernization of critical services in the Teaching Hospitals, Regional Hospital and selected District Hospitals</w:t>
      </w:r>
    </w:p>
    <w:p w:rsidR="008C2F0F" w:rsidRPr="00C40F32" w:rsidRDefault="008C2F0F" w:rsidP="00E83EAA">
      <w:pPr>
        <w:pStyle w:val="NoSpacing"/>
        <w:spacing w:line="276" w:lineRule="auto"/>
        <w:jc w:val="both"/>
        <w:rPr>
          <w:rFonts w:ascii="Times New Roman" w:hAnsi="Times New Roman"/>
          <w:sz w:val="24"/>
          <w:szCs w:val="24"/>
        </w:rPr>
      </w:pPr>
    </w:p>
    <w:p w:rsidR="008C2F0F" w:rsidRPr="00C40F32" w:rsidRDefault="008C2F0F" w:rsidP="00E83EAA">
      <w:pPr>
        <w:pStyle w:val="NoSpacing"/>
        <w:spacing w:line="276" w:lineRule="auto"/>
        <w:jc w:val="both"/>
        <w:rPr>
          <w:rFonts w:ascii="Times New Roman" w:hAnsi="Times New Roman"/>
          <w:sz w:val="24"/>
          <w:szCs w:val="24"/>
        </w:rPr>
      </w:pPr>
    </w:p>
    <w:p w:rsidR="00F64D74" w:rsidRPr="00C40F32" w:rsidRDefault="00F64D74">
      <w:pPr>
        <w:rPr>
          <w:rFonts w:ascii="Times New Roman" w:hAnsi="Times New Roman" w:cs="Times New Roman"/>
          <w:b/>
          <w:sz w:val="24"/>
          <w:szCs w:val="24"/>
        </w:rPr>
      </w:pPr>
      <w:r w:rsidRPr="00C40F32">
        <w:rPr>
          <w:rFonts w:ascii="Times New Roman" w:hAnsi="Times New Roman" w:cs="Times New Roman"/>
          <w:b/>
          <w:sz w:val="24"/>
          <w:szCs w:val="24"/>
        </w:rPr>
        <w:br w:type="page"/>
      </w:r>
    </w:p>
    <w:p w:rsidR="008C2F0F" w:rsidRPr="00C40F32" w:rsidRDefault="00F64D74" w:rsidP="00B54027">
      <w:pPr>
        <w:pStyle w:val="Heading1"/>
        <w:rPr>
          <w:rFonts w:ascii="Times New Roman" w:hAnsi="Times New Roman" w:cs="Times New Roman"/>
          <w:color w:val="auto"/>
          <w:sz w:val="24"/>
          <w:szCs w:val="24"/>
        </w:rPr>
      </w:pPr>
      <w:bookmarkStart w:id="202" w:name="_Toc450651056"/>
      <w:r w:rsidRPr="00C40F32">
        <w:rPr>
          <w:rFonts w:ascii="Times New Roman" w:hAnsi="Times New Roman" w:cs="Times New Roman"/>
          <w:color w:val="auto"/>
          <w:sz w:val="24"/>
          <w:szCs w:val="24"/>
        </w:rPr>
        <w:lastRenderedPageBreak/>
        <w:t>3.5</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MINISTRY OF FOREIGN AFFAIRS AND REGIONAL INTEGRATION</w:t>
      </w:r>
      <w:bookmarkEnd w:id="202"/>
    </w:p>
    <w:p w:rsidR="008C2F0F" w:rsidRPr="00C40F32" w:rsidRDefault="008C2F0F" w:rsidP="00E83EAA">
      <w:pPr>
        <w:spacing w:after="0"/>
        <w:jc w:val="both"/>
        <w:rPr>
          <w:rFonts w:ascii="Times New Roman" w:hAnsi="Times New Roman" w:cs="Times New Roman"/>
          <w:sz w:val="24"/>
          <w:szCs w:val="24"/>
          <w:lang w:val="en-IE"/>
        </w:rPr>
      </w:pPr>
      <w:r w:rsidRPr="00C40F32">
        <w:rPr>
          <w:rFonts w:ascii="Times New Roman" w:hAnsi="Times New Roman" w:cs="Times New Roman"/>
          <w:sz w:val="24"/>
          <w:szCs w:val="24"/>
        </w:rPr>
        <w:t xml:space="preserve">The Ministry of Foreign Affairs and Regional Integration is responsible for </w:t>
      </w:r>
      <w:r w:rsidR="0047209D" w:rsidRPr="00C40F32">
        <w:rPr>
          <w:rFonts w:ascii="Times New Roman" w:hAnsi="Times New Roman" w:cs="Times New Roman"/>
          <w:sz w:val="24"/>
          <w:szCs w:val="24"/>
        </w:rPr>
        <w:t xml:space="preserve">developing policies and </w:t>
      </w:r>
      <w:r w:rsidR="00B2030A">
        <w:rPr>
          <w:rFonts w:ascii="Times New Roman" w:hAnsi="Times New Roman" w:cs="Times New Roman"/>
          <w:sz w:val="24"/>
          <w:szCs w:val="24"/>
        </w:rPr>
        <w:t>program</w:t>
      </w:r>
      <w:r w:rsidR="000C3489">
        <w:rPr>
          <w:rFonts w:ascii="Times New Roman" w:hAnsi="Times New Roman" w:cs="Times New Roman"/>
          <w:sz w:val="24"/>
          <w:szCs w:val="24"/>
        </w:rPr>
        <w:t>me</w:t>
      </w:r>
      <w:r w:rsidR="00B2030A">
        <w:rPr>
          <w:rFonts w:ascii="Times New Roman" w:hAnsi="Times New Roman" w:cs="Times New Roman"/>
          <w:sz w:val="24"/>
          <w:szCs w:val="24"/>
        </w:rPr>
        <w:t>s</w:t>
      </w:r>
      <w:r w:rsidR="0047209D" w:rsidRPr="00C40F32">
        <w:rPr>
          <w:rFonts w:ascii="Times New Roman" w:hAnsi="Times New Roman" w:cs="Times New Roman"/>
          <w:sz w:val="24"/>
          <w:szCs w:val="24"/>
        </w:rPr>
        <w:t xml:space="preserve"> aimed at </w:t>
      </w:r>
      <w:r w:rsidRPr="00C40F32">
        <w:rPr>
          <w:rFonts w:ascii="Times New Roman" w:hAnsi="Times New Roman" w:cs="Times New Roman"/>
          <w:sz w:val="24"/>
          <w:szCs w:val="24"/>
          <w:lang w:val="en-IE"/>
        </w:rPr>
        <w:t xml:space="preserve">protecting and promoting the interests of Ghana around the world. </w:t>
      </w:r>
      <w:r w:rsidRPr="00C40F32">
        <w:rPr>
          <w:rFonts w:ascii="Times New Roman" w:hAnsi="Times New Roman" w:cs="Times New Roman"/>
          <w:sz w:val="24"/>
          <w:szCs w:val="24"/>
        </w:rPr>
        <w:t xml:space="preserve">It facilitates this process by effectively monitoring and </w:t>
      </w:r>
      <w:r w:rsidR="00CA36AB" w:rsidRPr="00C40F32">
        <w:rPr>
          <w:rFonts w:ascii="Times New Roman" w:hAnsi="Times New Roman" w:cs="Times New Roman"/>
          <w:sz w:val="24"/>
          <w:szCs w:val="24"/>
        </w:rPr>
        <w:t>analysing</w:t>
      </w:r>
      <w:r w:rsidRPr="00C40F32">
        <w:rPr>
          <w:rFonts w:ascii="Times New Roman" w:hAnsi="Times New Roman" w:cs="Times New Roman"/>
          <w:sz w:val="24"/>
          <w:szCs w:val="24"/>
        </w:rPr>
        <w:t xml:space="preserve"> developments on the international scene and advising on their implications for the country</w:t>
      </w:r>
      <w:r w:rsidR="00193F99" w:rsidRPr="00C40F32">
        <w:rPr>
          <w:rFonts w:ascii="Times New Roman" w:hAnsi="Times New Roman" w:cs="Times New Roman"/>
          <w:sz w:val="24"/>
          <w:szCs w:val="24"/>
        </w:rPr>
        <w:t xml:space="preserve"> through its missions around the globe</w:t>
      </w:r>
      <w:r w:rsidRPr="00C40F32">
        <w:rPr>
          <w:rFonts w:ascii="Times New Roman" w:hAnsi="Times New Roman" w:cs="Times New Roman"/>
          <w:sz w:val="24"/>
          <w:szCs w:val="24"/>
        </w:rPr>
        <w:t>.</w:t>
      </w:r>
      <w:r w:rsidRPr="00C40F32">
        <w:rPr>
          <w:rFonts w:ascii="Times New Roman" w:hAnsi="Times New Roman" w:cs="Times New Roman"/>
          <w:sz w:val="24"/>
          <w:szCs w:val="24"/>
          <w:lang w:val="en-IE"/>
        </w:rPr>
        <w:t xml:space="preserve"> </w:t>
      </w:r>
    </w:p>
    <w:p w:rsidR="008C2F0F" w:rsidRPr="00C40F32" w:rsidRDefault="00F64D74" w:rsidP="00B54027">
      <w:pPr>
        <w:pStyle w:val="Heading2"/>
        <w:rPr>
          <w:rFonts w:ascii="Times New Roman" w:hAnsi="Times New Roman" w:cs="Times New Roman"/>
          <w:color w:val="auto"/>
          <w:sz w:val="24"/>
          <w:szCs w:val="24"/>
        </w:rPr>
      </w:pPr>
      <w:bookmarkStart w:id="203" w:name="_Toc447031553"/>
      <w:bookmarkStart w:id="204" w:name="_Toc450651057"/>
      <w:r w:rsidRPr="00C40F32">
        <w:rPr>
          <w:rFonts w:ascii="Times New Roman" w:hAnsi="Times New Roman" w:cs="Times New Roman"/>
          <w:color w:val="auto"/>
          <w:sz w:val="24"/>
          <w:szCs w:val="24"/>
        </w:rPr>
        <w:t>3.5.1</w:t>
      </w:r>
      <w:r w:rsidRPr="00C40F32">
        <w:rPr>
          <w:rFonts w:ascii="Times New Roman" w:hAnsi="Times New Roman" w:cs="Times New Roman"/>
          <w:color w:val="auto"/>
          <w:sz w:val="24"/>
          <w:szCs w:val="24"/>
        </w:rPr>
        <w:tab/>
      </w:r>
      <w:r w:rsidR="000C3489">
        <w:rPr>
          <w:rFonts w:ascii="Times New Roman" w:hAnsi="Times New Roman" w:cs="Times New Roman"/>
          <w:color w:val="auto"/>
          <w:sz w:val="24"/>
          <w:szCs w:val="24"/>
        </w:rPr>
        <w:t>Foreign Missions and Sub</w:t>
      </w:r>
      <w:r w:rsidR="008C2F0F" w:rsidRPr="00C40F32">
        <w:rPr>
          <w:rFonts w:ascii="Times New Roman" w:hAnsi="Times New Roman" w:cs="Times New Roman"/>
          <w:color w:val="auto"/>
          <w:sz w:val="24"/>
          <w:szCs w:val="24"/>
        </w:rPr>
        <w:t>vented Organizations</w:t>
      </w:r>
      <w:bookmarkEnd w:id="203"/>
      <w:bookmarkEnd w:id="204"/>
    </w:p>
    <w:p w:rsidR="008C2F0F" w:rsidRPr="00C40F32" w:rsidRDefault="008C2F0F" w:rsidP="00E83EAA">
      <w:pPr>
        <w:suppressAutoHyphens/>
        <w:jc w:val="both"/>
        <w:rPr>
          <w:rFonts w:ascii="Times New Roman" w:hAnsi="Times New Roman" w:cs="Times New Roman"/>
          <w:sz w:val="24"/>
          <w:szCs w:val="24"/>
          <w:lang w:val="en-IE"/>
        </w:rPr>
      </w:pPr>
      <w:r w:rsidRPr="00C40F32">
        <w:rPr>
          <w:rFonts w:ascii="Times New Roman" w:hAnsi="Times New Roman" w:cs="Times New Roman"/>
          <w:sz w:val="24"/>
          <w:szCs w:val="24"/>
          <w:lang w:val="en-IE"/>
        </w:rPr>
        <w:t xml:space="preserve">The Ministry of Foreign Affairs and Regional Integration executes its functions through Eighteen Bureaux at </w:t>
      </w:r>
      <w:r w:rsidR="00E6101B" w:rsidRPr="00C40F32">
        <w:rPr>
          <w:rFonts w:ascii="Times New Roman" w:hAnsi="Times New Roman" w:cs="Times New Roman"/>
          <w:sz w:val="24"/>
          <w:szCs w:val="24"/>
          <w:lang w:val="en-IE"/>
        </w:rPr>
        <w:t xml:space="preserve">the </w:t>
      </w:r>
      <w:r w:rsidRPr="00C40F32">
        <w:rPr>
          <w:rFonts w:ascii="Times New Roman" w:hAnsi="Times New Roman" w:cs="Times New Roman"/>
          <w:sz w:val="24"/>
          <w:szCs w:val="24"/>
          <w:lang w:val="en-IE"/>
        </w:rPr>
        <w:t>Headquarters</w:t>
      </w:r>
      <w:r w:rsidR="00E6101B" w:rsidRPr="00C40F32">
        <w:rPr>
          <w:rFonts w:ascii="Times New Roman" w:hAnsi="Times New Roman" w:cs="Times New Roman"/>
          <w:sz w:val="24"/>
          <w:szCs w:val="24"/>
          <w:lang w:val="en-IE"/>
        </w:rPr>
        <w:t xml:space="preserve">. These bureaux are mirrors of </w:t>
      </w:r>
      <w:r w:rsidR="00193F99" w:rsidRPr="00C40F32">
        <w:rPr>
          <w:rFonts w:ascii="Times New Roman" w:hAnsi="Times New Roman" w:cs="Times New Roman"/>
          <w:sz w:val="24"/>
          <w:szCs w:val="24"/>
          <w:lang w:val="en-IE"/>
        </w:rPr>
        <w:t>the countries and continents with diplomatic relations and national interest</w:t>
      </w:r>
      <w:r w:rsidR="00E6101B" w:rsidRPr="00C40F32">
        <w:rPr>
          <w:rFonts w:ascii="Times New Roman" w:hAnsi="Times New Roman" w:cs="Times New Roman"/>
          <w:sz w:val="24"/>
          <w:szCs w:val="24"/>
          <w:lang w:val="en-IE"/>
        </w:rPr>
        <w:t xml:space="preserve"> that Ghana has relationship with</w:t>
      </w:r>
      <w:r w:rsidR="00193F99" w:rsidRPr="00C40F32">
        <w:rPr>
          <w:rFonts w:ascii="Times New Roman" w:hAnsi="Times New Roman" w:cs="Times New Roman"/>
          <w:sz w:val="24"/>
          <w:szCs w:val="24"/>
          <w:lang w:val="en-IE"/>
        </w:rPr>
        <w:t>, as well as</w:t>
      </w:r>
      <w:r w:rsidRPr="00C40F32">
        <w:rPr>
          <w:rFonts w:ascii="Times New Roman" w:hAnsi="Times New Roman" w:cs="Times New Roman"/>
          <w:sz w:val="24"/>
          <w:szCs w:val="24"/>
          <w:lang w:val="en-IE"/>
        </w:rPr>
        <w:t xml:space="preserve"> the Passport Office and </w:t>
      </w:r>
      <w:r w:rsidR="00193F99" w:rsidRPr="00C40F32">
        <w:rPr>
          <w:rFonts w:ascii="Times New Roman" w:hAnsi="Times New Roman" w:cs="Times New Roman"/>
          <w:sz w:val="24"/>
          <w:szCs w:val="24"/>
          <w:lang w:val="en-IE"/>
        </w:rPr>
        <w:t xml:space="preserve">the </w:t>
      </w:r>
      <w:r w:rsidRPr="00C40F32">
        <w:rPr>
          <w:rFonts w:ascii="Times New Roman" w:hAnsi="Times New Roman" w:cs="Times New Roman"/>
          <w:sz w:val="24"/>
          <w:szCs w:val="24"/>
          <w:lang w:val="en-IE"/>
        </w:rPr>
        <w:t>Accra International Conference Centre (AICC)</w:t>
      </w:r>
      <w:r w:rsidR="00193F99" w:rsidRPr="00C40F32">
        <w:rPr>
          <w:rFonts w:ascii="Times New Roman" w:hAnsi="Times New Roman" w:cs="Times New Roman"/>
          <w:sz w:val="24"/>
          <w:szCs w:val="24"/>
          <w:lang w:val="en-IE"/>
        </w:rPr>
        <w:t xml:space="preserve">. It </w:t>
      </w:r>
      <w:r w:rsidR="00E6101B" w:rsidRPr="00C40F32">
        <w:rPr>
          <w:rFonts w:ascii="Times New Roman" w:hAnsi="Times New Roman" w:cs="Times New Roman"/>
          <w:sz w:val="24"/>
          <w:szCs w:val="24"/>
          <w:lang w:val="en-IE"/>
        </w:rPr>
        <w:t xml:space="preserve">also </w:t>
      </w:r>
      <w:r w:rsidR="00193F99" w:rsidRPr="00C40F32">
        <w:rPr>
          <w:rFonts w:ascii="Times New Roman" w:hAnsi="Times New Roman" w:cs="Times New Roman"/>
          <w:sz w:val="24"/>
          <w:szCs w:val="24"/>
          <w:lang w:val="en-IE"/>
        </w:rPr>
        <w:t xml:space="preserve">has </w:t>
      </w:r>
      <w:r w:rsidRPr="00C40F32">
        <w:rPr>
          <w:rFonts w:ascii="Times New Roman" w:hAnsi="Times New Roman" w:cs="Times New Roman"/>
          <w:sz w:val="24"/>
          <w:szCs w:val="24"/>
          <w:lang w:val="en-IE"/>
        </w:rPr>
        <w:t>51 Embassies and High Commissions and six (6) Consulate</w:t>
      </w:r>
      <w:r w:rsidR="000C3489">
        <w:rPr>
          <w:rFonts w:ascii="Times New Roman" w:hAnsi="Times New Roman" w:cs="Times New Roman"/>
          <w:sz w:val="24"/>
          <w:szCs w:val="24"/>
          <w:lang w:val="en-IE"/>
        </w:rPr>
        <w:t>s</w:t>
      </w:r>
      <w:r w:rsidRPr="00C40F32">
        <w:rPr>
          <w:rFonts w:ascii="Times New Roman" w:hAnsi="Times New Roman" w:cs="Times New Roman"/>
          <w:sz w:val="24"/>
          <w:szCs w:val="24"/>
          <w:lang w:val="en-IE"/>
        </w:rPr>
        <w:t>-General abroad. The 51 Embassies and High Commissions consist of 49 High Commissions and Embassies and Two Permanent Missions to the United Nations in Geneva and New York.</w:t>
      </w:r>
      <w:r w:rsidR="00193F99" w:rsidRPr="00C40F32">
        <w:rPr>
          <w:rFonts w:ascii="Times New Roman" w:hAnsi="Times New Roman" w:cs="Times New Roman"/>
          <w:sz w:val="24"/>
          <w:szCs w:val="24"/>
          <w:lang w:val="en-IE"/>
        </w:rPr>
        <w:t xml:space="preserve"> Out of this number there are</w:t>
      </w:r>
      <w:r w:rsidRPr="00C40F32">
        <w:rPr>
          <w:rFonts w:ascii="Times New Roman" w:hAnsi="Times New Roman" w:cs="Times New Roman"/>
          <w:sz w:val="24"/>
          <w:szCs w:val="24"/>
          <w:lang w:val="en-IE"/>
        </w:rPr>
        <w:t xml:space="preserve"> 23 Missions in Africa, thirteen (13) in Europe, nine (9) in the Middle East &amp; Asia and five (5) in the Americas and the Caribbean. The work of these Missions is </w:t>
      </w:r>
      <w:r w:rsidR="00193F99" w:rsidRPr="00C40F32">
        <w:rPr>
          <w:rFonts w:ascii="Times New Roman" w:hAnsi="Times New Roman" w:cs="Times New Roman"/>
          <w:sz w:val="24"/>
          <w:szCs w:val="24"/>
          <w:lang w:val="en-IE"/>
        </w:rPr>
        <w:t xml:space="preserve">further </w:t>
      </w:r>
      <w:r w:rsidRPr="00C40F32">
        <w:rPr>
          <w:rFonts w:ascii="Times New Roman" w:hAnsi="Times New Roman" w:cs="Times New Roman"/>
          <w:sz w:val="24"/>
          <w:szCs w:val="24"/>
          <w:lang w:val="en-IE"/>
        </w:rPr>
        <w:t xml:space="preserve">enhanced by 58 Honorary Consulates. </w:t>
      </w:r>
    </w:p>
    <w:p w:rsidR="008C2F0F" w:rsidRPr="00C40F32" w:rsidRDefault="00F64D74" w:rsidP="00B54027">
      <w:pPr>
        <w:pStyle w:val="Heading2"/>
        <w:rPr>
          <w:rFonts w:ascii="Times New Roman" w:hAnsi="Times New Roman" w:cs="Times New Roman"/>
          <w:color w:val="auto"/>
          <w:sz w:val="24"/>
          <w:szCs w:val="24"/>
        </w:rPr>
      </w:pPr>
      <w:bookmarkStart w:id="205" w:name="_Toc447031554"/>
      <w:bookmarkStart w:id="206" w:name="_Toc450651058"/>
      <w:r w:rsidRPr="00C40F32">
        <w:rPr>
          <w:rFonts w:ascii="Times New Roman" w:hAnsi="Times New Roman" w:cs="Times New Roman"/>
          <w:color w:val="auto"/>
          <w:sz w:val="24"/>
          <w:szCs w:val="24"/>
        </w:rPr>
        <w:t>3.5.2</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Key Activities Undertaken</w:t>
      </w:r>
      <w:bookmarkEnd w:id="205"/>
      <w:bookmarkEnd w:id="206"/>
    </w:p>
    <w:p w:rsidR="008C2F0F" w:rsidRPr="00C40F32" w:rsidRDefault="008C2F0F" w:rsidP="0006583A">
      <w:pPr>
        <w:pStyle w:val="ListParagraph"/>
        <w:numPr>
          <w:ilvl w:val="0"/>
          <w:numId w:val="155"/>
        </w:numPr>
        <w:spacing w:before="120" w:after="120"/>
        <w:rPr>
          <w:rFonts w:ascii="Times New Roman" w:hAnsi="Times New Roman"/>
          <w:sz w:val="24"/>
          <w:szCs w:val="24"/>
        </w:rPr>
      </w:pPr>
      <w:r w:rsidRPr="00C40F32">
        <w:rPr>
          <w:rFonts w:ascii="Times New Roman" w:hAnsi="Times New Roman"/>
          <w:b/>
          <w:sz w:val="24"/>
          <w:szCs w:val="24"/>
        </w:rPr>
        <w:t>Engagement with Ghanaian</w:t>
      </w:r>
      <w:r w:rsidR="00AE53CD" w:rsidRPr="00C40F32">
        <w:rPr>
          <w:rFonts w:ascii="Times New Roman" w:hAnsi="Times New Roman"/>
          <w:b/>
          <w:sz w:val="24"/>
          <w:szCs w:val="24"/>
        </w:rPr>
        <w:t>s in</w:t>
      </w:r>
      <w:r w:rsidRPr="00C40F32">
        <w:rPr>
          <w:rFonts w:ascii="Times New Roman" w:hAnsi="Times New Roman"/>
          <w:b/>
          <w:sz w:val="24"/>
          <w:szCs w:val="24"/>
        </w:rPr>
        <w:t xml:space="preserve"> </w:t>
      </w:r>
      <w:r w:rsidR="000626D3" w:rsidRPr="00C40F32">
        <w:rPr>
          <w:rFonts w:ascii="Times New Roman" w:hAnsi="Times New Roman"/>
          <w:b/>
          <w:sz w:val="24"/>
          <w:szCs w:val="24"/>
        </w:rPr>
        <w:t>Diaspora</w:t>
      </w:r>
    </w:p>
    <w:p w:rsidR="008C2F0F" w:rsidRPr="00C40F32" w:rsidRDefault="008C2F0F" w:rsidP="0006583A">
      <w:pPr>
        <w:pStyle w:val="ListParagraph"/>
        <w:numPr>
          <w:ilvl w:val="0"/>
          <w:numId w:val="156"/>
        </w:numPr>
        <w:spacing w:before="120" w:after="0"/>
        <w:jc w:val="both"/>
        <w:rPr>
          <w:rFonts w:ascii="Times New Roman" w:hAnsi="Times New Roman"/>
          <w:sz w:val="24"/>
          <w:szCs w:val="24"/>
        </w:rPr>
      </w:pPr>
      <w:r w:rsidRPr="00C40F32">
        <w:rPr>
          <w:rFonts w:ascii="Times New Roman" w:hAnsi="Times New Roman"/>
          <w:sz w:val="24"/>
          <w:szCs w:val="24"/>
        </w:rPr>
        <w:t xml:space="preserve">During the year under review, the Embassy of Ghana in Washington held its first diaspora professional summit on the theme “The Role and Contribution of the Ghanaian Diaspora in National Development”. The forum was attended by a cross-section of the diaspora community within the District of Columbia, Maryland and Virginia (DMV) and from other states within the United States of America. </w:t>
      </w:r>
    </w:p>
    <w:p w:rsidR="008C2F0F" w:rsidRPr="00C40F32" w:rsidRDefault="008C2F0F" w:rsidP="0006583A">
      <w:pPr>
        <w:pStyle w:val="ListParagraph"/>
        <w:numPr>
          <w:ilvl w:val="0"/>
          <w:numId w:val="156"/>
        </w:numPr>
        <w:spacing w:before="120" w:after="0"/>
        <w:jc w:val="both"/>
        <w:rPr>
          <w:rFonts w:ascii="Times New Roman" w:hAnsi="Times New Roman"/>
          <w:sz w:val="24"/>
          <w:szCs w:val="24"/>
        </w:rPr>
      </w:pPr>
      <w:r w:rsidRPr="00C40F32">
        <w:rPr>
          <w:rFonts w:ascii="Times New Roman" w:hAnsi="Times New Roman"/>
          <w:sz w:val="24"/>
          <w:szCs w:val="24"/>
        </w:rPr>
        <w:t xml:space="preserve">The Ghana High Commission in </w:t>
      </w:r>
      <w:r w:rsidR="00870749" w:rsidRPr="00C40F32">
        <w:rPr>
          <w:rFonts w:ascii="Times New Roman" w:hAnsi="Times New Roman"/>
          <w:sz w:val="24"/>
          <w:szCs w:val="24"/>
        </w:rPr>
        <w:t>Ottawa</w:t>
      </w:r>
      <w:r w:rsidRPr="00C40F32">
        <w:rPr>
          <w:rFonts w:ascii="Times New Roman" w:hAnsi="Times New Roman"/>
          <w:sz w:val="24"/>
          <w:szCs w:val="24"/>
        </w:rPr>
        <w:t xml:space="preserve"> launched a number of initiatives to undertake a dynamic assessment of the estimation of the Ghanaian Diaspora’s demographic dynamics in order to reveal how it could contribute to a better advancement of Government’s transformation agenda as articulated in the Ghana Shared Growth and Development Strategy II (GSGDS II).</w:t>
      </w:r>
    </w:p>
    <w:p w:rsidR="008C2F0F" w:rsidRPr="00C40F32" w:rsidRDefault="008C2F0F" w:rsidP="0006583A">
      <w:pPr>
        <w:pStyle w:val="ListParagraph"/>
        <w:numPr>
          <w:ilvl w:val="0"/>
          <w:numId w:val="156"/>
        </w:numPr>
        <w:spacing w:before="120" w:after="0"/>
        <w:jc w:val="both"/>
        <w:rPr>
          <w:rFonts w:ascii="Times New Roman" w:hAnsi="Times New Roman"/>
          <w:sz w:val="24"/>
          <w:szCs w:val="24"/>
        </w:rPr>
      </w:pPr>
      <w:r w:rsidRPr="00C40F32">
        <w:rPr>
          <w:rFonts w:ascii="Times New Roman" w:hAnsi="Times New Roman"/>
          <w:sz w:val="24"/>
          <w:szCs w:val="24"/>
        </w:rPr>
        <w:t xml:space="preserve">A technical Committee made up of experts and representatives of the Ghana/Canada Association of Ontario (GCAO) inaugurated in May, 2015, developed a project proposal with appropriate cost for a pilot project to estimate the number of Ghanaians in Ontario Province.  </w:t>
      </w:r>
    </w:p>
    <w:p w:rsidR="008C2F0F" w:rsidRPr="00C40F32" w:rsidRDefault="008C2F0F" w:rsidP="0006583A">
      <w:pPr>
        <w:pStyle w:val="ListParagraph"/>
        <w:numPr>
          <w:ilvl w:val="0"/>
          <w:numId w:val="156"/>
        </w:numPr>
        <w:spacing w:before="120" w:after="120"/>
        <w:jc w:val="both"/>
        <w:rPr>
          <w:rFonts w:ascii="Times New Roman" w:hAnsi="Times New Roman"/>
          <w:sz w:val="24"/>
          <w:szCs w:val="24"/>
        </w:rPr>
      </w:pPr>
      <w:r w:rsidRPr="00C40F32">
        <w:rPr>
          <w:rFonts w:ascii="Times New Roman" w:hAnsi="Times New Roman"/>
          <w:sz w:val="24"/>
          <w:szCs w:val="24"/>
        </w:rPr>
        <w:t>The Diaspora Affairs Bureau of the Ministry participated in the following meetings and conferences related to international migration and development:</w:t>
      </w:r>
    </w:p>
    <w:p w:rsidR="008C2F0F" w:rsidRPr="00C40F32" w:rsidRDefault="008C2F0F" w:rsidP="0006583A">
      <w:pPr>
        <w:pStyle w:val="ListParagraph"/>
        <w:numPr>
          <w:ilvl w:val="1"/>
          <w:numId w:val="157"/>
        </w:numPr>
        <w:spacing w:before="120" w:after="120"/>
        <w:jc w:val="both"/>
        <w:rPr>
          <w:rFonts w:ascii="Times New Roman" w:hAnsi="Times New Roman"/>
          <w:sz w:val="24"/>
          <w:szCs w:val="24"/>
        </w:rPr>
      </w:pPr>
      <w:r w:rsidRPr="00C40F32">
        <w:rPr>
          <w:rFonts w:ascii="Times New Roman" w:hAnsi="Times New Roman"/>
          <w:sz w:val="24"/>
          <w:szCs w:val="24"/>
        </w:rPr>
        <w:t>1</w:t>
      </w:r>
      <w:r w:rsidRPr="00C40F32">
        <w:rPr>
          <w:rFonts w:ascii="Times New Roman" w:hAnsi="Times New Roman"/>
          <w:sz w:val="24"/>
          <w:szCs w:val="24"/>
          <w:vertAlign w:val="superscript"/>
        </w:rPr>
        <w:t>st</w:t>
      </w:r>
      <w:r w:rsidRPr="00C40F32">
        <w:rPr>
          <w:rFonts w:ascii="Times New Roman" w:hAnsi="Times New Roman"/>
          <w:sz w:val="24"/>
          <w:szCs w:val="24"/>
        </w:rPr>
        <w:t>, 2</w:t>
      </w:r>
      <w:r w:rsidRPr="00C40F32">
        <w:rPr>
          <w:rFonts w:ascii="Times New Roman" w:hAnsi="Times New Roman"/>
          <w:sz w:val="24"/>
          <w:szCs w:val="24"/>
          <w:vertAlign w:val="superscript"/>
        </w:rPr>
        <w:t>nd</w:t>
      </w:r>
      <w:r w:rsidRPr="00C40F32">
        <w:rPr>
          <w:rFonts w:ascii="Times New Roman" w:hAnsi="Times New Roman"/>
          <w:sz w:val="24"/>
          <w:szCs w:val="24"/>
        </w:rPr>
        <w:t>, 3</w:t>
      </w:r>
      <w:r w:rsidRPr="00C40F32">
        <w:rPr>
          <w:rFonts w:ascii="Times New Roman" w:hAnsi="Times New Roman"/>
          <w:sz w:val="24"/>
          <w:szCs w:val="24"/>
          <w:vertAlign w:val="superscript"/>
        </w:rPr>
        <w:t>rd</w:t>
      </w:r>
      <w:r w:rsidRPr="00C40F32">
        <w:rPr>
          <w:rFonts w:ascii="Times New Roman" w:hAnsi="Times New Roman"/>
          <w:sz w:val="24"/>
          <w:szCs w:val="24"/>
        </w:rPr>
        <w:t xml:space="preserve"> and 4</w:t>
      </w:r>
      <w:r w:rsidRPr="00C40F32">
        <w:rPr>
          <w:rFonts w:ascii="Times New Roman" w:hAnsi="Times New Roman"/>
          <w:sz w:val="24"/>
          <w:szCs w:val="24"/>
          <w:vertAlign w:val="superscript"/>
        </w:rPr>
        <w:t>th</w:t>
      </w:r>
      <w:r w:rsidRPr="00C40F32">
        <w:rPr>
          <w:rFonts w:ascii="Times New Roman" w:hAnsi="Times New Roman"/>
          <w:sz w:val="24"/>
          <w:szCs w:val="24"/>
        </w:rPr>
        <w:t xml:space="preserve"> Senior Officials Meeting</w:t>
      </w:r>
      <w:r w:rsidR="000C3489">
        <w:rPr>
          <w:rFonts w:ascii="Times New Roman" w:hAnsi="Times New Roman"/>
          <w:sz w:val="24"/>
          <w:szCs w:val="24"/>
        </w:rPr>
        <w:t>s</w:t>
      </w:r>
      <w:r w:rsidRPr="00C40F32">
        <w:rPr>
          <w:rFonts w:ascii="Times New Roman" w:hAnsi="Times New Roman"/>
          <w:sz w:val="24"/>
          <w:szCs w:val="24"/>
        </w:rPr>
        <w:t xml:space="preserve"> on Valetta Summit on Migration in Brussels in September, 2015, Rabat in October, 2015, Sharm El Sheikh on October, 2015 and Valetta in November, 2015 respectively.</w:t>
      </w:r>
    </w:p>
    <w:p w:rsidR="008C2F0F" w:rsidRPr="00C40F32" w:rsidRDefault="008C2F0F" w:rsidP="0006583A">
      <w:pPr>
        <w:pStyle w:val="ListParagraph"/>
        <w:numPr>
          <w:ilvl w:val="1"/>
          <w:numId w:val="157"/>
        </w:numPr>
        <w:spacing w:before="120" w:after="120"/>
        <w:jc w:val="both"/>
        <w:rPr>
          <w:rFonts w:ascii="Times New Roman" w:hAnsi="Times New Roman"/>
          <w:sz w:val="24"/>
          <w:szCs w:val="24"/>
        </w:rPr>
      </w:pPr>
      <w:r w:rsidRPr="00C40F32">
        <w:rPr>
          <w:rFonts w:ascii="Times New Roman" w:hAnsi="Times New Roman"/>
          <w:sz w:val="24"/>
          <w:szCs w:val="24"/>
        </w:rPr>
        <w:t>Valetta Summit on Migration in Malta in November, 2015</w:t>
      </w:r>
    </w:p>
    <w:p w:rsidR="008C2F0F" w:rsidRPr="00C40F32" w:rsidRDefault="008C2F0F" w:rsidP="0006583A">
      <w:pPr>
        <w:pStyle w:val="ListParagraph"/>
        <w:numPr>
          <w:ilvl w:val="1"/>
          <w:numId w:val="157"/>
        </w:numPr>
        <w:spacing w:before="120" w:after="120"/>
        <w:jc w:val="both"/>
        <w:rPr>
          <w:rFonts w:ascii="Times New Roman" w:hAnsi="Times New Roman"/>
          <w:sz w:val="24"/>
          <w:szCs w:val="24"/>
        </w:rPr>
      </w:pPr>
      <w:r w:rsidRPr="00C40F32">
        <w:rPr>
          <w:rFonts w:ascii="Times New Roman" w:hAnsi="Times New Roman"/>
          <w:sz w:val="24"/>
          <w:szCs w:val="24"/>
        </w:rPr>
        <w:t>1</w:t>
      </w:r>
      <w:r w:rsidRPr="00C40F32">
        <w:rPr>
          <w:rFonts w:ascii="Times New Roman" w:hAnsi="Times New Roman"/>
          <w:sz w:val="24"/>
          <w:szCs w:val="24"/>
          <w:vertAlign w:val="superscript"/>
        </w:rPr>
        <w:t>st</w:t>
      </w:r>
      <w:r w:rsidRPr="00C40F32">
        <w:rPr>
          <w:rFonts w:ascii="Times New Roman" w:hAnsi="Times New Roman"/>
          <w:sz w:val="24"/>
          <w:szCs w:val="24"/>
        </w:rPr>
        <w:t xml:space="preserve"> International Conference of Ghanaian Scientist</w:t>
      </w:r>
      <w:r w:rsidR="009D58A2">
        <w:rPr>
          <w:rFonts w:ascii="Times New Roman" w:hAnsi="Times New Roman"/>
          <w:sz w:val="24"/>
          <w:szCs w:val="24"/>
        </w:rPr>
        <w:t>s</w:t>
      </w:r>
      <w:r w:rsidRPr="00C40F32">
        <w:rPr>
          <w:rFonts w:ascii="Times New Roman" w:hAnsi="Times New Roman"/>
          <w:sz w:val="24"/>
          <w:szCs w:val="24"/>
        </w:rPr>
        <w:t xml:space="preserve"> and Engineers in the Diaspora in September, 2015 in New York.</w:t>
      </w:r>
    </w:p>
    <w:p w:rsidR="008C2F0F" w:rsidRPr="00C40F32" w:rsidRDefault="008C2F0F" w:rsidP="0006583A">
      <w:pPr>
        <w:pStyle w:val="ListParagraph"/>
        <w:numPr>
          <w:ilvl w:val="1"/>
          <w:numId w:val="157"/>
        </w:numPr>
        <w:spacing w:before="120" w:after="120"/>
        <w:jc w:val="both"/>
        <w:rPr>
          <w:rFonts w:ascii="Times New Roman" w:hAnsi="Times New Roman"/>
          <w:sz w:val="24"/>
          <w:szCs w:val="24"/>
        </w:rPr>
      </w:pPr>
      <w:r w:rsidRPr="00C40F32">
        <w:rPr>
          <w:rFonts w:ascii="Times New Roman" w:hAnsi="Times New Roman"/>
          <w:sz w:val="24"/>
          <w:szCs w:val="24"/>
        </w:rPr>
        <w:lastRenderedPageBreak/>
        <w:t>Capacity Building Training for Diaspora Affairs Bureau Staff and Diaspora Desk Officers in Europe held in Brussels in September, 2015</w:t>
      </w:r>
    </w:p>
    <w:p w:rsidR="00870749" w:rsidRPr="00C40F32" w:rsidRDefault="008C2F0F" w:rsidP="0006583A">
      <w:pPr>
        <w:pStyle w:val="ListParagraph"/>
        <w:numPr>
          <w:ilvl w:val="1"/>
          <w:numId w:val="157"/>
        </w:numPr>
        <w:spacing w:before="120" w:after="120"/>
        <w:jc w:val="both"/>
        <w:rPr>
          <w:rFonts w:ascii="Times New Roman" w:hAnsi="Times New Roman"/>
          <w:sz w:val="24"/>
          <w:szCs w:val="24"/>
        </w:rPr>
      </w:pPr>
      <w:r w:rsidRPr="00C40F32">
        <w:rPr>
          <w:rFonts w:ascii="Times New Roman" w:hAnsi="Times New Roman"/>
          <w:sz w:val="24"/>
          <w:szCs w:val="24"/>
        </w:rPr>
        <w:t>IOM Conference on Migrants and Cities in Geneva, October, 2015</w:t>
      </w:r>
    </w:p>
    <w:p w:rsidR="008C2F0F" w:rsidRPr="00C40F32" w:rsidRDefault="008C2F0F" w:rsidP="0006583A">
      <w:pPr>
        <w:pStyle w:val="ListParagraph"/>
        <w:numPr>
          <w:ilvl w:val="0"/>
          <w:numId w:val="158"/>
        </w:numPr>
        <w:spacing w:before="120" w:after="120"/>
        <w:jc w:val="both"/>
        <w:rPr>
          <w:rFonts w:ascii="Times New Roman" w:hAnsi="Times New Roman"/>
          <w:sz w:val="24"/>
          <w:szCs w:val="24"/>
        </w:rPr>
      </w:pPr>
      <w:r w:rsidRPr="00C40F32">
        <w:rPr>
          <w:rFonts w:ascii="Times New Roman" w:hAnsi="Times New Roman"/>
          <w:sz w:val="24"/>
          <w:szCs w:val="24"/>
        </w:rPr>
        <w:t>The Bureau constituted a Stakeholders Committee for Diaspora Engagement which began holding meetings to collate inputs from Stakeholders for dissemination to the Diaspora.</w:t>
      </w:r>
    </w:p>
    <w:p w:rsidR="008C2F0F" w:rsidRDefault="008C2F0F" w:rsidP="00E83EAA">
      <w:pPr>
        <w:pStyle w:val="ListParagraph"/>
        <w:numPr>
          <w:ilvl w:val="0"/>
          <w:numId w:val="158"/>
        </w:numPr>
        <w:spacing w:before="120" w:after="0"/>
        <w:jc w:val="both"/>
        <w:rPr>
          <w:rFonts w:ascii="Times New Roman" w:hAnsi="Times New Roman"/>
          <w:sz w:val="24"/>
          <w:szCs w:val="24"/>
        </w:rPr>
      </w:pPr>
      <w:r w:rsidRPr="00C40F32">
        <w:rPr>
          <w:rFonts w:ascii="Times New Roman" w:hAnsi="Times New Roman"/>
          <w:sz w:val="24"/>
          <w:szCs w:val="24"/>
        </w:rPr>
        <w:t xml:space="preserve">The Bureau developed in May, 2015, the policy proposal for drafting of the Diaspora Engagement Policy. The Bureau held a Consultative Meeting with the Diaspora Representatives in Europe to collate inputs for the Policy in September, 2015. It further facilitated in August, 2015 a Ghana Youth Leadership Forum at Ashesi University in Accra. </w:t>
      </w:r>
    </w:p>
    <w:p w:rsidR="002375FA" w:rsidRPr="002375FA" w:rsidRDefault="002375FA" w:rsidP="002375FA">
      <w:pPr>
        <w:pStyle w:val="ListParagraph"/>
        <w:spacing w:before="120" w:after="0"/>
        <w:ind w:left="360"/>
        <w:jc w:val="both"/>
        <w:rPr>
          <w:rFonts w:ascii="Times New Roman" w:hAnsi="Times New Roman"/>
          <w:sz w:val="24"/>
          <w:szCs w:val="24"/>
        </w:rPr>
      </w:pPr>
    </w:p>
    <w:p w:rsidR="008C2F0F" w:rsidRPr="00C40F32" w:rsidRDefault="008C2F0F" w:rsidP="0006583A">
      <w:pPr>
        <w:pStyle w:val="ListParagraph"/>
        <w:numPr>
          <w:ilvl w:val="0"/>
          <w:numId w:val="155"/>
        </w:numPr>
        <w:spacing w:before="120" w:after="0"/>
        <w:jc w:val="both"/>
        <w:rPr>
          <w:rFonts w:ascii="Times New Roman" w:hAnsi="Times New Roman"/>
          <w:b/>
          <w:sz w:val="24"/>
          <w:szCs w:val="24"/>
        </w:rPr>
      </w:pPr>
      <w:r w:rsidRPr="00C40F32">
        <w:rPr>
          <w:rFonts w:ascii="Times New Roman" w:hAnsi="Times New Roman"/>
          <w:b/>
          <w:sz w:val="24"/>
          <w:szCs w:val="24"/>
        </w:rPr>
        <w:t xml:space="preserve">Contract for Consultancy </w:t>
      </w:r>
    </w:p>
    <w:p w:rsidR="008C2F0F" w:rsidRPr="00C40F32" w:rsidRDefault="00162C73"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w:t>
      </w:r>
      <w:r w:rsidR="008C2F0F" w:rsidRPr="00C40F32">
        <w:rPr>
          <w:rFonts w:ascii="Times New Roman" w:hAnsi="Times New Roman" w:cs="Times New Roman"/>
          <w:sz w:val="24"/>
          <w:szCs w:val="24"/>
        </w:rPr>
        <w:t xml:space="preserve"> </w:t>
      </w:r>
      <w:r w:rsidRPr="00C40F32">
        <w:rPr>
          <w:rFonts w:ascii="Times New Roman" w:hAnsi="Times New Roman" w:cs="Times New Roman"/>
          <w:sz w:val="24"/>
          <w:szCs w:val="24"/>
        </w:rPr>
        <w:t>Memorandum of Understanding</w:t>
      </w:r>
      <w:r w:rsidR="008C2F0F" w:rsidRPr="00C40F32">
        <w:rPr>
          <w:rFonts w:ascii="Times New Roman" w:hAnsi="Times New Roman" w:cs="Times New Roman"/>
          <w:sz w:val="24"/>
          <w:szCs w:val="24"/>
        </w:rPr>
        <w:t xml:space="preserve"> on a Contract for Consultancy between the Ministry of Foreign Affairs and Regional </w:t>
      </w:r>
      <w:r w:rsidR="00C60A9D" w:rsidRPr="00C40F32">
        <w:rPr>
          <w:rFonts w:ascii="Times New Roman" w:hAnsi="Times New Roman" w:cs="Times New Roman"/>
          <w:sz w:val="24"/>
          <w:szCs w:val="24"/>
        </w:rPr>
        <w:t xml:space="preserve">integration </w:t>
      </w:r>
      <w:r w:rsidR="008C2F0F" w:rsidRPr="00C40F32">
        <w:rPr>
          <w:rFonts w:ascii="Times New Roman" w:hAnsi="Times New Roman" w:cs="Times New Roman"/>
          <w:sz w:val="24"/>
          <w:szCs w:val="24"/>
        </w:rPr>
        <w:t>and the Centre for Migratio</w:t>
      </w:r>
      <w:r w:rsidR="00C60A9D" w:rsidRPr="00C40F32">
        <w:rPr>
          <w:rFonts w:ascii="Times New Roman" w:hAnsi="Times New Roman" w:cs="Times New Roman"/>
          <w:sz w:val="24"/>
          <w:szCs w:val="24"/>
        </w:rPr>
        <w:t>n Studies, University of Ghana-Legon,</w:t>
      </w:r>
      <w:r w:rsidR="008C2F0F" w:rsidRPr="00C40F32">
        <w:rPr>
          <w:rFonts w:ascii="Times New Roman" w:hAnsi="Times New Roman" w:cs="Times New Roman"/>
          <w:sz w:val="24"/>
          <w:szCs w:val="24"/>
        </w:rPr>
        <w:t xml:space="preserve"> was signed. A 23 member National Stakeholder Committee on Diaspora Engagement has been established for the purpose of streamlining Ghana’s Diaspora Engagement process.  Out of this National Stakeholder Committee, a ten-member Core Group has been tasked to oversee the drafting of the National Diaspora Engagement Policy by the Centre for Migration Studies. </w:t>
      </w:r>
    </w:p>
    <w:p w:rsidR="008C2F0F" w:rsidRPr="00C40F32" w:rsidRDefault="008C2F0F" w:rsidP="0006583A">
      <w:pPr>
        <w:pStyle w:val="ListParagraph"/>
        <w:numPr>
          <w:ilvl w:val="0"/>
          <w:numId w:val="155"/>
        </w:numPr>
        <w:spacing w:before="120" w:after="0"/>
        <w:jc w:val="both"/>
        <w:rPr>
          <w:rFonts w:ascii="Times New Roman" w:hAnsi="Times New Roman"/>
          <w:b/>
          <w:sz w:val="24"/>
          <w:szCs w:val="24"/>
        </w:rPr>
      </w:pPr>
      <w:r w:rsidRPr="00C40F32">
        <w:rPr>
          <w:rFonts w:ascii="Times New Roman" w:hAnsi="Times New Roman"/>
          <w:b/>
          <w:sz w:val="24"/>
          <w:szCs w:val="24"/>
        </w:rPr>
        <w:t>Conference of Heads of Ghana Missions Abroad</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2-day conference of Heads of Ghana’s Diplomatic Missions Abroad was held at the Royal Senchi Hotel and Resort at Akosombo from 18</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to 20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December, 2015.  The objective of the Conference was to provide a platform for the Heads of Mission and the Management of the Ministry to deliberate on measures for enhancement of the work of Ghana’s Diplomatic Missions Abroad.  </w:t>
      </w:r>
    </w:p>
    <w:p w:rsidR="00870749" w:rsidRPr="00C40F32" w:rsidRDefault="00870749" w:rsidP="00E83EAA">
      <w:pPr>
        <w:pStyle w:val="ListParagraph"/>
        <w:spacing w:after="0"/>
        <w:ind w:left="0"/>
        <w:jc w:val="both"/>
        <w:rPr>
          <w:rFonts w:ascii="Times New Roman" w:eastAsiaTheme="minorEastAsia" w:hAnsi="Times New Roman"/>
          <w:b/>
          <w:kern w:val="24"/>
          <w:sz w:val="24"/>
          <w:szCs w:val="24"/>
        </w:rPr>
      </w:pPr>
    </w:p>
    <w:p w:rsidR="008C2F0F" w:rsidRPr="00C40F32" w:rsidRDefault="008C2F0F" w:rsidP="0006583A">
      <w:pPr>
        <w:pStyle w:val="ListParagraph"/>
        <w:numPr>
          <w:ilvl w:val="0"/>
          <w:numId w:val="155"/>
        </w:numPr>
        <w:spacing w:after="0"/>
        <w:jc w:val="both"/>
        <w:rPr>
          <w:rFonts w:ascii="Times New Roman" w:eastAsiaTheme="minorEastAsia" w:hAnsi="Times New Roman"/>
          <w:b/>
          <w:kern w:val="24"/>
          <w:sz w:val="24"/>
          <w:szCs w:val="24"/>
        </w:rPr>
      </w:pPr>
      <w:r w:rsidRPr="00C40F32">
        <w:rPr>
          <w:rFonts w:ascii="Times New Roman" w:eastAsiaTheme="minorEastAsia" w:hAnsi="Times New Roman"/>
          <w:b/>
          <w:kern w:val="24"/>
          <w:sz w:val="24"/>
          <w:szCs w:val="24"/>
        </w:rPr>
        <w:t>Economic Diplomacy</w:t>
      </w:r>
    </w:p>
    <w:p w:rsidR="008C2F0F" w:rsidRPr="00C40F32" w:rsidRDefault="008C2F0F" w:rsidP="00E83EAA">
      <w:pPr>
        <w:spacing w:after="0"/>
        <w:jc w:val="both"/>
        <w:rPr>
          <w:rFonts w:ascii="Times New Roman" w:hAnsi="Times New Roman" w:cs="Times New Roman"/>
          <w:kern w:val="24"/>
          <w:sz w:val="24"/>
          <w:szCs w:val="24"/>
        </w:rPr>
      </w:pPr>
      <w:r w:rsidRPr="00C40F32">
        <w:rPr>
          <w:rFonts w:ascii="Times New Roman" w:hAnsi="Times New Roman" w:cs="Times New Roman"/>
          <w:kern w:val="24"/>
          <w:sz w:val="24"/>
          <w:szCs w:val="24"/>
        </w:rPr>
        <w:t>Some results of facilitation of trade and investment activities as well as diversification and expansion of the tourism industry by the Ministry through its Missions abroad include the following:</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Visit of a 32-member Japanese Trade and Investment delegation to Ghana from 2</w:t>
      </w:r>
      <w:r w:rsidRPr="00C40F32">
        <w:rPr>
          <w:rFonts w:ascii="Times New Roman" w:eastAsiaTheme="minorEastAsia" w:hAnsi="Times New Roman"/>
          <w:kern w:val="24"/>
          <w:sz w:val="24"/>
          <w:szCs w:val="24"/>
          <w:vertAlign w:val="superscript"/>
        </w:rPr>
        <w:t>nd</w:t>
      </w:r>
      <w:r w:rsidRPr="00C40F32">
        <w:rPr>
          <w:rFonts w:ascii="Times New Roman" w:eastAsiaTheme="minorEastAsia" w:hAnsi="Times New Roman"/>
          <w:kern w:val="24"/>
          <w:sz w:val="24"/>
          <w:szCs w:val="24"/>
        </w:rPr>
        <w:t xml:space="preserve"> to 6</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September, 2015.  The areas of interest of the delegation ranged from Oil &amp; Gas/Power, Bank Loans, Engineering, Consulting and Infrastructure, Energy (Thermal and Solar), Power/Steel/Machinery, Food, Automobile Sales, Agriculture/Infrastructure, ICT Industry/Business/VAT Collection/Telecommunication, Medicare/Cosmetics, General Insurance and Transport, among others.</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Ghana’s participation in the 19</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International Forum on Investment and Trade (CIFIT) from 7</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13</w:t>
      </w:r>
      <w:r w:rsidRPr="00C40F32">
        <w:rPr>
          <w:rFonts w:ascii="Times New Roman" w:eastAsiaTheme="minorEastAsia" w:hAnsi="Times New Roman"/>
          <w:kern w:val="24"/>
          <w:sz w:val="24"/>
          <w:szCs w:val="24"/>
          <w:vertAlign w:val="superscript"/>
        </w:rPr>
        <w:t xml:space="preserve">th </w:t>
      </w:r>
      <w:r w:rsidRPr="00C40F32">
        <w:rPr>
          <w:rFonts w:ascii="Times New Roman" w:eastAsiaTheme="minorEastAsia" w:hAnsi="Times New Roman"/>
          <w:kern w:val="24"/>
          <w:sz w:val="24"/>
          <w:szCs w:val="24"/>
        </w:rPr>
        <w:t xml:space="preserve">September, 2015.  Ghana’s 15-member delegation to CIFIT was led by the Minister for Trade and Industry, Hon. Ekow Spio-Garbrah.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lastRenderedPageBreak/>
        <w:t xml:space="preserve">The Ghana Embassy in Seoul, Korea has among others made contacts with the host trade and investment organizations and manufacturing companies including the Korea Importers Association (KOIMA) as well as the International Affairs Division of Korea Chamber of Commerce and Industry to solicit for more inwards investments for Ghana.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The Ghana Embassy in Madrid, Spain participated in an Economic Forum organized by the World Bank to discuss its report on “Doing Business in Africa – 2015”.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The Embassy of Ghana in Berlin participated in the annual “Open House Day” organized by the host Ministry of Economic Cooperation and Development.  The Mission mounted a stand in which Made-in-Ghana products such as beads, chocolate, cocoa drinks, Ghanaian made garments, foot wear were exhibited.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High Commission in London in collaboration with the African Business Roundtable (ABR) organized a seminar on the topic “Ghana is Good for Business”.  The event was organized to connect the Diaspora community with opportunities available for investors looking for new business or to finance entrepreneurs in Ghana.  The seminar was followed by a Business Mission to Ghana from 27</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April to 1</w:t>
      </w:r>
      <w:r w:rsidRPr="00C40F32">
        <w:rPr>
          <w:rFonts w:ascii="Times New Roman" w:eastAsiaTheme="minorEastAsia" w:hAnsi="Times New Roman"/>
          <w:kern w:val="24"/>
          <w:sz w:val="24"/>
          <w:szCs w:val="24"/>
          <w:vertAlign w:val="superscript"/>
        </w:rPr>
        <w:t>st</w:t>
      </w:r>
      <w:r w:rsidRPr="00C40F32">
        <w:rPr>
          <w:rFonts w:ascii="Times New Roman" w:eastAsiaTheme="minorEastAsia" w:hAnsi="Times New Roman"/>
          <w:kern w:val="24"/>
          <w:sz w:val="24"/>
          <w:szCs w:val="24"/>
        </w:rPr>
        <w:t xml:space="preserve"> May, 2015.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In collaboration with </w:t>
      </w:r>
      <w:r w:rsidR="003663FC" w:rsidRPr="00C40F32">
        <w:rPr>
          <w:rFonts w:ascii="Times New Roman" w:eastAsiaTheme="minorEastAsia" w:hAnsi="Times New Roman"/>
          <w:kern w:val="24"/>
          <w:sz w:val="24"/>
          <w:szCs w:val="24"/>
        </w:rPr>
        <w:t>Chatham</w:t>
      </w:r>
      <w:r w:rsidRPr="00C40F32">
        <w:rPr>
          <w:rFonts w:ascii="Times New Roman" w:eastAsiaTheme="minorEastAsia" w:hAnsi="Times New Roman"/>
          <w:kern w:val="24"/>
          <w:sz w:val="24"/>
          <w:szCs w:val="24"/>
        </w:rPr>
        <w:t xml:space="preserve"> House, the High Commission organized a high level workshop attended by more than 150 people from all sectors of the British economy including financial institutions, credit rating institutions, think tanks, researchers, global media, </w:t>
      </w:r>
      <w:r w:rsidR="00CA36AB" w:rsidRPr="00C40F32">
        <w:rPr>
          <w:rFonts w:ascii="Times New Roman" w:eastAsiaTheme="minorEastAsia" w:hAnsi="Times New Roman"/>
          <w:kern w:val="24"/>
          <w:sz w:val="24"/>
          <w:szCs w:val="24"/>
        </w:rPr>
        <w:t>and potential</w:t>
      </w:r>
      <w:r w:rsidRPr="00C40F32">
        <w:rPr>
          <w:rFonts w:ascii="Times New Roman" w:eastAsiaTheme="minorEastAsia" w:hAnsi="Times New Roman"/>
          <w:kern w:val="24"/>
          <w:sz w:val="24"/>
          <w:szCs w:val="24"/>
        </w:rPr>
        <w:t xml:space="preserve"> investors, to discuss economic prospects of Ghana on 12</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August, 2015.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Ghana High Commission in Pretoria collaborated with Mail &amp; Guardian Africa and the Ghana Investment Promotion Centre and organized an Investment Forum on 18</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June, 2015 in Johannesburg. The Mission participated in the 47</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Edition of the Swaziland International Trade Fair at the Mavuso Trade and Exhibition </w:t>
      </w:r>
      <w:r w:rsidR="003663FC" w:rsidRPr="00C40F32">
        <w:rPr>
          <w:rFonts w:ascii="Times New Roman" w:eastAsiaTheme="minorEastAsia" w:hAnsi="Times New Roman"/>
          <w:kern w:val="24"/>
          <w:sz w:val="24"/>
          <w:szCs w:val="24"/>
        </w:rPr>
        <w:t>Centre</w:t>
      </w:r>
      <w:r w:rsidRPr="00C40F32">
        <w:rPr>
          <w:rFonts w:ascii="Times New Roman" w:eastAsiaTheme="minorEastAsia" w:hAnsi="Times New Roman"/>
          <w:kern w:val="24"/>
          <w:sz w:val="24"/>
          <w:szCs w:val="24"/>
        </w:rPr>
        <w:t xml:space="preserve"> in Manzini, Swaziland from 28</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August to 7</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September, 2015, with an Exhibition dubbed “2015 Ghanafest.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Embassy of Ghana in Malabo in collaboration with the Ghana Chamber of Commerce and Industries and the host Chamber of Commerce and Industries successfully organized the Second Solo Exhibition of Made-in-Ghana Goods at the Malabo Cultural Centre from 11</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21</w:t>
      </w:r>
      <w:r w:rsidRPr="00C40F32">
        <w:rPr>
          <w:rFonts w:ascii="Times New Roman" w:eastAsiaTheme="minorEastAsia" w:hAnsi="Times New Roman"/>
          <w:kern w:val="24"/>
          <w:sz w:val="24"/>
          <w:szCs w:val="24"/>
          <w:vertAlign w:val="superscript"/>
        </w:rPr>
        <w:t>st</w:t>
      </w:r>
      <w:r w:rsidRPr="00C40F32">
        <w:rPr>
          <w:rFonts w:ascii="Times New Roman" w:eastAsiaTheme="minorEastAsia" w:hAnsi="Times New Roman"/>
          <w:kern w:val="24"/>
          <w:sz w:val="24"/>
          <w:szCs w:val="24"/>
        </w:rPr>
        <w:t xml:space="preserve"> November, 2015.  A total of 17 small scale companies participated in the sales/exhibition which saw the display and sales of plastic/wood products, herbal medicine, textiles and garments, leather products, beads, kente products, artifacts among others.</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Embassy of Ghana in Kinshasa facilitated the participation of H.E. President John Dramani Mahama in the 2015 Edition of the Forbes African Economic Forum in Congo-Brazzaville from 20</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22</w:t>
      </w:r>
      <w:r w:rsidRPr="00C40F32">
        <w:rPr>
          <w:rFonts w:ascii="Times New Roman" w:eastAsiaTheme="minorEastAsia" w:hAnsi="Times New Roman"/>
          <w:kern w:val="24"/>
          <w:sz w:val="24"/>
          <w:szCs w:val="24"/>
          <w:vertAlign w:val="superscript"/>
        </w:rPr>
        <w:t>nd</w:t>
      </w:r>
      <w:r w:rsidRPr="00C40F32">
        <w:rPr>
          <w:rFonts w:ascii="Times New Roman" w:eastAsiaTheme="minorEastAsia" w:hAnsi="Times New Roman"/>
          <w:kern w:val="24"/>
          <w:sz w:val="24"/>
          <w:szCs w:val="24"/>
        </w:rPr>
        <w:t xml:space="preserve"> July, 2015 under the theme “The Digital Revolution: Rocket for African Growth”.</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Ghana High Commission in Namibia facilitated the participation of 3 Ghanaian Companies: Markwills Garment, Ghana Beads and Cloths, and Chocho Industries, in the Ongwediva Annual Trade Fair 2015 held in the Ongwediva Region from 22</w:t>
      </w:r>
      <w:r w:rsidRPr="00C40F32">
        <w:rPr>
          <w:rFonts w:ascii="Times New Roman" w:eastAsiaTheme="minorEastAsia" w:hAnsi="Times New Roman"/>
          <w:kern w:val="24"/>
          <w:sz w:val="24"/>
          <w:szCs w:val="24"/>
          <w:vertAlign w:val="superscript"/>
        </w:rPr>
        <w:t>nd</w:t>
      </w:r>
      <w:r w:rsidRPr="00C40F32">
        <w:rPr>
          <w:rFonts w:ascii="Times New Roman" w:eastAsiaTheme="minorEastAsia" w:hAnsi="Times New Roman"/>
          <w:kern w:val="24"/>
          <w:sz w:val="24"/>
          <w:szCs w:val="24"/>
        </w:rPr>
        <w:t xml:space="preserve"> to 29</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August, 2015 and Windhoek Annual Trade Fair held in Windhoek from 26</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September to 3</w:t>
      </w:r>
      <w:r w:rsidRPr="00C40F32">
        <w:rPr>
          <w:rFonts w:ascii="Times New Roman" w:eastAsiaTheme="minorEastAsia" w:hAnsi="Times New Roman"/>
          <w:kern w:val="24"/>
          <w:sz w:val="24"/>
          <w:szCs w:val="24"/>
          <w:vertAlign w:val="superscript"/>
        </w:rPr>
        <w:t>rd</w:t>
      </w:r>
      <w:r w:rsidRPr="00C40F32">
        <w:rPr>
          <w:rFonts w:ascii="Times New Roman" w:eastAsiaTheme="minorEastAsia" w:hAnsi="Times New Roman"/>
          <w:kern w:val="24"/>
          <w:sz w:val="24"/>
          <w:szCs w:val="24"/>
        </w:rPr>
        <w:t xml:space="preserve"> October, 2015. The Mission also facilitated contacts between MEATCO, the Namibian Meat </w:t>
      </w:r>
      <w:r w:rsidRPr="00C40F32">
        <w:rPr>
          <w:rFonts w:ascii="Times New Roman" w:eastAsiaTheme="minorEastAsia" w:hAnsi="Times New Roman"/>
          <w:kern w:val="24"/>
          <w:sz w:val="24"/>
          <w:szCs w:val="24"/>
        </w:rPr>
        <w:lastRenderedPageBreak/>
        <w:t>Production and Marketing Company and a Ghanaian company on the possibility of exporting special products to Ghana to improve on the country’s protein requirements.</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Embassy of Ghana in Madrid facilitated Ghana’s participation in the Annual Spanish Tourism Fair, FITUR, which was held in Madrid from 19</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21</w:t>
      </w:r>
      <w:r w:rsidRPr="00C40F32">
        <w:rPr>
          <w:rFonts w:ascii="Times New Roman" w:eastAsiaTheme="minorEastAsia" w:hAnsi="Times New Roman"/>
          <w:kern w:val="24"/>
          <w:sz w:val="24"/>
          <w:szCs w:val="24"/>
          <w:vertAlign w:val="superscript"/>
        </w:rPr>
        <w:t>st</w:t>
      </w:r>
      <w:r w:rsidRPr="00C40F32">
        <w:rPr>
          <w:rFonts w:ascii="Times New Roman" w:eastAsiaTheme="minorEastAsia" w:hAnsi="Times New Roman"/>
          <w:kern w:val="24"/>
          <w:sz w:val="24"/>
          <w:szCs w:val="24"/>
        </w:rPr>
        <w:t xml:space="preserve"> January, 2015. The Mission facilitated the election of Ghana to the Executive Council of the Africa Tourism Commission during the 21</w:t>
      </w:r>
      <w:r w:rsidRPr="00C40F32">
        <w:rPr>
          <w:rFonts w:ascii="Times New Roman" w:eastAsiaTheme="minorEastAsia" w:hAnsi="Times New Roman"/>
          <w:kern w:val="24"/>
          <w:sz w:val="24"/>
          <w:szCs w:val="24"/>
          <w:vertAlign w:val="superscript"/>
        </w:rPr>
        <w:t>st</w:t>
      </w:r>
      <w:r w:rsidRPr="00C40F32">
        <w:rPr>
          <w:rFonts w:ascii="Times New Roman" w:eastAsiaTheme="minorEastAsia" w:hAnsi="Times New Roman"/>
          <w:kern w:val="24"/>
          <w:sz w:val="24"/>
          <w:szCs w:val="24"/>
        </w:rPr>
        <w:t xml:space="preserve"> General Assembly of the United Nations World Tourism </w:t>
      </w:r>
      <w:r w:rsidR="00B2030A">
        <w:rPr>
          <w:rFonts w:ascii="Times New Roman" w:eastAsiaTheme="minorEastAsia" w:hAnsi="Times New Roman"/>
          <w:kern w:val="24"/>
          <w:sz w:val="24"/>
          <w:szCs w:val="24"/>
        </w:rPr>
        <w:t>Organization</w:t>
      </w:r>
      <w:r w:rsidRPr="00C40F32">
        <w:rPr>
          <w:rFonts w:ascii="Times New Roman" w:eastAsiaTheme="minorEastAsia" w:hAnsi="Times New Roman"/>
          <w:kern w:val="24"/>
          <w:sz w:val="24"/>
          <w:szCs w:val="24"/>
        </w:rPr>
        <w:t xml:space="preserve"> (UNWTO) held from 12</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17</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September, 2015 in Medellin, Colombia.  The Mission also played a key role in Ghana’s selection as the host country for the Regional Conference on Tourism Branding and Africa’s Image which took place in Accra on 25</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August, 2015.</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The Embassy of Ghana in Beijing facilitated Ghana’s participation in the 2015 China Outbound Travel and Tourism Market (COTTM-2015) by a 15-member delegation led by the Minister for Tourism, Culture and Creative Arts in Beijing.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Embassy of Ghana in Rabat facilitated the participation in the International Conference on Tourism held in Rabat from 11</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to 13</w:t>
      </w:r>
      <w:r w:rsidRPr="00C40F32">
        <w:rPr>
          <w:rFonts w:ascii="Times New Roman" w:eastAsiaTheme="minorEastAsia" w:hAnsi="Times New Roman"/>
          <w:kern w:val="24"/>
          <w:sz w:val="24"/>
          <w:szCs w:val="24"/>
          <w:vertAlign w:val="superscript"/>
        </w:rPr>
        <w:t>th</w:t>
      </w:r>
      <w:r w:rsidRPr="00C40F32">
        <w:rPr>
          <w:rFonts w:ascii="Times New Roman" w:eastAsiaTheme="minorEastAsia" w:hAnsi="Times New Roman"/>
          <w:kern w:val="24"/>
          <w:sz w:val="24"/>
          <w:szCs w:val="24"/>
        </w:rPr>
        <w:t xml:space="preserve"> March, 2015 by the Deputy Minister for Tourism, Culture and Creative Arts, Mrs. Abla Dzifa Gomashie.  </w:t>
      </w:r>
    </w:p>
    <w:p w:rsidR="008C2F0F" w:rsidRPr="00C40F32" w:rsidRDefault="008C2F0F" w:rsidP="0006583A">
      <w:pPr>
        <w:pStyle w:val="ListParagraph"/>
        <w:numPr>
          <w:ilvl w:val="0"/>
          <w:numId w:val="159"/>
        </w:numPr>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Ghana High Commission in London facilitated Ghana’s participation in the World Travel Market (WTM) held in London in November, 2015</w:t>
      </w:r>
    </w:p>
    <w:p w:rsidR="008C2F0F" w:rsidRPr="00C40F32" w:rsidRDefault="008C2F0F" w:rsidP="00E83EAA">
      <w:pPr>
        <w:widowControl w:val="0"/>
        <w:suppressAutoHyphens/>
        <w:autoSpaceDN w:val="0"/>
        <w:spacing w:after="0"/>
        <w:textAlignment w:val="baseline"/>
        <w:rPr>
          <w:rFonts w:ascii="Times New Roman" w:eastAsia="Droid Sans Fallback" w:hAnsi="Times New Roman" w:cs="Times New Roman"/>
          <w:b/>
          <w:kern w:val="3"/>
          <w:sz w:val="24"/>
          <w:szCs w:val="24"/>
        </w:rPr>
      </w:pPr>
    </w:p>
    <w:p w:rsidR="008C2F0F" w:rsidRPr="00C40F32" w:rsidRDefault="008C2F0F" w:rsidP="0006583A">
      <w:pPr>
        <w:pStyle w:val="ListParagraph"/>
        <w:widowControl w:val="0"/>
        <w:numPr>
          <w:ilvl w:val="0"/>
          <w:numId w:val="155"/>
        </w:numPr>
        <w:suppressAutoHyphens/>
        <w:autoSpaceDN w:val="0"/>
        <w:spacing w:after="0"/>
        <w:textAlignment w:val="baseline"/>
        <w:rPr>
          <w:rFonts w:ascii="Times New Roman" w:eastAsia="Droid Sans Fallback" w:hAnsi="Times New Roman"/>
          <w:b/>
          <w:kern w:val="3"/>
          <w:sz w:val="24"/>
          <w:szCs w:val="24"/>
        </w:rPr>
      </w:pPr>
      <w:r w:rsidRPr="00C40F32">
        <w:rPr>
          <w:rFonts w:ascii="Times New Roman" w:eastAsia="Droid Sans Fallback" w:hAnsi="Times New Roman"/>
          <w:b/>
          <w:kern w:val="3"/>
          <w:sz w:val="24"/>
          <w:szCs w:val="24"/>
        </w:rPr>
        <w:t>Improving Service Delivery</w:t>
      </w:r>
    </w:p>
    <w:p w:rsidR="008C2F0F" w:rsidRPr="00C40F32" w:rsidRDefault="008C2F0F" w:rsidP="0006583A">
      <w:pPr>
        <w:pStyle w:val="ListParagraph"/>
        <w:numPr>
          <w:ilvl w:val="0"/>
          <w:numId w:val="160"/>
        </w:numPr>
        <w:spacing w:before="120" w:after="120"/>
        <w:rPr>
          <w:rFonts w:ascii="Times New Roman" w:hAnsi="Times New Roman"/>
          <w:b/>
          <w:sz w:val="24"/>
          <w:szCs w:val="24"/>
        </w:rPr>
      </w:pPr>
      <w:r w:rsidRPr="00C40F32">
        <w:rPr>
          <w:rFonts w:ascii="Times New Roman" w:hAnsi="Times New Roman"/>
          <w:b/>
          <w:sz w:val="24"/>
          <w:szCs w:val="24"/>
        </w:rPr>
        <w:t xml:space="preserve">Facilitation of Acquisition of Passports </w:t>
      </w:r>
    </w:p>
    <w:p w:rsidR="008C2F0F" w:rsidRPr="00C40F32" w:rsidRDefault="008C2F0F" w:rsidP="0006583A">
      <w:pPr>
        <w:pStyle w:val="ListParagraph"/>
        <w:numPr>
          <w:ilvl w:val="0"/>
          <w:numId w:val="161"/>
        </w:numPr>
        <w:spacing w:before="120" w:after="120"/>
        <w:jc w:val="both"/>
        <w:rPr>
          <w:rFonts w:ascii="Times New Roman" w:hAnsi="Times New Roman"/>
          <w:sz w:val="24"/>
          <w:szCs w:val="24"/>
        </w:rPr>
      </w:pPr>
      <w:r w:rsidRPr="00C40F32">
        <w:rPr>
          <w:rFonts w:ascii="Times New Roman" w:hAnsi="Times New Roman"/>
          <w:sz w:val="24"/>
          <w:szCs w:val="24"/>
        </w:rPr>
        <w:t>The Passport Office purchased and installed two printers with the capacity of printing 30 passports each within 15 minutes and a minimum of 2000 passports a day.  The Ministry ordered two servers to boost the speed as well as improve the data storage capacity at the Passport Office. The Ghana Investment Fund for Electronic Communications (GIFEC) in the course of the year presented 75 Computers together with 75 pieces of Uninterrupted Power Systems (UPS) and 10 Scanners costing GH₵233,625.00 to the Passport Office to support its operations and to facilitate the easy acquisition of passports.</w:t>
      </w:r>
    </w:p>
    <w:p w:rsidR="008C2F0F" w:rsidRPr="00C40F32" w:rsidRDefault="008C2F0F" w:rsidP="00E83EAA">
      <w:pPr>
        <w:pStyle w:val="ListParagraph"/>
        <w:ind w:left="0"/>
        <w:jc w:val="both"/>
        <w:rPr>
          <w:rFonts w:ascii="Times New Roman" w:hAnsi="Times New Roman"/>
          <w:sz w:val="24"/>
          <w:szCs w:val="24"/>
        </w:rPr>
      </w:pPr>
    </w:p>
    <w:p w:rsidR="008C2F0F" w:rsidRPr="00C40F32" w:rsidRDefault="008C2F0F" w:rsidP="0006583A">
      <w:pPr>
        <w:pStyle w:val="ListParagraph"/>
        <w:numPr>
          <w:ilvl w:val="0"/>
          <w:numId w:val="161"/>
        </w:numPr>
        <w:spacing w:before="240" w:after="120"/>
        <w:jc w:val="both"/>
        <w:rPr>
          <w:rFonts w:ascii="Times New Roman" w:hAnsi="Times New Roman"/>
          <w:sz w:val="24"/>
          <w:szCs w:val="24"/>
        </w:rPr>
      </w:pPr>
      <w:r w:rsidRPr="00C40F32">
        <w:rPr>
          <w:rFonts w:ascii="Times New Roman" w:hAnsi="Times New Roman"/>
          <w:sz w:val="24"/>
          <w:szCs w:val="24"/>
        </w:rPr>
        <w:t>The Ministry was allocated six office rooms for use by the Passport Application Centres (PAC) in Sunyani by the Brong Ahafo Regional Coordinating Council.</w:t>
      </w:r>
    </w:p>
    <w:p w:rsidR="008C2F0F" w:rsidRPr="00C40F32" w:rsidRDefault="008C2F0F" w:rsidP="00E83EAA">
      <w:pPr>
        <w:pStyle w:val="ListParagraph"/>
        <w:ind w:left="0"/>
        <w:jc w:val="both"/>
        <w:rPr>
          <w:rFonts w:ascii="Times New Roman" w:hAnsi="Times New Roman"/>
          <w:sz w:val="24"/>
          <w:szCs w:val="24"/>
        </w:rPr>
      </w:pPr>
    </w:p>
    <w:p w:rsidR="008C2F0F" w:rsidRPr="00C40F32" w:rsidRDefault="008C2F0F" w:rsidP="0006583A">
      <w:pPr>
        <w:pStyle w:val="ListParagraph"/>
        <w:numPr>
          <w:ilvl w:val="0"/>
          <w:numId w:val="161"/>
        </w:numPr>
        <w:spacing w:before="120" w:after="120"/>
        <w:jc w:val="both"/>
        <w:rPr>
          <w:rFonts w:ascii="Times New Roman" w:hAnsi="Times New Roman"/>
          <w:sz w:val="24"/>
          <w:szCs w:val="24"/>
        </w:rPr>
      </w:pPr>
      <w:r w:rsidRPr="00C40F32">
        <w:rPr>
          <w:rFonts w:ascii="Times New Roman" w:hAnsi="Times New Roman"/>
          <w:sz w:val="24"/>
          <w:szCs w:val="24"/>
        </w:rPr>
        <w:t>The Ministry is undertaking the renovation of the garage at its former premises which was destroyed by fire in 2009, to convert it to an auditorium for data capturing.  It is anticipated to accommodate more computers which will help to facilitate the data capturing process.</w:t>
      </w:r>
    </w:p>
    <w:p w:rsidR="008C2F0F" w:rsidRPr="00C40F32" w:rsidRDefault="008C2F0F" w:rsidP="00E83EAA">
      <w:pPr>
        <w:pStyle w:val="ListParagraph"/>
        <w:ind w:left="0"/>
        <w:jc w:val="both"/>
        <w:rPr>
          <w:rFonts w:ascii="Times New Roman" w:hAnsi="Times New Roman"/>
          <w:sz w:val="24"/>
          <w:szCs w:val="24"/>
        </w:rPr>
      </w:pPr>
    </w:p>
    <w:p w:rsidR="008C2F0F" w:rsidRPr="00C40F32" w:rsidRDefault="008C2F0F" w:rsidP="0006583A">
      <w:pPr>
        <w:pStyle w:val="ListParagraph"/>
        <w:numPr>
          <w:ilvl w:val="0"/>
          <w:numId w:val="160"/>
        </w:numPr>
        <w:spacing w:before="120" w:after="120"/>
        <w:jc w:val="both"/>
        <w:rPr>
          <w:rFonts w:ascii="Times New Roman" w:hAnsi="Times New Roman"/>
          <w:b/>
          <w:sz w:val="24"/>
          <w:szCs w:val="24"/>
        </w:rPr>
      </w:pPr>
      <w:r w:rsidRPr="00C40F32">
        <w:rPr>
          <w:rFonts w:ascii="Times New Roman" w:hAnsi="Times New Roman"/>
          <w:b/>
          <w:sz w:val="24"/>
          <w:szCs w:val="24"/>
        </w:rPr>
        <w:t>Biometric Passport Processing at Missions Abroad</w:t>
      </w:r>
    </w:p>
    <w:p w:rsidR="008C2F0F" w:rsidRPr="00C40F32" w:rsidRDefault="008C2F0F" w:rsidP="0006583A">
      <w:pPr>
        <w:pStyle w:val="ListParagraph"/>
        <w:numPr>
          <w:ilvl w:val="0"/>
          <w:numId w:val="162"/>
        </w:numPr>
        <w:spacing w:before="120" w:after="120"/>
        <w:jc w:val="both"/>
        <w:rPr>
          <w:rFonts w:ascii="Times New Roman" w:hAnsi="Times New Roman"/>
          <w:sz w:val="24"/>
          <w:szCs w:val="24"/>
        </w:rPr>
      </w:pPr>
      <w:r w:rsidRPr="00C40F32">
        <w:rPr>
          <w:rFonts w:ascii="Times New Roman" w:hAnsi="Times New Roman"/>
          <w:sz w:val="24"/>
          <w:szCs w:val="24"/>
        </w:rPr>
        <w:t xml:space="preserve">The Ministry granted approval for selected Missions to acquire biometric passport equipment for the issuance of biometric passports. For reasons of uniformity and to streamline the payment and contract terms, Missions were informed to procure the </w:t>
      </w:r>
      <w:r w:rsidRPr="00C40F32">
        <w:rPr>
          <w:rFonts w:ascii="Times New Roman" w:hAnsi="Times New Roman"/>
          <w:sz w:val="24"/>
          <w:szCs w:val="24"/>
        </w:rPr>
        <w:lastRenderedPageBreak/>
        <w:t xml:space="preserve">equipment for processing biometric passport from the same source, Muelhbauer GMBH of Germany.  </w:t>
      </w:r>
    </w:p>
    <w:p w:rsidR="008C2F0F" w:rsidRPr="00C40F32" w:rsidRDefault="008C2F0F" w:rsidP="0006583A">
      <w:pPr>
        <w:pStyle w:val="ListParagraph"/>
        <w:numPr>
          <w:ilvl w:val="0"/>
          <w:numId w:val="162"/>
        </w:numPr>
        <w:spacing w:before="120" w:after="120"/>
        <w:jc w:val="both"/>
        <w:rPr>
          <w:rFonts w:ascii="Times New Roman" w:hAnsi="Times New Roman"/>
          <w:sz w:val="24"/>
          <w:szCs w:val="24"/>
        </w:rPr>
      </w:pPr>
      <w:r w:rsidRPr="00C40F32">
        <w:rPr>
          <w:rFonts w:ascii="Times New Roman" w:hAnsi="Times New Roman"/>
          <w:sz w:val="24"/>
          <w:szCs w:val="24"/>
        </w:rPr>
        <w:t xml:space="preserve">In order to facilitate the acquisition of biometric passports in Ghana, the Ministry has started retooling the existing Passport Application Centres including the software application for the entire biometric project in Ghana and its Missions abroad.  The Ministry is working on providing connectivity between the Missions, Regional Passport Application Centres and the Ridge Headquarters. </w:t>
      </w:r>
    </w:p>
    <w:p w:rsidR="008C2F0F" w:rsidRPr="00C40F32" w:rsidRDefault="008C2F0F" w:rsidP="00E83EAA">
      <w:pPr>
        <w:pStyle w:val="ListParagraph"/>
        <w:ind w:left="0"/>
        <w:jc w:val="both"/>
        <w:rPr>
          <w:rFonts w:ascii="Times New Roman" w:hAnsi="Times New Roman"/>
          <w:sz w:val="24"/>
          <w:szCs w:val="24"/>
        </w:rPr>
      </w:pPr>
    </w:p>
    <w:p w:rsidR="008C2F0F" w:rsidRPr="00C40F32" w:rsidRDefault="008C2F0F" w:rsidP="0006583A">
      <w:pPr>
        <w:pStyle w:val="ListParagraph"/>
        <w:numPr>
          <w:ilvl w:val="0"/>
          <w:numId w:val="160"/>
        </w:numPr>
        <w:spacing w:before="120" w:after="120"/>
        <w:rPr>
          <w:rFonts w:ascii="Times New Roman" w:hAnsi="Times New Roman"/>
          <w:b/>
          <w:sz w:val="24"/>
          <w:szCs w:val="24"/>
        </w:rPr>
      </w:pPr>
      <w:r w:rsidRPr="00C40F32">
        <w:rPr>
          <w:rFonts w:ascii="Times New Roman" w:hAnsi="Times New Roman"/>
          <w:b/>
          <w:sz w:val="24"/>
          <w:szCs w:val="24"/>
        </w:rPr>
        <w:t>Proposed Online Passport Application Project in Ghana</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facilitate the establishment of the Online Passport Application Process in Ghana to enhance passport service delivery, a Committee was set up to engage prospective Banks on specific terms, to enable the Ministry settle on two or three Banks that </w:t>
      </w:r>
      <w:r w:rsidR="009D58A2">
        <w:rPr>
          <w:rFonts w:ascii="Times New Roman" w:hAnsi="Times New Roman" w:cs="Times New Roman"/>
          <w:sz w:val="24"/>
          <w:szCs w:val="24"/>
        </w:rPr>
        <w:t>would</w:t>
      </w:r>
      <w:r w:rsidRPr="00C40F32">
        <w:rPr>
          <w:rFonts w:ascii="Times New Roman" w:hAnsi="Times New Roman" w:cs="Times New Roman"/>
          <w:sz w:val="24"/>
          <w:szCs w:val="24"/>
        </w:rPr>
        <w:t xml:space="preserve"> be deployed on the platform. </w:t>
      </w:r>
    </w:p>
    <w:p w:rsidR="008C2F0F" w:rsidRPr="00C40F32" w:rsidRDefault="008C2F0F" w:rsidP="0006583A">
      <w:pPr>
        <w:pStyle w:val="ListParagraph"/>
        <w:numPr>
          <w:ilvl w:val="0"/>
          <w:numId w:val="160"/>
        </w:numPr>
        <w:spacing w:before="120" w:after="0"/>
        <w:rPr>
          <w:rFonts w:ascii="Times New Roman" w:hAnsi="Times New Roman"/>
          <w:b/>
          <w:sz w:val="24"/>
          <w:szCs w:val="24"/>
        </w:rPr>
      </w:pPr>
      <w:r w:rsidRPr="00C40F32">
        <w:rPr>
          <w:rFonts w:ascii="Times New Roman" w:hAnsi="Times New Roman"/>
          <w:b/>
          <w:sz w:val="24"/>
          <w:szCs w:val="24"/>
        </w:rPr>
        <w:t>Client Service Charter</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has produced a draft Client Service Charter as required of all MDAs by the Office of the Head of Civil Service (OHCS).  The draft Charter was submitted to the OHCS for consideration and approval. The Charter is a commitment document indicating to the Ministry’s Clients what each Bureau providing services does, the timelines for provision of services and what was expected of the Clients to facilitate prompt delivery of those services to them.</w:t>
      </w:r>
    </w:p>
    <w:p w:rsidR="008C2F0F" w:rsidRPr="00C40F32" w:rsidRDefault="008C2F0F" w:rsidP="0006583A">
      <w:pPr>
        <w:pStyle w:val="ListParagraph"/>
        <w:numPr>
          <w:ilvl w:val="0"/>
          <w:numId w:val="155"/>
        </w:numPr>
        <w:spacing w:before="120" w:after="0"/>
        <w:jc w:val="both"/>
        <w:rPr>
          <w:rFonts w:ascii="Times New Roman" w:hAnsi="Times New Roman"/>
          <w:b/>
          <w:sz w:val="24"/>
          <w:szCs w:val="24"/>
        </w:rPr>
      </w:pPr>
      <w:r w:rsidRPr="00C40F32">
        <w:rPr>
          <w:rFonts w:ascii="Times New Roman" w:hAnsi="Times New Roman"/>
          <w:b/>
          <w:sz w:val="24"/>
          <w:szCs w:val="24"/>
        </w:rPr>
        <w:t xml:space="preserve">Concept Paper on Rebranding </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Rebranding Committee finalized the draft Concept Paper on Rebranding the Ministry. This has been circulated to all Missions and the Ministerial Advisory Board for their inputs.  A few Missions such as Berlin, Abidjan and Copenhagen have submitted their input for consideration.  Other Missions are yet to forward their input.  A member of the Advisory Board has also forwarded his views for consideration.</w:t>
      </w:r>
    </w:p>
    <w:p w:rsidR="008C2F0F" w:rsidRPr="00C40F32" w:rsidRDefault="008C2F0F" w:rsidP="00E83EAA">
      <w:pPr>
        <w:widowControl w:val="0"/>
        <w:suppressAutoHyphens/>
        <w:autoSpaceDN w:val="0"/>
        <w:spacing w:after="0"/>
        <w:textAlignment w:val="baseline"/>
        <w:rPr>
          <w:rFonts w:ascii="Times New Roman" w:eastAsia="Droid Sans Fallback" w:hAnsi="Times New Roman" w:cs="Times New Roman"/>
          <w:b/>
          <w:kern w:val="3"/>
          <w:sz w:val="24"/>
          <w:szCs w:val="24"/>
        </w:rPr>
      </w:pPr>
    </w:p>
    <w:p w:rsidR="008C2F0F" w:rsidRPr="00C40F32" w:rsidRDefault="008C2F0F" w:rsidP="0006583A">
      <w:pPr>
        <w:pStyle w:val="ListParagraph"/>
        <w:widowControl w:val="0"/>
        <w:numPr>
          <w:ilvl w:val="0"/>
          <w:numId w:val="155"/>
        </w:numPr>
        <w:suppressAutoHyphens/>
        <w:autoSpaceDN w:val="0"/>
        <w:spacing w:after="0"/>
        <w:textAlignment w:val="baseline"/>
        <w:rPr>
          <w:rFonts w:ascii="Times New Roman" w:eastAsia="Droid Sans Fallback" w:hAnsi="Times New Roman"/>
          <w:b/>
          <w:kern w:val="3"/>
          <w:sz w:val="24"/>
          <w:szCs w:val="24"/>
        </w:rPr>
      </w:pPr>
      <w:r w:rsidRPr="00C40F32">
        <w:rPr>
          <w:rFonts w:ascii="Times New Roman" w:eastAsia="Droid Sans Fallback" w:hAnsi="Times New Roman"/>
          <w:b/>
          <w:kern w:val="3"/>
          <w:sz w:val="24"/>
          <w:szCs w:val="24"/>
        </w:rPr>
        <w:t>Permanent Joint Commissions for Cooperation</w:t>
      </w:r>
    </w:p>
    <w:p w:rsidR="008C2F0F" w:rsidRPr="00C40F32" w:rsidRDefault="008C2F0F" w:rsidP="00E83EAA">
      <w:pPr>
        <w:jc w:val="both"/>
        <w:rPr>
          <w:rFonts w:ascii="Times New Roman" w:hAnsi="Times New Roman" w:cs="Times New Roman"/>
          <w:kern w:val="24"/>
          <w:sz w:val="24"/>
          <w:szCs w:val="24"/>
          <w:lang w:val="en-IE"/>
        </w:rPr>
      </w:pPr>
      <w:r w:rsidRPr="00C40F32">
        <w:rPr>
          <w:rFonts w:ascii="Times New Roman" w:hAnsi="Times New Roman" w:cs="Times New Roman"/>
          <w:kern w:val="24"/>
          <w:sz w:val="24"/>
          <w:szCs w:val="24"/>
          <w:lang w:val="en-IE"/>
        </w:rPr>
        <w:t>The Ministry successfully coordinated the organization of several</w:t>
      </w:r>
      <w:r w:rsidRPr="00C40F32">
        <w:rPr>
          <w:rFonts w:ascii="Times New Roman" w:hAnsi="Times New Roman" w:cs="Times New Roman"/>
          <w:b/>
          <w:kern w:val="24"/>
          <w:sz w:val="24"/>
          <w:szCs w:val="24"/>
          <w:lang w:val="en-IE"/>
        </w:rPr>
        <w:t xml:space="preserve"> </w:t>
      </w:r>
      <w:r w:rsidRPr="00C40F32">
        <w:rPr>
          <w:rFonts w:ascii="Times New Roman" w:hAnsi="Times New Roman" w:cs="Times New Roman"/>
          <w:kern w:val="24"/>
          <w:sz w:val="24"/>
          <w:szCs w:val="24"/>
          <w:lang w:val="en-IE"/>
        </w:rPr>
        <w:t>Permanent Joint Commissions for Cooperation (PJCC) meetings and the signing of Agreements and Memoranda of Understanding (MoUs). The PJCCs and MoUs were in the fields of Education, Agriculture, Energy, Tourism, Defence, Education, Transport, Communication, Information</w:t>
      </w:r>
      <w:r w:rsidRPr="00C40F32">
        <w:rPr>
          <w:rFonts w:ascii="Times New Roman" w:hAnsi="Times New Roman" w:cs="Times New Roman"/>
          <w:sz w:val="24"/>
          <w:szCs w:val="24"/>
        </w:rPr>
        <w:t xml:space="preserve"> </w:t>
      </w:r>
      <w:r w:rsidRPr="00C40F32">
        <w:rPr>
          <w:rFonts w:ascii="Times New Roman" w:hAnsi="Times New Roman" w:cs="Times New Roman"/>
          <w:kern w:val="24"/>
          <w:sz w:val="24"/>
          <w:szCs w:val="24"/>
          <w:lang w:val="en-IE"/>
        </w:rPr>
        <w:t>and Media, with countries including:</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Morocco</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Botswana</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Japan</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Ethiopia</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Mauritius</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Democratic Republic of Congo</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lastRenderedPageBreak/>
        <w:t>Mozambique</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Malta</w:t>
      </w:r>
    </w:p>
    <w:p w:rsidR="008C2F0F" w:rsidRPr="00C40F32" w:rsidRDefault="008C2F0F" w:rsidP="0006583A">
      <w:pPr>
        <w:pStyle w:val="ListParagraph"/>
        <w:numPr>
          <w:ilvl w:val="0"/>
          <w:numId w:val="160"/>
        </w:numPr>
        <w:spacing w:before="120" w:after="120"/>
        <w:jc w:val="both"/>
        <w:rPr>
          <w:rFonts w:ascii="Times New Roman" w:eastAsiaTheme="minorEastAsia" w:hAnsi="Times New Roman"/>
          <w:kern w:val="24"/>
          <w:sz w:val="24"/>
          <w:szCs w:val="24"/>
          <w:lang w:val="en-IE"/>
        </w:rPr>
      </w:pPr>
      <w:r w:rsidRPr="00C40F32">
        <w:rPr>
          <w:rFonts w:ascii="Times New Roman" w:eastAsiaTheme="minorEastAsia" w:hAnsi="Times New Roman"/>
          <w:kern w:val="24"/>
          <w:sz w:val="24"/>
          <w:szCs w:val="24"/>
          <w:lang w:val="en-IE"/>
        </w:rPr>
        <w:t>Czech Republic</w:t>
      </w:r>
    </w:p>
    <w:p w:rsidR="007A05E8" w:rsidRPr="00C40F32" w:rsidRDefault="007A05E8" w:rsidP="00E83EAA">
      <w:pPr>
        <w:pStyle w:val="ListParagraph"/>
        <w:spacing w:before="120" w:after="120"/>
        <w:ind w:left="0"/>
        <w:rPr>
          <w:rFonts w:ascii="Times New Roman" w:hAnsi="Times New Roman"/>
          <w:b/>
          <w:sz w:val="24"/>
          <w:szCs w:val="24"/>
        </w:rPr>
      </w:pPr>
    </w:p>
    <w:p w:rsidR="008C2F0F" w:rsidRPr="00C40F32" w:rsidRDefault="008C2F0F" w:rsidP="0006583A">
      <w:pPr>
        <w:pStyle w:val="ListParagraph"/>
        <w:numPr>
          <w:ilvl w:val="0"/>
          <w:numId w:val="155"/>
        </w:numPr>
        <w:spacing w:before="120" w:after="120"/>
        <w:rPr>
          <w:rFonts w:ascii="Times New Roman" w:hAnsi="Times New Roman"/>
          <w:b/>
          <w:sz w:val="24"/>
          <w:szCs w:val="24"/>
        </w:rPr>
      </w:pPr>
      <w:r w:rsidRPr="00C40F32">
        <w:rPr>
          <w:rFonts w:ascii="Times New Roman" w:hAnsi="Times New Roman"/>
          <w:b/>
          <w:sz w:val="24"/>
          <w:szCs w:val="24"/>
        </w:rPr>
        <w:t>Welfare of Ghanaian Citizens Abroad</w:t>
      </w:r>
    </w:p>
    <w:p w:rsidR="008C2F0F" w:rsidRPr="00C40F32" w:rsidRDefault="008C2F0F" w:rsidP="0006583A">
      <w:pPr>
        <w:pStyle w:val="ListParagraph"/>
        <w:numPr>
          <w:ilvl w:val="0"/>
          <w:numId w:val="163"/>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Many of Ghana’s Missions extended consular assistance to detained Ghanaians, facilitated the transportation of stranded and destitute Ghanaians to Ghana and their handing over to the appropriate authorities, facilitated the proper burial of deceased compatriots and settled work/labour related disputes between compatriots and their employers. The Consulate in Dubai was particularly instrumental in the extension of courtesies to Senior Government Officials and delegations which transited to other parts of the world especially the Gulf Region and Asia.   </w:t>
      </w:r>
    </w:p>
    <w:p w:rsidR="008C2F0F" w:rsidRPr="00C40F32" w:rsidRDefault="008C2F0F" w:rsidP="0006583A">
      <w:pPr>
        <w:pStyle w:val="ListParagraph"/>
        <w:numPr>
          <w:ilvl w:val="0"/>
          <w:numId w:val="163"/>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The Mission in Cairo continued to liaise with the International </w:t>
      </w:r>
      <w:r w:rsidR="00B2030A">
        <w:rPr>
          <w:rFonts w:ascii="Times New Roman" w:eastAsiaTheme="minorEastAsia" w:hAnsi="Times New Roman"/>
          <w:kern w:val="24"/>
          <w:sz w:val="24"/>
          <w:szCs w:val="24"/>
        </w:rPr>
        <w:t>Organization</w:t>
      </w:r>
      <w:r w:rsidRPr="00C40F32">
        <w:rPr>
          <w:rFonts w:ascii="Times New Roman" w:eastAsiaTheme="minorEastAsia" w:hAnsi="Times New Roman"/>
          <w:kern w:val="24"/>
          <w:sz w:val="24"/>
          <w:szCs w:val="24"/>
        </w:rPr>
        <w:t xml:space="preserve"> for Migration (IOM) to facilitate the repatriation of affected Ghanaians under its “Regional Assisted Voluntary Return and Re-integration Programme for Migrants Stranded in Egypt and Libya” (RAVEL). </w:t>
      </w:r>
    </w:p>
    <w:p w:rsidR="008C2F0F" w:rsidRPr="00C40F32" w:rsidRDefault="008C2F0F" w:rsidP="0006583A">
      <w:pPr>
        <w:pStyle w:val="ListParagraph"/>
        <w:numPr>
          <w:ilvl w:val="0"/>
          <w:numId w:val="163"/>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Missions solicited for scholarships for Ghanaians to further develop the country’s human resources. A number of scholarships were received from India, Israel, China, South Korea, Morocco, Singapore and Russia, among others.</w:t>
      </w:r>
    </w:p>
    <w:p w:rsidR="008C2F0F" w:rsidRPr="00C40F32" w:rsidRDefault="008C2F0F" w:rsidP="0006583A">
      <w:pPr>
        <w:pStyle w:val="ListParagraph"/>
        <w:numPr>
          <w:ilvl w:val="0"/>
          <w:numId w:val="163"/>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 xml:space="preserve">The Ghana High Commission in London continues to engage with some UK universities to establish partnership arrangements </w:t>
      </w:r>
      <w:r w:rsidR="00AD3DD5" w:rsidRPr="00C40F32">
        <w:rPr>
          <w:rFonts w:ascii="Times New Roman" w:eastAsiaTheme="minorEastAsia" w:hAnsi="Times New Roman"/>
          <w:kern w:val="24"/>
          <w:sz w:val="24"/>
          <w:szCs w:val="24"/>
        </w:rPr>
        <w:t>favourable</w:t>
      </w:r>
      <w:r w:rsidRPr="00C40F32">
        <w:rPr>
          <w:rFonts w:ascii="Times New Roman" w:eastAsiaTheme="minorEastAsia" w:hAnsi="Times New Roman"/>
          <w:kern w:val="24"/>
          <w:sz w:val="24"/>
          <w:szCs w:val="24"/>
        </w:rPr>
        <w:t xml:space="preserve"> to Ghanaian students especially those sponsored by the Government of Ghana. In that regard, Teesside University proposed to offer a thirty </w:t>
      </w:r>
      <w:r w:rsidR="00AD3DD5" w:rsidRPr="00C40F32">
        <w:rPr>
          <w:rFonts w:ascii="Times New Roman" w:eastAsiaTheme="minorEastAsia" w:hAnsi="Times New Roman"/>
          <w:kern w:val="24"/>
          <w:sz w:val="24"/>
          <w:szCs w:val="24"/>
        </w:rPr>
        <w:t>per cent</w:t>
      </w:r>
      <w:r w:rsidRPr="00C40F32">
        <w:rPr>
          <w:rFonts w:ascii="Times New Roman" w:eastAsiaTheme="minorEastAsia" w:hAnsi="Times New Roman"/>
          <w:kern w:val="24"/>
          <w:sz w:val="24"/>
          <w:szCs w:val="24"/>
        </w:rPr>
        <w:t xml:space="preserve"> (30%) tuition reduction for studies in MSc Petroleum and Engineering services.</w:t>
      </w:r>
    </w:p>
    <w:p w:rsidR="008C2F0F" w:rsidRPr="00C40F32" w:rsidRDefault="008C2F0F" w:rsidP="0006583A">
      <w:pPr>
        <w:pStyle w:val="ListParagraph"/>
        <w:numPr>
          <w:ilvl w:val="0"/>
          <w:numId w:val="163"/>
        </w:numPr>
        <w:tabs>
          <w:tab w:val="left" w:pos="1260"/>
          <w:tab w:val="left" w:pos="1350"/>
        </w:tabs>
        <w:spacing w:after="12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In the wake of the UK’s Migration Policy of ‘Reduced Migration’, the Mission also engaged with UK Visa Officials regarding the operational implications of the changes in visa requirements for students. The engagement was through a seminar organized under the London Education and Research Network (LEARN) Group.</w:t>
      </w:r>
    </w:p>
    <w:p w:rsidR="008C2F0F" w:rsidRPr="00C40F32" w:rsidRDefault="008C2F0F" w:rsidP="0006583A">
      <w:pPr>
        <w:pStyle w:val="ListParagraph"/>
        <w:numPr>
          <w:ilvl w:val="0"/>
          <w:numId w:val="163"/>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During the incidence of the xenophobic attacks in South Africa, the Ghana High Commission in Pretoria requested for increased and extended police presence in the communities where violence had taken place to restore law and order. The Mission further advised Ghanaians to restrict their movements until law and order and calm were completely restored. These and other welfare related issues affecting Ghanaians abroad would be pursued in the coming year.</w:t>
      </w:r>
    </w:p>
    <w:p w:rsidR="008C2F0F" w:rsidRDefault="008C2F0F" w:rsidP="0006583A">
      <w:pPr>
        <w:pStyle w:val="ListParagraph"/>
        <w:numPr>
          <w:ilvl w:val="0"/>
          <w:numId w:val="163"/>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Assisted in rescuing over 300 young Ghanaians mostly females from Kuwait together with the Saudi Mission.  These Ghanaians were hired under the pretext of sending them to North America or Europe by unscrupulous recruitment agents operating illegally in the country. They were then trafficked to the Arab Region especially Kuwait and Saudi Arabia and subsequently ill-treated as modern day slave by their masters.</w:t>
      </w:r>
    </w:p>
    <w:p w:rsidR="00054DEA" w:rsidRDefault="00054DEA" w:rsidP="00054DEA">
      <w:pPr>
        <w:pStyle w:val="ListParagraph"/>
        <w:tabs>
          <w:tab w:val="left" w:pos="1260"/>
          <w:tab w:val="left" w:pos="1350"/>
        </w:tabs>
        <w:spacing w:after="0"/>
        <w:ind w:left="360"/>
        <w:jc w:val="both"/>
        <w:rPr>
          <w:rFonts w:ascii="Times New Roman" w:eastAsiaTheme="minorEastAsia" w:hAnsi="Times New Roman"/>
          <w:kern w:val="24"/>
          <w:sz w:val="24"/>
          <w:szCs w:val="24"/>
        </w:rPr>
      </w:pPr>
    </w:p>
    <w:p w:rsidR="0010589A" w:rsidRDefault="0010589A" w:rsidP="00054DEA">
      <w:pPr>
        <w:pStyle w:val="ListParagraph"/>
        <w:tabs>
          <w:tab w:val="left" w:pos="1260"/>
          <w:tab w:val="left" w:pos="1350"/>
        </w:tabs>
        <w:spacing w:after="0"/>
        <w:ind w:left="360"/>
        <w:jc w:val="both"/>
        <w:rPr>
          <w:rFonts w:ascii="Times New Roman" w:eastAsiaTheme="minorEastAsia" w:hAnsi="Times New Roman"/>
          <w:kern w:val="24"/>
          <w:sz w:val="24"/>
          <w:szCs w:val="24"/>
        </w:rPr>
      </w:pPr>
    </w:p>
    <w:p w:rsidR="008C2F0F" w:rsidRPr="00C40F32" w:rsidRDefault="008C2F0F" w:rsidP="0006583A">
      <w:pPr>
        <w:pStyle w:val="ListParagraph"/>
        <w:numPr>
          <w:ilvl w:val="0"/>
          <w:numId w:val="155"/>
        </w:numPr>
        <w:tabs>
          <w:tab w:val="left" w:pos="1260"/>
          <w:tab w:val="left" w:pos="1350"/>
        </w:tabs>
        <w:spacing w:after="0"/>
        <w:jc w:val="both"/>
        <w:rPr>
          <w:rFonts w:ascii="Times New Roman" w:eastAsiaTheme="minorEastAsia" w:hAnsi="Times New Roman"/>
          <w:b/>
          <w:kern w:val="24"/>
          <w:sz w:val="24"/>
          <w:szCs w:val="24"/>
        </w:rPr>
      </w:pPr>
      <w:r w:rsidRPr="00C40F32">
        <w:rPr>
          <w:rFonts w:ascii="Times New Roman" w:eastAsiaTheme="minorEastAsia" w:hAnsi="Times New Roman"/>
          <w:b/>
          <w:kern w:val="24"/>
          <w:sz w:val="24"/>
          <w:szCs w:val="24"/>
        </w:rPr>
        <w:t xml:space="preserve">Bilateral Treaties </w:t>
      </w:r>
    </w:p>
    <w:p w:rsidR="008C2F0F" w:rsidRPr="00C40F32" w:rsidRDefault="008C2F0F" w:rsidP="00E83EAA">
      <w:pPr>
        <w:tabs>
          <w:tab w:val="left" w:pos="1260"/>
          <w:tab w:val="left" w:pos="1350"/>
        </w:tabs>
        <w:spacing w:after="0"/>
        <w:jc w:val="both"/>
        <w:rPr>
          <w:rFonts w:ascii="Times New Roman" w:hAnsi="Times New Roman" w:cs="Times New Roman"/>
          <w:kern w:val="24"/>
          <w:sz w:val="24"/>
          <w:szCs w:val="24"/>
        </w:rPr>
      </w:pPr>
      <w:r w:rsidRPr="00C40F32">
        <w:rPr>
          <w:rFonts w:ascii="Times New Roman" w:hAnsi="Times New Roman" w:cs="Times New Roman"/>
          <w:kern w:val="24"/>
          <w:sz w:val="24"/>
          <w:szCs w:val="24"/>
        </w:rPr>
        <w:t xml:space="preserve">During the period under review, the Legal and Consular Bureau of the Ministry considered draft Agreements between Ghana and Germany, France, Italy, South Africa and Israel for the Reciprocal Gainful Employment of Spouses and Dependents of Diplomatic Staff. Agreements for Reciprocal Exemption from Visa Requirements for Diplomatic Staff and their Dependents were concluded with China, Mauritius, and Turkey. </w:t>
      </w:r>
    </w:p>
    <w:p w:rsidR="007A05E8" w:rsidRPr="00C40F32" w:rsidRDefault="007A05E8" w:rsidP="00E83EAA">
      <w:pPr>
        <w:pStyle w:val="ListParagraph"/>
        <w:tabs>
          <w:tab w:val="left" w:pos="1260"/>
          <w:tab w:val="left" w:pos="1350"/>
        </w:tabs>
        <w:spacing w:after="0"/>
        <w:ind w:left="0"/>
        <w:jc w:val="both"/>
        <w:rPr>
          <w:rFonts w:ascii="Times New Roman" w:eastAsiaTheme="minorEastAsia" w:hAnsi="Times New Roman"/>
          <w:b/>
          <w:kern w:val="24"/>
          <w:sz w:val="24"/>
          <w:szCs w:val="24"/>
        </w:rPr>
      </w:pPr>
    </w:p>
    <w:p w:rsidR="008C2F0F" w:rsidRPr="00C40F32" w:rsidRDefault="008C2F0F" w:rsidP="0006583A">
      <w:pPr>
        <w:pStyle w:val="ListParagraph"/>
        <w:numPr>
          <w:ilvl w:val="0"/>
          <w:numId w:val="155"/>
        </w:numPr>
        <w:tabs>
          <w:tab w:val="left" w:pos="1260"/>
          <w:tab w:val="left" w:pos="1350"/>
        </w:tabs>
        <w:spacing w:after="0"/>
        <w:jc w:val="both"/>
        <w:rPr>
          <w:rFonts w:ascii="Times New Roman" w:eastAsiaTheme="minorEastAsia" w:hAnsi="Times New Roman"/>
          <w:b/>
          <w:kern w:val="24"/>
          <w:sz w:val="24"/>
          <w:szCs w:val="24"/>
        </w:rPr>
      </w:pPr>
      <w:r w:rsidRPr="00C40F32">
        <w:rPr>
          <w:rFonts w:ascii="Times New Roman" w:eastAsiaTheme="minorEastAsia" w:hAnsi="Times New Roman"/>
          <w:b/>
          <w:kern w:val="24"/>
          <w:sz w:val="24"/>
          <w:szCs w:val="24"/>
        </w:rPr>
        <w:t xml:space="preserve">Ratifications </w:t>
      </w:r>
    </w:p>
    <w:p w:rsidR="008C2F0F" w:rsidRPr="00C40F32" w:rsidRDefault="008C2F0F" w:rsidP="00E83EAA">
      <w:pPr>
        <w:tabs>
          <w:tab w:val="left" w:pos="1260"/>
          <w:tab w:val="left" w:pos="1350"/>
        </w:tabs>
        <w:spacing w:after="0"/>
        <w:jc w:val="both"/>
        <w:rPr>
          <w:rFonts w:ascii="Times New Roman" w:hAnsi="Times New Roman" w:cs="Times New Roman"/>
          <w:kern w:val="24"/>
          <w:sz w:val="24"/>
          <w:szCs w:val="24"/>
        </w:rPr>
      </w:pPr>
      <w:r w:rsidRPr="00C40F32">
        <w:rPr>
          <w:rFonts w:ascii="Times New Roman" w:hAnsi="Times New Roman" w:cs="Times New Roman"/>
          <w:kern w:val="24"/>
          <w:sz w:val="24"/>
          <w:szCs w:val="24"/>
        </w:rPr>
        <w:t>The Legal and Consular Bureau of the Ministry prepared and deposited in Paris instruments of ratification Conventions. They are:</w:t>
      </w:r>
    </w:p>
    <w:p w:rsidR="008C2F0F" w:rsidRPr="00C40F32" w:rsidRDefault="008C2F0F" w:rsidP="0006583A">
      <w:pPr>
        <w:pStyle w:val="ListParagraph"/>
        <w:numPr>
          <w:ilvl w:val="0"/>
          <w:numId w:val="164"/>
        </w:numPr>
        <w:tabs>
          <w:tab w:val="left" w:pos="1260"/>
          <w:tab w:val="left" w:pos="1350"/>
        </w:tabs>
        <w:spacing w:after="0"/>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Convention on the Protection and Promotion of the Diversity of Cultural Expressions.</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Convention for the Protection and Cultural Property in the event of armed conflict (1954/1999).</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Convention on the Means of Prohibiting and Preventing the illicit import, export and transfer of ownership of Cultural Property (1970).</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Convention concerning the Protection of World Cultural and National Heritage (1972).</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The Convention on the Protection of the Underwater Cultural Heritage (2001)</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Convention on the Protection and Promotion of the Diversity of Cultural Expressions (2005)</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Convention on the Safeguarding of the Intangible Cultural Heritage (2003)</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Instrument of Ratification of the Convention on Assistance in the case of a Nuclear Accident or Radiological Emergency (1986)</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Instrument of Ratification of the Convention on Supplementary Compensation for Nuclear Damage</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Instrument of Ratification of the Convention on Early Notifi</w:t>
      </w:r>
      <w:r w:rsidR="00AD3DD5" w:rsidRPr="00C40F32">
        <w:rPr>
          <w:rFonts w:ascii="Times New Roman" w:eastAsiaTheme="minorEastAsia" w:hAnsi="Times New Roman"/>
          <w:kern w:val="24"/>
          <w:sz w:val="24"/>
          <w:szCs w:val="24"/>
        </w:rPr>
        <w:t xml:space="preserve">cations for a Nuclear Accident </w:t>
      </w:r>
      <w:r w:rsidRPr="00C40F32">
        <w:rPr>
          <w:rFonts w:ascii="Times New Roman" w:eastAsiaTheme="minorEastAsia" w:hAnsi="Times New Roman"/>
          <w:kern w:val="24"/>
          <w:sz w:val="24"/>
          <w:szCs w:val="24"/>
        </w:rPr>
        <w:t>(1986)</w:t>
      </w:r>
    </w:p>
    <w:p w:rsidR="008C2F0F" w:rsidRPr="00C40F32" w:rsidRDefault="008C2F0F" w:rsidP="0006583A">
      <w:pPr>
        <w:pStyle w:val="ListParagraph"/>
        <w:numPr>
          <w:ilvl w:val="0"/>
          <w:numId w:val="164"/>
        </w:numPr>
        <w:tabs>
          <w:tab w:val="left" w:pos="1260"/>
          <w:tab w:val="left" w:pos="1350"/>
        </w:tabs>
        <w:jc w:val="both"/>
        <w:rPr>
          <w:rFonts w:ascii="Times New Roman" w:eastAsiaTheme="minorEastAsia" w:hAnsi="Times New Roman"/>
          <w:kern w:val="24"/>
          <w:sz w:val="24"/>
          <w:szCs w:val="24"/>
        </w:rPr>
      </w:pPr>
      <w:r w:rsidRPr="00C40F32">
        <w:rPr>
          <w:rFonts w:ascii="Times New Roman" w:eastAsiaTheme="minorEastAsia" w:hAnsi="Times New Roman"/>
          <w:kern w:val="24"/>
          <w:sz w:val="24"/>
          <w:szCs w:val="24"/>
        </w:rPr>
        <w:t>Instrument of Ratification of the Arms Trade Treaty.</w:t>
      </w:r>
    </w:p>
    <w:p w:rsidR="00BB0CCA" w:rsidRPr="00C40F32" w:rsidRDefault="00BB0CCA" w:rsidP="00E83EAA">
      <w:pPr>
        <w:pStyle w:val="ListParagraph"/>
        <w:spacing w:before="120" w:after="120"/>
        <w:ind w:left="0"/>
        <w:rPr>
          <w:rFonts w:ascii="Times New Roman" w:hAnsi="Times New Roman"/>
          <w:b/>
          <w:bCs/>
          <w:sz w:val="24"/>
          <w:szCs w:val="24"/>
        </w:rPr>
      </w:pPr>
    </w:p>
    <w:p w:rsidR="008C2F0F" w:rsidRPr="00C40F32" w:rsidRDefault="008C2F0F" w:rsidP="0006583A">
      <w:pPr>
        <w:pStyle w:val="ListParagraph"/>
        <w:numPr>
          <w:ilvl w:val="0"/>
          <w:numId w:val="155"/>
        </w:numPr>
        <w:spacing w:before="120" w:after="120"/>
        <w:rPr>
          <w:rFonts w:ascii="Times New Roman" w:hAnsi="Times New Roman"/>
          <w:sz w:val="24"/>
          <w:szCs w:val="24"/>
        </w:rPr>
      </w:pPr>
      <w:r w:rsidRPr="00C40F32">
        <w:rPr>
          <w:rFonts w:ascii="Times New Roman" w:hAnsi="Times New Roman"/>
          <w:b/>
          <w:bCs/>
          <w:sz w:val="24"/>
          <w:szCs w:val="24"/>
        </w:rPr>
        <w:t>Bilateral Relations</w:t>
      </w:r>
      <w:r w:rsidRPr="00C40F32">
        <w:rPr>
          <w:rFonts w:ascii="Times New Roman" w:hAnsi="Times New Roman"/>
          <w:sz w:val="24"/>
          <w:szCs w:val="24"/>
        </w:rPr>
        <w:t xml:space="preserve"> </w:t>
      </w:r>
    </w:p>
    <w:p w:rsidR="008C2F0F" w:rsidRPr="00C40F32" w:rsidRDefault="008C2F0F" w:rsidP="00E83EAA">
      <w:pPr>
        <w:spacing w:after="0"/>
        <w:jc w:val="both"/>
        <w:rPr>
          <w:rFonts w:ascii="Times New Roman" w:hAnsi="Times New Roman" w:cs="Times New Roman"/>
          <w:kern w:val="24"/>
          <w:sz w:val="24"/>
          <w:szCs w:val="24"/>
        </w:rPr>
      </w:pPr>
      <w:r w:rsidRPr="00C40F32">
        <w:rPr>
          <w:rFonts w:ascii="Times New Roman" w:hAnsi="Times New Roman" w:cs="Times New Roman"/>
          <w:kern w:val="24"/>
          <w:sz w:val="24"/>
          <w:szCs w:val="24"/>
        </w:rPr>
        <w:t>The Ministry continued to facilitate the strengthening of Ghana’s bilateral diplomacy especially with African and BRICS countries as well as other Development Partners, by leveraging our democratic and governance credentials to promote political and economic interests abroad.  The following are some highlights of Ghana’s bilateral relations with other countries:</w:t>
      </w:r>
    </w:p>
    <w:p w:rsidR="008C2F0F" w:rsidRPr="00C40F32" w:rsidRDefault="008C2F0F" w:rsidP="00E83EAA">
      <w:pPr>
        <w:spacing w:after="0"/>
        <w:jc w:val="both"/>
        <w:rPr>
          <w:rFonts w:ascii="Times New Roman" w:hAnsi="Times New Roman" w:cs="Times New Roman"/>
          <w:kern w:val="24"/>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 xml:space="preserve">Ghana-China Relations </w:t>
      </w:r>
    </w:p>
    <w:p w:rsidR="008C2F0F" w:rsidRPr="00C40F32" w:rsidRDefault="008C2F0F" w:rsidP="00E83EAA">
      <w:pPr>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The Third Session of the Ghana – China Joint Commission for Cooperation was held in March, 2015 in Beijing, China. At the end of the Session both countries agreed to strengthen cooperation in Bilateral Trade, Investment Cooperation, Economic and Technical and Human Resource Training.</w:t>
      </w:r>
      <w:r w:rsidRPr="00C40F32">
        <w:rPr>
          <w:rFonts w:ascii="Times New Roman" w:eastAsiaTheme="minorHAnsi" w:hAnsi="Times New Roman" w:cs="Times New Roman"/>
          <w:sz w:val="24"/>
          <w:szCs w:val="24"/>
        </w:rPr>
        <w:tab/>
      </w:r>
    </w:p>
    <w:p w:rsidR="008C2F0F" w:rsidRDefault="008C2F0F" w:rsidP="00E83EAA">
      <w:pPr>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lastRenderedPageBreak/>
        <w:t>The Ministry of Commerce of China through the Academy for International Business Officials (AIBO) organised a training course on service skills in Beijing for 20 stewards from the Office of the President.</w:t>
      </w:r>
    </w:p>
    <w:p w:rsidR="007263F0" w:rsidRPr="00C40F32" w:rsidRDefault="007263F0" w:rsidP="00E83EAA">
      <w:pPr>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hAnsi="Times New Roman"/>
          <w:b/>
          <w:sz w:val="24"/>
          <w:szCs w:val="24"/>
        </w:rPr>
      </w:pPr>
      <w:r w:rsidRPr="00C40F32">
        <w:rPr>
          <w:rFonts w:ascii="Times New Roman" w:hAnsi="Times New Roman"/>
          <w:b/>
          <w:sz w:val="24"/>
          <w:szCs w:val="24"/>
        </w:rPr>
        <w:t>Ghana – Korea Relations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Ghana’s relations with the Republic of Korea were further enhanced with the latter’s assistance in the form of Concessional Loans and Grant Aids to improve the various sectors of the Ghanaian economy including:</w:t>
      </w:r>
    </w:p>
    <w:p w:rsidR="008C2F0F" w:rsidRPr="00C40F32" w:rsidRDefault="008C2F0F" w:rsidP="0006583A">
      <w:pPr>
        <w:pStyle w:val="ListParagraph"/>
        <w:numPr>
          <w:ilvl w:val="0"/>
          <w:numId w:val="166"/>
        </w:numPr>
        <w:spacing w:before="120" w:after="120"/>
        <w:jc w:val="both"/>
        <w:rPr>
          <w:rFonts w:ascii="Times New Roman" w:hAnsi="Times New Roman"/>
          <w:sz w:val="24"/>
          <w:szCs w:val="24"/>
        </w:rPr>
      </w:pPr>
      <w:r w:rsidRPr="00C40F32">
        <w:rPr>
          <w:rFonts w:ascii="Times New Roman" w:hAnsi="Times New Roman"/>
          <w:sz w:val="24"/>
          <w:szCs w:val="24"/>
        </w:rPr>
        <w:t xml:space="preserve">Concessional Loans of US$55.5 million  for WA Water Supply Expansion Project; and US$67.2 million for the enhancement of the Prestea – Kumasi Power Project, through the Export Development Cooperation Fund (EDCF) of Exim Bank of Korea; </w:t>
      </w:r>
    </w:p>
    <w:p w:rsidR="008C2F0F" w:rsidRDefault="008C2F0F" w:rsidP="0006583A">
      <w:pPr>
        <w:pStyle w:val="ListParagraph"/>
        <w:numPr>
          <w:ilvl w:val="0"/>
          <w:numId w:val="166"/>
        </w:numPr>
        <w:spacing w:before="120" w:after="120"/>
        <w:jc w:val="both"/>
        <w:rPr>
          <w:rFonts w:ascii="Times New Roman" w:hAnsi="Times New Roman"/>
          <w:sz w:val="24"/>
          <w:szCs w:val="24"/>
        </w:rPr>
      </w:pPr>
      <w:r w:rsidRPr="00C40F32">
        <w:rPr>
          <w:rFonts w:ascii="Times New Roman" w:hAnsi="Times New Roman"/>
          <w:sz w:val="24"/>
          <w:szCs w:val="24"/>
        </w:rPr>
        <w:t>Grant Aids of US$1.5million for the Development of a Master Plan for Urban Transport System in Accra; US$6.0million for Maternal and Child Healthcare Manpower Training to improve the healthcare service delivery system in the Volta Region; US$1.00 million to reduce poverty, biodiversity and sustainable development in the Western Region.</w:t>
      </w:r>
    </w:p>
    <w:p w:rsidR="002375FA" w:rsidRPr="00C40F32" w:rsidRDefault="002375FA" w:rsidP="002375FA">
      <w:pPr>
        <w:pStyle w:val="ListParagraph"/>
        <w:spacing w:before="120" w:after="120"/>
        <w:jc w:val="both"/>
        <w:rPr>
          <w:rFonts w:ascii="Times New Roman" w:hAnsi="Times New Roman"/>
          <w:sz w:val="24"/>
          <w:szCs w:val="24"/>
        </w:rPr>
      </w:pPr>
    </w:p>
    <w:p w:rsidR="008C2F0F" w:rsidRPr="00C40F32" w:rsidRDefault="008C2F0F" w:rsidP="0006583A">
      <w:pPr>
        <w:pStyle w:val="ListParagraph"/>
        <w:numPr>
          <w:ilvl w:val="0"/>
          <w:numId w:val="165"/>
        </w:numPr>
        <w:spacing w:after="0"/>
        <w:rPr>
          <w:rFonts w:ascii="Times New Roman" w:hAnsi="Times New Roman"/>
          <w:b/>
          <w:sz w:val="24"/>
          <w:szCs w:val="24"/>
        </w:rPr>
      </w:pPr>
      <w:r w:rsidRPr="00C40F32">
        <w:rPr>
          <w:rFonts w:ascii="Times New Roman" w:hAnsi="Times New Roman"/>
          <w:b/>
          <w:sz w:val="24"/>
          <w:szCs w:val="24"/>
        </w:rPr>
        <w:t>Ghana – Japan Relations</w:t>
      </w:r>
    </w:p>
    <w:p w:rsidR="008C2F0F" w:rsidRPr="00C40F32" w:rsidRDefault="008C2F0F" w:rsidP="0006583A">
      <w:pPr>
        <w:pStyle w:val="ListParagraph"/>
        <w:numPr>
          <w:ilvl w:val="0"/>
          <w:numId w:val="167"/>
        </w:numPr>
        <w:spacing w:before="120" w:after="0"/>
        <w:jc w:val="both"/>
        <w:rPr>
          <w:rFonts w:ascii="Times New Roman" w:hAnsi="Times New Roman"/>
          <w:sz w:val="24"/>
          <w:szCs w:val="24"/>
        </w:rPr>
      </w:pPr>
      <w:r w:rsidRPr="00C40F32">
        <w:rPr>
          <w:rFonts w:ascii="Times New Roman" w:hAnsi="Times New Roman"/>
          <w:sz w:val="24"/>
          <w:szCs w:val="24"/>
        </w:rPr>
        <w:t>The Vice President, H.E. Kwesi Bekoe Amissah-Arthur led a 22-member delegation to participate in the Third United Nations World Conference on Disaster Risk Reduction held in Sendai from 14</w:t>
      </w:r>
      <w:r w:rsidRPr="00C40F32">
        <w:rPr>
          <w:rFonts w:ascii="Times New Roman" w:hAnsi="Times New Roman"/>
          <w:sz w:val="24"/>
          <w:szCs w:val="24"/>
          <w:vertAlign w:val="superscript"/>
        </w:rPr>
        <w:t>th</w:t>
      </w:r>
      <w:r w:rsidRPr="00C40F32">
        <w:rPr>
          <w:rFonts w:ascii="Times New Roman" w:hAnsi="Times New Roman"/>
          <w:sz w:val="24"/>
          <w:szCs w:val="24"/>
        </w:rPr>
        <w:t xml:space="preserve"> to 18</w:t>
      </w:r>
      <w:r w:rsidRPr="00C40F32">
        <w:rPr>
          <w:rFonts w:ascii="Times New Roman" w:hAnsi="Times New Roman"/>
          <w:sz w:val="24"/>
          <w:szCs w:val="24"/>
          <w:vertAlign w:val="superscript"/>
        </w:rPr>
        <w:t>th</w:t>
      </w:r>
      <w:r w:rsidRPr="00C40F32">
        <w:rPr>
          <w:rFonts w:ascii="Times New Roman" w:hAnsi="Times New Roman"/>
          <w:sz w:val="24"/>
          <w:szCs w:val="24"/>
        </w:rPr>
        <w:t xml:space="preserve"> March, 2015. </w:t>
      </w:r>
    </w:p>
    <w:p w:rsidR="008C2F0F" w:rsidRPr="00C40F32" w:rsidRDefault="008C2F0F" w:rsidP="0006583A">
      <w:pPr>
        <w:pStyle w:val="ListParagraph"/>
        <w:numPr>
          <w:ilvl w:val="0"/>
          <w:numId w:val="167"/>
        </w:numPr>
        <w:spacing w:before="120" w:after="0"/>
        <w:jc w:val="both"/>
        <w:rPr>
          <w:rFonts w:ascii="Times New Roman" w:hAnsi="Times New Roman"/>
          <w:sz w:val="24"/>
          <w:szCs w:val="24"/>
        </w:rPr>
      </w:pPr>
      <w:r w:rsidRPr="00C40F32">
        <w:rPr>
          <w:rFonts w:ascii="Times New Roman" w:hAnsi="Times New Roman"/>
          <w:sz w:val="24"/>
          <w:szCs w:val="24"/>
        </w:rPr>
        <w:t>The Mission organized a Trade and Investment Seminar on 2</w:t>
      </w:r>
      <w:r w:rsidRPr="00C40F32">
        <w:rPr>
          <w:rFonts w:ascii="Times New Roman" w:hAnsi="Times New Roman"/>
          <w:sz w:val="24"/>
          <w:szCs w:val="24"/>
          <w:vertAlign w:val="superscript"/>
        </w:rPr>
        <w:t>nd</w:t>
      </w:r>
      <w:r w:rsidRPr="00C40F32">
        <w:rPr>
          <w:rFonts w:ascii="Times New Roman" w:hAnsi="Times New Roman"/>
          <w:sz w:val="24"/>
          <w:szCs w:val="24"/>
        </w:rPr>
        <w:t xml:space="preserve"> April, 2015 in which a total of 183 Japanese Companies and Investors participated.  </w:t>
      </w:r>
    </w:p>
    <w:p w:rsidR="008C2F0F" w:rsidRPr="00C40F32" w:rsidRDefault="008C2F0F" w:rsidP="0006583A">
      <w:pPr>
        <w:pStyle w:val="ListParagraph"/>
        <w:numPr>
          <w:ilvl w:val="0"/>
          <w:numId w:val="167"/>
        </w:numPr>
        <w:spacing w:before="120" w:after="0"/>
        <w:jc w:val="both"/>
        <w:rPr>
          <w:rFonts w:ascii="Times New Roman" w:hAnsi="Times New Roman"/>
          <w:sz w:val="24"/>
          <w:szCs w:val="24"/>
        </w:rPr>
      </w:pPr>
      <w:r w:rsidRPr="00C40F32">
        <w:rPr>
          <w:rFonts w:ascii="Times New Roman" w:hAnsi="Times New Roman"/>
          <w:sz w:val="24"/>
          <w:szCs w:val="24"/>
        </w:rPr>
        <w:t>As a follow-up to the Trade and Investment Seminar, the Mission in conjunction with relevant stakeholders organized the Trade and Investment Mission which visited Ghana between 3</w:t>
      </w:r>
      <w:r w:rsidRPr="00C40F32">
        <w:rPr>
          <w:rFonts w:ascii="Times New Roman" w:hAnsi="Times New Roman"/>
          <w:sz w:val="24"/>
          <w:szCs w:val="24"/>
          <w:vertAlign w:val="superscript"/>
        </w:rPr>
        <w:t>rd</w:t>
      </w:r>
      <w:r w:rsidRPr="00C40F32">
        <w:rPr>
          <w:rFonts w:ascii="Times New Roman" w:hAnsi="Times New Roman"/>
          <w:sz w:val="24"/>
          <w:szCs w:val="24"/>
        </w:rPr>
        <w:t xml:space="preserve"> and 6</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A number of Japanese Companies which participated in the Seminar as well as Japanese Government Officials from the host Foreign Ministry, JETRO, JICA and the host Ministry of Economy, Trade and Industry took part in the Mission. </w:t>
      </w:r>
    </w:p>
    <w:p w:rsidR="00BB0CCA" w:rsidRPr="00C40F32" w:rsidRDefault="00BB0CCA" w:rsidP="00BB0CCA">
      <w:pPr>
        <w:pStyle w:val="ListParagraph"/>
        <w:rPr>
          <w:rFonts w:ascii="Times New Roman" w:hAnsi="Times New Roman"/>
          <w:b/>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India Relations</w:t>
      </w:r>
    </w:p>
    <w:p w:rsidR="008C2F0F" w:rsidRPr="00C40F32" w:rsidRDefault="008C2F0F" w:rsidP="0006583A">
      <w:pPr>
        <w:pStyle w:val="ListParagraph"/>
        <w:numPr>
          <w:ilvl w:val="0"/>
          <w:numId w:val="168"/>
        </w:numPr>
        <w:spacing w:before="120" w:after="120"/>
        <w:jc w:val="both"/>
        <w:rPr>
          <w:rFonts w:ascii="Times New Roman" w:hAnsi="Times New Roman"/>
          <w:sz w:val="24"/>
          <w:szCs w:val="24"/>
        </w:rPr>
      </w:pPr>
      <w:r w:rsidRPr="00C40F32">
        <w:rPr>
          <w:rFonts w:ascii="Times New Roman" w:hAnsi="Times New Roman"/>
          <w:sz w:val="24"/>
          <w:szCs w:val="24"/>
        </w:rPr>
        <w:t>The Mission in New Delhi facilitated the visit to Ghana by a 36-member delegation of Indian Businesses in various sectors including Agriculture, Education, and Health to Ghana from 10</w:t>
      </w:r>
      <w:r w:rsidRPr="00C40F32">
        <w:rPr>
          <w:rFonts w:ascii="Times New Roman" w:hAnsi="Times New Roman"/>
          <w:sz w:val="24"/>
          <w:szCs w:val="24"/>
          <w:vertAlign w:val="superscript"/>
        </w:rPr>
        <w:t>th</w:t>
      </w:r>
      <w:r w:rsidRPr="00C40F32">
        <w:rPr>
          <w:rFonts w:ascii="Times New Roman" w:hAnsi="Times New Roman"/>
          <w:sz w:val="24"/>
          <w:szCs w:val="24"/>
        </w:rPr>
        <w:t xml:space="preserve"> to 20</w:t>
      </w:r>
      <w:r w:rsidRPr="00C40F32">
        <w:rPr>
          <w:rFonts w:ascii="Times New Roman" w:hAnsi="Times New Roman"/>
          <w:sz w:val="24"/>
          <w:szCs w:val="24"/>
          <w:vertAlign w:val="superscript"/>
        </w:rPr>
        <w:t>th</w:t>
      </w:r>
      <w:r w:rsidRPr="00C40F32">
        <w:rPr>
          <w:rFonts w:ascii="Times New Roman" w:hAnsi="Times New Roman"/>
          <w:sz w:val="24"/>
          <w:szCs w:val="24"/>
        </w:rPr>
        <w:t xml:space="preserve"> April, 2015 to explore business opportunities.  </w:t>
      </w:r>
    </w:p>
    <w:p w:rsidR="008C2F0F" w:rsidRPr="00C40F32" w:rsidRDefault="008C2F0F" w:rsidP="0006583A">
      <w:pPr>
        <w:pStyle w:val="ListParagraph"/>
        <w:numPr>
          <w:ilvl w:val="0"/>
          <w:numId w:val="168"/>
        </w:numPr>
        <w:spacing w:before="120" w:after="120"/>
        <w:jc w:val="both"/>
        <w:rPr>
          <w:rFonts w:ascii="Times New Roman" w:hAnsi="Times New Roman"/>
          <w:sz w:val="24"/>
          <w:szCs w:val="24"/>
        </w:rPr>
      </w:pPr>
      <w:r w:rsidRPr="00C40F32">
        <w:rPr>
          <w:rFonts w:ascii="Times New Roman" w:hAnsi="Times New Roman"/>
          <w:sz w:val="24"/>
          <w:szCs w:val="24"/>
        </w:rPr>
        <w:t>The Indian Government through the Exim Bank in India provided a Concessional Loan of US$35 million to Ghana for the construction of the Komenda Sugar Factory.  It has disbursed a total amount of US$21,548,132.01 as at 17</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w:t>
      </w:r>
    </w:p>
    <w:p w:rsidR="008C2F0F" w:rsidRPr="002445EF" w:rsidRDefault="008C2F0F" w:rsidP="00E83EAA">
      <w:pPr>
        <w:pStyle w:val="ListParagraph"/>
        <w:numPr>
          <w:ilvl w:val="0"/>
          <w:numId w:val="168"/>
        </w:numPr>
        <w:spacing w:before="120" w:after="0"/>
        <w:jc w:val="both"/>
        <w:rPr>
          <w:rFonts w:ascii="Times New Roman" w:hAnsi="Times New Roman"/>
          <w:sz w:val="24"/>
          <w:szCs w:val="24"/>
        </w:rPr>
      </w:pPr>
      <w:r w:rsidRPr="00C40F32">
        <w:rPr>
          <w:rFonts w:ascii="Times New Roman" w:hAnsi="Times New Roman"/>
          <w:sz w:val="24"/>
          <w:szCs w:val="24"/>
        </w:rPr>
        <w:t>The Mission facilitated the participation of H.E. President John Dramani Mahama in the 3</w:t>
      </w:r>
      <w:r w:rsidRPr="00C40F32">
        <w:rPr>
          <w:rFonts w:ascii="Times New Roman" w:hAnsi="Times New Roman"/>
          <w:sz w:val="24"/>
          <w:szCs w:val="24"/>
          <w:vertAlign w:val="superscript"/>
        </w:rPr>
        <w:t>rd</w:t>
      </w:r>
      <w:r w:rsidRPr="00C40F32">
        <w:rPr>
          <w:rFonts w:ascii="Times New Roman" w:hAnsi="Times New Roman"/>
          <w:sz w:val="24"/>
          <w:szCs w:val="24"/>
        </w:rPr>
        <w:t xml:space="preserve"> India-Africa Forum Summit from 27</w:t>
      </w:r>
      <w:r w:rsidRPr="00C40F32">
        <w:rPr>
          <w:rFonts w:ascii="Times New Roman" w:hAnsi="Times New Roman"/>
          <w:sz w:val="24"/>
          <w:szCs w:val="24"/>
          <w:vertAlign w:val="superscript"/>
        </w:rPr>
        <w:t>th</w:t>
      </w:r>
      <w:r w:rsidRPr="00C40F32">
        <w:rPr>
          <w:rFonts w:ascii="Times New Roman" w:hAnsi="Times New Roman"/>
          <w:sz w:val="24"/>
          <w:szCs w:val="24"/>
        </w:rPr>
        <w:t xml:space="preserve"> to 31</w:t>
      </w:r>
      <w:r w:rsidRPr="00C40F32">
        <w:rPr>
          <w:rFonts w:ascii="Times New Roman" w:hAnsi="Times New Roman"/>
          <w:sz w:val="24"/>
          <w:szCs w:val="24"/>
          <w:vertAlign w:val="superscript"/>
        </w:rPr>
        <w:t>st</w:t>
      </w:r>
      <w:r w:rsidRPr="00C40F32">
        <w:rPr>
          <w:rFonts w:ascii="Times New Roman" w:hAnsi="Times New Roman"/>
          <w:sz w:val="24"/>
          <w:szCs w:val="24"/>
        </w:rPr>
        <w:t xml:space="preserve"> October, 2015 in New Delhi. H.E. the </w:t>
      </w:r>
      <w:r w:rsidRPr="00C40F32">
        <w:rPr>
          <w:rFonts w:ascii="Times New Roman" w:hAnsi="Times New Roman"/>
          <w:sz w:val="24"/>
          <w:szCs w:val="24"/>
        </w:rPr>
        <w:lastRenderedPageBreak/>
        <w:t xml:space="preserve">President also held meetings with the Indian Prime Minister and Members of the Ghanaian Community in India. </w:t>
      </w: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Ghana-Israel Relations</w:t>
      </w:r>
    </w:p>
    <w:p w:rsidR="008C2F0F" w:rsidRPr="00C40F32" w:rsidRDefault="008C2F0F" w:rsidP="0006583A">
      <w:pPr>
        <w:pStyle w:val="ListParagraph"/>
        <w:numPr>
          <w:ilvl w:val="0"/>
          <w:numId w:val="169"/>
        </w:numPr>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The Israeli Government undertook a project to rehabilitate and expand Water Supply Systems in Konongo, Kumawu and the Kwahu Ridge.  The project is in two phases, with Phase 1 complete while Phase 2 which is about 83% complete would be completed in October, 2016. </w:t>
      </w:r>
    </w:p>
    <w:p w:rsidR="008C2F0F" w:rsidRPr="00C40F32" w:rsidRDefault="008C2F0F" w:rsidP="0006583A">
      <w:pPr>
        <w:pStyle w:val="ListParagraph"/>
        <w:numPr>
          <w:ilvl w:val="0"/>
          <w:numId w:val="16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The University of Ghana Teaching Hospital is being constructed with support from the Israeli Government at a cost of US $184 Million. </w:t>
      </w:r>
    </w:p>
    <w:p w:rsidR="008C2F0F" w:rsidRPr="00C40F32" w:rsidRDefault="008C2F0F" w:rsidP="00E83EAA">
      <w:pPr>
        <w:spacing w:after="0"/>
        <w:jc w:val="both"/>
        <w:rPr>
          <w:rFonts w:ascii="Times New Roman" w:eastAsiaTheme="minorHAnsi" w:hAnsi="Times New Roman" w:cs="Times New Roman"/>
          <w:b/>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Qatar Relations</w:t>
      </w:r>
    </w:p>
    <w:p w:rsidR="008C2F0F" w:rsidRPr="00C40F32" w:rsidRDefault="008C2F0F" w:rsidP="00E83EAA">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As a follow-up to the Official Visit of H.E. President John Dramani Mahama to the State of Qatar in 2014, a Qatari government business delegation visited Ghana from 3rd to 4th March, 2015, to explore investment opportunities.  Among the issues discussed during the delegation’s meetings with Senior Government Officials were Energy, Agriculture, Transport, Health, Infrastructure Development, Education and Finance.</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25"/>
        </w:numPr>
        <w:spacing w:after="0"/>
        <w:ind w:left="720"/>
        <w:rPr>
          <w:rFonts w:ascii="Times New Roman" w:hAnsi="Times New Roman"/>
          <w:b/>
          <w:sz w:val="24"/>
          <w:szCs w:val="24"/>
        </w:rPr>
      </w:pPr>
      <w:r w:rsidRPr="00C40F32">
        <w:rPr>
          <w:rFonts w:ascii="Times New Roman" w:hAnsi="Times New Roman"/>
          <w:b/>
          <w:sz w:val="24"/>
          <w:szCs w:val="24"/>
        </w:rPr>
        <w:t>Ghana – Australia Relations</w:t>
      </w:r>
    </w:p>
    <w:p w:rsidR="008C2F0F" w:rsidRPr="00C40F32" w:rsidRDefault="008C2F0F" w:rsidP="0006583A">
      <w:pPr>
        <w:pStyle w:val="ListParagraph"/>
        <w:numPr>
          <w:ilvl w:val="0"/>
          <w:numId w:val="170"/>
        </w:numPr>
        <w:spacing w:after="120"/>
        <w:jc w:val="both"/>
        <w:rPr>
          <w:rFonts w:ascii="Times New Roman" w:hAnsi="Times New Roman"/>
          <w:sz w:val="24"/>
          <w:szCs w:val="24"/>
        </w:rPr>
      </w:pPr>
      <w:r w:rsidRPr="00C40F32">
        <w:rPr>
          <w:rFonts w:ascii="Times New Roman" w:hAnsi="Times New Roman"/>
          <w:sz w:val="24"/>
          <w:szCs w:val="24"/>
        </w:rPr>
        <w:t>The High Commission of Ghana in Canberra liaised with the Minerals Commission to ensure Ghana’s successful participation in the “Africa Down Under” Mining Conference held in Perth, Western Australia from 2</w:t>
      </w:r>
      <w:r w:rsidRPr="00C40F32">
        <w:rPr>
          <w:rFonts w:ascii="Times New Roman" w:hAnsi="Times New Roman"/>
          <w:sz w:val="24"/>
          <w:szCs w:val="24"/>
          <w:vertAlign w:val="superscript"/>
        </w:rPr>
        <w:t>nd</w:t>
      </w:r>
      <w:r w:rsidRPr="00C40F32">
        <w:rPr>
          <w:rFonts w:ascii="Times New Roman" w:hAnsi="Times New Roman"/>
          <w:sz w:val="24"/>
          <w:szCs w:val="24"/>
        </w:rPr>
        <w:t xml:space="preserve"> to 4</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w:t>
      </w:r>
    </w:p>
    <w:p w:rsidR="008C2F0F" w:rsidRPr="00C40F32" w:rsidRDefault="008C2F0F" w:rsidP="0006583A">
      <w:pPr>
        <w:pStyle w:val="ListParagraph"/>
        <w:numPr>
          <w:ilvl w:val="0"/>
          <w:numId w:val="170"/>
        </w:numPr>
        <w:spacing w:before="120" w:after="0"/>
        <w:jc w:val="both"/>
        <w:rPr>
          <w:rFonts w:ascii="Times New Roman" w:hAnsi="Times New Roman"/>
          <w:sz w:val="24"/>
          <w:szCs w:val="24"/>
        </w:rPr>
      </w:pPr>
      <w:r w:rsidRPr="00C40F32">
        <w:rPr>
          <w:rFonts w:ascii="Times New Roman" w:hAnsi="Times New Roman"/>
          <w:sz w:val="24"/>
          <w:szCs w:val="24"/>
        </w:rPr>
        <w:t xml:space="preserve">Eight middle level officials from the Lands Commission and the Ministry of Lands and Natural Resources benefitted from a 3-week training programme in Land Management, Valuation, Survey and Mapping, sponsored by the host Department of Foreign Affairs and Trade in September, 2015. </w:t>
      </w:r>
    </w:p>
    <w:p w:rsidR="00BB0CCA" w:rsidRPr="00C40F32" w:rsidRDefault="00BB0CCA" w:rsidP="00E83EAA">
      <w:pPr>
        <w:jc w:val="both"/>
        <w:rPr>
          <w:rFonts w:ascii="Times New Roman" w:hAnsi="Times New Roman" w:cs="Times New Roman"/>
          <w:b/>
          <w:sz w:val="24"/>
          <w:szCs w:val="24"/>
        </w:rPr>
      </w:pPr>
    </w:p>
    <w:p w:rsidR="008C2F0F" w:rsidRPr="00C40F32" w:rsidRDefault="008C2F0F" w:rsidP="0006583A">
      <w:pPr>
        <w:pStyle w:val="ListParagraph"/>
        <w:numPr>
          <w:ilvl w:val="0"/>
          <w:numId w:val="165"/>
        </w:numPr>
        <w:jc w:val="both"/>
        <w:rPr>
          <w:rFonts w:ascii="Times New Roman" w:hAnsi="Times New Roman"/>
          <w:b/>
          <w:sz w:val="24"/>
          <w:szCs w:val="24"/>
        </w:rPr>
      </w:pPr>
      <w:r w:rsidRPr="00C40F32">
        <w:rPr>
          <w:rFonts w:ascii="Times New Roman" w:hAnsi="Times New Roman"/>
          <w:b/>
          <w:sz w:val="24"/>
          <w:szCs w:val="24"/>
        </w:rPr>
        <w:t>Ghana – Malaysia Relations</w:t>
      </w:r>
    </w:p>
    <w:p w:rsidR="008C2F0F" w:rsidRPr="00C40F32" w:rsidRDefault="008C2F0F" w:rsidP="0006583A">
      <w:pPr>
        <w:pStyle w:val="ListParagraph"/>
        <w:numPr>
          <w:ilvl w:val="0"/>
          <w:numId w:val="171"/>
        </w:numPr>
        <w:spacing w:before="120" w:after="0"/>
        <w:jc w:val="both"/>
        <w:rPr>
          <w:rFonts w:ascii="Times New Roman" w:hAnsi="Times New Roman"/>
          <w:sz w:val="24"/>
          <w:szCs w:val="24"/>
        </w:rPr>
      </w:pPr>
      <w:r w:rsidRPr="00C40F32">
        <w:rPr>
          <w:rFonts w:ascii="Times New Roman" w:hAnsi="Times New Roman"/>
          <w:sz w:val="24"/>
          <w:szCs w:val="24"/>
        </w:rPr>
        <w:t>The Ghana High Commission in Kuala Lumpur facilitated the Official Visit of the Hon. Minister for Foreign Affairs and Regional Integration to Malaysia from 15</w:t>
      </w:r>
      <w:r w:rsidRPr="00C40F32">
        <w:rPr>
          <w:rFonts w:ascii="Times New Roman" w:hAnsi="Times New Roman"/>
          <w:sz w:val="24"/>
          <w:szCs w:val="24"/>
          <w:vertAlign w:val="superscript"/>
        </w:rPr>
        <w:t>th</w:t>
      </w:r>
      <w:r w:rsidRPr="00C40F32">
        <w:rPr>
          <w:rFonts w:ascii="Times New Roman" w:hAnsi="Times New Roman"/>
          <w:sz w:val="24"/>
          <w:szCs w:val="24"/>
        </w:rPr>
        <w:t xml:space="preserve"> to 18</w:t>
      </w:r>
      <w:r w:rsidRPr="00C40F32">
        <w:rPr>
          <w:rFonts w:ascii="Times New Roman" w:hAnsi="Times New Roman"/>
          <w:sz w:val="24"/>
          <w:szCs w:val="24"/>
          <w:vertAlign w:val="superscript"/>
        </w:rPr>
        <w:t>th</w:t>
      </w:r>
      <w:r w:rsidRPr="00C40F32">
        <w:rPr>
          <w:rFonts w:ascii="Times New Roman" w:hAnsi="Times New Roman"/>
          <w:sz w:val="24"/>
          <w:szCs w:val="24"/>
        </w:rPr>
        <w:t xml:space="preserve"> March, 2015. It also facilitated the visit to Malaysia by the Minister of Petroleum and a delegation of Officials of the GNPC at the invitation of Yinson Holdings Berhad as well as facilitated the visit of the Parliamentary Select Committee on Mines and Energy from 15</w:t>
      </w:r>
      <w:r w:rsidRPr="00C40F32">
        <w:rPr>
          <w:rFonts w:ascii="Times New Roman" w:hAnsi="Times New Roman"/>
          <w:sz w:val="24"/>
          <w:szCs w:val="24"/>
          <w:vertAlign w:val="superscript"/>
        </w:rPr>
        <w:t>th</w:t>
      </w:r>
      <w:r w:rsidRPr="00C40F32">
        <w:rPr>
          <w:rFonts w:ascii="Times New Roman" w:hAnsi="Times New Roman"/>
          <w:sz w:val="24"/>
          <w:szCs w:val="24"/>
        </w:rPr>
        <w:t xml:space="preserve"> to 19</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w:t>
      </w:r>
    </w:p>
    <w:p w:rsidR="008C2F0F" w:rsidRPr="00C40F32" w:rsidRDefault="008C2F0F" w:rsidP="0006583A">
      <w:pPr>
        <w:pStyle w:val="ListParagraph"/>
        <w:numPr>
          <w:ilvl w:val="0"/>
          <w:numId w:val="171"/>
        </w:numPr>
        <w:spacing w:before="120" w:after="0"/>
        <w:jc w:val="both"/>
        <w:rPr>
          <w:rFonts w:ascii="Times New Roman" w:hAnsi="Times New Roman"/>
          <w:sz w:val="24"/>
          <w:szCs w:val="24"/>
        </w:rPr>
      </w:pPr>
      <w:r w:rsidRPr="00C40F32">
        <w:rPr>
          <w:rFonts w:ascii="Times New Roman" w:hAnsi="Times New Roman"/>
          <w:sz w:val="24"/>
          <w:szCs w:val="24"/>
        </w:rPr>
        <w:t>The Head of Mission H.E. Benjamin C. Eghan led Ghana’s delegation to the commemoration of the 60</w:t>
      </w:r>
      <w:r w:rsidRPr="00C40F32">
        <w:rPr>
          <w:rFonts w:ascii="Times New Roman" w:hAnsi="Times New Roman"/>
          <w:sz w:val="24"/>
          <w:szCs w:val="24"/>
          <w:vertAlign w:val="superscript"/>
        </w:rPr>
        <w:t>th</w:t>
      </w:r>
      <w:r w:rsidRPr="00C40F32">
        <w:rPr>
          <w:rFonts w:ascii="Times New Roman" w:hAnsi="Times New Roman"/>
          <w:sz w:val="24"/>
          <w:szCs w:val="24"/>
        </w:rPr>
        <w:t xml:space="preserve"> Anniversary of the Asian-African Conference and the 10</w:t>
      </w:r>
      <w:r w:rsidRPr="00C40F32">
        <w:rPr>
          <w:rFonts w:ascii="Times New Roman" w:hAnsi="Times New Roman"/>
          <w:sz w:val="24"/>
          <w:szCs w:val="24"/>
          <w:vertAlign w:val="superscript"/>
        </w:rPr>
        <w:t>th</w:t>
      </w:r>
      <w:r w:rsidRPr="00C40F32">
        <w:rPr>
          <w:rFonts w:ascii="Times New Roman" w:hAnsi="Times New Roman"/>
          <w:sz w:val="24"/>
          <w:szCs w:val="24"/>
        </w:rPr>
        <w:t xml:space="preserve"> Anniversary of New Asian African Strategic Partnership (NAASP) in Jakarta and Bandung, Indonesia from 19</w:t>
      </w:r>
      <w:r w:rsidRPr="00C40F32">
        <w:rPr>
          <w:rFonts w:ascii="Times New Roman" w:hAnsi="Times New Roman"/>
          <w:sz w:val="24"/>
          <w:szCs w:val="24"/>
          <w:vertAlign w:val="superscript"/>
        </w:rPr>
        <w:t>th</w:t>
      </w:r>
      <w:r w:rsidRPr="00C40F32">
        <w:rPr>
          <w:rFonts w:ascii="Times New Roman" w:hAnsi="Times New Roman"/>
          <w:sz w:val="24"/>
          <w:szCs w:val="24"/>
        </w:rPr>
        <w:t xml:space="preserve"> to 24</w:t>
      </w:r>
      <w:r w:rsidRPr="00C40F32">
        <w:rPr>
          <w:rFonts w:ascii="Times New Roman" w:hAnsi="Times New Roman"/>
          <w:sz w:val="24"/>
          <w:szCs w:val="24"/>
          <w:vertAlign w:val="superscript"/>
        </w:rPr>
        <w:t>th</w:t>
      </w:r>
      <w:r w:rsidRPr="00C40F32">
        <w:rPr>
          <w:rFonts w:ascii="Times New Roman" w:hAnsi="Times New Roman"/>
          <w:sz w:val="24"/>
          <w:szCs w:val="24"/>
        </w:rPr>
        <w:t xml:space="preserve"> April, 2015.  </w:t>
      </w:r>
    </w:p>
    <w:p w:rsidR="0047209D" w:rsidRDefault="008C2F0F" w:rsidP="002445EF">
      <w:pPr>
        <w:pStyle w:val="ListParagraph"/>
        <w:numPr>
          <w:ilvl w:val="0"/>
          <w:numId w:val="171"/>
        </w:numPr>
        <w:spacing w:before="120" w:after="0"/>
        <w:jc w:val="both"/>
        <w:rPr>
          <w:rFonts w:ascii="Times New Roman" w:hAnsi="Times New Roman"/>
          <w:sz w:val="24"/>
          <w:szCs w:val="24"/>
        </w:rPr>
      </w:pPr>
      <w:r w:rsidRPr="00C40F32">
        <w:rPr>
          <w:rFonts w:ascii="Times New Roman" w:hAnsi="Times New Roman"/>
          <w:sz w:val="24"/>
          <w:szCs w:val="24"/>
        </w:rPr>
        <w:t>The Mission also facilitated the study tour of a 17-member delegation from the Ghana Urban Management Pilot Study (GUMPS) to Malaysia from 13</w:t>
      </w:r>
      <w:r w:rsidRPr="00C40F32">
        <w:rPr>
          <w:rFonts w:ascii="Times New Roman" w:hAnsi="Times New Roman"/>
          <w:sz w:val="24"/>
          <w:szCs w:val="24"/>
          <w:vertAlign w:val="superscript"/>
        </w:rPr>
        <w:t>th</w:t>
      </w:r>
      <w:r w:rsidRPr="00C40F32">
        <w:rPr>
          <w:rFonts w:ascii="Times New Roman" w:hAnsi="Times New Roman"/>
          <w:sz w:val="24"/>
          <w:szCs w:val="24"/>
        </w:rPr>
        <w:t xml:space="preserve"> to 20</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w:t>
      </w:r>
      <w:r w:rsidRPr="00C40F32">
        <w:rPr>
          <w:rFonts w:ascii="Times New Roman" w:hAnsi="Times New Roman"/>
          <w:sz w:val="24"/>
          <w:szCs w:val="24"/>
        </w:rPr>
        <w:lastRenderedPageBreak/>
        <w:t>2015. The purpose of the study tour was to expose the Officials of GUMPP to best practices on relevant urban planning issues in Malaysia.</w:t>
      </w:r>
    </w:p>
    <w:p w:rsidR="007263F0" w:rsidRDefault="007263F0" w:rsidP="007263F0">
      <w:pPr>
        <w:pStyle w:val="ListParagraph"/>
        <w:spacing w:before="120" w:after="0"/>
        <w:jc w:val="both"/>
        <w:rPr>
          <w:rFonts w:ascii="Times New Roman" w:hAnsi="Times New Roman"/>
          <w:sz w:val="24"/>
          <w:szCs w:val="24"/>
        </w:rPr>
      </w:pPr>
    </w:p>
    <w:p w:rsidR="007263F0" w:rsidRDefault="007263F0" w:rsidP="007263F0">
      <w:pPr>
        <w:pStyle w:val="ListParagraph"/>
        <w:spacing w:before="120" w:after="0"/>
        <w:jc w:val="both"/>
        <w:rPr>
          <w:rFonts w:ascii="Times New Roman" w:hAnsi="Times New Roman"/>
          <w:sz w:val="24"/>
          <w:szCs w:val="24"/>
        </w:rPr>
      </w:pPr>
    </w:p>
    <w:p w:rsidR="007263F0" w:rsidRPr="002445EF" w:rsidRDefault="007263F0" w:rsidP="007263F0">
      <w:pPr>
        <w:pStyle w:val="ListParagraph"/>
        <w:spacing w:before="120" w:after="0"/>
        <w:jc w:val="both"/>
        <w:rPr>
          <w:rFonts w:ascii="Times New Roman" w:hAnsi="Times New Roman"/>
          <w:sz w:val="24"/>
          <w:szCs w:val="24"/>
        </w:rPr>
      </w:pPr>
    </w:p>
    <w:p w:rsidR="008C2F0F" w:rsidRPr="00C40F32" w:rsidRDefault="008C2F0F" w:rsidP="0006583A">
      <w:pPr>
        <w:pStyle w:val="ListParagraph"/>
        <w:numPr>
          <w:ilvl w:val="0"/>
          <w:numId w:val="165"/>
        </w:numPr>
        <w:spacing w:after="0"/>
        <w:jc w:val="both"/>
        <w:rPr>
          <w:rFonts w:ascii="Times New Roman" w:hAnsi="Times New Roman"/>
          <w:b/>
          <w:sz w:val="24"/>
          <w:szCs w:val="24"/>
        </w:rPr>
      </w:pPr>
      <w:r w:rsidRPr="00C40F32">
        <w:rPr>
          <w:rFonts w:ascii="Times New Roman" w:hAnsi="Times New Roman"/>
          <w:b/>
          <w:sz w:val="24"/>
          <w:szCs w:val="24"/>
        </w:rPr>
        <w:t>Ghana – Iran Relations</w:t>
      </w:r>
    </w:p>
    <w:p w:rsidR="008C2F0F" w:rsidRPr="00C40F32" w:rsidRDefault="008C2F0F" w:rsidP="0006583A">
      <w:pPr>
        <w:pStyle w:val="ListParagraph"/>
        <w:numPr>
          <w:ilvl w:val="0"/>
          <w:numId w:val="172"/>
        </w:numPr>
        <w:spacing w:after="0"/>
        <w:jc w:val="both"/>
        <w:rPr>
          <w:rFonts w:ascii="Times New Roman" w:hAnsi="Times New Roman"/>
          <w:sz w:val="24"/>
          <w:szCs w:val="24"/>
        </w:rPr>
      </w:pPr>
      <w:r w:rsidRPr="00C40F32">
        <w:rPr>
          <w:rFonts w:ascii="Times New Roman" w:hAnsi="Times New Roman"/>
          <w:sz w:val="24"/>
          <w:szCs w:val="24"/>
        </w:rPr>
        <w:t xml:space="preserve">The Minister of Education, Prof. Naana Jane Opoku-Agyeman attended the NAM Ministerial Meeting on Science and Technology Conference in Iran in February, 2015 and delivered a Paper on “Ghana’s Achievements in the Fields of Science and Technology Education.  </w:t>
      </w:r>
    </w:p>
    <w:p w:rsidR="008C2F0F" w:rsidRPr="00C40F32" w:rsidRDefault="008C2F0F" w:rsidP="0006583A">
      <w:pPr>
        <w:pStyle w:val="ListParagraph"/>
        <w:numPr>
          <w:ilvl w:val="0"/>
          <w:numId w:val="172"/>
        </w:numPr>
        <w:spacing w:before="120" w:after="0"/>
        <w:jc w:val="both"/>
        <w:rPr>
          <w:rFonts w:ascii="Times New Roman" w:hAnsi="Times New Roman"/>
          <w:sz w:val="24"/>
          <w:szCs w:val="24"/>
        </w:rPr>
      </w:pPr>
      <w:r w:rsidRPr="00C40F32">
        <w:rPr>
          <w:rFonts w:ascii="Times New Roman" w:hAnsi="Times New Roman"/>
          <w:sz w:val="24"/>
          <w:szCs w:val="24"/>
        </w:rPr>
        <w:t xml:space="preserve">The Mission in Tehran facilitated a meeting between the Minister and Ghanaian Medical Students in Tehran University during which the Honourable Minister counselled them on a wide range of issues pertinent to their studies in Iran. </w:t>
      </w:r>
    </w:p>
    <w:p w:rsidR="008C2F0F" w:rsidRPr="00C40F32" w:rsidRDefault="008C2F0F" w:rsidP="0006583A">
      <w:pPr>
        <w:pStyle w:val="ListParagraph"/>
        <w:numPr>
          <w:ilvl w:val="0"/>
          <w:numId w:val="172"/>
        </w:numPr>
        <w:spacing w:before="120" w:after="0"/>
        <w:jc w:val="both"/>
        <w:rPr>
          <w:rFonts w:ascii="Times New Roman" w:hAnsi="Times New Roman"/>
          <w:b/>
          <w:sz w:val="24"/>
          <w:szCs w:val="24"/>
        </w:rPr>
      </w:pPr>
      <w:r w:rsidRPr="00C40F32">
        <w:rPr>
          <w:rFonts w:ascii="Times New Roman" w:hAnsi="Times New Roman"/>
          <w:sz w:val="24"/>
          <w:szCs w:val="24"/>
        </w:rPr>
        <w:t xml:space="preserve">The Honourable Minister for Foreign Affairs and Regional Integration paid a 4-day visit to the Islamic Republic of Iran in August, 2015 at the invitation of her Iranian counterpart, Dr. Muhammad Javad Zarif.  The two Ministers discussed issues of mutual cooperation. The Honourable Minister also paid a courtesy call on the Iranian President, Dr. Hassan Rouhani as well as the Speaker of the Iranian Parliament, Dr. Ali Larijani.  She further met with Officials of the Iran Chamber of Commerce, Industry, Mines and Agriculture and briefed them on investment opportunities in Ghana. </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165"/>
        </w:numPr>
        <w:spacing w:after="0"/>
        <w:rPr>
          <w:rFonts w:ascii="Times New Roman" w:hAnsi="Times New Roman"/>
          <w:b/>
          <w:sz w:val="24"/>
          <w:szCs w:val="24"/>
        </w:rPr>
      </w:pPr>
      <w:r w:rsidRPr="00C40F32">
        <w:rPr>
          <w:rFonts w:ascii="Times New Roman" w:hAnsi="Times New Roman"/>
          <w:b/>
          <w:sz w:val="24"/>
          <w:szCs w:val="24"/>
        </w:rPr>
        <w:t>Ghana – Germany Relations</w:t>
      </w:r>
    </w:p>
    <w:p w:rsidR="008C2F0F" w:rsidRPr="00C40F32" w:rsidRDefault="008C2F0F" w:rsidP="0006583A">
      <w:pPr>
        <w:pStyle w:val="ListParagraph"/>
        <w:numPr>
          <w:ilvl w:val="0"/>
          <w:numId w:val="173"/>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The excellent relations between Ghana and Germany attained new heights with the State Visit of President John Dramani Mahama to Germany in January, 2015.  During the Visit, the President met with several high-level personalities including the Federal President, Mr. Joachim Gauck, the Federal Chancellor, Dr. Angela Merkel, the former Federal President, Dr. Horst Kőhler, the Federal Minister for Economic Cooperation and Development, Dr. Gerd Müller, and the German Federal Foreign Minister, Dr. Frank Walter Steinmeier. </w:t>
      </w:r>
    </w:p>
    <w:p w:rsidR="008C2F0F" w:rsidRPr="00C40F32" w:rsidRDefault="008C2F0F" w:rsidP="0006583A">
      <w:pPr>
        <w:pStyle w:val="ListParagraph"/>
        <w:numPr>
          <w:ilvl w:val="0"/>
          <w:numId w:val="173"/>
        </w:numPr>
        <w:spacing w:before="120" w:after="0"/>
        <w:jc w:val="both"/>
        <w:rPr>
          <w:rFonts w:ascii="Times New Roman" w:hAnsi="Times New Roman"/>
          <w:sz w:val="24"/>
          <w:szCs w:val="24"/>
        </w:rPr>
      </w:pPr>
      <w:r w:rsidRPr="00C40F32">
        <w:rPr>
          <w:rFonts w:ascii="Times New Roman" w:hAnsi="Times New Roman"/>
          <w:sz w:val="24"/>
          <w:szCs w:val="24"/>
        </w:rPr>
        <w:t>As part of his 3-day Official Visit to Germany from 7</w:t>
      </w:r>
      <w:r w:rsidRPr="00C40F32">
        <w:rPr>
          <w:rFonts w:ascii="Times New Roman" w:hAnsi="Times New Roman"/>
          <w:sz w:val="24"/>
          <w:szCs w:val="24"/>
          <w:vertAlign w:val="superscript"/>
        </w:rPr>
        <w:t>th</w:t>
      </w:r>
      <w:r w:rsidRPr="00C40F32">
        <w:rPr>
          <w:rFonts w:ascii="Times New Roman" w:hAnsi="Times New Roman"/>
          <w:sz w:val="24"/>
          <w:szCs w:val="24"/>
        </w:rPr>
        <w:t xml:space="preserve"> to 9</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H.E. President John Dramani Mahama as Guest of Honour addressed the 1</w:t>
      </w:r>
      <w:r w:rsidRPr="00C40F32">
        <w:rPr>
          <w:rFonts w:ascii="Times New Roman" w:hAnsi="Times New Roman"/>
          <w:sz w:val="24"/>
          <w:szCs w:val="24"/>
          <w:vertAlign w:val="superscript"/>
        </w:rPr>
        <w:t>st</w:t>
      </w:r>
      <w:r w:rsidRPr="00C40F32">
        <w:rPr>
          <w:rFonts w:ascii="Times New Roman" w:hAnsi="Times New Roman"/>
          <w:sz w:val="24"/>
          <w:szCs w:val="24"/>
        </w:rPr>
        <w:t xml:space="preserve"> German-African Business Summit organized by the Sub-Sahara African Initiative (SAFRI).  `</w:t>
      </w:r>
    </w:p>
    <w:p w:rsidR="008C2F0F" w:rsidRPr="00C40F32" w:rsidRDefault="008C2F0F" w:rsidP="0006583A">
      <w:pPr>
        <w:pStyle w:val="ListParagraph"/>
        <w:numPr>
          <w:ilvl w:val="0"/>
          <w:numId w:val="173"/>
        </w:numPr>
        <w:spacing w:before="120" w:after="0"/>
        <w:jc w:val="both"/>
        <w:rPr>
          <w:rFonts w:ascii="Times New Roman" w:hAnsi="Times New Roman"/>
          <w:sz w:val="24"/>
          <w:szCs w:val="24"/>
        </w:rPr>
      </w:pPr>
      <w:r w:rsidRPr="00C40F32">
        <w:rPr>
          <w:rFonts w:ascii="Times New Roman" w:hAnsi="Times New Roman"/>
          <w:sz w:val="24"/>
          <w:szCs w:val="24"/>
        </w:rPr>
        <w:t>The President and his delegation also attended the 15</w:t>
      </w:r>
      <w:r w:rsidRPr="00C40F32">
        <w:rPr>
          <w:rFonts w:ascii="Times New Roman" w:hAnsi="Times New Roman"/>
          <w:sz w:val="24"/>
          <w:szCs w:val="24"/>
          <w:vertAlign w:val="superscript"/>
        </w:rPr>
        <w:t>th</w:t>
      </w:r>
      <w:r w:rsidRPr="00C40F32">
        <w:rPr>
          <w:rFonts w:ascii="Times New Roman" w:hAnsi="Times New Roman"/>
          <w:sz w:val="24"/>
          <w:szCs w:val="24"/>
        </w:rPr>
        <w:t xml:space="preserve"> International Economic Forum on Africa which was held in Berlin on 9</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The event was organized by the OECD and the host Ministry of Economic Cooperation and Development.</w:t>
      </w:r>
    </w:p>
    <w:p w:rsidR="008C2F0F" w:rsidRPr="00C40F32" w:rsidRDefault="008C2F0F" w:rsidP="0006583A">
      <w:pPr>
        <w:pStyle w:val="ListParagraph"/>
        <w:numPr>
          <w:ilvl w:val="0"/>
          <w:numId w:val="173"/>
        </w:numPr>
        <w:spacing w:before="120" w:after="0"/>
        <w:jc w:val="both"/>
        <w:rPr>
          <w:rFonts w:ascii="Times New Roman" w:hAnsi="Times New Roman"/>
          <w:sz w:val="24"/>
          <w:szCs w:val="24"/>
        </w:rPr>
      </w:pPr>
      <w:r w:rsidRPr="00C40F32">
        <w:rPr>
          <w:rFonts w:ascii="Times New Roman" w:hAnsi="Times New Roman"/>
          <w:sz w:val="24"/>
          <w:szCs w:val="24"/>
        </w:rPr>
        <w:t xml:space="preserve">Following discussion between the Head of Mission in Berlin and the Director-General of Deutsche Welle (DW), Mr. Peter Limbourg in July, 2015, DW agreed to assist the Mission to arrange interviews and other </w:t>
      </w:r>
      <w:r w:rsidR="00B2030A">
        <w:rPr>
          <w:rFonts w:ascii="Times New Roman" w:hAnsi="Times New Roman"/>
          <w:sz w:val="24"/>
          <w:szCs w:val="24"/>
        </w:rPr>
        <w:t>programs</w:t>
      </w:r>
      <w:r w:rsidRPr="00C40F32">
        <w:rPr>
          <w:rFonts w:ascii="Times New Roman" w:hAnsi="Times New Roman"/>
          <w:sz w:val="24"/>
          <w:szCs w:val="24"/>
        </w:rPr>
        <w:t xml:space="preserve"> for visiting VIPs from Ghana.  </w:t>
      </w:r>
    </w:p>
    <w:p w:rsidR="008C2F0F" w:rsidRDefault="008C2F0F" w:rsidP="00E83EAA">
      <w:pPr>
        <w:pStyle w:val="ListParagraph"/>
        <w:numPr>
          <w:ilvl w:val="0"/>
          <w:numId w:val="173"/>
        </w:numPr>
        <w:spacing w:before="120" w:after="0"/>
        <w:jc w:val="both"/>
        <w:rPr>
          <w:rFonts w:ascii="Times New Roman" w:hAnsi="Times New Roman"/>
          <w:sz w:val="24"/>
          <w:szCs w:val="24"/>
        </w:rPr>
      </w:pPr>
      <w:r w:rsidRPr="00C40F32">
        <w:rPr>
          <w:rFonts w:ascii="Times New Roman" w:hAnsi="Times New Roman"/>
          <w:sz w:val="24"/>
          <w:szCs w:val="24"/>
        </w:rPr>
        <w:lastRenderedPageBreak/>
        <w:t>The Mission participated in 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German-African Healthcare Symposium (GAHS) in Berlin on 14</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jointly organized by the German African Business Association (Afrika Verein) and the German Healthcare Partnership (GHP).</w:t>
      </w:r>
    </w:p>
    <w:p w:rsidR="00F00A9B" w:rsidRPr="002375FA" w:rsidRDefault="00F00A9B" w:rsidP="002375FA">
      <w:pPr>
        <w:pStyle w:val="ListParagraph"/>
        <w:spacing w:before="120" w:after="0"/>
        <w:jc w:val="both"/>
        <w:rPr>
          <w:rFonts w:ascii="Times New Roman" w:hAnsi="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European Union Political Dialogue</w:t>
      </w:r>
    </w:p>
    <w:p w:rsidR="008C2F0F" w:rsidRPr="00C40F32" w:rsidRDefault="008C2F0F" w:rsidP="0006583A">
      <w:pPr>
        <w:pStyle w:val="ListParagraph"/>
        <w:numPr>
          <w:ilvl w:val="0"/>
          <w:numId w:val="17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3rd Ghana-EU Political Dialogue was organised in Accra, Ghana in June 2015 within the framework of the Cotonou Partnership Agreement. The EU announced financial support of EUR 600,000.00 for disaster relief in Ghana.</w:t>
      </w:r>
    </w:p>
    <w:p w:rsidR="008C2F0F" w:rsidRPr="00C40F32" w:rsidRDefault="008C2F0F" w:rsidP="0006583A">
      <w:pPr>
        <w:pStyle w:val="ListParagraph"/>
        <w:numPr>
          <w:ilvl w:val="0"/>
          <w:numId w:val="17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Both Ghana and the EU emphasized their shared commitment to democratic processes and respect for human rights and the importance of transparent and credible elections in 2016. The EU announced €12million budgetary support to government institutions involved in the electoral process.</w:t>
      </w:r>
    </w:p>
    <w:p w:rsidR="008C2F0F" w:rsidRPr="00C40F32" w:rsidRDefault="008C2F0F" w:rsidP="0006583A">
      <w:pPr>
        <w:pStyle w:val="ListParagraph"/>
        <w:numPr>
          <w:ilvl w:val="0"/>
          <w:numId w:val="17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On regional affairs, Ghana and the EU agreed to continue a regular and open dialogue. With regard to Migration, Ghana and the EU stressed the importance of organizing and facilitating legal migration and mobility, preventing and reducing irregular migration and trafficking in human beings, promoting international protection and enhancing the external dimension of asylum policy and maximizing the development impact of migration and mobility within the areas earlier mentioned.</w:t>
      </w:r>
    </w:p>
    <w:p w:rsidR="008C2F0F" w:rsidRPr="00C40F32" w:rsidRDefault="008C2F0F" w:rsidP="0006583A">
      <w:pPr>
        <w:pStyle w:val="ListParagraph"/>
        <w:numPr>
          <w:ilvl w:val="0"/>
          <w:numId w:val="17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On development cooperation, the EU pledged to support Ghana with €323 million in Governance, Public Sector Management and Accountability, Employment and Social Protection and Productive Investment for Agriculture in the Savannah ecological zone and civil society.  On the issue of the Economic Partnership Agreement, both Ghana and the EU emphasized the need to promote sustainable economic growth and diversification, trade liberalization and an environment conducive for private sector development. </w:t>
      </w:r>
    </w:p>
    <w:p w:rsidR="008C2F0F" w:rsidRDefault="008C2F0F" w:rsidP="00E83EAA">
      <w:pPr>
        <w:pStyle w:val="ListParagraph"/>
        <w:numPr>
          <w:ilvl w:val="0"/>
          <w:numId w:val="17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Both parties reinforced their commitment to the objectives of Sustainable Energy for All and in particular, to renewable energy development in Ghana. The EU pledged to assist Ghana in its development efforts through </w:t>
      </w:r>
      <w:r w:rsidR="002375FA">
        <w:rPr>
          <w:rFonts w:ascii="Times New Roman" w:eastAsiaTheme="minorHAnsi" w:hAnsi="Times New Roman"/>
          <w:sz w:val="24"/>
          <w:szCs w:val="24"/>
        </w:rPr>
        <w:t>financial and technical support</w:t>
      </w:r>
    </w:p>
    <w:p w:rsidR="002375FA" w:rsidRPr="002375FA" w:rsidRDefault="002375FA" w:rsidP="002375FA">
      <w:pPr>
        <w:pStyle w:val="ListParagraph"/>
        <w:spacing w:after="0"/>
        <w:jc w:val="both"/>
        <w:rPr>
          <w:rFonts w:ascii="Times New Roman" w:eastAsiaTheme="minorHAnsi" w:hAnsi="Times New Roman"/>
          <w:sz w:val="24"/>
          <w:szCs w:val="24"/>
        </w:rPr>
      </w:pPr>
    </w:p>
    <w:p w:rsidR="008C2F0F" w:rsidRPr="00C40F32" w:rsidRDefault="008C2F0F" w:rsidP="0006583A">
      <w:pPr>
        <w:pStyle w:val="ListParagraph"/>
        <w:numPr>
          <w:ilvl w:val="0"/>
          <w:numId w:val="165"/>
        </w:numPr>
        <w:spacing w:after="0"/>
        <w:rPr>
          <w:rFonts w:ascii="Times New Roman" w:hAnsi="Times New Roman"/>
          <w:b/>
          <w:sz w:val="24"/>
          <w:szCs w:val="24"/>
        </w:rPr>
      </w:pPr>
      <w:r w:rsidRPr="00C40F32">
        <w:rPr>
          <w:rFonts w:ascii="Times New Roman" w:hAnsi="Times New Roman"/>
          <w:b/>
          <w:sz w:val="24"/>
          <w:szCs w:val="24"/>
        </w:rPr>
        <w:t>Ghana – United Kingdom Relations</w:t>
      </w:r>
    </w:p>
    <w:p w:rsidR="008C2F0F" w:rsidRPr="00C40F32" w:rsidRDefault="008C2F0F" w:rsidP="0006583A">
      <w:pPr>
        <w:pStyle w:val="ListParagraph"/>
        <w:numPr>
          <w:ilvl w:val="0"/>
          <w:numId w:val="175"/>
        </w:numPr>
        <w:spacing w:before="120" w:after="0"/>
        <w:jc w:val="both"/>
        <w:rPr>
          <w:rFonts w:ascii="Times New Roman" w:hAnsi="Times New Roman"/>
          <w:sz w:val="24"/>
          <w:szCs w:val="24"/>
        </w:rPr>
      </w:pPr>
      <w:r w:rsidRPr="00C40F32">
        <w:rPr>
          <w:rFonts w:ascii="Times New Roman" w:hAnsi="Times New Roman"/>
          <w:sz w:val="24"/>
          <w:szCs w:val="24"/>
        </w:rPr>
        <w:t>H.E. President John Dramani Mahama paid an Official Visit to the United Kingdom from 20</w:t>
      </w:r>
      <w:r w:rsidRPr="00C40F32">
        <w:rPr>
          <w:rFonts w:ascii="Times New Roman" w:hAnsi="Times New Roman"/>
          <w:sz w:val="24"/>
          <w:szCs w:val="24"/>
          <w:vertAlign w:val="superscript"/>
        </w:rPr>
        <w:t>th</w:t>
      </w:r>
      <w:r w:rsidRPr="00C40F32">
        <w:rPr>
          <w:rFonts w:ascii="Times New Roman" w:hAnsi="Times New Roman"/>
          <w:sz w:val="24"/>
          <w:szCs w:val="24"/>
        </w:rPr>
        <w:t xml:space="preserve"> to 22</w:t>
      </w:r>
      <w:r w:rsidRPr="00C40F32">
        <w:rPr>
          <w:rFonts w:ascii="Times New Roman" w:hAnsi="Times New Roman"/>
          <w:sz w:val="24"/>
          <w:szCs w:val="24"/>
          <w:vertAlign w:val="superscript"/>
        </w:rPr>
        <w:t>nd</w:t>
      </w:r>
      <w:r w:rsidRPr="00C40F32">
        <w:rPr>
          <w:rFonts w:ascii="Times New Roman" w:hAnsi="Times New Roman"/>
          <w:sz w:val="24"/>
          <w:szCs w:val="24"/>
        </w:rPr>
        <w:t xml:space="preserve"> May, 2015, during which he delivered a lecture on Africa at Oxford University on 21</w:t>
      </w:r>
      <w:r w:rsidRPr="00C40F32">
        <w:rPr>
          <w:rFonts w:ascii="Times New Roman" w:hAnsi="Times New Roman"/>
          <w:sz w:val="24"/>
          <w:szCs w:val="24"/>
          <w:vertAlign w:val="superscript"/>
        </w:rPr>
        <w:t>st</w:t>
      </w:r>
      <w:r w:rsidRPr="00C40F32">
        <w:rPr>
          <w:rFonts w:ascii="Times New Roman" w:hAnsi="Times New Roman"/>
          <w:sz w:val="24"/>
          <w:szCs w:val="24"/>
        </w:rPr>
        <w:t xml:space="preserve"> May, 2015. The President also had meetings with the Secretary of State for Foreign and Commonwealth Affairs and the Minister for Africa as well as business and political leaders.  </w:t>
      </w:r>
    </w:p>
    <w:p w:rsidR="008C2F0F" w:rsidRPr="00C40F32" w:rsidRDefault="008C2F0F" w:rsidP="0006583A">
      <w:pPr>
        <w:pStyle w:val="ListParagraph"/>
        <w:numPr>
          <w:ilvl w:val="0"/>
          <w:numId w:val="175"/>
        </w:numPr>
        <w:spacing w:before="120" w:after="0"/>
        <w:jc w:val="both"/>
        <w:rPr>
          <w:rFonts w:ascii="Times New Roman" w:hAnsi="Times New Roman"/>
          <w:sz w:val="24"/>
          <w:szCs w:val="24"/>
        </w:rPr>
      </w:pPr>
      <w:r w:rsidRPr="00C40F32">
        <w:rPr>
          <w:rFonts w:ascii="Times New Roman" w:hAnsi="Times New Roman"/>
          <w:sz w:val="24"/>
          <w:szCs w:val="24"/>
        </w:rPr>
        <w:t>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Lady, H.E. Mrs. Matilda Amissah-Arthur delivered a lecture at Oxford University in May, 2015 on the topic “Mentoring: the Mainstay for Personal and National Development”.</w:t>
      </w:r>
    </w:p>
    <w:p w:rsidR="008C2F0F" w:rsidRPr="00C40F32" w:rsidRDefault="008C2F0F" w:rsidP="0006583A">
      <w:pPr>
        <w:pStyle w:val="ListParagraph"/>
        <w:numPr>
          <w:ilvl w:val="0"/>
          <w:numId w:val="175"/>
        </w:numPr>
        <w:spacing w:before="120" w:after="0"/>
        <w:jc w:val="both"/>
        <w:rPr>
          <w:rFonts w:ascii="Times New Roman" w:hAnsi="Times New Roman"/>
          <w:sz w:val="24"/>
          <w:szCs w:val="24"/>
        </w:rPr>
      </w:pPr>
      <w:r w:rsidRPr="00C40F32">
        <w:rPr>
          <w:rFonts w:ascii="Times New Roman" w:hAnsi="Times New Roman"/>
          <w:sz w:val="24"/>
          <w:szCs w:val="24"/>
        </w:rPr>
        <w:t>The Mission facilitated the participation of the Minister for Lands and Natural Resources, Hon. Nii Osa Mills in the 3</w:t>
      </w:r>
      <w:r w:rsidRPr="00C40F32">
        <w:rPr>
          <w:rFonts w:ascii="Times New Roman" w:hAnsi="Times New Roman"/>
          <w:sz w:val="24"/>
          <w:szCs w:val="24"/>
          <w:vertAlign w:val="superscript"/>
        </w:rPr>
        <w:t>rd</w:t>
      </w:r>
      <w:r w:rsidRPr="00C40F32">
        <w:rPr>
          <w:rFonts w:ascii="Times New Roman" w:hAnsi="Times New Roman"/>
          <w:sz w:val="24"/>
          <w:szCs w:val="24"/>
        </w:rPr>
        <w:t xml:space="preserve"> Edition of the Mining on Top Africa Summit held at the Park Plaza Riverbank Hotel from 24</w:t>
      </w:r>
      <w:r w:rsidRPr="00C40F32">
        <w:rPr>
          <w:rFonts w:ascii="Times New Roman" w:hAnsi="Times New Roman"/>
          <w:sz w:val="24"/>
          <w:szCs w:val="24"/>
          <w:vertAlign w:val="superscript"/>
        </w:rPr>
        <w:t>th</w:t>
      </w:r>
      <w:r w:rsidRPr="00C40F32">
        <w:rPr>
          <w:rFonts w:ascii="Times New Roman" w:hAnsi="Times New Roman"/>
          <w:sz w:val="24"/>
          <w:szCs w:val="24"/>
        </w:rPr>
        <w:t xml:space="preserve"> to 26</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The theme for Summit was </w:t>
      </w:r>
      <w:r w:rsidRPr="00C40F32">
        <w:rPr>
          <w:rFonts w:ascii="Times New Roman" w:hAnsi="Times New Roman"/>
          <w:sz w:val="24"/>
          <w:szCs w:val="24"/>
        </w:rPr>
        <w:lastRenderedPageBreak/>
        <w:t>“Connecting Nations, Investors and Industry to Drive Economic and Social Development”. The Minister presented a Paper on the topic “Ghana’s Mining Sector: Achievements, Challenges, Opportunities and Future Ambitions”.</w:t>
      </w:r>
    </w:p>
    <w:p w:rsidR="008C2F0F" w:rsidRPr="00C40F32" w:rsidRDefault="008C2F0F" w:rsidP="0006583A">
      <w:pPr>
        <w:pStyle w:val="ListParagraph"/>
        <w:numPr>
          <w:ilvl w:val="0"/>
          <w:numId w:val="175"/>
        </w:numPr>
        <w:spacing w:before="120" w:after="0"/>
        <w:jc w:val="both"/>
        <w:rPr>
          <w:rFonts w:ascii="Times New Roman" w:hAnsi="Times New Roman"/>
          <w:sz w:val="24"/>
          <w:szCs w:val="24"/>
        </w:rPr>
      </w:pPr>
      <w:r w:rsidRPr="00C40F32">
        <w:rPr>
          <w:rFonts w:ascii="Times New Roman" w:hAnsi="Times New Roman"/>
          <w:sz w:val="24"/>
          <w:szCs w:val="24"/>
        </w:rPr>
        <w:t xml:space="preserve">The Head of Mission paid a 2-day Official Visit to Scotland in September, 2015 where he held meetings with the Minister for International Development, Mr. Hamza Yusaf and the Cabinet Secretary for Rural Affairs, Food and Environment, Mr. Richard Lockhead.  </w:t>
      </w:r>
    </w:p>
    <w:p w:rsidR="008C2F0F" w:rsidRPr="00C40F32" w:rsidRDefault="008C2F0F" w:rsidP="0006583A">
      <w:pPr>
        <w:pStyle w:val="ListParagraph"/>
        <w:numPr>
          <w:ilvl w:val="0"/>
          <w:numId w:val="175"/>
        </w:numPr>
        <w:spacing w:before="120" w:after="0"/>
        <w:jc w:val="both"/>
        <w:rPr>
          <w:rFonts w:ascii="Times New Roman" w:hAnsi="Times New Roman"/>
          <w:sz w:val="24"/>
          <w:szCs w:val="24"/>
        </w:rPr>
      </w:pPr>
      <w:r w:rsidRPr="00C40F32">
        <w:rPr>
          <w:rFonts w:ascii="Times New Roman" w:hAnsi="Times New Roman"/>
          <w:sz w:val="24"/>
          <w:szCs w:val="24"/>
        </w:rPr>
        <w:t xml:space="preserve">The Mission also facilitated the re-election of the Auditor-General of Ghana as the External Auditor of the International Maritime </w:t>
      </w:r>
      <w:r w:rsidR="00B2030A">
        <w:rPr>
          <w:rFonts w:ascii="Times New Roman" w:hAnsi="Times New Roman"/>
          <w:sz w:val="24"/>
          <w:szCs w:val="24"/>
        </w:rPr>
        <w:t>Organization</w:t>
      </w:r>
      <w:r w:rsidRPr="00C40F32">
        <w:rPr>
          <w:rFonts w:ascii="Times New Roman" w:hAnsi="Times New Roman"/>
          <w:sz w:val="24"/>
          <w:szCs w:val="24"/>
        </w:rPr>
        <w:t xml:space="preserve"> for a term of 4 years. The Mission facilitated the visit of a British Trade Mission to Ghana from 1</w:t>
      </w:r>
      <w:r w:rsidRPr="00C40F32">
        <w:rPr>
          <w:rFonts w:ascii="Times New Roman" w:hAnsi="Times New Roman"/>
          <w:sz w:val="24"/>
          <w:szCs w:val="24"/>
          <w:vertAlign w:val="superscript"/>
        </w:rPr>
        <w:t>st</w:t>
      </w:r>
      <w:r w:rsidRPr="00C40F32">
        <w:rPr>
          <w:rFonts w:ascii="Times New Roman" w:hAnsi="Times New Roman"/>
          <w:sz w:val="24"/>
          <w:szCs w:val="24"/>
        </w:rPr>
        <w:t xml:space="preserve"> to 6</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to explore business opportunities in Energy and Infrastructure, the Capital Market, Bond Listing, Ratings, among others.</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France Relations</w:t>
      </w:r>
    </w:p>
    <w:p w:rsidR="008C2F0F" w:rsidRPr="00C40F32" w:rsidRDefault="008C2F0F" w:rsidP="0006583A">
      <w:pPr>
        <w:pStyle w:val="ListParagraph"/>
        <w:numPr>
          <w:ilvl w:val="0"/>
          <w:numId w:val="176"/>
        </w:numPr>
        <w:spacing w:before="120" w:after="120"/>
        <w:jc w:val="both"/>
        <w:rPr>
          <w:rFonts w:ascii="Times New Roman" w:hAnsi="Times New Roman"/>
          <w:sz w:val="24"/>
          <w:szCs w:val="24"/>
        </w:rPr>
      </w:pPr>
      <w:r w:rsidRPr="00C40F32">
        <w:rPr>
          <w:rFonts w:ascii="Times New Roman" w:hAnsi="Times New Roman"/>
          <w:sz w:val="24"/>
          <w:szCs w:val="24"/>
        </w:rPr>
        <w:t xml:space="preserve">The Embassy of Ghana in Paris facilitated the visit of a high level Parliamentary delegation led by the Rt. Hon. Edward Doe Ajaho to their French Counterpart.  The visit was intended to deepen collaboration and further strengthen the bonds of friendship and cooperation between the two Parliaments.  </w:t>
      </w:r>
    </w:p>
    <w:p w:rsidR="008C2F0F" w:rsidRPr="00C40F32" w:rsidRDefault="008C2F0F" w:rsidP="0006583A">
      <w:pPr>
        <w:pStyle w:val="ListParagraph"/>
        <w:numPr>
          <w:ilvl w:val="0"/>
          <w:numId w:val="176"/>
        </w:numPr>
        <w:spacing w:before="120" w:after="120"/>
        <w:jc w:val="both"/>
        <w:rPr>
          <w:rFonts w:ascii="Times New Roman" w:hAnsi="Times New Roman"/>
          <w:sz w:val="24"/>
          <w:szCs w:val="24"/>
        </w:rPr>
      </w:pPr>
      <w:r w:rsidRPr="00C40F32">
        <w:rPr>
          <w:rFonts w:ascii="Times New Roman" w:hAnsi="Times New Roman"/>
          <w:sz w:val="24"/>
          <w:szCs w:val="24"/>
        </w:rPr>
        <w:t>H.E. the President paid a 5-day Official Visit to France from 4</w:t>
      </w:r>
      <w:r w:rsidRPr="00C40F32">
        <w:rPr>
          <w:rFonts w:ascii="Times New Roman" w:hAnsi="Times New Roman"/>
          <w:sz w:val="24"/>
          <w:szCs w:val="24"/>
          <w:vertAlign w:val="superscript"/>
        </w:rPr>
        <w:t>th</w:t>
      </w:r>
      <w:r w:rsidRPr="00C40F32">
        <w:rPr>
          <w:rFonts w:ascii="Times New Roman" w:hAnsi="Times New Roman"/>
          <w:sz w:val="24"/>
          <w:szCs w:val="24"/>
        </w:rPr>
        <w:t xml:space="preserve"> to 8</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In the course of his visit, the President held a bilateral meeting with President Francois Hollande to discuss Trade and Investment between France and Ghana as well as Peace and Security in the West African Sub-region. </w:t>
      </w:r>
    </w:p>
    <w:p w:rsidR="008C2F0F" w:rsidRPr="00C40F32" w:rsidRDefault="008C2F0F" w:rsidP="0006583A">
      <w:pPr>
        <w:pStyle w:val="ListParagraph"/>
        <w:numPr>
          <w:ilvl w:val="0"/>
          <w:numId w:val="176"/>
        </w:numPr>
        <w:spacing w:before="120" w:after="0"/>
        <w:jc w:val="both"/>
        <w:rPr>
          <w:rFonts w:ascii="Times New Roman" w:hAnsi="Times New Roman"/>
          <w:sz w:val="24"/>
          <w:szCs w:val="24"/>
        </w:rPr>
      </w:pPr>
      <w:r w:rsidRPr="00C40F32">
        <w:rPr>
          <w:rFonts w:ascii="Times New Roman" w:hAnsi="Times New Roman"/>
          <w:sz w:val="24"/>
          <w:szCs w:val="24"/>
        </w:rPr>
        <w:t xml:space="preserve">H.E. the President also visited Bordeaux where he met with the Bordeaux Chamber of Commerce and gave a lecture at Sciences Po, University of Bordeaux. </w:t>
      </w:r>
    </w:p>
    <w:p w:rsidR="008C2F0F" w:rsidRPr="00C40F32" w:rsidRDefault="008C2F0F" w:rsidP="0006583A">
      <w:pPr>
        <w:pStyle w:val="ListParagraph"/>
        <w:numPr>
          <w:ilvl w:val="0"/>
          <w:numId w:val="176"/>
        </w:numPr>
        <w:spacing w:before="120" w:after="0"/>
        <w:jc w:val="both"/>
        <w:rPr>
          <w:rFonts w:ascii="Times New Roman" w:hAnsi="Times New Roman"/>
          <w:sz w:val="24"/>
          <w:szCs w:val="24"/>
        </w:rPr>
      </w:pPr>
      <w:r w:rsidRPr="00C40F32">
        <w:rPr>
          <w:rFonts w:ascii="Times New Roman" w:hAnsi="Times New Roman"/>
          <w:sz w:val="24"/>
          <w:szCs w:val="24"/>
        </w:rPr>
        <w:t>H.E. the President attended the Special Session of the Governing Board of the OECD Development Centre. His visit also marked Ghana’s accession to the Development Centre of the OECD as the 50</w:t>
      </w:r>
      <w:r w:rsidRPr="00C40F32">
        <w:rPr>
          <w:rFonts w:ascii="Times New Roman" w:hAnsi="Times New Roman"/>
          <w:sz w:val="24"/>
          <w:szCs w:val="24"/>
          <w:vertAlign w:val="superscript"/>
        </w:rPr>
        <w:t>th</w:t>
      </w:r>
      <w:r w:rsidRPr="00C40F32">
        <w:rPr>
          <w:rFonts w:ascii="Times New Roman" w:hAnsi="Times New Roman"/>
          <w:sz w:val="24"/>
          <w:szCs w:val="24"/>
        </w:rPr>
        <w:t xml:space="preserve"> Member.</w:t>
      </w:r>
    </w:p>
    <w:p w:rsidR="008C2F0F" w:rsidRPr="00C40F32" w:rsidRDefault="008C2F0F" w:rsidP="0006583A">
      <w:pPr>
        <w:pStyle w:val="ListParagraph"/>
        <w:numPr>
          <w:ilvl w:val="0"/>
          <w:numId w:val="176"/>
        </w:numPr>
        <w:spacing w:before="120" w:after="120"/>
        <w:rPr>
          <w:rFonts w:ascii="Times New Roman" w:hAnsi="Times New Roman"/>
          <w:sz w:val="24"/>
          <w:szCs w:val="24"/>
        </w:rPr>
      </w:pPr>
      <w:r w:rsidRPr="00C40F32">
        <w:rPr>
          <w:rFonts w:ascii="Times New Roman" w:hAnsi="Times New Roman"/>
          <w:sz w:val="24"/>
          <w:szCs w:val="24"/>
        </w:rPr>
        <w:t>H.E. the President visited Paris, France from 9</w:t>
      </w:r>
      <w:r w:rsidRPr="00C40F32">
        <w:rPr>
          <w:rFonts w:ascii="Times New Roman" w:hAnsi="Times New Roman"/>
          <w:sz w:val="24"/>
          <w:szCs w:val="24"/>
          <w:vertAlign w:val="superscript"/>
        </w:rPr>
        <w:t>th</w:t>
      </w:r>
      <w:r w:rsidRPr="00C40F32">
        <w:rPr>
          <w:rFonts w:ascii="Times New Roman" w:hAnsi="Times New Roman"/>
          <w:sz w:val="24"/>
          <w:szCs w:val="24"/>
        </w:rPr>
        <w:t xml:space="preserve"> to 10</w:t>
      </w:r>
      <w:r w:rsidRPr="00C40F32">
        <w:rPr>
          <w:rFonts w:ascii="Times New Roman" w:hAnsi="Times New Roman"/>
          <w:sz w:val="24"/>
          <w:szCs w:val="24"/>
          <w:vertAlign w:val="superscript"/>
        </w:rPr>
        <w:t>th</w:t>
      </w:r>
      <w:r w:rsidRPr="00C40F32">
        <w:rPr>
          <w:rFonts w:ascii="Times New Roman" w:hAnsi="Times New Roman"/>
          <w:sz w:val="24"/>
          <w:szCs w:val="24"/>
        </w:rPr>
        <w:t xml:space="preserve"> November, 2015 during which he held discussions with President Francois Hollande and three (3) other Heads of State to discuss bilateral and multilateral issues.</w:t>
      </w:r>
    </w:p>
    <w:p w:rsidR="00BB0CCA" w:rsidRPr="00C40F32" w:rsidRDefault="00BB0CCA" w:rsidP="00BB0CCA">
      <w:pPr>
        <w:pStyle w:val="ListParagraph"/>
        <w:spacing w:before="120" w:after="120"/>
        <w:rPr>
          <w:rFonts w:ascii="Times New Roman" w:hAnsi="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Ghana-United States of America Relations</w:t>
      </w:r>
    </w:p>
    <w:p w:rsidR="008C2F0F" w:rsidRPr="00C40F32" w:rsidRDefault="008C2F0F" w:rsidP="0006583A">
      <w:pPr>
        <w:pStyle w:val="ListParagraph"/>
        <w:numPr>
          <w:ilvl w:val="0"/>
          <w:numId w:val="177"/>
        </w:numPr>
        <w:spacing w:before="120" w:after="120"/>
        <w:rPr>
          <w:rFonts w:ascii="Times New Roman" w:hAnsi="Times New Roman"/>
          <w:sz w:val="24"/>
          <w:szCs w:val="24"/>
        </w:rPr>
      </w:pPr>
      <w:r w:rsidRPr="00C40F32">
        <w:rPr>
          <w:rFonts w:ascii="Times New Roman" w:hAnsi="Times New Roman"/>
          <w:sz w:val="24"/>
          <w:szCs w:val="24"/>
        </w:rPr>
        <w:t>The Mission in Washington held discussions with Amb. Susan Page, Leader of the United States Interagency Consultation Team for the Security Governance Initiative (SGI) and Dr. Stephanie Burchard, Research Staff Member in the Africa Programme at the Institute for Defence Analysis on 20</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 on the Status of the SGI.</w:t>
      </w:r>
    </w:p>
    <w:p w:rsidR="008C2F0F" w:rsidRPr="00C40F32" w:rsidRDefault="008C2F0F" w:rsidP="0006583A">
      <w:pPr>
        <w:pStyle w:val="ListParagraph"/>
        <w:numPr>
          <w:ilvl w:val="0"/>
          <w:numId w:val="177"/>
        </w:numPr>
        <w:spacing w:before="120" w:after="0"/>
        <w:rPr>
          <w:rFonts w:ascii="Times New Roman" w:hAnsi="Times New Roman"/>
          <w:sz w:val="24"/>
          <w:szCs w:val="24"/>
        </w:rPr>
      </w:pPr>
      <w:r w:rsidRPr="00C40F32">
        <w:rPr>
          <w:rFonts w:ascii="Times New Roman" w:hAnsi="Times New Roman"/>
          <w:sz w:val="24"/>
          <w:szCs w:val="24"/>
        </w:rPr>
        <w:t>The Mission led Ghana’s participation in the 14</w:t>
      </w:r>
      <w:r w:rsidRPr="00C40F32">
        <w:rPr>
          <w:rFonts w:ascii="Times New Roman" w:hAnsi="Times New Roman"/>
          <w:sz w:val="24"/>
          <w:szCs w:val="24"/>
          <w:vertAlign w:val="superscript"/>
        </w:rPr>
        <w:t>th</w:t>
      </w:r>
      <w:r w:rsidRPr="00C40F32">
        <w:rPr>
          <w:rFonts w:ascii="Times New Roman" w:hAnsi="Times New Roman"/>
          <w:sz w:val="24"/>
          <w:szCs w:val="24"/>
        </w:rPr>
        <w:t xml:space="preserve"> United States – Sub-Saharan Trade and Economic Cooperation Forum (AGOA Forum) held in Libreville, Gabon from 24</w:t>
      </w:r>
      <w:r w:rsidRPr="00C40F32">
        <w:rPr>
          <w:rFonts w:ascii="Times New Roman" w:hAnsi="Times New Roman"/>
          <w:sz w:val="24"/>
          <w:szCs w:val="24"/>
          <w:vertAlign w:val="superscript"/>
        </w:rPr>
        <w:t>th</w:t>
      </w:r>
      <w:r w:rsidRPr="00C40F32">
        <w:rPr>
          <w:rFonts w:ascii="Times New Roman" w:hAnsi="Times New Roman"/>
          <w:sz w:val="24"/>
          <w:szCs w:val="24"/>
        </w:rPr>
        <w:t xml:space="preserve"> to 27</w:t>
      </w:r>
      <w:r w:rsidRPr="00C40F32">
        <w:rPr>
          <w:rFonts w:ascii="Times New Roman" w:hAnsi="Times New Roman"/>
          <w:sz w:val="24"/>
          <w:szCs w:val="24"/>
          <w:vertAlign w:val="superscript"/>
        </w:rPr>
        <w:t>th</w:t>
      </w:r>
      <w:r w:rsidRPr="00C40F32">
        <w:rPr>
          <w:rFonts w:ascii="Times New Roman" w:hAnsi="Times New Roman"/>
          <w:sz w:val="24"/>
          <w:szCs w:val="24"/>
        </w:rPr>
        <w:t xml:space="preserve"> August, 2015 under the theme “Charting a Course for a Sustainable US-Africa Trade and Investment Partnership”.</w:t>
      </w:r>
    </w:p>
    <w:p w:rsidR="008C2F0F" w:rsidRPr="00C40F32" w:rsidRDefault="008C2F0F" w:rsidP="0006583A">
      <w:pPr>
        <w:pStyle w:val="ListParagraph"/>
        <w:numPr>
          <w:ilvl w:val="0"/>
          <w:numId w:val="177"/>
        </w:numPr>
        <w:spacing w:before="120" w:after="0"/>
        <w:rPr>
          <w:rFonts w:ascii="Times New Roman" w:hAnsi="Times New Roman"/>
          <w:sz w:val="24"/>
          <w:szCs w:val="24"/>
        </w:rPr>
      </w:pPr>
      <w:r w:rsidRPr="00C40F32">
        <w:rPr>
          <w:rFonts w:ascii="Times New Roman" w:hAnsi="Times New Roman"/>
          <w:sz w:val="24"/>
          <w:szCs w:val="24"/>
        </w:rPr>
        <w:lastRenderedPageBreak/>
        <w:t>The Mission participated in the mid-term review of AGOA held from 9</w:t>
      </w:r>
      <w:r w:rsidRPr="00C40F32">
        <w:rPr>
          <w:rFonts w:ascii="Times New Roman" w:hAnsi="Times New Roman"/>
          <w:sz w:val="24"/>
          <w:szCs w:val="24"/>
          <w:vertAlign w:val="superscript"/>
        </w:rPr>
        <w:t>th</w:t>
      </w:r>
      <w:r w:rsidRPr="00C40F32">
        <w:rPr>
          <w:rFonts w:ascii="Times New Roman" w:hAnsi="Times New Roman"/>
          <w:sz w:val="24"/>
          <w:szCs w:val="24"/>
        </w:rPr>
        <w:t xml:space="preserve"> to 10</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 in Washington DC, where diplomatic representatives, Senior Officials and Experts from AGOA eligible member states deliberated on and prepared African inputs to the 14</w:t>
      </w:r>
      <w:r w:rsidRPr="00C40F32">
        <w:rPr>
          <w:rFonts w:ascii="Times New Roman" w:hAnsi="Times New Roman"/>
          <w:sz w:val="24"/>
          <w:szCs w:val="24"/>
          <w:vertAlign w:val="superscript"/>
        </w:rPr>
        <w:t>th</w:t>
      </w:r>
      <w:r w:rsidRPr="00C40F32">
        <w:rPr>
          <w:rFonts w:ascii="Times New Roman" w:hAnsi="Times New Roman"/>
          <w:sz w:val="24"/>
          <w:szCs w:val="24"/>
        </w:rPr>
        <w:t xml:space="preserve"> AGOA Forum.</w:t>
      </w:r>
    </w:p>
    <w:p w:rsidR="008C2F0F" w:rsidRPr="00C40F32" w:rsidRDefault="008C2F0F" w:rsidP="0006583A">
      <w:pPr>
        <w:pStyle w:val="ListParagraph"/>
        <w:numPr>
          <w:ilvl w:val="0"/>
          <w:numId w:val="177"/>
        </w:numPr>
        <w:spacing w:before="120" w:after="120"/>
        <w:rPr>
          <w:rFonts w:ascii="Times New Roman" w:hAnsi="Times New Roman"/>
          <w:sz w:val="24"/>
          <w:szCs w:val="24"/>
        </w:rPr>
      </w:pPr>
      <w:r w:rsidRPr="00C40F32">
        <w:rPr>
          <w:rFonts w:ascii="Times New Roman" w:hAnsi="Times New Roman"/>
          <w:sz w:val="24"/>
          <w:szCs w:val="24"/>
        </w:rPr>
        <w:t>The Mission facilitated the meeting between Ms. Dana J. Hyde, the Chief Executive Officer of the Millennium Challenge Corporation, and Senior MCC Officials with H.E. President John Dramani Mahama on 30</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in New York to discuss the status of the MCC Compact II signed in August, 2014.</w:t>
      </w:r>
    </w:p>
    <w:p w:rsidR="008C2F0F" w:rsidRPr="00C40F32" w:rsidRDefault="008C2F0F" w:rsidP="0006583A">
      <w:pPr>
        <w:pStyle w:val="ListParagraph"/>
        <w:numPr>
          <w:ilvl w:val="0"/>
          <w:numId w:val="177"/>
        </w:numPr>
        <w:spacing w:before="120" w:after="120"/>
        <w:rPr>
          <w:rFonts w:ascii="Times New Roman" w:hAnsi="Times New Roman"/>
          <w:sz w:val="24"/>
          <w:szCs w:val="24"/>
        </w:rPr>
      </w:pPr>
      <w:r w:rsidRPr="00C40F32">
        <w:rPr>
          <w:rFonts w:ascii="Times New Roman" w:hAnsi="Times New Roman"/>
          <w:sz w:val="24"/>
          <w:szCs w:val="24"/>
        </w:rPr>
        <w:t>Other bilateral meetings that the Mission facilitated in the margins of the 70</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of the UN General Assembly in New York include the following:</w:t>
      </w:r>
    </w:p>
    <w:p w:rsidR="008C2F0F" w:rsidRPr="00C40F32" w:rsidRDefault="008C2F0F" w:rsidP="0006583A">
      <w:pPr>
        <w:pStyle w:val="ListParagraph"/>
        <w:numPr>
          <w:ilvl w:val="0"/>
          <w:numId w:val="178"/>
        </w:numPr>
        <w:spacing w:before="120" w:after="120"/>
        <w:jc w:val="both"/>
        <w:rPr>
          <w:rFonts w:ascii="Times New Roman" w:hAnsi="Times New Roman"/>
          <w:sz w:val="24"/>
          <w:szCs w:val="24"/>
        </w:rPr>
      </w:pPr>
      <w:r w:rsidRPr="00C40F32">
        <w:rPr>
          <w:rFonts w:ascii="Times New Roman" w:hAnsi="Times New Roman"/>
          <w:sz w:val="24"/>
          <w:szCs w:val="24"/>
        </w:rPr>
        <w:t>The meeting between H.E. the President and the Chairman/CEO of KOSMOS Energy, Mr. Andrew G. Inglis on 25</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w:t>
      </w:r>
    </w:p>
    <w:p w:rsidR="008C2F0F" w:rsidRPr="00C40F32" w:rsidRDefault="008C2F0F" w:rsidP="0006583A">
      <w:pPr>
        <w:pStyle w:val="ListParagraph"/>
        <w:numPr>
          <w:ilvl w:val="0"/>
          <w:numId w:val="178"/>
        </w:numPr>
        <w:spacing w:before="120" w:after="120"/>
        <w:jc w:val="both"/>
        <w:rPr>
          <w:rFonts w:ascii="Times New Roman" w:hAnsi="Times New Roman"/>
          <w:sz w:val="24"/>
          <w:szCs w:val="24"/>
        </w:rPr>
      </w:pPr>
      <w:r w:rsidRPr="00C40F32">
        <w:rPr>
          <w:rFonts w:ascii="Times New Roman" w:hAnsi="Times New Roman"/>
          <w:sz w:val="24"/>
          <w:szCs w:val="24"/>
        </w:rPr>
        <w:t xml:space="preserve">The Meeting between H.E. the President and the Chief </w:t>
      </w:r>
      <w:r w:rsidR="003663FC" w:rsidRPr="00C40F32">
        <w:rPr>
          <w:rFonts w:ascii="Times New Roman" w:hAnsi="Times New Roman"/>
          <w:sz w:val="24"/>
          <w:szCs w:val="24"/>
        </w:rPr>
        <w:t>Executive</w:t>
      </w:r>
      <w:r w:rsidRPr="00C40F32">
        <w:rPr>
          <w:rFonts w:ascii="Times New Roman" w:hAnsi="Times New Roman"/>
          <w:sz w:val="24"/>
          <w:szCs w:val="24"/>
        </w:rPr>
        <w:t xml:space="preserve"> Officer of </w:t>
      </w:r>
      <w:r w:rsidR="003663FC" w:rsidRPr="00C40F32">
        <w:rPr>
          <w:rFonts w:ascii="Times New Roman" w:hAnsi="Times New Roman"/>
          <w:sz w:val="24"/>
          <w:szCs w:val="24"/>
        </w:rPr>
        <w:t>Prairie</w:t>
      </w:r>
      <w:r w:rsidRPr="00C40F32">
        <w:rPr>
          <w:rFonts w:ascii="Times New Roman" w:hAnsi="Times New Roman"/>
          <w:sz w:val="24"/>
          <w:szCs w:val="24"/>
        </w:rPr>
        <w:t xml:space="preserve"> Volta Limited (PVL), Mr. Everett Anderson on 28</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w:t>
      </w:r>
    </w:p>
    <w:p w:rsidR="008C2F0F" w:rsidRPr="00C40F32" w:rsidRDefault="008C2F0F" w:rsidP="0006583A">
      <w:pPr>
        <w:pStyle w:val="ListParagraph"/>
        <w:numPr>
          <w:ilvl w:val="0"/>
          <w:numId w:val="178"/>
        </w:numPr>
        <w:spacing w:before="120" w:after="120"/>
        <w:jc w:val="both"/>
        <w:rPr>
          <w:rFonts w:ascii="Times New Roman" w:hAnsi="Times New Roman"/>
          <w:sz w:val="24"/>
          <w:szCs w:val="24"/>
        </w:rPr>
      </w:pPr>
      <w:r w:rsidRPr="00C40F32">
        <w:rPr>
          <w:rFonts w:ascii="Times New Roman" w:hAnsi="Times New Roman"/>
          <w:sz w:val="24"/>
          <w:szCs w:val="24"/>
        </w:rPr>
        <w:t>The Meeting between H.E. the President and Mr. Sanoj Dhamin, CEO/Partner of Transformed Energy Service, LLC.</w:t>
      </w:r>
      <w:r w:rsidRPr="00C40F32">
        <w:rPr>
          <w:rFonts w:ascii="Times New Roman" w:hAnsi="Times New Roman"/>
          <w:sz w:val="24"/>
          <w:szCs w:val="24"/>
        </w:rPr>
        <w:tab/>
      </w:r>
    </w:p>
    <w:p w:rsidR="007263F0" w:rsidRDefault="008C2F0F" w:rsidP="00054DEA">
      <w:pPr>
        <w:pStyle w:val="ListParagraph"/>
        <w:numPr>
          <w:ilvl w:val="0"/>
          <w:numId w:val="178"/>
        </w:numPr>
        <w:spacing w:before="120" w:after="120"/>
        <w:jc w:val="both"/>
        <w:rPr>
          <w:rFonts w:ascii="Times New Roman" w:hAnsi="Times New Roman"/>
          <w:sz w:val="24"/>
          <w:szCs w:val="24"/>
        </w:rPr>
      </w:pPr>
      <w:r w:rsidRPr="00C40F32">
        <w:rPr>
          <w:rFonts w:ascii="Times New Roman" w:hAnsi="Times New Roman"/>
          <w:sz w:val="24"/>
          <w:szCs w:val="24"/>
        </w:rPr>
        <w:t>The launch of the US-ECOWAS Business Initiative in New York hosted by the African Business Initiative of the US Chamber of Commerce on 25</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w:t>
      </w:r>
    </w:p>
    <w:p w:rsidR="00BB0CCA" w:rsidRPr="00054DEA" w:rsidRDefault="008C2F0F" w:rsidP="007263F0">
      <w:pPr>
        <w:pStyle w:val="ListParagraph"/>
        <w:spacing w:before="120" w:after="120"/>
        <w:ind w:left="1440"/>
        <w:jc w:val="both"/>
        <w:rPr>
          <w:rFonts w:ascii="Times New Roman" w:hAnsi="Times New Roman"/>
          <w:sz w:val="24"/>
          <w:szCs w:val="24"/>
        </w:rPr>
      </w:pPr>
      <w:r w:rsidRPr="00C40F32">
        <w:rPr>
          <w:rFonts w:ascii="Times New Roman" w:hAnsi="Times New Roman"/>
          <w:sz w:val="24"/>
          <w:szCs w:val="24"/>
        </w:rPr>
        <w:t xml:space="preserve"> </w:t>
      </w: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Canada Relations</w:t>
      </w:r>
    </w:p>
    <w:p w:rsidR="008C2F0F" w:rsidRPr="00C40F32" w:rsidRDefault="008C2F0F" w:rsidP="0006583A">
      <w:pPr>
        <w:pStyle w:val="ListParagraph"/>
        <w:numPr>
          <w:ilvl w:val="0"/>
          <w:numId w:val="179"/>
        </w:numPr>
        <w:spacing w:before="120" w:after="0"/>
        <w:jc w:val="both"/>
        <w:rPr>
          <w:rFonts w:ascii="Times New Roman" w:hAnsi="Times New Roman"/>
          <w:sz w:val="24"/>
          <w:szCs w:val="24"/>
        </w:rPr>
      </w:pPr>
      <w:r w:rsidRPr="00C40F32">
        <w:rPr>
          <w:rFonts w:ascii="Times New Roman" w:hAnsi="Times New Roman"/>
          <w:sz w:val="24"/>
          <w:szCs w:val="24"/>
        </w:rPr>
        <w:t xml:space="preserve">The High Commission in Ottawa hosted a dialogue in April, 2015 on Decentralization in Ghana by the Parliamentary Select Committee on Local Government and Rural Development.  It was attended by Canada’s leading academics, public servants and experts on Parliamentary Affairs and Rural Development in Canada. </w:t>
      </w:r>
    </w:p>
    <w:p w:rsidR="008C2F0F" w:rsidRPr="00C40F32" w:rsidRDefault="008C2F0F" w:rsidP="0006583A">
      <w:pPr>
        <w:pStyle w:val="ListParagraph"/>
        <w:numPr>
          <w:ilvl w:val="0"/>
          <w:numId w:val="179"/>
        </w:numPr>
        <w:spacing w:before="120" w:after="0"/>
        <w:jc w:val="both"/>
        <w:rPr>
          <w:rFonts w:ascii="Times New Roman" w:hAnsi="Times New Roman"/>
          <w:sz w:val="24"/>
          <w:szCs w:val="24"/>
        </w:rPr>
      </w:pPr>
      <w:r w:rsidRPr="00C40F32">
        <w:rPr>
          <w:rFonts w:ascii="Times New Roman" w:hAnsi="Times New Roman"/>
          <w:sz w:val="24"/>
          <w:szCs w:val="24"/>
        </w:rPr>
        <w:t>In July, 2015, H.E. the Vice President of Ghana was the host and key presenter on another roundtable focusing on “Reflections on Ghana’s Democratic and Development Transition.  The roundtable presented an opportunity for very Senior Canadian Officials to engage in deeper reflections on Ghana’s Achievements over the last Decade”.</w:t>
      </w:r>
    </w:p>
    <w:p w:rsidR="008C2F0F" w:rsidRPr="00C40F32" w:rsidRDefault="008C2F0F" w:rsidP="0006583A">
      <w:pPr>
        <w:pStyle w:val="ListParagraph"/>
        <w:numPr>
          <w:ilvl w:val="0"/>
          <w:numId w:val="179"/>
        </w:numPr>
        <w:spacing w:before="120" w:after="0"/>
        <w:jc w:val="both"/>
        <w:rPr>
          <w:rFonts w:ascii="Times New Roman" w:hAnsi="Times New Roman"/>
          <w:sz w:val="24"/>
          <w:szCs w:val="24"/>
        </w:rPr>
      </w:pPr>
      <w:r w:rsidRPr="00C40F32">
        <w:rPr>
          <w:rFonts w:ascii="Times New Roman" w:hAnsi="Times New Roman"/>
          <w:sz w:val="24"/>
          <w:szCs w:val="24"/>
        </w:rPr>
        <w:t>In the third of these policy roundtable series, the Hon. Minister of Finance, Mr. Seth Tekper, the Secretary to Cabinet, Mr. Roger Ansongwine, along with other Senior Government Officials participated in a Session on 21</w:t>
      </w:r>
      <w:r w:rsidRPr="00C40F32">
        <w:rPr>
          <w:rFonts w:ascii="Times New Roman" w:hAnsi="Times New Roman"/>
          <w:sz w:val="24"/>
          <w:szCs w:val="24"/>
          <w:vertAlign w:val="superscript"/>
        </w:rPr>
        <w:t>st</w:t>
      </w:r>
      <w:r w:rsidRPr="00C40F32">
        <w:rPr>
          <w:rFonts w:ascii="Times New Roman" w:hAnsi="Times New Roman"/>
          <w:sz w:val="24"/>
          <w:szCs w:val="24"/>
        </w:rPr>
        <w:t xml:space="preserve"> August, 2015 focusing on the topic “Ghana: Opportunities of an Emerging Middle Income Country</w:t>
      </w:r>
    </w:p>
    <w:p w:rsidR="008C2F0F" w:rsidRDefault="008C2F0F" w:rsidP="00E83EAA">
      <w:pPr>
        <w:pStyle w:val="ListParagraph"/>
        <w:numPr>
          <w:ilvl w:val="0"/>
          <w:numId w:val="179"/>
        </w:numPr>
        <w:spacing w:before="120" w:after="120"/>
        <w:jc w:val="both"/>
        <w:rPr>
          <w:rFonts w:ascii="Times New Roman" w:hAnsi="Times New Roman"/>
          <w:sz w:val="24"/>
          <w:szCs w:val="24"/>
        </w:rPr>
      </w:pPr>
      <w:r w:rsidRPr="00C40F32">
        <w:rPr>
          <w:rFonts w:ascii="Times New Roman" w:hAnsi="Times New Roman"/>
          <w:sz w:val="24"/>
          <w:szCs w:val="24"/>
        </w:rPr>
        <w:t>The Head of Mission and some staff of the Mission and Consulate General undertook site visits to major Canadian businesses to inspect and engage in discussion about potentials for their investment in Ghana. Some of these companies include SolarGrid, EnerDynamic Hybrid Technologies, and Imex Systems Company.</w:t>
      </w:r>
    </w:p>
    <w:p w:rsidR="002375FA" w:rsidRPr="002375FA" w:rsidRDefault="002375FA" w:rsidP="002375FA">
      <w:pPr>
        <w:pStyle w:val="ListParagraph"/>
        <w:spacing w:before="120" w:after="120"/>
        <w:jc w:val="both"/>
        <w:rPr>
          <w:rFonts w:ascii="Times New Roman" w:hAnsi="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Hungary Relations</w:t>
      </w:r>
    </w:p>
    <w:p w:rsidR="008C2F0F" w:rsidRPr="00C40F32" w:rsidRDefault="008C2F0F" w:rsidP="0006583A">
      <w:pPr>
        <w:pStyle w:val="ListParagraph"/>
        <w:numPr>
          <w:ilvl w:val="0"/>
          <w:numId w:val="180"/>
        </w:numPr>
        <w:spacing w:before="120" w:after="120"/>
        <w:jc w:val="both"/>
        <w:rPr>
          <w:rFonts w:ascii="Times New Roman" w:hAnsi="Times New Roman"/>
          <w:sz w:val="24"/>
          <w:szCs w:val="24"/>
        </w:rPr>
      </w:pPr>
      <w:r w:rsidRPr="00C40F32">
        <w:rPr>
          <w:rFonts w:ascii="Times New Roman" w:hAnsi="Times New Roman"/>
          <w:sz w:val="24"/>
          <w:szCs w:val="24"/>
        </w:rPr>
        <w:lastRenderedPageBreak/>
        <w:t>The Honourable Minister for Foreign Affairs and Regional Integration took part in the 4</w:t>
      </w:r>
      <w:r w:rsidRPr="00C40F32">
        <w:rPr>
          <w:rFonts w:ascii="Times New Roman" w:hAnsi="Times New Roman"/>
          <w:sz w:val="24"/>
          <w:szCs w:val="24"/>
          <w:vertAlign w:val="superscript"/>
        </w:rPr>
        <w:t>th</w:t>
      </w:r>
      <w:r w:rsidRPr="00C40F32">
        <w:rPr>
          <w:rFonts w:ascii="Times New Roman" w:hAnsi="Times New Roman"/>
          <w:sz w:val="24"/>
          <w:szCs w:val="24"/>
        </w:rPr>
        <w:t xml:space="preserve"> Africa EXPO and Fair 2015 held in Budapest from 26</w:t>
      </w:r>
      <w:r w:rsidRPr="00C40F32">
        <w:rPr>
          <w:rFonts w:ascii="Times New Roman" w:hAnsi="Times New Roman"/>
          <w:sz w:val="24"/>
          <w:szCs w:val="24"/>
          <w:vertAlign w:val="superscript"/>
        </w:rPr>
        <w:t>th</w:t>
      </w:r>
      <w:r w:rsidRPr="00C40F32">
        <w:rPr>
          <w:rFonts w:ascii="Times New Roman" w:hAnsi="Times New Roman"/>
          <w:sz w:val="24"/>
          <w:szCs w:val="24"/>
        </w:rPr>
        <w:t xml:space="preserve"> February to 1</w:t>
      </w:r>
      <w:r w:rsidRPr="00C40F32">
        <w:rPr>
          <w:rFonts w:ascii="Times New Roman" w:hAnsi="Times New Roman"/>
          <w:sz w:val="24"/>
          <w:szCs w:val="24"/>
          <w:vertAlign w:val="superscript"/>
        </w:rPr>
        <w:t>st</w:t>
      </w:r>
      <w:r w:rsidRPr="00C40F32">
        <w:rPr>
          <w:rFonts w:ascii="Times New Roman" w:hAnsi="Times New Roman"/>
          <w:sz w:val="24"/>
          <w:szCs w:val="24"/>
        </w:rPr>
        <w:t xml:space="preserve"> March, 2015 as Guest of Honour.</w:t>
      </w:r>
    </w:p>
    <w:p w:rsidR="008C2F0F" w:rsidRPr="00C40F32" w:rsidRDefault="008C2F0F" w:rsidP="0006583A">
      <w:pPr>
        <w:pStyle w:val="ListParagraph"/>
        <w:numPr>
          <w:ilvl w:val="0"/>
          <w:numId w:val="180"/>
        </w:numPr>
        <w:spacing w:before="120" w:after="0"/>
        <w:jc w:val="both"/>
        <w:rPr>
          <w:rFonts w:ascii="Times New Roman" w:hAnsi="Times New Roman"/>
          <w:sz w:val="24"/>
          <w:szCs w:val="24"/>
        </w:rPr>
      </w:pPr>
      <w:r w:rsidRPr="00C40F32">
        <w:rPr>
          <w:rFonts w:ascii="Times New Roman" w:hAnsi="Times New Roman"/>
          <w:sz w:val="24"/>
          <w:szCs w:val="24"/>
        </w:rPr>
        <w:t>Ghana and Hungary signed five (5) bilateral agreements in Accra on 14</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during the visit of the Minister for Foreign Affairs and Trade of Hungary. The Agreements were on Economic and Technical Cooperation, Diplomatic Exchange Programme, Educational Cooperation, Mutual Visa Exemption for Holders of Diplomatic and Service Passports and Educational Cooperation between the Ministry of Foreign Affairs and Regional Integration of Ghana and the Ministry of Human Capacities of Hungary.  </w:t>
      </w:r>
    </w:p>
    <w:p w:rsidR="008C2F0F" w:rsidRPr="00C40F32" w:rsidRDefault="008C2F0F" w:rsidP="0006583A">
      <w:pPr>
        <w:pStyle w:val="ListParagraph"/>
        <w:numPr>
          <w:ilvl w:val="0"/>
          <w:numId w:val="180"/>
        </w:numPr>
        <w:spacing w:before="120" w:after="0"/>
        <w:jc w:val="both"/>
        <w:rPr>
          <w:rFonts w:ascii="Times New Roman" w:hAnsi="Times New Roman"/>
          <w:sz w:val="24"/>
          <w:szCs w:val="24"/>
        </w:rPr>
      </w:pPr>
      <w:r w:rsidRPr="00C40F32">
        <w:rPr>
          <w:rFonts w:ascii="Times New Roman" w:hAnsi="Times New Roman"/>
          <w:sz w:val="24"/>
          <w:szCs w:val="24"/>
        </w:rPr>
        <w:t>The Ambassador of Ghana to the Czech Republic and the Director, Policy Planning, Monitoring and Evaluation of the Ministry represented the Honourable Minister at 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Budapest Africa Forum from 2</w:t>
      </w:r>
      <w:r w:rsidRPr="00C40F32">
        <w:rPr>
          <w:rFonts w:ascii="Times New Roman" w:hAnsi="Times New Roman"/>
          <w:sz w:val="24"/>
          <w:szCs w:val="24"/>
          <w:vertAlign w:val="superscript"/>
        </w:rPr>
        <w:t>nd</w:t>
      </w:r>
      <w:r w:rsidRPr="00C40F32">
        <w:rPr>
          <w:rFonts w:ascii="Times New Roman" w:hAnsi="Times New Roman"/>
          <w:sz w:val="24"/>
          <w:szCs w:val="24"/>
        </w:rPr>
        <w:t xml:space="preserve"> to 4</w:t>
      </w:r>
      <w:r w:rsidRPr="00C40F32">
        <w:rPr>
          <w:rFonts w:ascii="Times New Roman" w:hAnsi="Times New Roman"/>
          <w:sz w:val="24"/>
          <w:szCs w:val="24"/>
          <w:vertAlign w:val="superscript"/>
        </w:rPr>
        <w:t>th</w:t>
      </w:r>
      <w:r w:rsidRPr="00C40F32">
        <w:rPr>
          <w:rFonts w:ascii="Times New Roman" w:hAnsi="Times New Roman"/>
          <w:sz w:val="24"/>
          <w:szCs w:val="24"/>
        </w:rPr>
        <w:t xml:space="preserve"> November, 2015 in Budapest.</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165"/>
        </w:numPr>
        <w:spacing w:after="0"/>
        <w:rPr>
          <w:rFonts w:ascii="Times New Roman" w:hAnsi="Times New Roman"/>
          <w:b/>
          <w:sz w:val="24"/>
          <w:szCs w:val="24"/>
        </w:rPr>
      </w:pPr>
      <w:r w:rsidRPr="00C40F32">
        <w:rPr>
          <w:rFonts w:ascii="Times New Roman" w:hAnsi="Times New Roman"/>
          <w:b/>
          <w:sz w:val="24"/>
          <w:szCs w:val="24"/>
        </w:rPr>
        <w:t>Ghana – Italy Relations</w:t>
      </w:r>
    </w:p>
    <w:p w:rsidR="008C2F0F" w:rsidRPr="00C40F32" w:rsidRDefault="008C2F0F" w:rsidP="0006583A">
      <w:pPr>
        <w:pStyle w:val="ListParagraph"/>
        <w:numPr>
          <w:ilvl w:val="0"/>
          <w:numId w:val="181"/>
        </w:numPr>
        <w:spacing w:before="120" w:after="120"/>
        <w:jc w:val="both"/>
        <w:rPr>
          <w:rFonts w:ascii="Times New Roman" w:hAnsi="Times New Roman"/>
          <w:sz w:val="24"/>
          <w:szCs w:val="24"/>
        </w:rPr>
      </w:pPr>
      <w:r w:rsidRPr="00C40F32">
        <w:rPr>
          <w:rFonts w:ascii="Times New Roman" w:hAnsi="Times New Roman"/>
          <w:sz w:val="24"/>
          <w:szCs w:val="24"/>
        </w:rPr>
        <w:t>The Embassy of Ghana in Rome collaborated with the Ministry of Trade and Industry and the host Ministry of Foreign Affairs and International Cooperation to organize Ghana’s participation in the celebration of Ghana National Day at Expo Milan 2015 in July, 2015.  H.E. the President led Ghana’s official and business delegation to the event.   In the course of his visit, the President paid courtesy calls on the Italian President, Serjio Mattarella and the Prime Minister, Matteo Renzi respectively on 16</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  The President also held discussions with the CEO of ENI S.p.A, and the CEO of Team Engineering on Ghana – Italy Collaboration in the re-development of Ghana’s Railway Sector</w:t>
      </w:r>
    </w:p>
    <w:p w:rsidR="008C2F0F" w:rsidRPr="00C40F32" w:rsidRDefault="008C2F0F" w:rsidP="0006583A">
      <w:pPr>
        <w:pStyle w:val="ListParagraph"/>
        <w:numPr>
          <w:ilvl w:val="0"/>
          <w:numId w:val="181"/>
        </w:numPr>
        <w:spacing w:before="120" w:after="0"/>
        <w:jc w:val="both"/>
        <w:rPr>
          <w:rFonts w:ascii="Times New Roman" w:hAnsi="Times New Roman"/>
          <w:sz w:val="24"/>
          <w:szCs w:val="24"/>
        </w:rPr>
      </w:pPr>
      <w:r w:rsidRPr="00C40F32">
        <w:rPr>
          <w:rFonts w:ascii="Times New Roman" w:hAnsi="Times New Roman"/>
          <w:sz w:val="24"/>
          <w:szCs w:val="24"/>
        </w:rPr>
        <w:t>The Mission joined an official delegation from the Ministry of Fisheries and Aquaculture to participate in the 4</w:t>
      </w:r>
      <w:r w:rsidRPr="00C40F32">
        <w:rPr>
          <w:rFonts w:ascii="Times New Roman" w:hAnsi="Times New Roman"/>
          <w:sz w:val="24"/>
          <w:szCs w:val="24"/>
          <w:vertAlign w:val="superscript"/>
        </w:rPr>
        <w:t>th</w:t>
      </w:r>
      <w:r w:rsidRPr="00C40F32">
        <w:rPr>
          <w:rFonts w:ascii="Times New Roman" w:hAnsi="Times New Roman"/>
          <w:sz w:val="24"/>
          <w:szCs w:val="24"/>
        </w:rPr>
        <w:t xml:space="preserve"> Edition of the “Blue Sea Land Fair” in Palermo and Mazara del Vallo respectively. At the end of the event, a MoU on Cooperation in the Fishing Cluster was signed between Ghana and Italy.  </w:t>
      </w:r>
    </w:p>
    <w:p w:rsidR="008C2F0F" w:rsidRPr="00C40F32" w:rsidRDefault="008C2F0F" w:rsidP="0006583A">
      <w:pPr>
        <w:pStyle w:val="ListParagraph"/>
        <w:numPr>
          <w:ilvl w:val="0"/>
          <w:numId w:val="181"/>
        </w:numPr>
        <w:spacing w:before="120" w:after="0"/>
        <w:jc w:val="both"/>
        <w:rPr>
          <w:rFonts w:ascii="Times New Roman" w:hAnsi="Times New Roman"/>
          <w:sz w:val="24"/>
          <w:szCs w:val="24"/>
        </w:rPr>
      </w:pPr>
      <w:r w:rsidRPr="00C40F32">
        <w:rPr>
          <w:rFonts w:ascii="Times New Roman" w:hAnsi="Times New Roman"/>
          <w:sz w:val="24"/>
          <w:szCs w:val="24"/>
        </w:rPr>
        <w:t>H.E. the President was a keynote speaker together with His Majesty Topou VI, King of Tonga at the 38</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of the Governing Council of the International Fund for Agricultural Development (IFAD) in Rome. </w:t>
      </w:r>
    </w:p>
    <w:p w:rsidR="008C2F0F" w:rsidRPr="00C40F32" w:rsidRDefault="008C2F0F" w:rsidP="0006583A">
      <w:pPr>
        <w:pStyle w:val="ListParagraph"/>
        <w:numPr>
          <w:ilvl w:val="0"/>
          <w:numId w:val="181"/>
        </w:numPr>
        <w:spacing w:before="120" w:after="120"/>
        <w:jc w:val="both"/>
        <w:rPr>
          <w:rFonts w:ascii="Times New Roman" w:hAnsi="Times New Roman"/>
          <w:sz w:val="24"/>
          <w:szCs w:val="24"/>
        </w:rPr>
      </w:pPr>
      <w:r w:rsidRPr="00C40F32">
        <w:rPr>
          <w:rFonts w:ascii="Times New Roman" w:hAnsi="Times New Roman"/>
          <w:sz w:val="24"/>
          <w:szCs w:val="24"/>
        </w:rPr>
        <w:t>The Mission facilitated the signing of the US$36.6 million Financing Agreement for the Ghana Agricultural Sector Investment Programme (GASIP) by the Honourable Minister for Food and Agriculture and the Vice President of IFAD in Rome.</w:t>
      </w:r>
    </w:p>
    <w:p w:rsidR="008C2F0F" w:rsidRPr="00C40F32" w:rsidRDefault="008C2F0F" w:rsidP="0006583A">
      <w:pPr>
        <w:pStyle w:val="ListParagraph"/>
        <w:numPr>
          <w:ilvl w:val="0"/>
          <w:numId w:val="181"/>
        </w:numPr>
        <w:spacing w:before="120" w:after="120"/>
        <w:jc w:val="both"/>
        <w:rPr>
          <w:rFonts w:ascii="Times New Roman" w:hAnsi="Times New Roman"/>
          <w:b/>
          <w:sz w:val="24"/>
          <w:szCs w:val="24"/>
        </w:rPr>
      </w:pPr>
      <w:r w:rsidRPr="00C40F32">
        <w:rPr>
          <w:rFonts w:ascii="Times New Roman" w:hAnsi="Times New Roman"/>
          <w:sz w:val="24"/>
          <w:szCs w:val="24"/>
        </w:rPr>
        <w:t>The Deputy Minister for Economic Development of Italy, Hon. Carlos Calenda led a 12-member delegation of representatives from Italian Financial and Economic Agencies to Ghana from 9</w:t>
      </w:r>
      <w:r w:rsidRPr="00C40F32">
        <w:rPr>
          <w:rFonts w:ascii="Times New Roman" w:hAnsi="Times New Roman"/>
          <w:sz w:val="24"/>
          <w:szCs w:val="24"/>
          <w:vertAlign w:val="superscript"/>
        </w:rPr>
        <w:t>th</w:t>
      </w:r>
      <w:r w:rsidRPr="00C40F32">
        <w:rPr>
          <w:rFonts w:ascii="Times New Roman" w:hAnsi="Times New Roman"/>
          <w:sz w:val="24"/>
          <w:szCs w:val="24"/>
        </w:rPr>
        <w:t xml:space="preserve"> to 11</w:t>
      </w:r>
      <w:r w:rsidRPr="00C40F32">
        <w:rPr>
          <w:rFonts w:ascii="Times New Roman" w:hAnsi="Times New Roman"/>
          <w:sz w:val="24"/>
          <w:szCs w:val="24"/>
          <w:vertAlign w:val="superscript"/>
        </w:rPr>
        <w:t>th</w:t>
      </w:r>
      <w:r w:rsidRPr="00C40F32">
        <w:rPr>
          <w:rFonts w:ascii="Times New Roman" w:hAnsi="Times New Roman"/>
          <w:sz w:val="24"/>
          <w:szCs w:val="24"/>
        </w:rPr>
        <w:t xml:space="preserve"> December, 2015. The delegation called on H.E. the President, H.E. the Vice President, the Honourable Minister for Foreign Affairs and Regional Integration and held discussions with other Ministers.  </w:t>
      </w:r>
    </w:p>
    <w:p w:rsidR="00BB0CCA" w:rsidRPr="00C40F32" w:rsidRDefault="00BB0CCA" w:rsidP="00BB0CCA">
      <w:pPr>
        <w:pStyle w:val="ListParagraph"/>
        <w:spacing w:before="120" w:after="120"/>
        <w:jc w:val="both"/>
        <w:rPr>
          <w:rFonts w:ascii="Times New Roman" w:hAnsi="Times New Roman"/>
          <w:b/>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lastRenderedPageBreak/>
        <w:t>Ghana – Netherlands Relations</w:t>
      </w:r>
    </w:p>
    <w:p w:rsidR="008C2F0F" w:rsidRPr="00C40F32" w:rsidRDefault="008C2F0F" w:rsidP="0006583A">
      <w:pPr>
        <w:pStyle w:val="ListParagraph"/>
        <w:numPr>
          <w:ilvl w:val="0"/>
          <w:numId w:val="182"/>
        </w:numPr>
        <w:spacing w:before="120" w:after="0"/>
        <w:jc w:val="both"/>
        <w:rPr>
          <w:rFonts w:ascii="Times New Roman" w:hAnsi="Times New Roman"/>
          <w:sz w:val="24"/>
          <w:szCs w:val="24"/>
        </w:rPr>
      </w:pPr>
      <w:r w:rsidRPr="00C40F32">
        <w:rPr>
          <w:rFonts w:ascii="Times New Roman" w:hAnsi="Times New Roman"/>
          <w:sz w:val="24"/>
          <w:szCs w:val="24"/>
        </w:rPr>
        <w:t>The Embassy of Ghana in The Hague facilitated Ghana’s participation in the Vakantiebeurs International Tourism Fair which took place in Utrecht, The Netherlands from 14</w:t>
      </w:r>
      <w:r w:rsidRPr="00C40F32">
        <w:rPr>
          <w:rFonts w:ascii="Times New Roman" w:hAnsi="Times New Roman"/>
          <w:sz w:val="24"/>
          <w:szCs w:val="24"/>
          <w:vertAlign w:val="superscript"/>
        </w:rPr>
        <w:t>th</w:t>
      </w:r>
      <w:r w:rsidRPr="00C40F32">
        <w:rPr>
          <w:rFonts w:ascii="Times New Roman" w:hAnsi="Times New Roman"/>
          <w:sz w:val="24"/>
          <w:szCs w:val="24"/>
        </w:rPr>
        <w:t xml:space="preserve"> to 18</w:t>
      </w:r>
      <w:r w:rsidRPr="00C40F32">
        <w:rPr>
          <w:rFonts w:ascii="Times New Roman" w:hAnsi="Times New Roman"/>
          <w:sz w:val="24"/>
          <w:szCs w:val="24"/>
          <w:vertAlign w:val="superscript"/>
        </w:rPr>
        <w:t>th</w:t>
      </w:r>
      <w:r w:rsidRPr="00C40F32">
        <w:rPr>
          <w:rFonts w:ascii="Times New Roman" w:hAnsi="Times New Roman"/>
          <w:sz w:val="24"/>
          <w:szCs w:val="24"/>
        </w:rPr>
        <w:t xml:space="preserve"> January, 2015. Ghana’s delegation to the Fair was led by the Hon. Minister for Tourism, Culture and Creative Arts, Mrs. Ofosu Agyare.</w:t>
      </w:r>
    </w:p>
    <w:p w:rsidR="008C2F0F" w:rsidRPr="00C40F32" w:rsidRDefault="008C2F0F" w:rsidP="0006583A">
      <w:pPr>
        <w:pStyle w:val="ListParagraph"/>
        <w:numPr>
          <w:ilvl w:val="0"/>
          <w:numId w:val="182"/>
        </w:numPr>
        <w:spacing w:before="120" w:after="0"/>
        <w:jc w:val="both"/>
        <w:rPr>
          <w:rFonts w:ascii="Times New Roman" w:hAnsi="Times New Roman"/>
          <w:sz w:val="24"/>
          <w:szCs w:val="24"/>
        </w:rPr>
      </w:pPr>
      <w:r w:rsidRPr="00C40F32">
        <w:rPr>
          <w:rFonts w:ascii="Times New Roman" w:hAnsi="Times New Roman"/>
          <w:sz w:val="24"/>
          <w:szCs w:val="24"/>
        </w:rPr>
        <w:t>The Attorney-General and Minister of Justice, Mrs. Marietta Appiah-Op</w:t>
      </w:r>
      <w:r w:rsidR="003663FC">
        <w:rPr>
          <w:rFonts w:ascii="Times New Roman" w:hAnsi="Times New Roman"/>
          <w:sz w:val="24"/>
          <w:szCs w:val="24"/>
        </w:rPr>
        <w:t>p</w:t>
      </w:r>
      <w:r w:rsidRPr="00C40F32">
        <w:rPr>
          <w:rFonts w:ascii="Times New Roman" w:hAnsi="Times New Roman"/>
          <w:sz w:val="24"/>
          <w:szCs w:val="24"/>
        </w:rPr>
        <w:t>ong led some members of the Constitutional Legal and Parliamentary Affairs Committee of Parliament to The Netherlands to learn about the country’s success in the implementation of the Plant Breeders Rights which has boosted the country’s agricultural sector.</w:t>
      </w:r>
    </w:p>
    <w:p w:rsidR="00BB0CCA" w:rsidRDefault="008C2F0F" w:rsidP="00054DEA">
      <w:pPr>
        <w:pStyle w:val="ListParagraph"/>
        <w:numPr>
          <w:ilvl w:val="0"/>
          <w:numId w:val="182"/>
        </w:numPr>
        <w:spacing w:before="120" w:after="120"/>
        <w:jc w:val="both"/>
        <w:rPr>
          <w:rFonts w:ascii="Times New Roman" w:hAnsi="Times New Roman"/>
          <w:sz w:val="24"/>
          <w:szCs w:val="24"/>
        </w:rPr>
      </w:pPr>
      <w:r w:rsidRPr="00C40F32">
        <w:rPr>
          <w:rFonts w:ascii="Times New Roman" w:hAnsi="Times New Roman"/>
          <w:sz w:val="24"/>
          <w:szCs w:val="24"/>
        </w:rPr>
        <w:t>The Mission participated in the 78</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and 79</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of the Executive Council of the </w:t>
      </w:r>
      <w:r w:rsidR="00B2030A">
        <w:rPr>
          <w:rFonts w:ascii="Times New Roman" w:hAnsi="Times New Roman"/>
          <w:sz w:val="24"/>
          <w:szCs w:val="24"/>
        </w:rPr>
        <w:t>Organization</w:t>
      </w:r>
      <w:r w:rsidRPr="00C40F32">
        <w:rPr>
          <w:rFonts w:ascii="Times New Roman" w:hAnsi="Times New Roman"/>
          <w:sz w:val="24"/>
          <w:szCs w:val="24"/>
        </w:rPr>
        <w:t xml:space="preserve"> for the Prohibition of Chemical Weapons (OPCW) held in March and July, 2015 respectively at The Hague.  The Head of Mission, H.E. Dr. G. T. Aidoo was subsequently appointed as the Chairperson/Moderator for the OPCW’s Retreat for Ambassadors and Permanent Delegates as well as the Chairperson and Facilitator of the Open-Ended Working Group on Terrorism.</w:t>
      </w:r>
    </w:p>
    <w:p w:rsidR="00054DEA" w:rsidRPr="00054DEA" w:rsidRDefault="00054DEA" w:rsidP="00054DEA">
      <w:pPr>
        <w:pStyle w:val="ListParagraph"/>
        <w:spacing w:before="120" w:after="120"/>
        <w:jc w:val="both"/>
        <w:rPr>
          <w:rFonts w:ascii="Times New Roman" w:hAnsi="Times New Roman"/>
          <w:sz w:val="24"/>
          <w:szCs w:val="24"/>
        </w:rPr>
      </w:pPr>
    </w:p>
    <w:p w:rsidR="008C2F0F" w:rsidRPr="00C40F32" w:rsidRDefault="008C2F0F" w:rsidP="0006583A">
      <w:pPr>
        <w:pStyle w:val="ListParagraph"/>
        <w:numPr>
          <w:ilvl w:val="0"/>
          <w:numId w:val="165"/>
        </w:numPr>
        <w:spacing w:after="0"/>
        <w:rPr>
          <w:rFonts w:ascii="Times New Roman" w:hAnsi="Times New Roman"/>
          <w:b/>
          <w:sz w:val="24"/>
          <w:szCs w:val="24"/>
        </w:rPr>
      </w:pPr>
      <w:r w:rsidRPr="00C40F32">
        <w:rPr>
          <w:rFonts w:ascii="Times New Roman" w:hAnsi="Times New Roman"/>
          <w:b/>
          <w:sz w:val="24"/>
          <w:szCs w:val="24"/>
        </w:rPr>
        <w:t>Ghana – Russia Relations</w:t>
      </w:r>
    </w:p>
    <w:p w:rsidR="008C2F0F" w:rsidRPr="00C40F32" w:rsidRDefault="008C2F0F" w:rsidP="0006583A">
      <w:pPr>
        <w:pStyle w:val="ListParagraph"/>
        <w:numPr>
          <w:ilvl w:val="0"/>
          <w:numId w:val="183"/>
        </w:numPr>
        <w:spacing w:before="120" w:after="0"/>
        <w:jc w:val="both"/>
        <w:rPr>
          <w:rFonts w:ascii="Times New Roman" w:hAnsi="Times New Roman"/>
          <w:sz w:val="24"/>
          <w:szCs w:val="24"/>
        </w:rPr>
      </w:pPr>
      <w:r w:rsidRPr="00C40F32">
        <w:rPr>
          <w:rFonts w:ascii="Times New Roman" w:hAnsi="Times New Roman"/>
          <w:sz w:val="24"/>
          <w:szCs w:val="24"/>
        </w:rPr>
        <w:t xml:space="preserve">The Deputy Minister for Power, Hon. Abu Jinapor led Ghana’s delegation to the ATOMEXPO held in Moscow in June, 2015.  In the margins of the Expo Ghana and Russia signed a Bilateral Agreement on cooperation in the field of the use </w:t>
      </w:r>
      <w:r w:rsidR="00CA36AB">
        <w:rPr>
          <w:rFonts w:ascii="Times New Roman" w:hAnsi="Times New Roman"/>
          <w:sz w:val="24"/>
          <w:szCs w:val="24"/>
        </w:rPr>
        <w:t>of Nuclear Energy for Peaceful P</w:t>
      </w:r>
      <w:r w:rsidRPr="00C40F32">
        <w:rPr>
          <w:rFonts w:ascii="Times New Roman" w:hAnsi="Times New Roman"/>
          <w:sz w:val="24"/>
          <w:szCs w:val="24"/>
        </w:rPr>
        <w:t>urposes. Further to the signing of the Agreement, the two countries agreed in October, 2015 on a roadmap for the implementation of the accord by which Russia’s ROSATOM would establish a new Nuclear Plan in Ghana.</w:t>
      </w:r>
    </w:p>
    <w:p w:rsidR="008C2F0F" w:rsidRPr="00C40F32" w:rsidRDefault="008C2F0F" w:rsidP="0006583A">
      <w:pPr>
        <w:pStyle w:val="ListParagraph"/>
        <w:numPr>
          <w:ilvl w:val="0"/>
          <w:numId w:val="183"/>
        </w:numPr>
        <w:spacing w:before="120" w:after="0"/>
        <w:jc w:val="both"/>
        <w:rPr>
          <w:rFonts w:ascii="Times New Roman" w:hAnsi="Times New Roman"/>
          <w:sz w:val="24"/>
          <w:szCs w:val="24"/>
        </w:rPr>
      </w:pPr>
      <w:r w:rsidRPr="00C40F32">
        <w:rPr>
          <w:rFonts w:ascii="Times New Roman" w:hAnsi="Times New Roman"/>
          <w:sz w:val="24"/>
          <w:szCs w:val="24"/>
        </w:rPr>
        <w:t>The Mission in Moscow participated in 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Phase of the International Festival of African Culture (AFROFEST 2015) held in Moscow from 16</w:t>
      </w:r>
      <w:r w:rsidRPr="00C40F32">
        <w:rPr>
          <w:rFonts w:ascii="Times New Roman" w:hAnsi="Times New Roman"/>
          <w:sz w:val="24"/>
          <w:szCs w:val="24"/>
          <w:vertAlign w:val="superscript"/>
        </w:rPr>
        <w:t>th</w:t>
      </w:r>
      <w:r w:rsidRPr="00C40F32">
        <w:rPr>
          <w:rFonts w:ascii="Times New Roman" w:hAnsi="Times New Roman"/>
          <w:sz w:val="24"/>
          <w:szCs w:val="24"/>
        </w:rPr>
        <w:t xml:space="preserve"> to 24</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The Mission in conjunction with the House of Africa and the Russian Authorities organized the Art Exhibition for 18 works of 6 renowned Ghanaian Artists to showcase their potentials and talents.</w:t>
      </w:r>
    </w:p>
    <w:p w:rsidR="008C2F0F" w:rsidRPr="00C40F32" w:rsidRDefault="008C2F0F" w:rsidP="0006583A">
      <w:pPr>
        <w:pStyle w:val="ListParagraph"/>
        <w:numPr>
          <w:ilvl w:val="0"/>
          <w:numId w:val="183"/>
        </w:numPr>
        <w:spacing w:before="120" w:after="0"/>
        <w:jc w:val="both"/>
        <w:rPr>
          <w:rFonts w:ascii="Times New Roman" w:hAnsi="Times New Roman"/>
          <w:sz w:val="24"/>
          <w:szCs w:val="24"/>
        </w:rPr>
      </w:pPr>
      <w:r w:rsidRPr="00C40F32">
        <w:rPr>
          <w:rFonts w:ascii="Times New Roman" w:hAnsi="Times New Roman"/>
          <w:sz w:val="24"/>
          <w:szCs w:val="24"/>
        </w:rPr>
        <w:t>The Head of Mission held meetings with the Vice President of Mol</w:t>
      </w:r>
      <w:r w:rsidR="00AC34FC" w:rsidRPr="00C40F32">
        <w:rPr>
          <w:rFonts w:ascii="Times New Roman" w:hAnsi="Times New Roman"/>
          <w:sz w:val="24"/>
          <w:szCs w:val="24"/>
        </w:rPr>
        <w:t>dova’s Chamber of Commerce,</w:t>
      </w:r>
      <w:r w:rsidRPr="00C40F32">
        <w:rPr>
          <w:rFonts w:ascii="Times New Roman" w:hAnsi="Times New Roman"/>
          <w:sz w:val="24"/>
          <w:szCs w:val="24"/>
        </w:rPr>
        <w:t xml:space="preserve"> Mr. Vladimir Didilica in August, 2015 after presenting his Credentials to the President of Moldova.  They agreed to link up the Moldova Chamber with the Ghana Chamber of Commerce and Industry.  They also agreed to develop business partnerships and explore investment possibilities between the Republic of Ghana and Moldova.  They further declared their intention to invite Ghanaian business persons to attend the “Made-in-</w:t>
      </w:r>
      <w:r w:rsidR="003663FC" w:rsidRPr="00C40F32">
        <w:rPr>
          <w:rFonts w:ascii="Times New Roman" w:hAnsi="Times New Roman"/>
          <w:sz w:val="24"/>
          <w:szCs w:val="24"/>
        </w:rPr>
        <w:t>Moldova</w:t>
      </w:r>
      <w:r w:rsidRPr="00C40F32">
        <w:rPr>
          <w:rFonts w:ascii="Times New Roman" w:hAnsi="Times New Roman"/>
          <w:sz w:val="24"/>
          <w:szCs w:val="24"/>
        </w:rPr>
        <w:t xml:space="preserve"> Fair” scheduled for Chisinau in February, 2016 and to invite Moldovan business persons to participate in the Ghana – Russia Business Forum to be held in April, 2016 in Moscow.</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Switzerland Relations</w:t>
      </w:r>
    </w:p>
    <w:p w:rsidR="008C2F0F" w:rsidRPr="00C40F32" w:rsidRDefault="008C2F0F" w:rsidP="0006583A">
      <w:pPr>
        <w:pStyle w:val="ListParagraph"/>
        <w:numPr>
          <w:ilvl w:val="0"/>
          <w:numId w:val="184"/>
        </w:numPr>
        <w:spacing w:before="120" w:after="120"/>
        <w:jc w:val="both"/>
        <w:rPr>
          <w:rFonts w:ascii="Times New Roman" w:hAnsi="Times New Roman"/>
          <w:sz w:val="24"/>
          <w:szCs w:val="24"/>
        </w:rPr>
      </w:pPr>
      <w:r w:rsidRPr="00C40F32">
        <w:rPr>
          <w:rFonts w:ascii="Times New Roman" w:hAnsi="Times New Roman"/>
          <w:sz w:val="24"/>
          <w:szCs w:val="24"/>
        </w:rPr>
        <w:lastRenderedPageBreak/>
        <w:t>The Embassy of Ghana in Berne facilitated the participation of the Minister for Food and Agriculture, Hon. Fiifi Kwetey and Mr. Felix Addo, Country Senior Partner and Member of PricewaterHouse Coopers (PwC), in the Africa Governance Board during the 2015 World Economic Forum from 21</w:t>
      </w:r>
      <w:r w:rsidRPr="00C40F32">
        <w:rPr>
          <w:rFonts w:ascii="Times New Roman" w:hAnsi="Times New Roman"/>
          <w:sz w:val="24"/>
          <w:szCs w:val="24"/>
          <w:vertAlign w:val="superscript"/>
        </w:rPr>
        <w:t>st</w:t>
      </w:r>
      <w:r w:rsidRPr="00C40F32">
        <w:rPr>
          <w:rFonts w:ascii="Times New Roman" w:hAnsi="Times New Roman"/>
          <w:sz w:val="24"/>
          <w:szCs w:val="24"/>
        </w:rPr>
        <w:t xml:space="preserve"> to 24</w:t>
      </w:r>
      <w:r w:rsidRPr="00C40F32">
        <w:rPr>
          <w:rFonts w:ascii="Times New Roman" w:hAnsi="Times New Roman"/>
          <w:sz w:val="24"/>
          <w:szCs w:val="24"/>
          <w:vertAlign w:val="superscript"/>
        </w:rPr>
        <w:t>th</w:t>
      </w:r>
      <w:r w:rsidRPr="00C40F32">
        <w:rPr>
          <w:rFonts w:ascii="Times New Roman" w:hAnsi="Times New Roman"/>
          <w:sz w:val="24"/>
          <w:szCs w:val="24"/>
        </w:rPr>
        <w:t xml:space="preserve"> January, 2015 in Davos, Switzerland.</w:t>
      </w:r>
    </w:p>
    <w:p w:rsidR="008C2F0F" w:rsidRPr="00C40F32" w:rsidRDefault="008C2F0F" w:rsidP="0006583A">
      <w:pPr>
        <w:pStyle w:val="ListParagraph"/>
        <w:numPr>
          <w:ilvl w:val="0"/>
          <w:numId w:val="184"/>
        </w:numPr>
        <w:spacing w:before="120" w:after="0"/>
        <w:jc w:val="both"/>
        <w:rPr>
          <w:rFonts w:ascii="Times New Roman" w:hAnsi="Times New Roman"/>
          <w:sz w:val="24"/>
          <w:szCs w:val="24"/>
        </w:rPr>
      </w:pPr>
      <w:r w:rsidRPr="00C40F32">
        <w:rPr>
          <w:rFonts w:ascii="Times New Roman" w:hAnsi="Times New Roman"/>
          <w:sz w:val="24"/>
          <w:szCs w:val="24"/>
        </w:rPr>
        <w:t xml:space="preserve">The Head of Mission and the Head of Chancery participated in the Annual Swiss-Africa Business Circle Meeting in January, 2015 and used the platform to inform potential investors about business opportunities in Ghana. </w:t>
      </w:r>
    </w:p>
    <w:p w:rsidR="008C2F0F" w:rsidRPr="00C40F32" w:rsidRDefault="008C2F0F" w:rsidP="0006583A">
      <w:pPr>
        <w:pStyle w:val="ListParagraph"/>
        <w:numPr>
          <w:ilvl w:val="0"/>
          <w:numId w:val="184"/>
        </w:numPr>
        <w:spacing w:before="120" w:after="0"/>
        <w:jc w:val="both"/>
        <w:rPr>
          <w:rFonts w:ascii="Times New Roman" w:hAnsi="Times New Roman"/>
          <w:b/>
          <w:sz w:val="24"/>
          <w:szCs w:val="24"/>
        </w:rPr>
      </w:pPr>
      <w:r w:rsidRPr="00C40F32">
        <w:rPr>
          <w:rFonts w:ascii="Times New Roman" w:hAnsi="Times New Roman"/>
          <w:sz w:val="24"/>
          <w:szCs w:val="24"/>
        </w:rPr>
        <w:t>The Mission facilitated the visit of the Honourable Minister for Foreign Affairs to Switzerland from 5</w:t>
      </w:r>
      <w:r w:rsidRPr="00C40F32">
        <w:rPr>
          <w:rFonts w:ascii="Times New Roman" w:hAnsi="Times New Roman"/>
          <w:sz w:val="24"/>
          <w:szCs w:val="24"/>
          <w:vertAlign w:val="superscript"/>
        </w:rPr>
        <w:t>th</w:t>
      </w:r>
      <w:r w:rsidRPr="00C40F32">
        <w:rPr>
          <w:rFonts w:ascii="Times New Roman" w:hAnsi="Times New Roman"/>
          <w:sz w:val="24"/>
          <w:szCs w:val="24"/>
        </w:rPr>
        <w:t xml:space="preserve"> to 8</w:t>
      </w:r>
      <w:r w:rsidRPr="00C40F32">
        <w:rPr>
          <w:rFonts w:ascii="Times New Roman" w:hAnsi="Times New Roman"/>
          <w:sz w:val="24"/>
          <w:szCs w:val="24"/>
          <w:vertAlign w:val="superscript"/>
        </w:rPr>
        <w:t>th</w:t>
      </w:r>
      <w:r w:rsidRPr="00C40F32">
        <w:rPr>
          <w:rFonts w:ascii="Times New Roman" w:hAnsi="Times New Roman"/>
          <w:sz w:val="24"/>
          <w:szCs w:val="24"/>
        </w:rPr>
        <w:t xml:space="preserve"> May, 2015.  The Honourable Minister held discussions with her Swiss counterpart, Mr. Didier Burkhalter, Federal Councillor and Head of Department of Foreign Affairs and signed a Memorandum of Understanding on Cooperation and Policy Consultations between the Government of Ghana and the Government of Switzerland.  </w:t>
      </w:r>
    </w:p>
    <w:p w:rsidR="008C2F0F" w:rsidRPr="00C40F32" w:rsidRDefault="008C2F0F" w:rsidP="0006583A">
      <w:pPr>
        <w:pStyle w:val="ListParagraph"/>
        <w:numPr>
          <w:ilvl w:val="0"/>
          <w:numId w:val="184"/>
        </w:numPr>
        <w:spacing w:before="120" w:after="0"/>
        <w:jc w:val="both"/>
        <w:rPr>
          <w:rFonts w:ascii="Times New Roman" w:hAnsi="Times New Roman"/>
          <w:b/>
          <w:sz w:val="24"/>
          <w:szCs w:val="24"/>
        </w:rPr>
      </w:pPr>
      <w:r w:rsidRPr="00C40F32">
        <w:rPr>
          <w:rFonts w:ascii="Times New Roman" w:hAnsi="Times New Roman"/>
          <w:sz w:val="24"/>
          <w:szCs w:val="24"/>
        </w:rPr>
        <w:t>The Mission also facilitated the visit to Switzerland the Minister for Justice and Attorney-General, Mrs. Marietta Brew Appiah-O</w:t>
      </w:r>
      <w:r w:rsidR="003663FC">
        <w:rPr>
          <w:rFonts w:ascii="Times New Roman" w:hAnsi="Times New Roman"/>
          <w:sz w:val="24"/>
          <w:szCs w:val="24"/>
        </w:rPr>
        <w:t>p</w:t>
      </w:r>
      <w:r w:rsidRPr="00C40F32">
        <w:rPr>
          <w:rFonts w:ascii="Times New Roman" w:hAnsi="Times New Roman"/>
          <w:sz w:val="24"/>
          <w:szCs w:val="24"/>
        </w:rPr>
        <w:t>pong from 13</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to 15</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to participate in the celebrations of “200 Years of Basel Mission” organized by Mission 21,   fusion of four Protestant Missionary Societies.</w:t>
      </w:r>
    </w:p>
    <w:p w:rsidR="008C2F0F" w:rsidRPr="00C40F32" w:rsidRDefault="008C2F0F" w:rsidP="0006583A">
      <w:pPr>
        <w:pStyle w:val="ListParagraph"/>
        <w:numPr>
          <w:ilvl w:val="0"/>
          <w:numId w:val="184"/>
        </w:numPr>
        <w:spacing w:before="120" w:after="120"/>
        <w:rPr>
          <w:rFonts w:ascii="Times New Roman" w:hAnsi="Times New Roman"/>
          <w:sz w:val="24"/>
          <w:szCs w:val="24"/>
        </w:rPr>
      </w:pPr>
      <w:r w:rsidRPr="00C40F32">
        <w:rPr>
          <w:rFonts w:ascii="Times New Roman" w:hAnsi="Times New Roman"/>
          <w:sz w:val="24"/>
          <w:szCs w:val="24"/>
        </w:rPr>
        <w:t>On 12</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the Mission participated in the 3</w:t>
      </w:r>
      <w:r w:rsidRPr="00C40F32">
        <w:rPr>
          <w:rFonts w:ascii="Times New Roman" w:hAnsi="Times New Roman"/>
          <w:sz w:val="24"/>
          <w:szCs w:val="24"/>
          <w:vertAlign w:val="superscript"/>
        </w:rPr>
        <w:t>rd</w:t>
      </w:r>
      <w:r w:rsidRPr="00C40F32">
        <w:rPr>
          <w:rFonts w:ascii="Times New Roman" w:hAnsi="Times New Roman"/>
          <w:sz w:val="24"/>
          <w:szCs w:val="24"/>
        </w:rPr>
        <w:t xml:space="preserve"> Africa Business Day organized by the Swiss Global Enterprise and Rainbow Unlimited.</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Turkey Relations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CA36AB" w:rsidRPr="00C40F32">
        <w:rPr>
          <w:rFonts w:ascii="Times New Roman" w:hAnsi="Times New Roman" w:cs="Times New Roman"/>
          <w:sz w:val="24"/>
          <w:szCs w:val="24"/>
        </w:rPr>
        <w:t>Honourable</w:t>
      </w:r>
      <w:r w:rsidRPr="00C40F32">
        <w:rPr>
          <w:rFonts w:ascii="Times New Roman" w:hAnsi="Times New Roman" w:cs="Times New Roman"/>
          <w:sz w:val="24"/>
          <w:szCs w:val="24"/>
        </w:rPr>
        <w:t xml:space="preserve"> Minister for Foreign Affairs and Regional Integration represented H.E. the President at the 100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Anniversary Celebration of the Gallipoli (Canakkale) Land Sea Battles in April, 2015. The Minister also paid a day’s working visit to Kayseri, Turkey’s industrial hub after the event.</w:t>
      </w:r>
    </w:p>
    <w:p w:rsidR="008C2F0F" w:rsidRPr="00C40F32" w:rsidRDefault="008C2F0F" w:rsidP="0006583A">
      <w:pPr>
        <w:pStyle w:val="ListParagraph"/>
        <w:numPr>
          <w:ilvl w:val="0"/>
          <w:numId w:val="25"/>
        </w:numPr>
        <w:ind w:left="720"/>
        <w:rPr>
          <w:rFonts w:ascii="Times New Roman" w:hAnsi="Times New Roman"/>
          <w:b/>
          <w:sz w:val="24"/>
          <w:szCs w:val="24"/>
        </w:rPr>
      </w:pPr>
      <w:r w:rsidRPr="00C40F32">
        <w:rPr>
          <w:rFonts w:ascii="Times New Roman" w:hAnsi="Times New Roman"/>
          <w:b/>
          <w:sz w:val="24"/>
          <w:szCs w:val="24"/>
        </w:rPr>
        <w:t>Ghana – Scandinavia and Finland Relations</w:t>
      </w:r>
    </w:p>
    <w:p w:rsidR="008C2F0F" w:rsidRPr="00C40F32" w:rsidRDefault="008C2F0F" w:rsidP="0006583A">
      <w:pPr>
        <w:pStyle w:val="ListParagraph"/>
        <w:numPr>
          <w:ilvl w:val="0"/>
          <w:numId w:val="185"/>
        </w:numPr>
        <w:spacing w:before="120" w:after="0"/>
        <w:jc w:val="both"/>
        <w:rPr>
          <w:rFonts w:ascii="Times New Roman" w:hAnsi="Times New Roman"/>
          <w:sz w:val="24"/>
          <w:szCs w:val="24"/>
        </w:rPr>
      </w:pPr>
      <w:r w:rsidRPr="00C40F32">
        <w:rPr>
          <w:rFonts w:ascii="Times New Roman" w:hAnsi="Times New Roman"/>
          <w:sz w:val="24"/>
          <w:szCs w:val="24"/>
        </w:rPr>
        <w:t>The Mission in Copenhagen facilitated the visit of a business delegation to Denmark from 9</w:t>
      </w:r>
      <w:r w:rsidRPr="00C40F32">
        <w:rPr>
          <w:rFonts w:ascii="Times New Roman" w:hAnsi="Times New Roman"/>
          <w:sz w:val="24"/>
          <w:szCs w:val="24"/>
          <w:vertAlign w:val="superscript"/>
        </w:rPr>
        <w:t>th</w:t>
      </w:r>
      <w:r w:rsidRPr="00C40F32">
        <w:rPr>
          <w:rFonts w:ascii="Times New Roman" w:hAnsi="Times New Roman"/>
          <w:sz w:val="24"/>
          <w:szCs w:val="24"/>
        </w:rPr>
        <w:t xml:space="preserve"> to 13</w:t>
      </w:r>
      <w:r w:rsidRPr="00C40F32">
        <w:rPr>
          <w:rFonts w:ascii="Times New Roman" w:hAnsi="Times New Roman"/>
          <w:sz w:val="24"/>
          <w:szCs w:val="24"/>
          <w:vertAlign w:val="superscript"/>
        </w:rPr>
        <w:t>th</w:t>
      </w:r>
      <w:r w:rsidRPr="00C40F32">
        <w:rPr>
          <w:rFonts w:ascii="Times New Roman" w:hAnsi="Times New Roman"/>
          <w:sz w:val="24"/>
          <w:szCs w:val="24"/>
        </w:rPr>
        <w:t xml:space="preserve"> March, 2015 to explore opportunities for collaboration in Defence Technology, Surveillance and Tracking Systems. </w:t>
      </w:r>
    </w:p>
    <w:p w:rsidR="008C2F0F" w:rsidRPr="00C40F32" w:rsidRDefault="008C2F0F" w:rsidP="0006583A">
      <w:pPr>
        <w:pStyle w:val="ListParagraph"/>
        <w:numPr>
          <w:ilvl w:val="0"/>
          <w:numId w:val="185"/>
        </w:numPr>
        <w:spacing w:before="120" w:after="0"/>
        <w:jc w:val="both"/>
        <w:rPr>
          <w:rFonts w:ascii="Times New Roman" w:hAnsi="Times New Roman"/>
          <w:sz w:val="24"/>
          <w:szCs w:val="24"/>
        </w:rPr>
      </w:pPr>
      <w:r w:rsidRPr="00C40F32">
        <w:rPr>
          <w:rFonts w:ascii="Times New Roman" w:hAnsi="Times New Roman"/>
          <w:sz w:val="24"/>
          <w:szCs w:val="24"/>
        </w:rPr>
        <w:t>The Mission facilitated the participation of the Hon Minister for Power, Dr. Kwabena Donkor in the 5</w:t>
      </w:r>
      <w:r w:rsidRPr="00C40F32">
        <w:rPr>
          <w:rFonts w:ascii="Times New Roman" w:hAnsi="Times New Roman"/>
          <w:sz w:val="24"/>
          <w:szCs w:val="24"/>
          <w:vertAlign w:val="superscript"/>
        </w:rPr>
        <w:t>th</w:t>
      </w:r>
      <w:r w:rsidRPr="00C40F32">
        <w:rPr>
          <w:rFonts w:ascii="Times New Roman" w:hAnsi="Times New Roman"/>
          <w:sz w:val="24"/>
          <w:szCs w:val="24"/>
        </w:rPr>
        <w:t xml:space="preserve"> Norway – Africa Energy Summit held on 8</w:t>
      </w:r>
      <w:r w:rsidRPr="00C40F32">
        <w:rPr>
          <w:rFonts w:ascii="Times New Roman" w:hAnsi="Times New Roman"/>
          <w:sz w:val="24"/>
          <w:szCs w:val="24"/>
          <w:vertAlign w:val="superscript"/>
        </w:rPr>
        <w:t>th</w:t>
      </w:r>
      <w:r w:rsidRPr="00C40F32">
        <w:rPr>
          <w:rFonts w:ascii="Times New Roman" w:hAnsi="Times New Roman"/>
          <w:sz w:val="24"/>
          <w:szCs w:val="24"/>
        </w:rPr>
        <w:t xml:space="preserve"> April, 2015 in Oslo Norway.  </w:t>
      </w:r>
    </w:p>
    <w:p w:rsidR="008C2F0F" w:rsidRPr="00C40F32" w:rsidRDefault="008C2F0F" w:rsidP="0006583A">
      <w:pPr>
        <w:pStyle w:val="ListParagraph"/>
        <w:numPr>
          <w:ilvl w:val="0"/>
          <w:numId w:val="185"/>
        </w:numPr>
        <w:spacing w:before="120" w:after="0"/>
        <w:jc w:val="both"/>
        <w:rPr>
          <w:rFonts w:ascii="Times New Roman" w:hAnsi="Times New Roman"/>
          <w:sz w:val="24"/>
          <w:szCs w:val="24"/>
        </w:rPr>
      </w:pPr>
      <w:r w:rsidRPr="00C40F32">
        <w:rPr>
          <w:rFonts w:ascii="Times New Roman" w:hAnsi="Times New Roman"/>
          <w:sz w:val="24"/>
          <w:szCs w:val="24"/>
        </w:rPr>
        <w:t>The Mission participated in 3</w:t>
      </w:r>
      <w:r w:rsidRPr="00C40F32">
        <w:rPr>
          <w:rFonts w:ascii="Times New Roman" w:hAnsi="Times New Roman"/>
          <w:sz w:val="24"/>
          <w:szCs w:val="24"/>
          <w:vertAlign w:val="superscript"/>
        </w:rPr>
        <w:t>rd</w:t>
      </w:r>
      <w:r w:rsidRPr="00C40F32">
        <w:rPr>
          <w:rFonts w:ascii="Times New Roman" w:hAnsi="Times New Roman"/>
          <w:sz w:val="24"/>
          <w:szCs w:val="24"/>
        </w:rPr>
        <w:t xml:space="preserve"> African Business Seminar organized by the Finish African Society on 17</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 in Helsinki, Finland and made a presentation on the investment opportunities in the Agricultural sector in Ghana. </w:t>
      </w:r>
    </w:p>
    <w:p w:rsidR="008C2F0F" w:rsidRPr="00C40F32" w:rsidRDefault="008C2F0F" w:rsidP="0006583A">
      <w:pPr>
        <w:pStyle w:val="ListParagraph"/>
        <w:numPr>
          <w:ilvl w:val="0"/>
          <w:numId w:val="185"/>
        </w:numPr>
        <w:spacing w:before="120" w:after="0"/>
        <w:jc w:val="both"/>
        <w:rPr>
          <w:rFonts w:ascii="Times New Roman" w:hAnsi="Times New Roman"/>
          <w:sz w:val="24"/>
          <w:szCs w:val="24"/>
        </w:rPr>
      </w:pPr>
      <w:r w:rsidRPr="00C40F32">
        <w:rPr>
          <w:rFonts w:ascii="Times New Roman" w:hAnsi="Times New Roman"/>
          <w:sz w:val="24"/>
          <w:szCs w:val="24"/>
        </w:rPr>
        <w:t>The Mission also participated in the Nordic-African Business Summit held on 29</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in </w:t>
      </w:r>
      <w:r w:rsidR="003663FC" w:rsidRPr="00C40F32">
        <w:rPr>
          <w:rFonts w:ascii="Times New Roman" w:hAnsi="Times New Roman"/>
          <w:sz w:val="24"/>
          <w:szCs w:val="24"/>
        </w:rPr>
        <w:t>Oslo</w:t>
      </w:r>
      <w:r w:rsidRPr="00C40F32">
        <w:rPr>
          <w:rFonts w:ascii="Times New Roman" w:hAnsi="Times New Roman"/>
          <w:sz w:val="24"/>
          <w:szCs w:val="24"/>
        </w:rPr>
        <w:t>, Norway on the theme “Linking Nordic Capabilities with African Opportunities”.</w:t>
      </w:r>
    </w:p>
    <w:p w:rsidR="008C2F0F" w:rsidRPr="00C40F32" w:rsidRDefault="008C2F0F" w:rsidP="0006583A">
      <w:pPr>
        <w:pStyle w:val="ListParagraph"/>
        <w:numPr>
          <w:ilvl w:val="0"/>
          <w:numId w:val="185"/>
        </w:numPr>
        <w:spacing w:before="120" w:after="0"/>
        <w:jc w:val="both"/>
        <w:rPr>
          <w:rFonts w:ascii="Times New Roman" w:hAnsi="Times New Roman"/>
          <w:sz w:val="24"/>
          <w:szCs w:val="24"/>
        </w:rPr>
      </w:pPr>
      <w:r w:rsidRPr="00C40F32">
        <w:rPr>
          <w:rFonts w:ascii="Times New Roman" w:hAnsi="Times New Roman"/>
          <w:sz w:val="24"/>
          <w:szCs w:val="24"/>
        </w:rPr>
        <w:lastRenderedPageBreak/>
        <w:t>The Mission facilitated the participation of Ghana’s delegation in the Danish Maritime Forum held in Copenhagen from 6</w:t>
      </w:r>
      <w:r w:rsidRPr="00C40F32">
        <w:rPr>
          <w:rFonts w:ascii="Times New Roman" w:hAnsi="Times New Roman"/>
          <w:sz w:val="24"/>
          <w:szCs w:val="24"/>
          <w:vertAlign w:val="superscript"/>
        </w:rPr>
        <w:t>th</w:t>
      </w:r>
      <w:r w:rsidRPr="00C40F32">
        <w:rPr>
          <w:rFonts w:ascii="Times New Roman" w:hAnsi="Times New Roman"/>
          <w:sz w:val="24"/>
          <w:szCs w:val="24"/>
        </w:rPr>
        <w:t xml:space="preserve"> to 8</w:t>
      </w:r>
      <w:r w:rsidRPr="00C40F32">
        <w:rPr>
          <w:rFonts w:ascii="Times New Roman" w:hAnsi="Times New Roman"/>
          <w:sz w:val="24"/>
          <w:szCs w:val="24"/>
          <w:vertAlign w:val="superscript"/>
        </w:rPr>
        <w:t>th</w:t>
      </w:r>
      <w:r w:rsidRPr="00C40F32">
        <w:rPr>
          <w:rFonts w:ascii="Times New Roman" w:hAnsi="Times New Roman"/>
          <w:sz w:val="24"/>
          <w:szCs w:val="24"/>
        </w:rPr>
        <w:t xml:space="preserve"> October, 2015. Ghana’s delegation was led by the Deputy Minister for Transport, Mrs. Joyce Bawa Mogtari.  </w:t>
      </w:r>
    </w:p>
    <w:p w:rsidR="008C2F0F" w:rsidRDefault="008C2F0F" w:rsidP="00E83EAA">
      <w:pPr>
        <w:spacing w:after="0"/>
        <w:rPr>
          <w:rFonts w:ascii="Times New Roman" w:hAnsi="Times New Roman" w:cs="Times New Roman"/>
          <w:sz w:val="24"/>
          <w:szCs w:val="24"/>
        </w:rPr>
      </w:pPr>
    </w:p>
    <w:p w:rsidR="00F00A9B" w:rsidRPr="00C40F32" w:rsidRDefault="00F00A9B" w:rsidP="00E83EAA">
      <w:pPr>
        <w:spacing w:after="0"/>
        <w:rPr>
          <w:rFonts w:ascii="Times New Roman" w:hAnsi="Times New Roman" w:cs="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Belgium Relations</w:t>
      </w:r>
    </w:p>
    <w:p w:rsidR="008C2F0F" w:rsidRPr="00C40F32" w:rsidRDefault="008C2F0F" w:rsidP="0006583A">
      <w:pPr>
        <w:pStyle w:val="ListParagraph"/>
        <w:numPr>
          <w:ilvl w:val="0"/>
          <w:numId w:val="186"/>
        </w:numPr>
        <w:spacing w:before="120" w:after="120"/>
        <w:jc w:val="both"/>
        <w:rPr>
          <w:rFonts w:ascii="Times New Roman" w:hAnsi="Times New Roman"/>
          <w:sz w:val="24"/>
          <w:szCs w:val="24"/>
        </w:rPr>
      </w:pPr>
      <w:r w:rsidRPr="00C40F32">
        <w:rPr>
          <w:rFonts w:ascii="Times New Roman" w:hAnsi="Times New Roman"/>
          <w:sz w:val="24"/>
          <w:szCs w:val="24"/>
        </w:rPr>
        <w:t>The Embassy of Ghana in Brussels facilitated Ghana’s participation in the 18</w:t>
      </w:r>
      <w:r w:rsidRPr="00C40F32">
        <w:rPr>
          <w:rFonts w:ascii="Times New Roman" w:hAnsi="Times New Roman"/>
          <w:sz w:val="24"/>
          <w:szCs w:val="24"/>
          <w:vertAlign w:val="superscript"/>
        </w:rPr>
        <w:t>th</w:t>
      </w:r>
      <w:r w:rsidRPr="00C40F32">
        <w:rPr>
          <w:rFonts w:ascii="Times New Roman" w:hAnsi="Times New Roman"/>
          <w:sz w:val="24"/>
          <w:szCs w:val="24"/>
        </w:rPr>
        <w:t xml:space="preserve"> Meeting of the ACP Ministerial Trade Committee and the 13</w:t>
      </w:r>
      <w:r w:rsidRPr="00C40F32">
        <w:rPr>
          <w:rFonts w:ascii="Times New Roman" w:hAnsi="Times New Roman"/>
          <w:sz w:val="24"/>
          <w:szCs w:val="24"/>
          <w:vertAlign w:val="superscript"/>
        </w:rPr>
        <w:t>th</w:t>
      </w:r>
      <w:r w:rsidRPr="00C40F32">
        <w:rPr>
          <w:rFonts w:ascii="Times New Roman" w:hAnsi="Times New Roman"/>
          <w:sz w:val="24"/>
          <w:szCs w:val="24"/>
        </w:rPr>
        <w:t xml:space="preserve"> Meeting of the Joint ACP-EU Ministerial Trade Committee from 22</w:t>
      </w:r>
      <w:r w:rsidRPr="00C40F32">
        <w:rPr>
          <w:rFonts w:ascii="Times New Roman" w:hAnsi="Times New Roman"/>
          <w:sz w:val="24"/>
          <w:szCs w:val="24"/>
          <w:vertAlign w:val="superscript"/>
        </w:rPr>
        <w:t>nd</w:t>
      </w:r>
      <w:r w:rsidRPr="00C40F32">
        <w:rPr>
          <w:rFonts w:ascii="Times New Roman" w:hAnsi="Times New Roman"/>
          <w:sz w:val="24"/>
          <w:szCs w:val="24"/>
        </w:rPr>
        <w:t xml:space="preserve"> to 26</w:t>
      </w:r>
      <w:r w:rsidRPr="00C40F32">
        <w:rPr>
          <w:rFonts w:ascii="Times New Roman" w:hAnsi="Times New Roman"/>
          <w:sz w:val="24"/>
          <w:szCs w:val="24"/>
          <w:vertAlign w:val="superscript"/>
        </w:rPr>
        <w:t>th</w:t>
      </w:r>
      <w:r w:rsidRPr="00C40F32">
        <w:rPr>
          <w:rFonts w:ascii="Times New Roman" w:hAnsi="Times New Roman"/>
          <w:sz w:val="24"/>
          <w:szCs w:val="24"/>
        </w:rPr>
        <w:t xml:space="preserve"> 2015, 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Strategic Steering Committee on the 11</w:t>
      </w:r>
      <w:r w:rsidRPr="00C40F32">
        <w:rPr>
          <w:rFonts w:ascii="Times New Roman" w:hAnsi="Times New Roman"/>
          <w:sz w:val="24"/>
          <w:szCs w:val="24"/>
          <w:vertAlign w:val="superscript"/>
        </w:rPr>
        <w:t>th</w:t>
      </w:r>
      <w:r w:rsidRPr="00C40F32">
        <w:rPr>
          <w:rFonts w:ascii="Times New Roman" w:hAnsi="Times New Roman"/>
          <w:sz w:val="24"/>
          <w:szCs w:val="24"/>
        </w:rPr>
        <w:t xml:space="preserve"> European Development Fund (EDF), Regional Indicative Programme (RIP) in Brussels, Belgium from 6</w:t>
      </w:r>
      <w:r w:rsidRPr="00C40F32">
        <w:rPr>
          <w:rFonts w:ascii="Times New Roman" w:hAnsi="Times New Roman"/>
          <w:sz w:val="24"/>
          <w:szCs w:val="24"/>
          <w:vertAlign w:val="superscript"/>
        </w:rPr>
        <w:t>th</w:t>
      </w:r>
      <w:r w:rsidRPr="00C40F32">
        <w:rPr>
          <w:rFonts w:ascii="Times New Roman" w:hAnsi="Times New Roman"/>
          <w:sz w:val="24"/>
          <w:szCs w:val="24"/>
        </w:rPr>
        <w:t xml:space="preserve"> to 7</w:t>
      </w:r>
      <w:r w:rsidRPr="00C40F32">
        <w:rPr>
          <w:rFonts w:ascii="Times New Roman" w:hAnsi="Times New Roman"/>
          <w:sz w:val="24"/>
          <w:szCs w:val="24"/>
          <w:vertAlign w:val="superscript"/>
        </w:rPr>
        <w:t>th</w:t>
      </w:r>
      <w:r w:rsidRPr="00C40F32">
        <w:rPr>
          <w:rFonts w:ascii="Times New Roman" w:hAnsi="Times New Roman"/>
          <w:sz w:val="24"/>
          <w:szCs w:val="24"/>
        </w:rPr>
        <w:t xml:space="preserve"> July, 2015, as well as the 39</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of the ACP Parliamentary Assembly and the Inter-Sessional Meeting of the ACP-EU Parliamentary Assembly, in Brussels from 22</w:t>
      </w:r>
      <w:r w:rsidRPr="00C40F32">
        <w:rPr>
          <w:rFonts w:ascii="Times New Roman" w:hAnsi="Times New Roman"/>
          <w:sz w:val="24"/>
          <w:szCs w:val="24"/>
          <w:vertAlign w:val="superscript"/>
        </w:rPr>
        <w:t>nd</w:t>
      </w:r>
      <w:r w:rsidRPr="00C40F32">
        <w:rPr>
          <w:rFonts w:ascii="Times New Roman" w:hAnsi="Times New Roman"/>
          <w:sz w:val="24"/>
          <w:szCs w:val="24"/>
        </w:rPr>
        <w:t xml:space="preserve"> to 25</w:t>
      </w:r>
      <w:r w:rsidRPr="00C40F32">
        <w:rPr>
          <w:rFonts w:ascii="Times New Roman" w:hAnsi="Times New Roman"/>
          <w:sz w:val="24"/>
          <w:szCs w:val="24"/>
          <w:vertAlign w:val="superscript"/>
        </w:rPr>
        <w:t>th</w:t>
      </w:r>
      <w:r w:rsidRPr="00C40F32">
        <w:rPr>
          <w:rFonts w:ascii="Times New Roman" w:hAnsi="Times New Roman"/>
          <w:sz w:val="24"/>
          <w:szCs w:val="24"/>
        </w:rPr>
        <w:t xml:space="preserve"> September, 2015.</w:t>
      </w:r>
    </w:p>
    <w:p w:rsidR="008C2F0F" w:rsidRPr="00C40F32" w:rsidRDefault="008C2F0F" w:rsidP="0006583A">
      <w:pPr>
        <w:pStyle w:val="ListParagraph"/>
        <w:numPr>
          <w:ilvl w:val="0"/>
          <w:numId w:val="186"/>
        </w:numPr>
        <w:spacing w:before="120" w:after="120"/>
        <w:jc w:val="both"/>
        <w:rPr>
          <w:rFonts w:ascii="Times New Roman" w:hAnsi="Times New Roman"/>
          <w:sz w:val="24"/>
          <w:szCs w:val="24"/>
        </w:rPr>
      </w:pPr>
      <w:r w:rsidRPr="00C40F32">
        <w:rPr>
          <w:rFonts w:ascii="Times New Roman" w:hAnsi="Times New Roman"/>
          <w:sz w:val="24"/>
          <w:szCs w:val="24"/>
        </w:rPr>
        <w:t>The Head of Mission in Brussels accompanied a delegation of the Flanders Business and Investment Community to Ghana from 31</w:t>
      </w:r>
      <w:r w:rsidRPr="00C40F32">
        <w:rPr>
          <w:rFonts w:ascii="Times New Roman" w:hAnsi="Times New Roman"/>
          <w:sz w:val="24"/>
          <w:szCs w:val="24"/>
          <w:vertAlign w:val="superscript"/>
        </w:rPr>
        <w:t>st</w:t>
      </w:r>
      <w:r w:rsidRPr="00C40F32">
        <w:rPr>
          <w:rFonts w:ascii="Times New Roman" w:hAnsi="Times New Roman"/>
          <w:sz w:val="24"/>
          <w:szCs w:val="24"/>
        </w:rPr>
        <w:t xml:space="preserve"> May to 5</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The objective of the mission was for the business delegation to explore business opportunities as well as seek others that arise from </w:t>
      </w:r>
      <w:r w:rsidR="00B2030A">
        <w:rPr>
          <w:rFonts w:ascii="Times New Roman" w:hAnsi="Times New Roman"/>
          <w:sz w:val="24"/>
          <w:szCs w:val="24"/>
        </w:rPr>
        <w:t>programs</w:t>
      </w:r>
      <w:r w:rsidRPr="00C40F32">
        <w:rPr>
          <w:rFonts w:ascii="Times New Roman" w:hAnsi="Times New Roman"/>
          <w:sz w:val="24"/>
          <w:szCs w:val="24"/>
        </w:rPr>
        <w:t xml:space="preserve"> and projects financed by the World Bank, UN, African Development Bank and the EU. The delegation paid a courtesy call on H.E. the Vice President who encouraged them to take advantage of the investment potentials of Ghana.</w:t>
      </w:r>
    </w:p>
    <w:p w:rsidR="008C2F0F" w:rsidRPr="00C40F32" w:rsidRDefault="008C2F0F" w:rsidP="00DC6961">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Brazil Relations</w:t>
      </w:r>
    </w:p>
    <w:p w:rsidR="008C2F0F" w:rsidRPr="00C40F32" w:rsidRDefault="008C2F0F" w:rsidP="0006583A">
      <w:pPr>
        <w:pStyle w:val="ListParagraph"/>
        <w:numPr>
          <w:ilvl w:val="0"/>
          <w:numId w:val="187"/>
        </w:numPr>
        <w:spacing w:before="120" w:after="120"/>
        <w:jc w:val="both"/>
        <w:rPr>
          <w:rFonts w:ascii="Times New Roman" w:hAnsi="Times New Roman"/>
          <w:sz w:val="24"/>
          <w:szCs w:val="24"/>
        </w:rPr>
      </w:pPr>
      <w:r w:rsidRPr="00C40F32">
        <w:rPr>
          <w:rFonts w:ascii="Times New Roman" w:hAnsi="Times New Roman"/>
          <w:sz w:val="24"/>
          <w:szCs w:val="24"/>
        </w:rPr>
        <w:t>The existing cordial relations between Ghana and Brazil were further consolidated with the visit of President John Dramani Mahama to Brasilia to attend the inauguration of President Dilma Rousseff on 1</w:t>
      </w:r>
      <w:r w:rsidRPr="00C40F32">
        <w:rPr>
          <w:rFonts w:ascii="Times New Roman" w:hAnsi="Times New Roman"/>
          <w:sz w:val="24"/>
          <w:szCs w:val="24"/>
          <w:vertAlign w:val="superscript"/>
        </w:rPr>
        <w:t>st</w:t>
      </w:r>
      <w:r w:rsidRPr="00C40F32">
        <w:rPr>
          <w:rFonts w:ascii="Times New Roman" w:hAnsi="Times New Roman"/>
          <w:sz w:val="24"/>
          <w:szCs w:val="24"/>
        </w:rPr>
        <w:t xml:space="preserve"> January, 2015. </w:t>
      </w:r>
    </w:p>
    <w:p w:rsidR="008C2F0F" w:rsidRPr="00C40F32" w:rsidRDefault="008C2F0F" w:rsidP="0006583A">
      <w:pPr>
        <w:pStyle w:val="ListParagraph"/>
        <w:numPr>
          <w:ilvl w:val="0"/>
          <w:numId w:val="187"/>
        </w:numPr>
        <w:spacing w:before="120" w:after="120"/>
        <w:jc w:val="both"/>
        <w:rPr>
          <w:rFonts w:ascii="Times New Roman" w:hAnsi="Times New Roman"/>
          <w:sz w:val="24"/>
          <w:szCs w:val="24"/>
        </w:rPr>
      </w:pPr>
      <w:r w:rsidRPr="00C40F32">
        <w:rPr>
          <w:rFonts w:ascii="Times New Roman" w:hAnsi="Times New Roman"/>
          <w:sz w:val="24"/>
          <w:szCs w:val="24"/>
        </w:rPr>
        <w:t>The Brazilian Foreign Minister, Hon. Mauro Vieiera led a 4-member delegation to visit Ghana on 28</w:t>
      </w:r>
      <w:r w:rsidRPr="00C40F32">
        <w:rPr>
          <w:rFonts w:ascii="Times New Roman" w:hAnsi="Times New Roman"/>
          <w:sz w:val="24"/>
          <w:szCs w:val="24"/>
          <w:vertAlign w:val="superscript"/>
        </w:rPr>
        <w:t>th</w:t>
      </w:r>
      <w:r w:rsidRPr="00C40F32">
        <w:rPr>
          <w:rFonts w:ascii="Times New Roman" w:hAnsi="Times New Roman"/>
          <w:sz w:val="24"/>
          <w:szCs w:val="24"/>
        </w:rPr>
        <w:t xml:space="preserve"> March, 2015.  During the visit, he called on the President Mahama and Hon. Hanna S. Tetteh.  He inspected the Kwame Nkrumah Circle three-tier interchange project which is being constructed by a Brazilian firm.  It is also undertaking rehabilitation at the Kumasi Market. </w:t>
      </w:r>
    </w:p>
    <w:p w:rsidR="008C2F0F" w:rsidRPr="00C40F32" w:rsidRDefault="008C2F0F" w:rsidP="0006583A">
      <w:pPr>
        <w:pStyle w:val="ListParagraph"/>
        <w:numPr>
          <w:ilvl w:val="0"/>
          <w:numId w:val="187"/>
        </w:numPr>
        <w:spacing w:before="120" w:after="120"/>
        <w:jc w:val="both"/>
        <w:rPr>
          <w:rFonts w:ascii="Times New Roman" w:hAnsi="Times New Roman"/>
          <w:sz w:val="24"/>
          <w:szCs w:val="24"/>
        </w:rPr>
      </w:pPr>
      <w:r w:rsidRPr="00C40F32">
        <w:rPr>
          <w:rFonts w:ascii="Times New Roman" w:hAnsi="Times New Roman"/>
          <w:sz w:val="24"/>
          <w:szCs w:val="24"/>
        </w:rPr>
        <w:t>The Brazilian Committee on Exports Financing and Guarantees approved an amount of US$99million for implementation relating to the credit support for the project design and construction of the Ghana Air Force Training Infrastructure Complex in Tamale in October, 2015.</w:t>
      </w:r>
    </w:p>
    <w:p w:rsidR="008C2F0F" w:rsidRPr="00C40F32" w:rsidRDefault="008C2F0F" w:rsidP="00DC6961">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5"/>
        </w:numPr>
        <w:ind w:left="720"/>
        <w:rPr>
          <w:rFonts w:ascii="Times New Roman" w:hAnsi="Times New Roman"/>
          <w:b/>
          <w:sz w:val="24"/>
          <w:szCs w:val="24"/>
        </w:rPr>
      </w:pPr>
      <w:r w:rsidRPr="00C40F32">
        <w:rPr>
          <w:rFonts w:ascii="Times New Roman" w:hAnsi="Times New Roman"/>
          <w:b/>
          <w:sz w:val="24"/>
          <w:szCs w:val="24"/>
        </w:rPr>
        <w:t>Ghana – Colombia Relations</w:t>
      </w:r>
    </w:p>
    <w:p w:rsidR="008C2F0F" w:rsidRPr="00C40F32" w:rsidRDefault="008C2F0F" w:rsidP="0006583A">
      <w:pPr>
        <w:pStyle w:val="ListParagraph"/>
        <w:numPr>
          <w:ilvl w:val="0"/>
          <w:numId w:val="188"/>
        </w:numPr>
        <w:spacing w:before="120" w:after="120"/>
        <w:jc w:val="both"/>
        <w:rPr>
          <w:rFonts w:ascii="Times New Roman" w:hAnsi="Times New Roman"/>
          <w:sz w:val="24"/>
          <w:szCs w:val="24"/>
        </w:rPr>
      </w:pPr>
      <w:r w:rsidRPr="00C40F32">
        <w:rPr>
          <w:rFonts w:ascii="Times New Roman" w:hAnsi="Times New Roman"/>
          <w:sz w:val="24"/>
          <w:szCs w:val="24"/>
        </w:rPr>
        <w:t>Ghana and Columbia held political consultations in October, 2015 during which discussions were held on potential cooperation on health, security, immigration, culture, sports, youth development, science and technology and diplomacy.</w:t>
      </w:r>
    </w:p>
    <w:p w:rsidR="008C2F0F" w:rsidRPr="00C40F32" w:rsidRDefault="008C2F0F" w:rsidP="0006583A">
      <w:pPr>
        <w:pStyle w:val="ListParagraph"/>
        <w:numPr>
          <w:ilvl w:val="0"/>
          <w:numId w:val="188"/>
        </w:numPr>
        <w:spacing w:before="120" w:after="120"/>
        <w:jc w:val="both"/>
        <w:rPr>
          <w:rFonts w:ascii="Times New Roman" w:hAnsi="Times New Roman"/>
          <w:sz w:val="24"/>
          <w:szCs w:val="24"/>
        </w:rPr>
      </w:pPr>
      <w:r w:rsidRPr="00C40F32">
        <w:rPr>
          <w:rFonts w:ascii="Times New Roman" w:hAnsi="Times New Roman"/>
          <w:sz w:val="24"/>
          <w:szCs w:val="24"/>
        </w:rPr>
        <w:t xml:space="preserve">At the end of consultations, some Cooperation Agreements were signed. They include: </w:t>
      </w:r>
    </w:p>
    <w:p w:rsidR="008C2F0F" w:rsidRPr="00C40F32" w:rsidRDefault="008C2F0F" w:rsidP="0006583A">
      <w:pPr>
        <w:pStyle w:val="ListParagraph"/>
        <w:numPr>
          <w:ilvl w:val="0"/>
          <w:numId w:val="189"/>
        </w:numPr>
        <w:spacing w:before="120" w:after="120"/>
        <w:jc w:val="both"/>
        <w:rPr>
          <w:rFonts w:ascii="Times New Roman" w:hAnsi="Times New Roman"/>
          <w:sz w:val="24"/>
          <w:szCs w:val="24"/>
        </w:rPr>
      </w:pPr>
      <w:r w:rsidRPr="00C40F32">
        <w:rPr>
          <w:rFonts w:ascii="Times New Roman" w:hAnsi="Times New Roman"/>
          <w:sz w:val="24"/>
          <w:szCs w:val="24"/>
        </w:rPr>
        <w:lastRenderedPageBreak/>
        <w:t>Exchanges in Culture, Sports and Education;</w:t>
      </w:r>
    </w:p>
    <w:p w:rsidR="008C2F0F" w:rsidRPr="00C40F32" w:rsidRDefault="008C2F0F" w:rsidP="0006583A">
      <w:pPr>
        <w:pStyle w:val="ListParagraph"/>
        <w:numPr>
          <w:ilvl w:val="0"/>
          <w:numId w:val="189"/>
        </w:numPr>
        <w:spacing w:before="120" w:after="120"/>
        <w:jc w:val="both"/>
        <w:rPr>
          <w:rFonts w:ascii="Times New Roman" w:hAnsi="Times New Roman"/>
          <w:sz w:val="24"/>
          <w:szCs w:val="24"/>
        </w:rPr>
      </w:pPr>
      <w:r w:rsidRPr="00C40F32">
        <w:rPr>
          <w:rFonts w:ascii="Times New Roman" w:hAnsi="Times New Roman"/>
          <w:sz w:val="24"/>
          <w:szCs w:val="24"/>
        </w:rPr>
        <w:t xml:space="preserve">Youth Development; </w:t>
      </w:r>
    </w:p>
    <w:p w:rsidR="008C2F0F" w:rsidRPr="00C40F32" w:rsidRDefault="008C2F0F" w:rsidP="0006583A">
      <w:pPr>
        <w:pStyle w:val="ListParagraph"/>
        <w:numPr>
          <w:ilvl w:val="0"/>
          <w:numId w:val="189"/>
        </w:numPr>
        <w:spacing w:before="120" w:after="120"/>
        <w:jc w:val="both"/>
        <w:rPr>
          <w:rFonts w:ascii="Times New Roman" w:hAnsi="Times New Roman"/>
          <w:sz w:val="24"/>
          <w:szCs w:val="24"/>
        </w:rPr>
      </w:pPr>
      <w:r w:rsidRPr="00C40F32">
        <w:rPr>
          <w:rFonts w:ascii="Times New Roman" w:hAnsi="Times New Roman"/>
          <w:sz w:val="24"/>
          <w:szCs w:val="24"/>
        </w:rPr>
        <w:t>Visa Exemption for Diplomatic and Service Passport holders; and</w:t>
      </w:r>
    </w:p>
    <w:p w:rsidR="008C2F0F" w:rsidRPr="00C40F32" w:rsidRDefault="008C2F0F" w:rsidP="0006583A">
      <w:pPr>
        <w:pStyle w:val="ListParagraph"/>
        <w:numPr>
          <w:ilvl w:val="0"/>
          <w:numId w:val="189"/>
        </w:numPr>
        <w:spacing w:before="120" w:after="120"/>
        <w:jc w:val="both"/>
        <w:rPr>
          <w:rFonts w:ascii="Times New Roman" w:hAnsi="Times New Roman"/>
          <w:sz w:val="24"/>
          <w:szCs w:val="24"/>
        </w:rPr>
      </w:pPr>
      <w:r w:rsidRPr="00C40F32">
        <w:rPr>
          <w:rFonts w:ascii="Times New Roman" w:hAnsi="Times New Roman"/>
          <w:sz w:val="24"/>
          <w:szCs w:val="24"/>
        </w:rPr>
        <w:t>An Agreement on the Prevention of the use of illicit drugs and the fight against the illicit traffic of psychotropic substances, chemical precursors and related offences. (On the margins of United Nations General Assembly in New York).</w:t>
      </w:r>
    </w:p>
    <w:p w:rsidR="008C2F0F" w:rsidRPr="00C40F32" w:rsidRDefault="008C2F0F" w:rsidP="0006583A">
      <w:pPr>
        <w:pStyle w:val="ListParagraph"/>
        <w:numPr>
          <w:ilvl w:val="0"/>
          <w:numId w:val="190"/>
        </w:numPr>
        <w:spacing w:before="120" w:after="120"/>
        <w:jc w:val="both"/>
        <w:rPr>
          <w:rFonts w:ascii="Times New Roman" w:hAnsi="Times New Roman"/>
          <w:sz w:val="24"/>
          <w:szCs w:val="24"/>
        </w:rPr>
      </w:pPr>
      <w:r w:rsidRPr="00C40F32">
        <w:rPr>
          <w:rFonts w:ascii="Times New Roman" w:hAnsi="Times New Roman"/>
          <w:sz w:val="24"/>
          <w:szCs w:val="24"/>
        </w:rPr>
        <w:t>The Colombian Government through the Universaidad Pontificia Bolivariana offered training to some Foreign Service Officers and some Officials from other Government institutions in Spanish Language.</w:t>
      </w:r>
    </w:p>
    <w:p w:rsidR="008C2F0F" w:rsidRPr="00C40F32" w:rsidRDefault="008C2F0F" w:rsidP="0006583A">
      <w:pPr>
        <w:pStyle w:val="ListParagraph"/>
        <w:numPr>
          <w:ilvl w:val="0"/>
          <w:numId w:val="190"/>
        </w:numPr>
        <w:spacing w:before="120" w:after="0"/>
        <w:jc w:val="both"/>
        <w:rPr>
          <w:rFonts w:ascii="Times New Roman" w:hAnsi="Times New Roman"/>
          <w:sz w:val="24"/>
          <w:szCs w:val="24"/>
        </w:rPr>
      </w:pPr>
      <w:r w:rsidRPr="00C40F32">
        <w:rPr>
          <w:rFonts w:ascii="Times New Roman" w:hAnsi="Times New Roman"/>
          <w:sz w:val="24"/>
          <w:szCs w:val="24"/>
        </w:rPr>
        <w:t>The Government of Columbia also offered training in Agriculture (Plantain Production) and Marine Defence.</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Cuba Relations</w:t>
      </w:r>
    </w:p>
    <w:p w:rsidR="008C2F0F" w:rsidRPr="00C40F32" w:rsidRDefault="008C2F0F" w:rsidP="0006583A">
      <w:pPr>
        <w:pStyle w:val="ListParagraph"/>
        <w:numPr>
          <w:ilvl w:val="0"/>
          <w:numId w:val="191"/>
        </w:numPr>
        <w:spacing w:before="120" w:after="0"/>
        <w:jc w:val="both"/>
        <w:rPr>
          <w:rFonts w:ascii="Times New Roman" w:hAnsi="Times New Roman"/>
          <w:sz w:val="24"/>
          <w:szCs w:val="24"/>
        </w:rPr>
      </w:pPr>
      <w:r w:rsidRPr="00C40F32">
        <w:rPr>
          <w:rFonts w:ascii="Times New Roman" w:hAnsi="Times New Roman"/>
          <w:sz w:val="24"/>
          <w:szCs w:val="24"/>
        </w:rPr>
        <w:t xml:space="preserve">The Embassy of Ghana in Havana held discussions with Officials of the Cuban Ministry of Foreign Trade and Investment to explore the possibility of cooperation in the transfer of technology in the production of HEBER PROT-P, a drug used to treat diabetic foot ulcer, as well as the introduction of Ghanaian cocoa products and textiles onto the Cuban market. </w:t>
      </w:r>
    </w:p>
    <w:p w:rsidR="008C2F0F" w:rsidRPr="00C40F32" w:rsidRDefault="008C2F0F" w:rsidP="0006583A">
      <w:pPr>
        <w:pStyle w:val="ListParagraph"/>
        <w:numPr>
          <w:ilvl w:val="0"/>
          <w:numId w:val="191"/>
        </w:numPr>
        <w:spacing w:before="120" w:after="0"/>
        <w:jc w:val="both"/>
        <w:rPr>
          <w:rFonts w:ascii="Times New Roman" w:hAnsi="Times New Roman"/>
          <w:sz w:val="24"/>
          <w:szCs w:val="24"/>
        </w:rPr>
      </w:pPr>
      <w:r w:rsidRPr="00C40F32">
        <w:rPr>
          <w:rFonts w:ascii="Times New Roman" w:hAnsi="Times New Roman"/>
          <w:sz w:val="24"/>
          <w:szCs w:val="24"/>
        </w:rPr>
        <w:t>The Mission which is concurrently accredited to Trinidad and Tobago facilitated a capacity building visit of a ten member delegation of the Parliamentary Select Committee on Mines and Energy led by Hon. Cletus Avoka to Trinidad and Tobago from 17</w:t>
      </w:r>
      <w:r w:rsidRPr="00C40F32">
        <w:rPr>
          <w:rFonts w:ascii="Times New Roman" w:hAnsi="Times New Roman"/>
          <w:sz w:val="24"/>
          <w:szCs w:val="24"/>
          <w:vertAlign w:val="superscript"/>
        </w:rPr>
        <w:t>th</w:t>
      </w:r>
      <w:r w:rsidRPr="00C40F32">
        <w:rPr>
          <w:rFonts w:ascii="Times New Roman" w:hAnsi="Times New Roman"/>
          <w:sz w:val="24"/>
          <w:szCs w:val="24"/>
        </w:rPr>
        <w:t xml:space="preserve"> to 22</w:t>
      </w:r>
      <w:r w:rsidRPr="00C40F32">
        <w:rPr>
          <w:rFonts w:ascii="Times New Roman" w:hAnsi="Times New Roman"/>
          <w:sz w:val="24"/>
          <w:szCs w:val="24"/>
          <w:vertAlign w:val="superscript"/>
        </w:rPr>
        <w:t>nd</w:t>
      </w:r>
      <w:r w:rsidRPr="00C40F32">
        <w:rPr>
          <w:rFonts w:ascii="Times New Roman" w:hAnsi="Times New Roman"/>
          <w:sz w:val="24"/>
          <w:szCs w:val="24"/>
        </w:rPr>
        <w:t xml:space="preserve"> April, 2015.</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165"/>
        </w:numPr>
        <w:rPr>
          <w:rFonts w:ascii="Times New Roman" w:hAnsi="Times New Roman"/>
          <w:b/>
          <w:sz w:val="24"/>
          <w:szCs w:val="24"/>
        </w:rPr>
      </w:pPr>
      <w:r w:rsidRPr="00C40F32">
        <w:rPr>
          <w:rFonts w:ascii="Times New Roman" w:hAnsi="Times New Roman"/>
          <w:b/>
          <w:sz w:val="24"/>
          <w:szCs w:val="24"/>
        </w:rPr>
        <w:t>Ghana – Senegal Relations</w:t>
      </w:r>
    </w:p>
    <w:p w:rsidR="008C2F0F" w:rsidRPr="00C40F32" w:rsidRDefault="008C2F0F" w:rsidP="0006583A">
      <w:pPr>
        <w:pStyle w:val="ListParagraph"/>
        <w:numPr>
          <w:ilvl w:val="0"/>
          <w:numId w:val="192"/>
        </w:numPr>
        <w:spacing w:before="120" w:after="0"/>
        <w:jc w:val="both"/>
        <w:rPr>
          <w:rFonts w:ascii="Times New Roman" w:hAnsi="Times New Roman"/>
          <w:sz w:val="24"/>
          <w:szCs w:val="24"/>
        </w:rPr>
      </w:pPr>
      <w:r w:rsidRPr="00C40F32">
        <w:rPr>
          <w:rFonts w:ascii="Times New Roman" w:hAnsi="Times New Roman"/>
          <w:sz w:val="24"/>
          <w:szCs w:val="24"/>
        </w:rPr>
        <w:t>The Embassy of Ghana in Dakar with concurrent accreditation to The Gambia facilitated the visit to The Gambia on 18</w:t>
      </w:r>
      <w:r w:rsidRPr="00C40F32">
        <w:rPr>
          <w:rFonts w:ascii="Times New Roman" w:hAnsi="Times New Roman"/>
          <w:sz w:val="24"/>
          <w:szCs w:val="24"/>
          <w:vertAlign w:val="superscript"/>
        </w:rPr>
        <w:t>th</w:t>
      </w:r>
      <w:r w:rsidRPr="00C40F32">
        <w:rPr>
          <w:rFonts w:ascii="Times New Roman" w:hAnsi="Times New Roman"/>
          <w:sz w:val="24"/>
          <w:szCs w:val="24"/>
        </w:rPr>
        <w:t xml:space="preserve"> February, 2015 of H.E. President John Dramani Mahama and his participation in the celebration of that country’s 50</w:t>
      </w:r>
      <w:r w:rsidRPr="00C40F32">
        <w:rPr>
          <w:rFonts w:ascii="Times New Roman" w:hAnsi="Times New Roman"/>
          <w:sz w:val="24"/>
          <w:szCs w:val="24"/>
          <w:vertAlign w:val="superscript"/>
        </w:rPr>
        <w:t>th</w:t>
      </w:r>
      <w:r w:rsidRPr="00C40F32">
        <w:rPr>
          <w:rFonts w:ascii="Times New Roman" w:hAnsi="Times New Roman"/>
          <w:sz w:val="24"/>
          <w:szCs w:val="24"/>
        </w:rPr>
        <w:t xml:space="preserve"> Independence Anniversary.  </w:t>
      </w:r>
    </w:p>
    <w:p w:rsidR="008C2F0F" w:rsidRPr="00C40F32" w:rsidRDefault="008C2F0F" w:rsidP="0006583A">
      <w:pPr>
        <w:pStyle w:val="ListParagraph"/>
        <w:numPr>
          <w:ilvl w:val="0"/>
          <w:numId w:val="192"/>
        </w:numPr>
        <w:jc w:val="both"/>
        <w:rPr>
          <w:rFonts w:ascii="Times New Roman" w:eastAsiaTheme="minorEastAsia" w:hAnsi="Times New Roman"/>
          <w:kern w:val="24"/>
          <w:sz w:val="24"/>
          <w:szCs w:val="24"/>
        </w:rPr>
      </w:pPr>
      <w:r w:rsidRPr="00C40F32">
        <w:rPr>
          <w:rFonts w:ascii="Times New Roman" w:hAnsi="Times New Roman"/>
          <w:sz w:val="24"/>
          <w:szCs w:val="24"/>
        </w:rPr>
        <w:t>The Honourable Minister of Foreign Affairs and Regional Integration paid an Official Visit to Dakar from 28</w:t>
      </w:r>
      <w:r w:rsidRPr="00C40F32">
        <w:rPr>
          <w:rFonts w:ascii="Times New Roman" w:hAnsi="Times New Roman"/>
          <w:sz w:val="24"/>
          <w:szCs w:val="24"/>
          <w:vertAlign w:val="superscript"/>
        </w:rPr>
        <w:t>th</w:t>
      </w:r>
      <w:r w:rsidRPr="00C40F32">
        <w:rPr>
          <w:rFonts w:ascii="Times New Roman" w:hAnsi="Times New Roman"/>
          <w:sz w:val="24"/>
          <w:szCs w:val="24"/>
        </w:rPr>
        <w:t xml:space="preserve"> to 29</w:t>
      </w:r>
      <w:r w:rsidRPr="00C40F32">
        <w:rPr>
          <w:rFonts w:ascii="Times New Roman" w:hAnsi="Times New Roman"/>
          <w:sz w:val="24"/>
          <w:szCs w:val="24"/>
          <w:vertAlign w:val="superscript"/>
        </w:rPr>
        <w:t>th</w:t>
      </w:r>
      <w:r w:rsidRPr="00C40F32">
        <w:rPr>
          <w:rFonts w:ascii="Times New Roman" w:hAnsi="Times New Roman"/>
          <w:sz w:val="24"/>
          <w:szCs w:val="24"/>
        </w:rPr>
        <w:t xml:space="preserve"> June, 2015.  During the visit, as part of efforts aimed at deepening bilateral ties between the two countries, the Foreign Ministers of Ghana and Senegal agreed to hold the first Permanent Joint Commission for Cooperation meeting in Dakar within the last quarter of 2015 and also</w:t>
      </w:r>
      <w:r w:rsidRPr="00C40F32">
        <w:rPr>
          <w:rFonts w:ascii="Times New Roman" w:eastAsiaTheme="minorEastAsia" w:hAnsi="Times New Roman"/>
          <w:kern w:val="24"/>
          <w:sz w:val="24"/>
          <w:szCs w:val="24"/>
        </w:rPr>
        <w:t xml:space="preserve"> agreed to cooperate and coordinate to enhance trade and promote their socio-economic development.</w:t>
      </w:r>
    </w:p>
    <w:p w:rsidR="008C2F0F" w:rsidRPr="00C40F32" w:rsidRDefault="008C2F0F" w:rsidP="0006583A">
      <w:pPr>
        <w:pStyle w:val="ListParagraph"/>
        <w:numPr>
          <w:ilvl w:val="0"/>
          <w:numId w:val="192"/>
        </w:numPr>
        <w:spacing w:before="120" w:after="0"/>
        <w:jc w:val="both"/>
        <w:rPr>
          <w:rFonts w:ascii="Times New Roman" w:hAnsi="Times New Roman"/>
          <w:sz w:val="24"/>
          <w:szCs w:val="24"/>
        </w:rPr>
      </w:pPr>
      <w:r w:rsidRPr="00C40F32">
        <w:rPr>
          <w:rFonts w:ascii="Times New Roman" w:hAnsi="Times New Roman"/>
          <w:sz w:val="24"/>
          <w:szCs w:val="24"/>
        </w:rPr>
        <w:t>The Mission coordinated and facilitated the visit of the Ghanaian delegation led by the Honourable Minister for Foreign Affairs and Regional Integration and the Deputy Minister of Finance, Mrs. Mona Quartey to participate in the ECOWAS Council of Ministers’ Meeting held in Dakar from 9</w:t>
      </w:r>
      <w:r w:rsidRPr="00C40F32">
        <w:rPr>
          <w:rFonts w:ascii="Times New Roman" w:hAnsi="Times New Roman"/>
          <w:sz w:val="24"/>
          <w:szCs w:val="24"/>
          <w:vertAlign w:val="superscript"/>
        </w:rPr>
        <w:t>th</w:t>
      </w:r>
      <w:r w:rsidRPr="00C40F32">
        <w:rPr>
          <w:rFonts w:ascii="Times New Roman" w:hAnsi="Times New Roman"/>
          <w:sz w:val="24"/>
          <w:szCs w:val="24"/>
        </w:rPr>
        <w:t xml:space="preserve"> to 12</w:t>
      </w:r>
      <w:r w:rsidRPr="00C40F32">
        <w:rPr>
          <w:rFonts w:ascii="Times New Roman" w:hAnsi="Times New Roman"/>
          <w:sz w:val="24"/>
          <w:szCs w:val="24"/>
          <w:vertAlign w:val="superscript"/>
        </w:rPr>
        <w:t>th</w:t>
      </w:r>
      <w:r w:rsidRPr="00C40F32">
        <w:rPr>
          <w:rFonts w:ascii="Times New Roman" w:hAnsi="Times New Roman"/>
          <w:sz w:val="24"/>
          <w:szCs w:val="24"/>
        </w:rPr>
        <w:t xml:space="preserve"> August, 2015.   </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Cote d’Ivoire Relations</w:t>
      </w:r>
    </w:p>
    <w:p w:rsidR="008C2F0F" w:rsidRPr="00C40F32" w:rsidRDefault="008C2F0F" w:rsidP="0006583A">
      <w:pPr>
        <w:pStyle w:val="ListParagraph"/>
        <w:numPr>
          <w:ilvl w:val="0"/>
          <w:numId w:val="193"/>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lastRenderedPageBreak/>
        <w:t xml:space="preserve">Following the arrest of six </w:t>
      </w:r>
      <w:r w:rsidR="003663FC" w:rsidRPr="00C40F32">
        <w:rPr>
          <w:rFonts w:ascii="Times New Roman" w:eastAsiaTheme="minorHAnsi" w:hAnsi="Times New Roman"/>
          <w:sz w:val="24"/>
          <w:szCs w:val="24"/>
        </w:rPr>
        <w:t>Ivoirians</w:t>
      </w:r>
      <w:r w:rsidRPr="00C40F32">
        <w:rPr>
          <w:rFonts w:ascii="Times New Roman" w:eastAsiaTheme="minorHAnsi" w:hAnsi="Times New Roman"/>
          <w:sz w:val="24"/>
          <w:szCs w:val="24"/>
        </w:rPr>
        <w:t xml:space="preserve"> who were alleged to be involved in a plan to launch an attack in Cote d’Ivoire, the Head of Mission met with the Chief of Tabou, Nana Thomas Noah and with Ghanaian Community Leaders who operate canoes in Abidjan on 27</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January, 2015 and 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February, 2015 respectively.  The Head of Mission advised the Leaders to sensitize members of their communities to focus on their businesses and refrain from illegal activities.</w:t>
      </w:r>
    </w:p>
    <w:p w:rsidR="008C2F0F" w:rsidRPr="00C40F32" w:rsidRDefault="008C2F0F" w:rsidP="0006583A">
      <w:pPr>
        <w:pStyle w:val="ListParagraph"/>
        <w:numPr>
          <w:ilvl w:val="0"/>
          <w:numId w:val="193"/>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assisted a delegation comprising Mrs. Jane Gasu-Aheto, Director/Legal and Consular Bureau of the Ministry, Mrs. Silvia Adusu, Chief State Attorney, Mr. Solomon Kobieh, Assistant Director of the Diaspora Affairs Bureau who visited the Mission to retrieve documents relating to the on-going Maritime Boundary Delimitation process between Ghana and Cote d’Ivoire from 6</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11</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January and 22</w:t>
      </w:r>
      <w:r w:rsidRPr="00C40F32">
        <w:rPr>
          <w:rFonts w:ascii="Times New Roman" w:eastAsiaTheme="minorHAnsi" w:hAnsi="Times New Roman"/>
          <w:sz w:val="24"/>
          <w:szCs w:val="24"/>
          <w:vertAlign w:val="superscript"/>
        </w:rPr>
        <w:t>nd</w:t>
      </w:r>
      <w:r w:rsidRPr="00C40F32">
        <w:rPr>
          <w:rFonts w:ascii="Times New Roman" w:eastAsiaTheme="minorHAnsi" w:hAnsi="Times New Roman"/>
          <w:sz w:val="24"/>
          <w:szCs w:val="24"/>
        </w:rPr>
        <w:t xml:space="preserve"> to 25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January, 2015.</w:t>
      </w:r>
    </w:p>
    <w:p w:rsidR="008C2F0F" w:rsidRPr="00C40F32" w:rsidRDefault="008C2F0F" w:rsidP="0006583A">
      <w:pPr>
        <w:pStyle w:val="ListParagraph"/>
        <w:numPr>
          <w:ilvl w:val="0"/>
          <w:numId w:val="193"/>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Attorney-General and Minister of Justice, Mrs. Marietta Brew Appiah-Oppong and the Minister for Petroleum, Mr. Emmanuel Armah Kofi Buah paid a one-day working visit to Abidjan on 18</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May, 2015 to meet with Agents of Cote d’Ivoire for the Maritime Boundary Arbitration Process.</w:t>
      </w:r>
    </w:p>
    <w:p w:rsidR="008C2F0F" w:rsidRPr="00C40F32" w:rsidRDefault="008C2F0F" w:rsidP="0006583A">
      <w:pPr>
        <w:pStyle w:val="ListParagraph"/>
        <w:numPr>
          <w:ilvl w:val="0"/>
          <w:numId w:val="193"/>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H.E. the Vice President of the Republic of Ghana led the Ghana Government delegation to participate in the Annual General Meeting and the 59</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Anniversary Celebration of the African Development Bank Group held from 25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29</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May, 2015.</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Nigeria Relations</w:t>
      </w:r>
    </w:p>
    <w:p w:rsidR="008C2F0F" w:rsidRPr="00C40F32" w:rsidRDefault="008C2F0F" w:rsidP="0006583A">
      <w:pPr>
        <w:pStyle w:val="ListParagraph"/>
        <w:numPr>
          <w:ilvl w:val="0"/>
          <w:numId w:val="194"/>
        </w:numPr>
        <w:jc w:val="both"/>
        <w:rPr>
          <w:rFonts w:ascii="Times New Roman" w:eastAsiaTheme="minorHAnsi" w:hAnsi="Times New Roman"/>
          <w:sz w:val="24"/>
          <w:szCs w:val="24"/>
        </w:rPr>
      </w:pPr>
      <w:r w:rsidRPr="00C40F32">
        <w:rPr>
          <w:rFonts w:ascii="Times New Roman" w:eastAsiaTheme="minorHAnsi" w:hAnsi="Times New Roman"/>
          <w:sz w:val="24"/>
          <w:szCs w:val="24"/>
        </w:rPr>
        <w:t>The Ministry facilitated a one-day Official Visit of H.E. Gen. Muhamadu Buhari, President of the Federal Republic of Nigeria to Ghana on 7</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September, 2015. During his visit, the Nigerian Head of State held bilateral talks at the Peduase Lodge with H.E. President John Dramani Mahama.</w:t>
      </w:r>
    </w:p>
    <w:p w:rsidR="008C2F0F" w:rsidRPr="00C40F32" w:rsidRDefault="008C2F0F" w:rsidP="0006583A">
      <w:pPr>
        <w:pStyle w:val="ListParagraph"/>
        <w:numPr>
          <w:ilvl w:val="0"/>
          <w:numId w:val="194"/>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H.E. President John Dramani Mahama delivered an address as Guest Speaker at the 40</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Anniversary Lecture of the University of </w:t>
      </w:r>
      <w:r w:rsidR="003663FC" w:rsidRPr="00C40F32">
        <w:rPr>
          <w:rFonts w:ascii="Times New Roman" w:eastAsiaTheme="minorHAnsi" w:hAnsi="Times New Roman"/>
          <w:sz w:val="24"/>
          <w:szCs w:val="24"/>
        </w:rPr>
        <w:t>Ilorin</w:t>
      </w:r>
      <w:r w:rsidRPr="00C40F32">
        <w:rPr>
          <w:rFonts w:ascii="Times New Roman" w:eastAsiaTheme="minorHAnsi" w:hAnsi="Times New Roman"/>
          <w:sz w:val="24"/>
          <w:szCs w:val="24"/>
        </w:rPr>
        <w:t>, Kwara State on the topic “Africa’s Agenda 2063: Ending Poverty and Ensuring Prosperity in Africa” in October, 2015. An Honorary Chieftaincy title was conferred on the President by the Oba of Offa.</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jc w:val="both"/>
        <w:rPr>
          <w:rFonts w:ascii="Times New Roman" w:eastAsiaTheme="minorHAnsi" w:hAnsi="Times New Roman"/>
          <w:b/>
          <w:sz w:val="24"/>
          <w:szCs w:val="24"/>
        </w:rPr>
      </w:pPr>
      <w:r w:rsidRPr="00C40F32">
        <w:rPr>
          <w:rFonts w:ascii="Times New Roman" w:eastAsiaTheme="minorHAnsi" w:hAnsi="Times New Roman"/>
          <w:b/>
          <w:sz w:val="24"/>
          <w:szCs w:val="24"/>
        </w:rPr>
        <w:t>Ghana – Sierra Leone Relations</w:t>
      </w:r>
    </w:p>
    <w:p w:rsidR="008C2F0F" w:rsidRPr="00C40F32" w:rsidRDefault="008C2F0F" w:rsidP="0006583A">
      <w:pPr>
        <w:pStyle w:val="ListParagraph"/>
        <w:numPr>
          <w:ilvl w:val="0"/>
          <w:numId w:val="195"/>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The High Commission of Ghana to Freetown forwarded a request by the host authorities for technical assistance within the framework of a MoU for Technical Cooperation for the Management, Operation and Maintenance of the Power System. </w:t>
      </w:r>
    </w:p>
    <w:p w:rsidR="008C2F0F" w:rsidRPr="00C40F32" w:rsidRDefault="008C2F0F" w:rsidP="0006583A">
      <w:pPr>
        <w:pStyle w:val="ListParagraph"/>
        <w:numPr>
          <w:ilvl w:val="0"/>
          <w:numId w:val="195"/>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The Mission in January, 2015 received a group of 13 medical personnel who form part of the Medical Personnel from the West African Health </w:t>
      </w:r>
      <w:r w:rsidR="00B2030A">
        <w:rPr>
          <w:rFonts w:ascii="Times New Roman" w:eastAsiaTheme="minorHAnsi" w:hAnsi="Times New Roman"/>
          <w:sz w:val="24"/>
          <w:szCs w:val="24"/>
        </w:rPr>
        <w:t>Organization</w:t>
      </w:r>
      <w:r w:rsidRPr="00C40F32">
        <w:rPr>
          <w:rFonts w:ascii="Times New Roman" w:eastAsiaTheme="minorHAnsi" w:hAnsi="Times New Roman"/>
          <w:sz w:val="24"/>
          <w:szCs w:val="24"/>
        </w:rPr>
        <w:t xml:space="preserve"> (WAHO) deployed in the host country to assist in the fight against the Ebola disease. </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Liberia Relations</w:t>
      </w:r>
    </w:p>
    <w:p w:rsidR="008C2F0F" w:rsidRPr="00C40F32" w:rsidRDefault="008C2F0F" w:rsidP="0006583A">
      <w:pPr>
        <w:pStyle w:val="ListParagraph"/>
        <w:numPr>
          <w:ilvl w:val="0"/>
          <w:numId w:val="196"/>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in Monrovia facilitated the visit to Liberia of a 4-member team from the Ministry of Health of Ghana from 21</w:t>
      </w:r>
      <w:r w:rsidRPr="00C40F32">
        <w:rPr>
          <w:rFonts w:ascii="Times New Roman" w:eastAsiaTheme="minorHAnsi" w:hAnsi="Times New Roman"/>
          <w:sz w:val="24"/>
          <w:szCs w:val="24"/>
          <w:vertAlign w:val="superscript"/>
        </w:rPr>
        <w:t>st</w:t>
      </w:r>
      <w:r w:rsidRPr="00C40F32">
        <w:rPr>
          <w:rFonts w:ascii="Times New Roman" w:eastAsiaTheme="minorHAnsi" w:hAnsi="Times New Roman"/>
          <w:sz w:val="24"/>
          <w:szCs w:val="24"/>
        </w:rPr>
        <w:t xml:space="preserve"> to 24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February, 2015 to document the </w:t>
      </w:r>
      <w:r w:rsidRPr="00C40F32">
        <w:rPr>
          <w:rFonts w:ascii="Times New Roman" w:eastAsiaTheme="minorHAnsi" w:hAnsi="Times New Roman"/>
          <w:sz w:val="24"/>
          <w:szCs w:val="24"/>
        </w:rPr>
        <w:lastRenderedPageBreak/>
        <w:t>experiences of the 28</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Ghanaian Health Volunteers in Liberia who assisted in combatting Ebola under the auspices of the WAHO.</w:t>
      </w:r>
    </w:p>
    <w:p w:rsidR="008C2F0F" w:rsidRPr="00C40F32" w:rsidRDefault="008C2F0F" w:rsidP="0006583A">
      <w:pPr>
        <w:pStyle w:val="ListParagraph"/>
        <w:numPr>
          <w:ilvl w:val="0"/>
          <w:numId w:val="196"/>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facilitated the visit to Liberia by the Minister for Foreign Affairs and Regional Integration to represent H.E. the President, then Chairman of ECOWAS at the ceremony to mark the end of Ebola in Liberia on 11</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May, 2015.</w:t>
      </w:r>
    </w:p>
    <w:p w:rsidR="008C2F0F" w:rsidRPr="00C40F32" w:rsidRDefault="008C2F0F" w:rsidP="0006583A">
      <w:pPr>
        <w:pStyle w:val="ListParagraph"/>
        <w:numPr>
          <w:ilvl w:val="0"/>
          <w:numId w:val="196"/>
        </w:numPr>
        <w:jc w:val="both"/>
        <w:rPr>
          <w:rFonts w:ascii="Times New Roman" w:eastAsiaTheme="minorHAnsi" w:hAnsi="Times New Roman"/>
          <w:sz w:val="24"/>
          <w:szCs w:val="24"/>
        </w:rPr>
      </w:pPr>
      <w:r w:rsidRPr="00C40F32">
        <w:rPr>
          <w:rFonts w:ascii="Times New Roman" w:eastAsiaTheme="minorHAnsi" w:hAnsi="Times New Roman"/>
          <w:sz w:val="24"/>
          <w:szCs w:val="24"/>
        </w:rPr>
        <w:t>The Head of Mission followed up with the Liberian authorities on the status of the General Agreement between Ghana and Liberia signed on 17</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June, 2014 for the setting up of a Permanent Joint Commission for Cooperation to provide a framework for managing bilateral cooperation between the two countries for mutual benefits. The Mission has forwarded on the existing areas of cooperation to facilitate further action.</w:t>
      </w:r>
    </w:p>
    <w:p w:rsidR="008C2F0F" w:rsidRPr="00C40F32" w:rsidRDefault="008C2F0F" w:rsidP="0006583A">
      <w:pPr>
        <w:pStyle w:val="ListParagraph"/>
        <w:numPr>
          <w:ilvl w:val="0"/>
          <w:numId w:val="196"/>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made representations on behalf of the Ministry of Fisheries and Aquaculture Development of Ghana on signing of a Cooperation Agreement in Fisheries with the Ministry of Agriculture of Liberia. Consideration of the Draft Agreement by the Liberian side is still pending.</w:t>
      </w:r>
    </w:p>
    <w:p w:rsidR="008C2F0F" w:rsidRPr="00C40F32" w:rsidRDefault="008C2F0F" w:rsidP="0006583A">
      <w:pPr>
        <w:pStyle w:val="ListParagraph"/>
        <w:numPr>
          <w:ilvl w:val="0"/>
          <w:numId w:val="196"/>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facilitated successful study tours with the Judicial Service of Ghana from 26</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31</w:t>
      </w:r>
      <w:r w:rsidRPr="00C40F32">
        <w:rPr>
          <w:rFonts w:ascii="Times New Roman" w:eastAsiaTheme="minorHAnsi" w:hAnsi="Times New Roman"/>
          <w:sz w:val="24"/>
          <w:szCs w:val="24"/>
          <w:vertAlign w:val="superscript"/>
        </w:rPr>
        <w:t>st</w:t>
      </w:r>
      <w:r w:rsidRPr="00C40F32">
        <w:rPr>
          <w:rFonts w:ascii="Times New Roman" w:eastAsiaTheme="minorHAnsi" w:hAnsi="Times New Roman"/>
          <w:sz w:val="24"/>
          <w:szCs w:val="24"/>
        </w:rPr>
        <w:t xml:space="preserve"> October, 2015 by a team from the Ministry of Justice of Liberia on Building Capacity in Alternative Dispute Resolution and with the National Information Technology Agency (NITA) of Ghana from 8</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13</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November, 2015 by a team from the Ministry of Post and Telecommunications of Liberia on Structures and Best Practices in e-Government respectively.</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Mali Relations</w:t>
      </w:r>
    </w:p>
    <w:p w:rsidR="008C2F0F" w:rsidRPr="00C40F32" w:rsidRDefault="008C2F0F" w:rsidP="0006583A">
      <w:pPr>
        <w:pStyle w:val="ListParagraph"/>
        <w:numPr>
          <w:ilvl w:val="0"/>
          <w:numId w:val="197"/>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in Bamako coordinated the participation of H.E. President John Dramani Mahama in the Official Signing Ceremony of an Agreement for Peace and Reconciliation in Mali on 15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May, 2015. In the course of his visit, the President met with members of the Ghanaian Community and briefed them on the positive developments in Ghana and encouraged them to be interested in contributing towards Ghana’s development.  He further admonished them to be peaceful and law abiding in the host country.</w:t>
      </w:r>
    </w:p>
    <w:p w:rsidR="008C2F0F" w:rsidRPr="00C40F32" w:rsidRDefault="008C2F0F" w:rsidP="0006583A">
      <w:pPr>
        <w:pStyle w:val="ListParagraph"/>
        <w:numPr>
          <w:ilvl w:val="0"/>
          <w:numId w:val="197"/>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also facilitated the Official Visit of H.E. the Vice President, Mr. K. B. Amissah-Arthur to Bamako on 24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November, 2015 to commensurate with the Government and People of Mali, following the 20</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November, 2015 Hotel Radisson Blu Attack which resulted in the death of 21 people. </w:t>
      </w:r>
    </w:p>
    <w:p w:rsidR="008C2F0F" w:rsidRDefault="008C2F0F" w:rsidP="00E83EAA">
      <w:pPr>
        <w:pStyle w:val="ListParagraph"/>
        <w:numPr>
          <w:ilvl w:val="0"/>
          <w:numId w:val="197"/>
        </w:numPr>
        <w:spacing w:after="0"/>
        <w:jc w:val="both"/>
        <w:rPr>
          <w:rFonts w:ascii="Times New Roman" w:eastAsiaTheme="minorHAnsi" w:hAnsi="Times New Roman"/>
          <w:sz w:val="24"/>
          <w:szCs w:val="24"/>
        </w:rPr>
      </w:pPr>
      <w:r w:rsidRPr="00637440">
        <w:rPr>
          <w:rFonts w:ascii="Times New Roman" w:eastAsiaTheme="minorHAnsi" w:hAnsi="Times New Roman"/>
          <w:sz w:val="24"/>
          <w:szCs w:val="24"/>
        </w:rPr>
        <w:t>The Mission continued to strengthen its collaboration with Ghana’s contingent serving in the United Nations’ Multi-dimensional Integrated Stabilization Mission in Mali (MINUSMA) through various activities. In furtherance of the establishment of a Ghana Trade Centre in Bamako, the Mission actively sustained the interest of the identified facilitator/entrepreneur, Mr. Theophile Attiogbe who has indicated to the Mission that his company was building their own</w:t>
      </w:r>
      <w:r w:rsidR="00637440" w:rsidRPr="00637440">
        <w:rPr>
          <w:rFonts w:ascii="Times New Roman" w:eastAsiaTheme="minorHAnsi" w:hAnsi="Times New Roman"/>
          <w:sz w:val="24"/>
          <w:szCs w:val="24"/>
        </w:rPr>
        <w:t xml:space="preserve"> warehouses in the host capital.</w:t>
      </w:r>
    </w:p>
    <w:p w:rsidR="007263F0" w:rsidRPr="00637440" w:rsidRDefault="007263F0" w:rsidP="007263F0">
      <w:pPr>
        <w:pStyle w:val="ListParagraph"/>
        <w:spacing w:after="0"/>
        <w:jc w:val="both"/>
        <w:rPr>
          <w:rFonts w:ascii="Times New Roman" w:eastAsiaTheme="minorHAnsi" w:hAnsi="Times New Roman"/>
          <w:sz w:val="24"/>
          <w:szCs w:val="24"/>
        </w:rPr>
      </w:pPr>
    </w:p>
    <w:p w:rsidR="008C2F0F" w:rsidRPr="00C40F32" w:rsidRDefault="008C2F0F" w:rsidP="0006583A">
      <w:pPr>
        <w:pStyle w:val="ListParagraph"/>
        <w:numPr>
          <w:ilvl w:val="0"/>
          <w:numId w:val="165"/>
        </w:numPr>
        <w:spacing w:after="0"/>
        <w:rPr>
          <w:rFonts w:ascii="Times New Roman" w:eastAsiaTheme="minorHAnsi" w:hAnsi="Times New Roman"/>
          <w:b/>
          <w:sz w:val="24"/>
          <w:szCs w:val="24"/>
        </w:rPr>
      </w:pPr>
      <w:r w:rsidRPr="00C40F32">
        <w:rPr>
          <w:rFonts w:ascii="Times New Roman" w:eastAsiaTheme="minorHAnsi" w:hAnsi="Times New Roman"/>
          <w:b/>
          <w:sz w:val="24"/>
          <w:szCs w:val="24"/>
        </w:rPr>
        <w:t>Ghana – Egypt Relations</w:t>
      </w:r>
    </w:p>
    <w:p w:rsidR="008C2F0F" w:rsidRPr="00C40F32" w:rsidRDefault="008C2F0F" w:rsidP="00E83EAA">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lastRenderedPageBreak/>
        <w:t>H.E. the Vice President accompanied by a number of Ghanaian Officials together with the Head of Mission in Cairo attended the inauguration ceremony of the new Suez Canal in Egypt on 6</w:t>
      </w:r>
      <w:r w:rsidRPr="00C40F32">
        <w:rPr>
          <w:rFonts w:ascii="Times New Roman" w:eastAsiaTheme="minorHAnsi" w:hAnsi="Times New Roman" w:cs="Times New Roman"/>
          <w:sz w:val="24"/>
          <w:szCs w:val="24"/>
          <w:vertAlign w:val="superscript"/>
        </w:rPr>
        <w:t>th</w:t>
      </w:r>
      <w:r w:rsidRPr="00C40F32">
        <w:rPr>
          <w:rFonts w:ascii="Times New Roman" w:eastAsiaTheme="minorHAnsi" w:hAnsi="Times New Roman" w:cs="Times New Roman"/>
          <w:sz w:val="24"/>
          <w:szCs w:val="24"/>
        </w:rPr>
        <w:t xml:space="preserve"> August, 2015.  The Vice President also held bilateral talks with some African Presidents and the Afreximbank during the visit.</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65"/>
        </w:numPr>
        <w:spacing w:after="0"/>
        <w:jc w:val="both"/>
        <w:rPr>
          <w:rFonts w:ascii="Times New Roman" w:eastAsiaTheme="minorHAnsi" w:hAnsi="Times New Roman"/>
          <w:b/>
          <w:sz w:val="24"/>
          <w:szCs w:val="24"/>
        </w:rPr>
      </w:pPr>
      <w:r w:rsidRPr="00C40F32">
        <w:rPr>
          <w:rFonts w:ascii="Times New Roman" w:eastAsiaTheme="minorHAnsi" w:hAnsi="Times New Roman"/>
          <w:b/>
          <w:sz w:val="24"/>
          <w:szCs w:val="24"/>
        </w:rPr>
        <w:t>Ghana – Burkina Faso Relations</w:t>
      </w:r>
    </w:p>
    <w:p w:rsidR="008C2F0F" w:rsidRPr="00C40F32" w:rsidRDefault="008C2F0F" w:rsidP="0006583A">
      <w:pPr>
        <w:pStyle w:val="ListParagraph"/>
        <w:numPr>
          <w:ilvl w:val="0"/>
          <w:numId w:val="198"/>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in Ouagadougou facilitated the participation of the former Deputy Minister for Foreign Affairs and Regional Integration, Amb. Kwesi Quartey for the inaugural session of Burkina Faso for the Transitional Follow-up Meeting on 13</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January, 2015.  </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98"/>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The Mission facilitated the participation of the Chief Director of the Ministry and an Officer in the 2</w:t>
      </w:r>
      <w:r w:rsidRPr="00C40F32">
        <w:rPr>
          <w:rFonts w:ascii="Times New Roman" w:eastAsiaTheme="minorHAnsi" w:hAnsi="Times New Roman"/>
          <w:sz w:val="24"/>
          <w:szCs w:val="24"/>
          <w:vertAlign w:val="superscript"/>
        </w:rPr>
        <w:t>nd</w:t>
      </w:r>
      <w:r w:rsidRPr="00C40F32">
        <w:rPr>
          <w:rFonts w:ascii="Times New Roman" w:eastAsiaTheme="minorHAnsi" w:hAnsi="Times New Roman"/>
          <w:sz w:val="24"/>
          <w:szCs w:val="24"/>
        </w:rPr>
        <w:t xml:space="preserve"> Session of the Burkina Faso Transitional Follow-up Meeting on 30</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March, 2015 in Ouagadougou. The Mission further facilitated the participation of Ghana’s representatives in the 24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Edition of the Pan African Film Festival of Ouagadougou from 28</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February to 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March, 2015. Additionally, the Mission facilitated the hosting of Ghanaian Exhibitors during the 3</w:t>
      </w:r>
      <w:r w:rsidRPr="00C40F32">
        <w:rPr>
          <w:rFonts w:ascii="Times New Roman" w:eastAsiaTheme="minorHAnsi" w:hAnsi="Times New Roman"/>
          <w:sz w:val="24"/>
          <w:szCs w:val="24"/>
          <w:vertAlign w:val="superscript"/>
        </w:rPr>
        <w:t>rd</w:t>
      </w:r>
      <w:r w:rsidRPr="00C40F32">
        <w:rPr>
          <w:rFonts w:ascii="Times New Roman" w:eastAsiaTheme="minorHAnsi" w:hAnsi="Times New Roman"/>
          <w:sz w:val="24"/>
          <w:szCs w:val="24"/>
        </w:rPr>
        <w:t xml:space="preserve"> Edition of the Ou</w:t>
      </w:r>
      <w:r w:rsidR="00AC34FC" w:rsidRPr="00C40F32">
        <w:rPr>
          <w:rFonts w:ascii="Times New Roman" w:eastAsiaTheme="minorHAnsi" w:hAnsi="Times New Roman"/>
          <w:sz w:val="24"/>
          <w:szCs w:val="24"/>
        </w:rPr>
        <w:t xml:space="preserve">agadougou Multi-Sectorial Fair </w:t>
      </w:r>
      <w:r w:rsidRPr="00C40F32">
        <w:rPr>
          <w:rFonts w:ascii="Times New Roman" w:eastAsiaTheme="minorHAnsi" w:hAnsi="Times New Roman"/>
          <w:sz w:val="24"/>
          <w:szCs w:val="24"/>
        </w:rPr>
        <w:t>from 29</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May to 7</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June, 2015.</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98"/>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H.E. President John Dramani Mahama led Ghana’s delegation including the Honourable Minister for Foreign Affairs and Regional Integration and other Senior Government Officials to the inauguration of the new President of Burkina Faso, H.E. Mr. Roch March Christian Kabore on 29</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December, 2015 in Ouagadougou.</w:t>
      </w:r>
    </w:p>
    <w:p w:rsidR="008C2F0F" w:rsidRPr="00C40F32" w:rsidRDefault="008C2F0F" w:rsidP="00E83EAA">
      <w:pPr>
        <w:spacing w:after="0"/>
        <w:jc w:val="both"/>
        <w:rPr>
          <w:rFonts w:ascii="Times New Roman" w:eastAsiaTheme="minorHAnsi" w:hAnsi="Times New Roman" w:cs="Times New Roman"/>
          <w:sz w:val="24"/>
          <w:szCs w:val="24"/>
        </w:rPr>
      </w:pPr>
    </w:p>
    <w:p w:rsidR="008C2F0F" w:rsidRPr="00C40F32" w:rsidRDefault="008C2F0F" w:rsidP="0006583A">
      <w:pPr>
        <w:pStyle w:val="ListParagraph"/>
        <w:numPr>
          <w:ilvl w:val="0"/>
          <w:numId w:val="155"/>
        </w:numPr>
        <w:jc w:val="both"/>
        <w:rPr>
          <w:rFonts w:ascii="Times New Roman" w:eastAsiaTheme="minorHAnsi" w:hAnsi="Times New Roman"/>
          <w:b/>
          <w:sz w:val="24"/>
          <w:szCs w:val="24"/>
        </w:rPr>
      </w:pPr>
      <w:r w:rsidRPr="00C40F32">
        <w:rPr>
          <w:rFonts w:ascii="Times New Roman" w:eastAsiaTheme="minorHAnsi" w:hAnsi="Times New Roman"/>
          <w:b/>
          <w:sz w:val="24"/>
          <w:szCs w:val="24"/>
        </w:rPr>
        <w:t>High Level Visits</w:t>
      </w:r>
    </w:p>
    <w:p w:rsidR="008C2F0F" w:rsidRPr="00C40F32" w:rsidRDefault="008C2F0F" w:rsidP="00E83EAA">
      <w:pPr>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 xml:space="preserve">The Ministry of Foreign Affairs and Regional Integration and its Missions abroad facilitated the following high level visits of dignitaries to Ghana during the period under review: </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H. E. Dr. Toga Gayewea MCINTOSH, Vice President of the ECOWAS Commission and a delegation visited Ghana from 27th March to 1</w:t>
      </w:r>
      <w:r w:rsidRPr="00C40F32">
        <w:rPr>
          <w:rFonts w:ascii="Times New Roman" w:eastAsiaTheme="minorHAnsi" w:hAnsi="Times New Roman"/>
          <w:sz w:val="24"/>
          <w:szCs w:val="24"/>
          <w:vertAlign w:val="superscript"/>
        </w:rPr>
        <w:t>st</w:t>
      </w:r>
      <w:r w:rsidRPr="00C40F32">
        <w:rPr>
          <w:rFonts w:ascii="Times New Roman" w:eastAsiaTheme="minorHAnsi" w:hAnsi="Times New Roman"/>
          <w:sz w:val="24"/>
          <w:szCs w:val="24"/>
        </w:rPr>
        <w:t xml:space="preserve"> April, 2015.</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H.E. Idris Deby, President of Chad visited Accra on Wednesday 18</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March, 2015 </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H.E. Mr. Faure GNASSINGBE, President of the Republic of Togo visited Ghana from 4</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March, 2015</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H.E. Mr. Boni Yayi, President of Benin visited Ghana from 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to 7</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March, 2015 for the 8</w:t>
      </w:r>
      <w:r w:rsidRPr="00C40F32">
        <w:rPr>
          <w:rFonts w:ascii="Times New Roman" w:eastAsiaTheme="minorHAnsi" w:hAnsi="Times New Roman"/>
          <w:sz w:val="24"/>
          <w:szCs w:val="24"/>
          <w:vertAlign w:val="superscript"/>
        </w:rPr>
        <w:t xml:space="preserve">th </w:t>
      </w:r>
      <w:r w:rsidRPr="00C40F32">
        <w:rPr>
          <w:rFonts w:ascii="Times New Roman" w:eastAsiaTheme="minorHAnsi" w:hAnsi="Times New Roman"/>
          <w:sz w:val="24"/>
          <w:szCs w:val="24"/>
        </w:rPr>
        <w:t>PAN African Congress</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Her Excellency Madam Ellen Johnson Sirleaf,   President of the Republic of Liberia visited Ghana on 13</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April, 2015.</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t xml:space="preserve">Gen. Olusegun Obasanjo (GCFR), former Head of State of Nigeria visited Ghana on 8th April, 2015 </w:t>
      </w:r>
    </w:p>
    <w:p w:rsidR="008C2F0F" w:rsidRPr="00C40F32" w:rsidRDefault="008C2F0F" w:rsidP="0006583A">
      <w:pPr>
        <w:pStyle w:val="ListParagraph"/>
        <w:numPr>
          <w:ilvl w:val="0"/>
          <w:numId w:val="165"/>
        </w:numPr>
        <w:rPr>
          <w:rFonts w:ascii="Times New Roman" w:eastAsiaTheme="minorHAnsi" w:hAnsi="Times New Roman"/>
          <w:sz w:val="24"/>
          <w:szCs w:val="24"/>
        </w:rPr>
      </w:pPr>
      <w:r w:rsidRPr="00C40F32">
        <w:rPr>
          <w:rFonts w:ascii="Times New Roman" w:eastAsiaTheme="minorHAnsi" w:hAnsi="Times New Roman"/>
          <w:sz w:val="24"/>
          <w:szCs w:val="24"/>
        </w:rPr>
        <w:lastRenderedPageBreak/>
        <w:t>H.E. Dr. Hage G. Geingob, President of the Republic of Namibia visited Ghana on 2</w:t>
      </w:r>
      <w:r w:rsidRPr="00C40F32">
        <w:rPr>
          <w:rFonts w:ascii="Times New Roman" w:eastAsiaTheme="minorHAnsi" w:hAnsi="Times New Roman"/>
          <w:sz w:val="24"/>
          <w:szCs w:val="24"/>
          <w:vertAlign w:val="superscript"/>
        </w:rPr>
        <w:t>nd</w:t>
      </w:r>
      <w:r w:rsidRPr="00C40F32">
        <w:rPr>
          <w:rFonts w:ascii="Times New Roman" w:eastAsiaTheme="minorHAnsi" w:hAnsi="Times New Roman"/>
          <w:sz w:val="24"/>
          <w:szCs w:val="24"/>
        </w:rPr>
        <w:t xml:space="preserve"> October, 2015.</w:t>
      </w:r>
    </w:p>
    <w:p w:rsidR="008C2F0F" w:rsidRPr="00C40F32" w:rsidRDefault="008C2F0F" w:rsidP="0006583A">
      <w:pPr>
        <w:pStyle w:val="ListParagraph"/>
        <w:numPr>
          <w:ilvl w:val="0"/>
          <w:numId w:val="165"/>
        </w:numPr>
        <w:spacing w:after="0"/>
        <w:rPr>
          <w:rFonts w:ascii="Times New Roman" w:eastAsiaTheme="minorHAnsi" w:hAnsi="Times New Roman"/>
          <w:sz w:val="24"/>
          <w:szCs w:val="24"/>
        </w:rPr>
      </w:pPr>
      <w:r w:rsidRPr="00C40F32">
        <w:rPr>
          <w:rFonts w:ascii="Times New Roman" w:eastAsiaTheme="minorHAnsi" w:hAnsi="Times New Roman"/>
          <w:sz w:val="24"/>
          <w:szCs w:val="24"/>
        </w:rPr>
        <w:t>H.E. Matata Ponyo, Prime Minister of Congo visited Ghana to participate in the International Day for the Eradication of Poverty on 15</w:t>
      </w:r>
      <w:r w:rsidRPr="00C40F32">
        <w:rPr>
          <w:rFonts w:ascii="Times New Roman" w:eastAsiaTheme="minorHAnsi" w:hAnsi="Times New Roman"/>
          <w:sz w:val="24"/>
          <w:szCs w:val="24"/>
          <w:vertAlign w:val="superscript"/>
        </w:rPr>
        <w:t>th</w:t>
      </w:r>
      <w:r w:rsidRPr="00C40F32">
        <w:rPr>
          <w:rFonts w:ascii="Times New Roman" w:eastAsiaTheme="minorHAnsi" w:hAnsi="Times New Roman"/>
          <w:sz w:val="24"/>
          <w:szCs w:val="24"/>
        </w:rPr>
        <w:t xml:space="preserve"> October, 2015.</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NormalWeb"/>
        <w:numPr>
          <w:ilvl w:val="0"/>
          <w:numId w:val="155"/>
        </w:numPr>
        <w:spacing w:before="77" w:beforeAutospacing="0" w:after="0" w:afterAutospacing="0" w:line="276" w:lineRule="auto"/>
        <w:jc w:val="both"/>
        <w:rPr>
          <w:rFonts w:eastAsiaTheme="minorEastAsia"/>
          <w:color w:val="auto"/>
          <w:kern w:val="24"/>
        </w:rPr>
      </w:pPr>
      <w:r w:rsidRPr="00C40F32">
        <w:rPr>
          <w:rFonts w:eastAsiaTheme="minorEastAsia"/>
          <w:b/>
          <w:bCs/>
          <w:color w:val="auto"/>
          <w:kern w:val="24"/>
        </w:rPr>
        <w:t>Multilateral Relations</w:t>
      </w:r>
      <w:r w:rsidRPr="00C40F32">
        <w:rPr>
          <w:rFonts w:eastAsiaTheme="minorEastAsia"/>
          <w:color w:val="auto"/>
          <w:kern w:val="24"/>
        </w:rPr>
        <w:t xml:space="preserve"> </w:t>
      </w:r>
    </w:p>
    <w:p w:rsidR="008C2F0F" w:rsidRPr="00C40F32" w:rsidRDefault="008C2F0F" w:rsidP="00E83EAA">
      <w:pPr>
        <w:pStyle w:val="NormalWeb"/>
        <w:spacing w:before="77" w:beforeAutospacing="0" w:after="0" w:afterAutospacing="0" w:line="276" w:lineRule="auto"/>
        <w:jc w:val="both"/>
        <w:rPr>
          <w:color w:val="auto"/>
        </w:rPr>
      </w:pPr>
      <w:r w:rsidRPr="00C40F32">
        <w:rPr>
          <w:rFonts w:eastAsiaTheme="minorEastAsia"/>
          <w:color w:val="auto"/>
          <w:kern w:val="24"/>
        </w:rPr>
        <w:t xml:space="preserve">The Ministry actively participated in Summits, Meetings, Conferences and Workshops of International </w:t>
      </w:r>
      <w:r w:rsidR="00B2030A">
        <w:rPr>
          <w:rFonts w:eastAsiaTheme="minorEastAsia"/>
          <w:color w:val="auto"/>
          <w:kern w:val="24"/>
        </w:rPr>
        <w:t>Organizations</w:t>
      </w:r>
      <w:r w:rsidRPr="00C40F32">
        <w:rPr>
          <w:rFonts w:eastAsiaTheme="minorEastAsia"/>
          <w:color w:val="auto"/>
          <w:kern w:val="24"/>
        </w:rPr>
        <w:t xml:space="preserve"> including the United Nations, the African Union, ECOWAS, Non-Aligned Movement, and the Commonwealth to articulate Ghana’s views on the promotion of mutual understanding on global issues, and to seek solutions to challenges that currently confront international peace, stability and development. </w:t>
      </w:r>
      <w:r w:rsidRPr="00C40F32">
        <w:rPr>
          <w:rFonts w:eastAsiaTheme="minorEastAsia"/>
          <w:bCs/>
          <w:color w:val="auto"/>
          <w:kern w:val="24"/>
        </w:rPr>
        <w:t>These were;</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 xml:space="preserve">2015 Review Conference of the Parties to the Treaty on the Non-Proliferation of Nuclear Weapons (NPT) </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Commission on Social Development, Commission on the Status of Women and Convention on the Right of Persons with Disabilities</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Meeting of the Human Rights Council</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5</w:t>
      </w:r>
      <w:r w:rsidRPr="00C40F32">
        <w:rPr>
          <w:rFonts w:ascii="Times New Roman" w:hAnsi="Times New Roman"/>
          <w:sz w:val="24"/>
          <w:szCs w:val="24"/>
          <w:vertAlign w:val="superscript"/>
        </w:rPr>
        <w:t>th</w:t>
      </w:r>
      <w:r w:rsidRPr="00C40F32">
        <w:rPr>
          <w:rFonts w:ascii="Times New Roman" w:hAnsi="Times New Roman"/>
          <w:sz w:val="24"/>
          <w:szCs w:val="24"/>
        </w:rPr>
        <w:t xml:space="preserve"> WTO Global Review of Aid for Trade </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 xml:space="preserve">Cooperation with the IOM </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70</w:t>
      </w:r>
      <w:r w:rsidRPr="00C40F32">
        <w:rPr>
          <w:rFonts w:ascii="Times New Roman" w:hAnsi="Times New Roman"/>
          <w:sz w:val="24"/>
          <w:szCs w:val="24"/>
          <w:vertAlign w:val="superscript"/>
        </w:rPr>
        <w:t>th</w:t>
      </w:r>
      <w:r w:rsidRPr="00C40F32">
        <w:rPr>
          <w:rFonts w:ascii="Times New Roman" w:hAnsi="Times New Roman"/>
          <w:sz w:val="24"/>
          <w:szCs w:val="24"/>
        </w:rPr>
        <w:t xml:space="preserve"> Session of the United Nations General Assembly</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EU-Africa Summit on Migration</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Commonwealth Heads of Governments Meeting</w:t>
      </w:r>
    </w:p>
    <w:p w:rsidR="008C2F0F" w:rsidRPr="00C40F32" w:rsidRDefault="008C2F0F" w:rsidP="0006583A">
      <w:pPr>
        <w:pStyle w:val="ListParagraph"/>
        <w:numPr>
          <w:ilvl w:val="0"/>
          <w:numId w:val="199"/>
        </w:numPr>
        <w:spacing w:after="0"/>
        <w:rPr>
          <w:rFonts w:ascii="Times New Roman" w:hAnsi="Times New Roman"/>
          <w:sz w:val="24"/>
          <w:szCs w:val="24"/>
        </w:rPr>
      </w:pPr>
      <w:r w:rsidRPr="00C40F32">
        <w:rPr>
          <w:rFonts w:ascii="Times New Roman" w:hAnsi="Times New Roman"/>
          <w:sz w:val="24"/>
          <w:szCs w:val="24"/>
        </w:rPr>
        <w:t>Conference of State Parties to the UN Framework Convention on Climate Change (UNFCCC/COP 21)</w:t>
      </w:r>
    </w:p>
    <w:p w:rsidR="008C2F0F" w:rsidRPr="00C40F32" w:rsidRDefault="008C2F0F" w:rsidP="0006583A">
      <w:pPr>
        <w:pStyle w:val="ListParagraph"/>
        <w:numPr>
          <w:ilvl w:val="0"/>
          <w:numId w:val="199"/>
        </w:numPr>
        <w:spacing w:after="0"/>
        <w:rPr>
          <w:rFonts w:ascii="Times New Roman" w:hAnsi="Times New Roman"/>
          <w:sz w:val="24"/>
          <w:szCs w:val="24"/>
        </w:rPr>
      </w:pPr>
      <w:r w:rsidRPr="00C40F32">
        <w:rPr>
          <w:rFonts w:ascii="Times New Roman" w:hAnsi="Times New Roman"/>
          <w:sz w:val="24"/>
          <w:szCs w:val="24"/>
        </w:rPr>
        <w:t>68</w:t>
      </w:r>
      <w:r w:rsidRPr="00C40F32">
        <w:rPr>
          <w:rFonts w:ascii="Times New Roman" w:hAnsi="Times New Roman"/>
          <w:sz w:val="24"/>
          <w:szCs w:val="24"/>
          <w:vertAlign w:val="superscript"/>
        </w:rPr>
        <w:t>th</w:t>
      </w:r>
      <w:r w:rsidRPr="00C40F32">
        <w:rPr>
          <w:rFonts w:ascii="Times New Roman" w:hAnsi="Times New Roman"/>
          <w:sz w:val="24"/>
          <w:szCs w:val="24"/>
        </w:rPr>
        <w:t xml:space="preserve"> World Health Assembly</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37</w:t>
      </w:r>
      <w:r w:rsidRPr="00C40F32">
        <w:rPr>
          <w:rFonts w:ascii="Times New Roman" w:hAnsi="Times New Roman"/>
          <w:sz w:val="24"/>
          <w:szCs w:val="24"/>
          <w:vertAlign w:val="superscript"/>
        </w:rPr>
        <w:t>th</w:t>
      </w:r>
      <w:r w:rsidRPr="00C40F32">
        <w:rPr>
          <w:rFonts w:ascii="Times New Roman" w:hAnsi="Times New Roman"/>
          <w:sz w:val="24"/>
          <w:szCs w:val="24"/>
        </w:rPr>
        <w:t xml:space="preserve"> Programme Coordinating Board of the UN AIDS</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4</w:t>
      </w:r>
      <w:r w:rsidRPr="00C40F32">
        <w:rPr>
          <w:rFonts w:ascii="Times New Roman" w:hAnsi="Times New Roman"/>
          <w:sz w:val="24"/>
          <w:szCs w:val="24"/>
          <w:vertAlign w:val="superscript"/>
        </w:rPr>
        <w:t>th</w:t>
      </w:r>
      <w:r w:rsidRPr="00C40F32">
        <w:rPr>
          <w:rFonts w:ascii="Times New Roman" w:hAnsi="Times New Roman"/>
          <w:sz w:val="24"/>
          <w:szCs w:val="24"/>
        </w:rPr>
        <w:t xml:space="preserve"> Conference of the International Chemicals Management</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High Level Donor Conference on Ebola and International Donors Conference on Guinea Bissau</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54</w:t>
      </w:r>
      <w:r w:rsidRPr="00C40F32">
        <w:rPr>
          <w:rFonts w:ascii="Times New Roman" w:hAnsi="Times New Roman"/>
          <w:sz w:val="24"/>
          <w:szCs w:val="24"/>
          <w:vertAlign w:val="superscript"/>
        </w:rPr>
        <w:t>th</w:t>
      </w:r>
      <w:r w:rsidRPr="00C40F32">
        <w:rPr>
          <w:rFonts w:ascii="Times New Roman" w:hAnsi="Times New Roman"/>
          <w:sz w:val="24"/>
          <w:szCs w:val="24"/>
        </w:rPr>
        <w:t xml:space="preserve"> Asian African Legal Consultative </w:t>
      </w:r>
      <w:r w:rsidR="00B2030A">
        <w:rPr>
          <w:rFonts w:ascii="Times New Roman" w:hAnsi="Times New Roman"/>
          <w:sz w:val="24"/>
          <w:szCs w:val="24"/>
        </w:rPr>
        <w:t>Organization</w:t>
      </w:r>
      <w:r w:rsidRPr="00C40F32">
        <w:rPr>
          <w:rFonts w:ascii="Times New Roman" w:hAnsi="Times New Roman"/>
          <w:sz w:val="24"/>
          <w:szCs w:val="24"/>
        </w:rPr>
        <w:t xml:space="preserve"> (AALCO) Conference </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ACP Council of Ministers Meeting</w:t>
      </w:r>
    </w:p>
    <w:p w:rsidR="008C2F0F" w:rsidRPr="00C40F32" w:rsidRDefault="008C2F0F" w:rsidP="0006583A">
      <w:pPr>
        <w:pStyle w:val="ListParagraph"/>
        <w:numPr>
          <w:ilvl w:val="0"/>
          <w:numId w:val="199"/>
        </w:numPr>
        <w:spacing w:after="0"/>
        <w:jc w:val="both"/>
        <w:rPr>
          <w:rFonts w:ascii="Times New Roman" w:hAnsi="Times New Roman"/>
          <w:sz w:val="24"/>
          <w:szCs w:val="24"/>
        </w:rPr>
      </w:pPr>
      <w:r w:rsidRPr="00C40F32">
        <w:rPr>
          <w:rFonts w:ascii="Times New Roman" w:hAnsi="Times New Roman"/>
          <w:sz w:val="24"/>
          <w:szCs w:val="24"/>
        </w:rPr>
        <w:t>3</w:t>
      </w:r>
      <w:r w:rsidRPr="00C40F32">
        <w:rPr>
          <w:rFonts w:ascii="Times New Roman" w:hAnsi="Times New Roman"/>
          <w:sz w:val="24"/>
          <w:szCs w:val="24"/>
          <w:vertAlign w:val="superscript"/>
        </w:rPr>
        <w:t>rd</w:t>
      </w:r>
      <w:r w:rsidRPr="00C40F32">
        <w:rPr>
          <w:rFonts w:ascii="Times New Roman" w:hAnsi="Times New Roman"/>
          <w:sz w:val="24"/>
          <w:szCs w:val="24"/>
        </w:rPr>
        <w:t xml:space="preserve"> Summit of the FOCAC </w:t>
      </w:r>
    </w:p>
    <w:p w:rsidR="008C2F0F" w:rsidRPr="00C40F32" w:rsidRDefault="008C2F0F" w:rsidP="0006583A">
      <w:pPr>
        <w:pStyle w:val="ListParagraph"/>
        <w:numPr>
          <w:ilvl w:val="0"/>
          <w:numId w:val="199"/>
        </w:numPr>
        <w:spacing w:after="0"/>
        <w:jc w:val="both"/>
        <w:rPr>
          <w:rFonts w:ascii="Times New Roman" w:hAnsi="Times New Roman"/>
          <w:b/>
          <w:sz w:val="24"/>
          <w:szCs w:val="24"/>
        </w:rPr>
      </w:pPr>
      <w:r w:rsidRPr="00C40F32">
        <w:rPr>
          <w:rFonts w:ascii="Times New Roman" w:hAnsi="Times New Roman"/>
          <w:sz w:val="24"/>
          <w:szCs w:val="24"/>
        </w:rPr>
        <w:t>48</w:t>
      </w:r>
      <w:r w:rsidRPr="00C40F32">
        <w:rPr>
          <w:rFonts w:ascii="Times New Roman" w:hAnsi="Times New Roman"/>
          <w:sz w:val="24"/>
          <w:szCs w:val="24"/>
          <w:vertAlign w:val="superscript"/>
        </w:rPr>
        <w:t>th</w:t>
      </w:r>
      <w:r w:rsidRPr="00C40F32">
        <w:rPr>
          <w:rFonts w:ascii="Times New Roman" w:hAnsi="Times New Roman"/>
          <w:sz w:val="24"/>
          <w:szCs w:val="24"/>
        </w:rPr>
        <w:t xml:space="preserve"> Ordinary Summit of ECOWAS and Commemoration of the 40</w:t>
      </w:r>
      <w:r w:rsidRPr="00C40F32">
        <w:rPr>
          <w:rFonts w:ascii="Times New Roman" w:hAnsi="Times New Roman"/>
          <w:sz w:val="24"/>
          <w:szCs w:val="24"/>
          <w:vertAlign w:val="superscript"/>
        </w:rPr>
        <w:t>th</w:t>
      </w:r>
      <w:r w:rsidRPr="00C40F32">
        <w:rPr>
          <w:rFonts w:ascii="Times New Roman" w:hAnsi="Times New Roman"/>
          <w:sz w:val="24"/>
          <w:szCs w:val="24"/>
        </w:rPr>
        <w:t xml:space="preserve"> Anniversary of</w:t>
      </w:r>
      <w:r w:rsidRPr="00C40F32">
        <w:rPr>
          <w:rFonts w:ascii="Times New Roman" w:hAnsi="Times New Roman"/>
          <w:b/>
          <w:sz w:val="24"/>
          <w:szCs w:val="24"/>
        </w:rPr>
        <w:t xml:space="preserve"> </w:t>
      </w:r>
      <w:r w:rsidRPr="00C40F32">
        <w:rPr>
          <w:rFonts w:ascii="Times New Roman" w:hAnsi="Times New Roman"/>
          <w:sz w:val="24"/>
          <w:szCs w:val="24"/>
        </w:rPr>
        <w:t>ECOWAS</w:t>
      </w:r>
    </w:p>
    <w:p w:rsidR="008C2F0F" w:rsidRPr="00C40F32" w:rsidRDefault="008C2F0F" w:rsidP="00DC6961">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155"/>
        </w:numPr>
        <w:spacing w:before="120" w:after="120"/>
        <w:jc w:val="both"/>
        <w:rPr>
          <w:rFonts w:ascii="Times New Roman" w:hAnsi="Times New Roman"/>
          <w:b/>
          <w:sz w:val="24"/>
          <w:szCs w:val="24"/>
        </w:rPr>
      </w:pPr>
      <w:r w:rsidRPr="00C40F32">
        <w:rPr>
          <w:rFonts w:ascii="Times New Roman" w:hAnsi="Times New Roman"/>
          <w:b/>
          <w:sz w:val="24"/>
          <w:szCs w:val="24"/>
        </w:rPr>
        <w:t>Election to International Bodies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Through the support of the Permanent Mission of Ghana to the UN in Geneva, Ghana was successfully elected to the IAEA Board of Governors for the term 2015 to 2017.</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Mission also facilitated the election of the Ghana Audit Service as the External Auditor for the International </w:t>
      </w:r>
      <w:r w:rsidR="00B2030A">
        <w:rPr>
          <w:rFonts w:ascii="Times New Roman" w:hAnsi="Times New Roman" w:cs="Times New Roman"/>
          <w:sz w:val="24"/>
          <w:szCs w:val="24"/>
        </w:rPr>
        <w:t>Organization</w:t>
      </w:r>
      <w:r w:rsidRPr="00C40F32">
        <w:rPr>
          <w:rFonts w:ascii="Times New Roman" w:hAnsi="Times New Roman" w:cs="Times New Roman"/>
          <w:sz w:val="24"/>
          <w:szCs w:val="24"/>
        </w:rPr>
        <w:t xml:space="preserve"> for Migration (IOM) for a term of three (3) years that is 2015 to 2018.  The appointment underscores the competence of the Audit Service of Ghana to deliver on the mandate to promote the highest possible quality and accountability standards in the financial management of the IOM.</w:t>
      </w:r>
    </w:p>
    <w:p w:rsidR="008C2F0F" w:rsidRPr="00C40F32" w:rsidRDefault="008C2F0F" w:rsidP="0006583A">
      <w:pPr>
        <w:pStyle w:val="ListParagraph"/>
        <w:numPr>
          <w:ilvl w:val="0"/>
          <w:numId w:val="155"/>
        </w:numPr>
        <w:spacing w:before="120" w:after="120"/>
        <w:rPr>
          <w:rFonts w:ascii="Times New Roman" w:hAnsi="Times New Roman"/>
          <w:b/>
          <w:sz w:val="24"/>
          <w:szCs w:val="24"/>
        </w:rPr>
      </w:pPr>
      <w:r w:rsidRPr="00C40F32">
        <w:rPr>
          <w:rFonts w:ascii="Times New Roman" w:hAnsi="Times New Roman"/>
          <w:b/>
          <w:sz w:val="24"/>
          <w:szCs w:val="24"/>
        </w:rPr>
        <w:t>Commemoration of UN Day</w:t>
      </w:r>
    </w:p>
    <w:p w:rsidR="008C2F0F" w:rsidRDefault="008C2F0F" w:rsidP="00E83EAA">
      <w:pPr>
        <w:jc w:val="both"/>
        <w:rPr>
          <w:rFonts w:ascii="Times New Roman" w:hAnsi="Times New Roman" w:cs="Times New Roman"/>
          <w:b/>
          <w:sz w:val="24"/>
          <w:szCs w:val="24"/>
        </w:rPr>
      </w:pPr>
      <w:r w:rsidRPr="00C40F32">
        <w:rPr>
          <w:rFonts w:ascii="Times New Roman" w:hAnsi="Times New Roman" w:cs="Times New Roman"/>
          <w:sz w:val="24"/>
          <w:szCs w:val="24"/>
        </w:rPr>
        <w:t>Ghana commemorated the 2015 UN Day which fell on Saturday, 24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October, 2015.  The Ministry of Foreign Affairs and Regional Integration headed an Ad-Hoc Committee to organize the national celebration of the 70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UN Day.  The global theme for the 2015 celebration was “Strong UN. Better World”. </w:t>
      </w:r>
      <w:r w:rsidRPr="00C40F32">
        <w:rPr>
          <w:rFonts w:ascii="Times New Roman" w:hAnsi="Times New Roman" w:cs="Times New Roman"/>
          <w:b/>
          <w:sz w:val="24"/>
          <w:szCs w:val="24"/>
        </w:rPr>
        <w:t xml:space="preserve"> </w:t>
      </w:r>
    </w:p>
    <w:p w:rsidR="00CA2FF0" w:rsidRDefault="00CA2FF0" w:rsidP="00E83EAA">
      <w:pPr>
        <w:jc w:val="both"/>
        <w:rPr>
          <w:rFonts w:ascii="Times New Roman" w:hAnsi="Times New Roman" w:cs="Times New Roman"/>
          <w:b/>
          <w:sz w:val="24"/>
          <w:szCs w:val="24"/>
        </w:rPr>
      </w:pPr>
    </w:p>
    <w:p w:rsidR="00CA2FF0" w:rsidRDefault="00CA2FF0" w:rsidP="00E83EAA">
      <w:pPr>
        <w:jc w:val="both"/>
        <w:rPr>
          <w:rFonts w:ascii="Times New Roman" w:hAnsi="Times New Roman" w:cs="Times New Roman"/>
          <w:b/>
          <w:sz w:val="24"/>
          <w:szCs w:val="24"/>
        </w:rPr>
      </w:pPr>
    </w:p>
    <w:p w:rsidR="00CA2FF0" w:rsidRDefault="00CA2FF0" w:rsidP="00E83EAA">
      <w:pPr>
        <w:jc w:val="both"/>
        <w:rPr>
          <w:rFonts w:ascii="Times New Roman" w:hAnsi="Times New Roman" w:cs="Times New Roman"/>
          <w:b/>
          <w:sz w:val="24"/>
          <w:szCs w:val="24"/>
        </w:rPr>
      </w:pPr>
    </w:p>
    <w:p w:rsidR="008C2F0F" w:rsidRPr="00C40F32" w:rsidRDefault="00B52E4E" w:rsidP="00B54027">
      <w:pPr>
        <w:pStyle w:val="Heading2"/>
        <w:rPr>
          <w:rFonts w:ascii="Times New Roman" w:hAnsi="Times New Roman" w:cs="Times New Roman"/>
          <w:color w:val="auto"/>
          <w:sz w:val="24"/>
          <w:szCs w:val="24"/>
          <w:shd w:val="clear" w:color="auto" w:fill="FFFFFF"/>
          <w:lang w:val="en-IE"/>
        </w:rPr>
      </w:pPr>
      <w:bookmarkStart w:id="207" w:name="_Toc447031555"/>
      <w:bookmarkStart w:id="208" w:name="_Toc450651059"/>
      <w:r w:rsidRPr="00C40F32">
        <w:rPr>
          <w:rFonts w:ascii="Times New Roman" w:hAnsi="Times New Roman" w:cs="Times New Roman"/>
          <w:color w:val="auto"/>
          <w:sz w:val="24"/>
          <w:szCs w:val="24"/>
          <w:shd w:val="clear" w:color="auto" w:fill="FFFFFF"/>
          <w:lang w:val="en-IE"/>
        </w:rPr>
        <w:t>3.5.3</w:t>
      </w:r>
      <w:r w:rsidRPr="00C40F32">
        <w:rPr>
          <w:rFonts w:ascii="Times New Roman" w:hAnsi="Times New Roman" w:cs="Times New Roman"/>
          <w:color w:val="auto"/>
          <w:sz w:val="24"/>
          <w:szCs w:val="24"/>
          <w:shd w:val="clear" w:color="auto" w:fill="FFFFFF"/>
          <w:lang w:val="en-IE"/>
        </w:rPr>
        <w:tab/>
      </w:r>
      <w:r w:rsidR="008C2F0F" w:rsidRPr="00C40F32">
        <w:rPr>
          <w:rFonts w:ascii="Times New Roman" w:hAnsi="Times New Roman" w:cs="Times New Roman"/>
          <w:color w:val="auto"/>
          <w:sz w:val="24"/>
          <w:szCs w:val="24"/>
          <w:shd w:val="clear" w:color="auto" w:fill="FFFFFF"/>
          <w:lang w:val="en-IE"/>
        </w:rPr>
        <w:t>Financial Performance</w:t>
      </w:r>
      <w:bookmarkEnd w:id="207"/>
      <w:bookmarkEnd w:id="208"/>
      <w:r w:rsidR="00AD3DD5" w:rsidRPr="00C40F32">
        <w:rPr>
          <w:rFonts w:ascii="Times New Roman" w:hAnsi="Times New Roman" w:cs="Times New Roman"/>
          <w:color w:val="auto"/>
          <w:sz w:val="24"/>
          <w:szCs w:val="24"/>
          <w:shd w:val="clear" w:color="auto" w:fill="FFFFFF"/>
          <w:lang w:val="en-IE"/>
        </w:rPr>
        <w:t xml:space="preserve"> </w:t>
      </w:r>
    </w:p>
    <w:p w:rsidR="00DC6961" w:rsidRPr="00C40F32" w:rsidRDefault="00B54027" w:rsidP="00B54027">
      <w:pPr>
        <w:pStyle w:val="Caption"/>
        <w:rPr>
          <w:sz w:val="24"/>
          <w:szCs w:val="24"/>
        </w:rPr>
      </w:pPr>
      <w:bookmarkStart w:id="209" w:name="_Toc447031832"/>
      <w:r w:rsidRPr="00C40F32">
        <w:rPr>
          <w:sz w:val="24"/>
          <w:szCs w:val="24"/>
        </w:rPr>
        <w:t xml:space="preserve">Table </w:t>
      </w:r>
      <w:r w:rsidR="00C70873">
        <w:rPr>
          <w:sz w:val="24"/>
          <w:szCs w:val="24"/>
        </w:rPr>
        <w:t>7</w:t>
      </w:r>
      <w:r w:rsidRPr="00C40F32">
        <w:rPr>
          <w:sz w:val="24"/>
          <w:szCs w:val="24"/>
        </w:rPr>
        <w:t>: Ministry of Foreign Affairs and Regional Integration 2015 Financial Performance</w:t>
      </w:r>
      <w:bookmarkEnd w:id="209"/>
    </w:p>
    <w:tbl>
      <w:tblPr>
        <w:tblStyle w:val="TableGrid"/>
        <w:tblW w:w="0" w:type="auto"/>
        <w:tblLook w:val="04A0" w:firstRow="1" w:lastRow="0" w:firstColumn="1" w:lastColumn="0" w:noHBand="0" w:noVBand="1"/>
      </w:tblPr>
      <w:tblGrid>
        <w:gridCol w:w="378"/>
        <w:gridCol w:w="3042"/>
        <w:gridCol w:w="2052"/>
        <w:gridCol w:w="2052"/>
        <w:gridCol w:w="2052"/>
      </w:tblGrid>
      <w:tr w:rsidR="005E08D6" w:rsidRPr="006D68A9" w:rsidTr="00C25C4A">
        <w:trPr>
          <w:trHeight w:val="773"/>
        </w:trPr>
        <w:tc>
          <w:tcPr>
            <w:tcW w:w="378" w:type="dxa"/>
            <w:shd w:val="clear" w:color="auto" w:fill="BFBFBF" w:themeFill="background1" w:themeFillShade="BF"/>
          </w:tcPr>
          <w:p w:rsidR="008C2F0F" w:rsidRPr="00C25C4A" w:rsidRDefault="008C2F0F" w:rsidP="00E83EAA">
            <w:pPr>
              <w:suppressAutoHyphens/>
              <w:spacing w:after="200" w:line="276" w:lineRule="auto"/>
              <w:rPr>
                <w:rFonts w:ascii="Times New Roman" w:hAnsi="Times New Roman" w:cs="Times New Roman"/>
                <w:b/>
                <w:sz w:val="24"/>
                <w:szCs w:val="24"/>
                <w:highlight w:val="lightGray"/>
                <w:shd w:val="clear" w:color="auto" w:fill="FFFFFF"/>
                <w:lang w:val="en-IE"/>
              </w:rPr>
            </w:pPr>
          </w:p>
        </w:tc>
        <w:tc>
          <w:tcPr>
            <w:tcW w:w="3042" w:type="dxa"/>
            <w:shd w:val="clear" w:color="auto" w:fill="BFBFBF" w:themeFill="background1" w:themeFillShade="BF"/>
          </w:tcPr>
          <w:p w:rsidR="008C2F0F" w:rsidRPr="00C25C4A" w:rsidRDefault="00DC6961" w:rsidP="00E83EAA">
            <w:pPr>
              <w:suppressAutoHyphens/>
              <w:spacing w:after="200" w:line="276" w:lineRule="auto"/>
              <w:rPr>
                <w:rFonts w:ascii="Times New Roman" w:hAnsi="Times New Roman" w:cs="Times New Roman"/>
                <w:b/>
                <w:sz w:val="24"/>
                <w:szCs w:val="24"/>
                <w:shd w:val="clear" w:color="auto" w:fill="FFFFFF"/>
                <w:lang w:val="en-IE"/>
              </w:rPr>
            </w:pPr>
            <w:r w:rsidRPr="00C25C4A">
              <w:rPr>
                <w:rFonts w:ascii="Times New Roman" w:hAnsi="Times New Roman" w:cs="Times New Roman"/>
                <w:b/>
                <w:sz w:val="24"/>
                <w:szCs w:val="24"/>
                <w:highlight w:val="lightGray"/>
                <w:shd w:val="clear" w:color="auto" w:fill="FFFFFF"/>
                <w:lang w:val="en-IE"/>
              </w:rPr>
              <w:t>SOURCE</w:t>
            </w:r>
          </w:p>
        </w:tc>
        <w:tc>
          <w:tcPr>
            <w:tcW w:w="2052" w:type="dxa"/>
            <w:shd w:val="clear" w:color="auto" w:fill="BFBFBF" w:themeFill="background1" w:themeFillShade="BF"/>
          </w:tcPr>
          <w:p w:rsidR="008C2F0F" w:rsidRPr="00C25C4A" w:rsidRDefault="008C2F0F" w:rsidP="00E83EAA">
            <w:pPr>
              <w:suppressAutoHyphens/>
              <w:spacing w:line="276" w:lineRule="auto"/>
              <w:rPr>
                <w:rFonts w:ascii="Times New Roman" w:hAnsi="Times New Roman" w:cs="Times New Roman"/>
                <w:b/>
                <w:sz w:val="24"/>
                <w:szCs w:val="24"/>
                <w:highlight w:val="lightGray"/>
                <w:shd w:val="clear" w:color="auto" w:fill="FFFFFF"/>
                <w:lang w:val="en-IE"/>
              </w:rPr>
            </w:pPr>
            <w:r w:rsidRPr="00C25C4A">
              <w:rPr>
                <w:rFonts w:ascii="Times New Roman" w:hAnsi="Times New Roman" w:cs="Times New Roman"/>
                <w:b/>
                <w:sz w:val="24"/>
                <w:szCs w:val="24"/>
                <w:highlight w:val="lightGray"/>
                <w:shd w:val="clear" w:color="auto" w:fill="FFFFFF"/>
                <w:lang w:val="en-IE"/>
              </w:rPr>
              <w:t>Approved Budget</w:t>
            </w:r>
          </w:p>
          <w:p w:rsidR="008C2F0F" w:rsidRPr="00C25C4A" w:rsidRDefault="008C2F0F" w:rsidP="00E83EAA">
            <w:pPr>
              <w:suppressAutoHyphens/>
              <w:spacing w:line="276" w:lineRule="auto"/>
              <w:rPr>
                <w:rFonts w:ascii="Times New Roman" w:hAnsi="Times New Roman" w:cs="Times New Roman"/>
                <w:b/>
                <w:sz w:val="24"/>
                <w:szCs w:val="24"/>
                <w:shd w:val="clear" w:color="auto" w:fill="FFFFFF"/>
                <w:lang w:val="en-IE"/>
              </w:rPr>
            </w:pPr>
            <w:r w:rsidRPr="00C25C4A">
              <w:rPr>
                <w:rFonts w:ascii="Times New Roman" w:hAnsi="Times New Roman" w:cs="Times New Roman"/>
                <w:b/>
                <w:sz w:val="24"/>
                <w:szCs w:val="24"/>
                <w:highlight w:val="lightGray"/>
                <w:shd w:val="clear" w:color="auto" w:fill="FFFFFF"/>
                <w:lang w:val="en-IE"/>
              </w:rPr>
              <w:t>(GH₵)</w:t>
            </w:r>
          </w:p>
        </w:tc>
        <w:tc>
          <w:tcPr>
            <w:tcW w:w="2052" w:type="dxa"/>
            <w:shd w:val="clear" w:color="auto" w:fill="BFBFBF" w:themeFill="background1" w:themeFillShade="BF"/>
          </w:tcPr>
          <w:p w:rsidR="008C2F0F" w:rsidRPr="00C25C4A" w:rsidRDefault="008C2F0F" w:rsidP="00E83EAA">
            <w:pPr>
              <w:suppressAutoHyphens/>
              <w:spacing w:line="276" w:lineRule="auto"/>
              <w:rPr>
                <w:rFonts w:ascii="Times New Roman" w:hAnsi="Times New Roman" w:cs="Times New Roman"/>
                <w:b/>
                <w:sz w:val="24"/>
                <w:szCs w:val="24"/>
                <w:highlight w:val="lightGray"/>
                <w:shd w:val="clear" w:color="auto" w:fill="FFFFFF"/>
                <w:lang w:val="en-IE"/>
              </w:rPr>
            </w:pPr>
            <w:r w:rsidRPr="00C25C4A">
              <w:rPr>
                <w:rFonts w:ascii="Times New Roman" w:hAnsi="Times New Roman" w:cs="Times New Roman"/>
                <w:b/>
                <w:sz w:val="24"/>
                <w:szCs w:val="24"/>
                <w:highlight w:val="lightGray"/>
                <w:shd w:val="clear" w:color="auto" w:fill="FFFFFF"/>
                <w:lang w:val="en-IE"/>
              </w:rPr>
              <w:t>Actual Receipt</w:t>
            </w:r>
          </w:p>
          <w:p w:rsidR="008C2F0F" w:rsidRPr="00C25C4A" w:rsidRDefault="008C2F0F" w:rsidP="00E83EAA">
            <w:pPr>
              <w:suppressAutoHyphens/>
              <w:spacing w:line="276" w:lineRule="auto"/>
              <w:rPr>
                <w:rFonts w:ascii="Times New Roman" w:hAnsi="Times New Roman" w:cs="Times New Roman"/>
                <w:b/>
                <w:sz w:val="24"/>
                <w:szCs w:val="24"/>
                <w:shd w:val="clear" w:color="auto" w:fill="FFFFFF"/>
                <w:lang w:val="en-IE"/>
              </w:rPr>
            </w:pPr>
            <w:r w:rsidRPr="00C25C4A">
              <w:rPr>
                <w:rFonts w:ascii="Times New Roman" w:hAnsi="Times New Roman" w:cs="Times New Roman"/>
                <w:b/>
                <w:sz w:val="24"/>
                <w:szCs w:val="24"/>
                <w:highlight w:val="lightGray"/>
                <w:shd w:val="clear" w:color="auto" w:fill="FFFFFF"/>
                <w:lang w:val="en-IE"/>
              </w:rPr>
              <w:t>(GH₵)</w:t>
            </w:r>
          </w:p>
        </w:tc>
        <w:tc>
          <w:tcPr>
            <w:tcW w:w="2052" w:type="dxa"/>
            <w:shd w:val="clear" w:color="auto" w:fill="BFBFBF" w:themeFill="background1" w:themeFillShade="BF"/>
          </w:tcPr>
          <w:p w:rsidR="008C2F0F" w:rsidRPr="00C25C4A" w:rsidRDefault="008C2F0F" w:rsidP="00E83EAA">
            <w:pPr>
              <w:suppressAutoHyphens/>
              <w:spacing w:line="276" w:lineRule="auto"/>
              <w:rPr>
                <w:rFonts w:ascii="Times New Roman" w:hAnsi="Times New Roman" w:cs="Times New Roman"/>
                <w:b/>
                <w:sz w:val="24"/>
                <w:szCs w:val="24"/>
                <w:highlight w:val="lightGray"/>
                <w:shd w:val="clear" w:color="auto" w:fill="FFFFFF"/>
                <w:lang w:val="en-IE"/>
              </w:rPr>
            </w:pPr>
            <w:r w:rsidRPr="00C25C4A">
              <w:rPr>
                <w:rFonts w:ascii="Times New Roman" w:hAnsi="Times New Roman" w:cs="Times New Roman"/>
                <w:b/>
                <w:sz w:val="24"/>
                <w:szCs w:val="24"/>
                <w:highlight w:val="lightGray"/>
                <w:shd w:val="clear" w:color="auto" w:fill="FFFFFF"/>
                <w:lang w:val="en-IE"/>
              </w:rPr>
              <w:t>Actual Expenditure</w:t>
            </w:r>
          </w:p>
          <w:p w:rsidR="008C2F0F" w:rsidRPr="00C25C4A" w:rsidRDefault="008C2F0F" w:rsidP="00E83EAA">
            <w:pPr>
              <w:suppressAutoHyphens/>
              <w:spacing w:line="276" w:lineRule="auto"/>
              <w:rPr>
                <w:rFonts w:ascii="Times New Roman" w:hAnsi="Times New Roman" w:cs="Times New Roman"/>
                <w:b/>
                <w:sz w:val="24"/>
                <w:szCs w:val="24"/>
                <w:shd w:val="clear" w:color="auto" w:fill="FFFFFF"/>
                <w:lang w:val="en-IE"/>
              </w:rPr>
            </w:pPr>
            <w:r w:rsidRPr="00C25C4A">
              <w:rPr>
                <w:rFonts w:ascii="Times New Roman" w:hAnsi="Times New Roman" w:cs="Times New Roman"/>
                <w:b/>
                <w:sz w:val="24"/>
                <w:szCs w:val="24"/>
                <w:highlight w:val="lightGray"/>
                <w:shd w:val="clear" w:color="auto" w:fill="FFFFFF"/>
                <w:lang w:val="en-IE"/>
              </w:rPr>
              <w:t>(GH₵)</w:t>
            </w:r>
          </w:p>
        </w:tc>
      </w:tr>
      <w:tr w:rsidR="00644B64" w:rsidRPr="00C40F32" w:rsidTr="00DC6961">
        <w:trPr>
          <w:trHeight w:val="440"/>
        </w:trPr>
        <w:tc>
          <w:tcPr>
            <w:tcW w:w="378" w:type="dxa"/>
            <w:vMerge w:val="restart"/>
          </w:tcPr>
          <w:p w:rsidR="00644B64" w:rsidRPr="00C40F32" w:rsidRDefault="00644B64" w:rsidP="00E83EAA">
            <w:pPr>
              <w:suppressAutoHyphens/>
              <w:spacing w:after="200" w:line="276" w:lineRule="auto"/>
              <w:rPr>
                <w:rFonts w:ascii="Times New Roman" w:hAnsi="Times New Roman" w:cs="Times New Roman"/>
                <w:b/>
                <w:sz w:val="24"/>
                <w:szCs w:val="24"/>
                <w:shd w:val="clear" w:color="auto" w:fill="FFFFFF"/>
                <w:lang w:val="en-IE"/>
              </w:rPr>
            </w:pPr>
            <w:r w:rsidRPr="00C40F32">
              <w:rPr>
                <w:rFonts w:ascii="Times New Roman" w:hAnsi="Times New Roman" w:cs="Times New Roman"/>
                <w:b/>
                <w:sz w:val="24"/>
                <w:szCs w:val="24"/>
                <w:shd w:val="clear" w:color="auto" w:fill="FFFFFF"/>
                <w:lang w:val="en-IE"/>
              </w:rPr>
              <w:t>1</w:t>
            </w:r>
          </w:p>
        </w:tc>
        <w:tc>
          <w:tcPr>
            <w:tcW w:w="9198" w:type="dxa"/>
            <w:gridSpan w:val="4"/>
          </w:tcPr>
          <w:p w:rsidR="00644B64" w:rsidRPr="00C40F32" w:rsidRDefault="00644B64" w:rsidP="00E83EAA">
            <w:pPr>
              <w:suppressAutoHyphens/>
              <w:spacing w:after="200" w:line="276" w:lineRule="auto"/>
              <w:rPr>
                <w:rFonts w:ascii="Times New Roman" w:hAnsi="Times New Roman" w:cs="Times New Roman"/>
                <w:b/>
                <w:sz w:val="24"/>
                <w:szCs w:val="24"/>
                <w:shd w:val="clear" w:color="auto" w:fill="FFFFFF"/>
                <w:lang w:val="en-IE"/>
              </w:rPr>
            </w:pPr>
            <w:r w:rsidRPr="00C40F32">
              <w:rPr>
                <w:rFonts w:ascii="Times New Roman" w:hAnsi="Times New Roman" w:cs="Times New Roman"/>
                <w:b/>
                <w:sz w:val="24"/>
                <w:szCs w:val="24"/>
                <w:shd w:val="clear" w:color="auto" w:fill="FFFFFF"/>
                <w:lang w:val="en-IE"/>
              </w:rPr>
              <w:t>GoG</w:t>
            </w:r>
          </w:p>
        </w:tc>
      </w:tr>
      <w:tr w:rsidR="00644B64" w:rsidRPr="00C40F32" w:rsidTr="00B52E4E">
        <w:trPr>
          <w:trHeight w:val="728"/>
        </w:trPr>
        <w:tc>
          <w:tcPr>
            <w:tcW w:w="378" w:type="dxa"/>
            <w:vMerge/>
          </w:tcPr>
          <w:p w:rsidR="00644B64" w:rsidRPr="00C40F32" w:rsidRDefault="00644B64" w:rsidP="00E83EAA">
            <w:pPr>
              <w:suppressAutoHyphens/>
              <w:spacing w:after="200" w:line="276" w:lineRule="auto"/>
              <w:rPr>
                <w:rFonts w:ascii="Times New Roman" w:hAnsi="Times New Roman" w:cs="Times New Roman"/>
                <w:b/>
                <w:sz w:val="24"/>
                <w:szCs w:val="24"/>
                <w:shd w:val="clear" w:color="auto" w:fill="FFFFFF"/>
                <w:lang w:val="en-IE"/>
              </w:rPr>
            </w:pPr>
          </w:p>
        </w:tc>
        <w:tc>
          <w:tcPr>
            <w:tcW w:w="304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Compensation of Employees</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173,343,480.00</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158,779,645.00</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158,779,645.00</w:t>
            </w:r>
          </w:p>
        </w:tc>
      </w:tr>
      <w:tr w:rsidR="00644B64" w:rsidRPr="00C40F32" w:rsidTr="00B52E4E">
        <w:trPr>
          <w:trHeight w:val="278"/>
        </w:trPr>
        <w:tc>
          <w:tcPr>
            <w:tcW w:w="378" w:type="dxa"/>
            <w:vMerge/>
          </w:tcPr>
          <w:p w:rsidR="00644B64" w:rsidRPr="00C40F32" w:rsidRDefault="00644B64" w:rsidP="00E83EAA">
            <w:pPr>
              <w:suppressAutoHyphens/>
              <w:spacing w:after="200" w:line="276" w:lineRule="auto"/>
              <w:rPr>
                <w:rFonts w:ascii="Times New Roman" w:hAnsi="Times New Roman" w:cs="Times New Roman"/>
                <w:b/>
                <w:sz w:val="24"/>
                <w:szCs w:val="24"/>
                <w:shd w:val="clear" w:color="auto" w:fill="FFFFFF"/>
                <w:lang w:val="en-IE"/>
              </w:rPr>
            </w:pPr>
          </w:p>
        </w:tc>
        <w:tc>
          <w:tcPr>
            <w:tcW w:w="304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Use of Goods &amp; Services</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24,353,489.00</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5,200,000.00</w:t>
            </w:r>
          </w:p>
        </w:tc>
        <w:tc>
          <w:tcPr>
            <w:tcW w:w="205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5,200,000.00</w:t>
            </w:r>
          </w:p>
        </w:tc>
      </w:tr>
      <w:tr w:rsidR="00644B64" w:rsidRPr="00C40F32" w:rsidTr="00752B9D">
        <w:trPr>
          <w:trHeight w:val="647"/>
        </w:trPr>
        <w:tc>
          <w:tcPr>
            <w:tcW w:w="378" w:type="dxa"/>
            <w:vMerge/>
          </w:tcPr>
          <w:p w:rsidR="00644B64" w:rsidRPr="00C40F32" w:rsidRDefault="00644B64" w:rsidP="00E83EAA">
            <w:pPr>
              <w:suppressAutoHyphens/>
              <w:spacing w:after="200" w:line="276" w:lineRule="auto"/>
              <w:rPr>
                <w:rFonts w:ascii="Times New Roman" w:hAnsi="Times New Roman" w:cs="Times New Roman"/>
                <w:b/>
                <w:sz w:val="24"/>
                <w:szCs w:val="24"/>
                <w:shd w:val="clear" w:color="auto" w:fill="FFFFFF"/>
                <w:lang w:val="en-IE"/>
              </w:rPr>
            </w:pPr>
          </w:p>
        </w:tc>
        <w:tc>
          <w:tcPr>
            <w:tcW w:w="3042" w:type="dxa"/>
            <w:vAlign w:val="bottom"/>
          </w:tcPr>
          <w:p w:rsidR="00644B64" w:rsidRPr="00C40F32" w:rsidRDefault="00644B64" w:rsidP="00B52E4E">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Non-Financial Assets (CAPEX)</w:t>
            </w:r>
          </w:p>
        </w:tc>
        <w:tc>
          <w:tcPr>
            <w:tcW w:w="2052" w:type="dxa"/>
            <w:vAlign w:val="center"/>
          </w:tcPr>
          <w:p w:rsidR="00644B64" w:rsidRPr="00C40F32" w:rsidRDefault="00644B64"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13,000,000.00</w:t>
            </w:r>
          </w:p>
        </w:tc>
        <w:tc>
          <w:tcPr>
            <w:tcW w:w="2052" w:type="dxa"/>
            <w:vAlign w:val="center"/>
          </w:tcPr>
          <w:p w:rsidR="00644B64" w:rsidRPr="00C40F32" w:rsidRDefault="00644B64"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1,156,701.86</w:t>
            </w:r>
          </w:p>
        </w:tc>
        <w:tc>
          <w:tcPr>
            <w:tcW w:w="2052" w:type="dxa"/>
            <w:vAlign w:val="center"/>
          </w:tcPr>
          <w:p w:rsidR="00644B64" w:rsidRPr="00C40F32" w:rsidRDefault="00644B64"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1,156,701.86</w:t>
            </w:r>
          </w:p>
        </w:tc>
      </w:tr>
      <w:tr w:rsidR="008C2F0F" w:rsidRPr="00C40F32" w:rsidTr="00752B9D">
        <w:tc>
          <w:tcPr>
            <w:tcW w:w="378" w:type="dxa"/>
          </w:tcPr>
          <w:p w:rsidR="008C2F0F" w:rsidRPr="00C40F32" w:rsidRDefault="008C2F0F" w:rsidP="00E83EAA">
            <w:pPr>
              <w:suppressAutoHyphens/>
              <w:spacing w:after="200" w:line="276" w:lineRule="auto"/>
              <w:rPr>
                <w:rFonts w:ascii="Times New Roman" w:hAnsi="Times New Roman" w:cs="Times New Roman"/>
                <w:b/>
                <w:sz w:val="24"/>
                <w:szCs w:val="24"/>
                <w:shd w:val="clear" w:color="auto" w:fill="FFFFFF"/>
                <w:lang w:val="en-IE"/>
              </w:rPr>
            </w:pPr>
            <w:r w:rsidRPr="00C40F32">
              <w:rPr>
                <w:rFonts w:ascii="Times New Roman" w:hAnsi="Times New Roman" w:cs="Times New Roman"/>
                <w:b/>
                <w:sz w:val="24"/>
                <w:szCs w:val="24"/>
                <w:shd w:val="clear" w:color="auto" w:fill="FFFFFF"/>
                <w:lang w:val="en-IE"/>
              </w:rPr>
              <w:t>2</w:t>
            </w:r>
          </w:p>
        </w:tc>
        <w:tc>
          <w:tcPr>
            <w:tcW w:w="3042" w:type="dxa"/>
            <w:vAlign w:val="center"/>
          </w:tcPr>
          <w:p w:rsidR="008C2F0F" w:rsidRPr="00C40F32" w:rsidRDefault="008C2F0F"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IGF</w:t>
            </w:r>
          </w:p>
        </w:tc>
        <w:tc>
          <w:tcPr>
            <w:tcW w:w="2052" w:type="dxa"/>
            <w:vAlign w:val="center"/>
          </w:tcPr>
          <w:p w:rsidR="008C2F0F" w:rsidRPr="00C40F32" w:rsidRDefault="008C2F0F"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60,627,540.00</w:t>
            </w:r>
          </w:p>
        </w:tc>
        <w:tc>
          <w:tcPr>
            <w:tcW w:w="2052" w:type="dxa"/>
            <w:vAlign w:val="center"/>
          </w:tcPr>
          <w:p w:rsidR="008C2F0F" w:rsidRPr="00C40F32" w:rsidRDefault="008C2F0F"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31,288,381.10</w:t>
            </w:r>
          </w:p>
        </w:tc>
        <w:tc>
          <w:tcPr>
            <w:tcW w:w="2052" w:type="dxa"/>
            <w:vAlign w:val="center"/>
          </w:tcPr>
          <w:p w:rsidR="008C2F0F" w:rsidRPr="00C40F32" w:rsidRDefault="008C2F0F" w:rsidP="00752B9D">
            <w:pPr>
              <w:suppressAutoHyphens/>
              <w:spacing w:after="200" w:line="276" w:lineRule="auto"/>
              <w:rPr>
                <w:rFonts w:ascii="Times New Roman" w:hAnsi="Times New Roman" w:cs="Times New Roman"/>
                <w:sz w:val="24"/>
                <w:szCs w:val="24"/>
                <w:shd w:val="clear" w:color="auto" w:fill="FFFFFF"/>
                <w:lang w:val="en-IE"/>
              </w:rPr>
            </w:pPr>
            <w:r w:rsidRPr="00C40F32">
              <w:rPr>
                <w:rFonts w:ascii="Times New Roman" w:hAnsi="Times New Roman" w:cs="Times New Roman"/>
                <w:sz w:val="24"/>
                <w:szCs w:val="24"/>
                <w:shd w:val="clear" w:color="auto" w:fill="FFFFFF"/>
                <w:lang w:val="en-IE"/>
              </w:rPr>
              <w:t>31,288,381.10</w:t>
            </w:r>
          </w:p>
        </w:tc>
      </w:tr>
      <w:tr w:rsidR="00E43C9C" w:rsidRPr="00C40F32" w:rsidTr="00C25C4A">
        <w:trPr>
          <w:trHeight w:val="557"/>
        </w:trPr>
        <w:tc>
          <w:tcPr>
            <w:tcW w:w="378" w:type="dxa"/>
            <w:shd w:val="clear" w:color="auto" w:fill="BFBFBF" w:themeFill="background1" w:themeFillShade="BF"/>
          </w:tcPr>
          <w:p w:rsidR="00E43C9C" w:rsidRPr="00C25C4A" w:rsidRDefault="00E43C9C" w:rsidP="00E83EAA">
            <w:pPr>
              <w:suppressAutoHyphens/>
              <w:rPr>
                <w:rFonts w:ascii="Times New Roman" w:hAnsi="Times New Roman" w:cs="Times New Roman"/>
                <w:b/>
                <w:sz w:val="24"/>
                <w:szCs w:val="24"/>
                <w:highlight w:val="lightGray"/>
                <w:shd w:val="clear" w:color="auto" w:fill="FFFFFF"/>
                <w:lang w:val="en-IE"/>
              </w:rPr>
            </w:pPr>
          </w:p>
        </w:tc>
        <w:tc>
          <w:tcPr>
            <w:tcW w:w="3042" w:type="dxa"/>
            <w:shd w:val="clear" w:color="auto" w:fill="BFBFBF" w:themeFill="background1" w:themeFillShade="BF"/>
            <w:vAlign w:val="center"/>
          </w:tcPr>
          <w:p w:rsidR="00E43C9C" w:rsidRPr="00C25C4A" w:rsidRDefault="00E43C9C" w:rsidP="00752B9D">
            <w:pPr>
              <w:suppressAutoHyphens/>
              <w:rPr>
                <w:rFonts w:ascii="Times New Roman" w:hAnsi="Times New Roman" w:cs="Times New Roman"/>
                <w:sz w:val="24"/>
                <w:szCs w:val="24"/>
                <w:highlight w:val="lightGray"/>
                <w:shd w:val="clear" w:color="auto" w:fill="FFFFFF"/>
                <w:lang w:val="en-IE"/>
              </w:rPr>
            </w:pPr>
            <w:r w:rsidRPr="00C25C4A">
              <w:rPr>
                <w:rFonts w:ascii="Times New Roman" w:hAnsi="Times New Roman" w:cs="Times New Roman"/>
                <w:sz w:val="24"/>
                <w:szCs w:val="24"/>
                <w:highlight w:val="lightGray"/>
                <w:shd w:val="clear" w:color="auto" w:fill="FFFFFF"/>
                <w:lang w:val="en-IE"/>
              </w:rPr>
              <w:t>TOTAL</w:t>
            </w:r>
          </w:p>
        </w:tc>
        <w:tc>
          <w:tcPr>
            <w:tcW w:w="2052" w:type="dxa"/>
            <w:shd w:val="clear" w:color="auto" w:fill="BFBFBF" w:themeFill="background1" w:themeFillShade="BF"/>
            <w:vAlign w:val="center"/>
          </w:tcPr>
          <w:p w:rsidR="00E43C9C" w:rsidRPr="00C25C4A" w:rsidRDefault="00B52E4E" w:rsidP="00752B9D">
            <w:pPr>
              <w:suppressAutoHyphens/>
              <w:rPr>
                <w:rFonts w:ascii="Times New Roman" w:hAnsi="Times New Roman" w:cs="Times New Roman"/>
                <w:sz w:val="24"/>
                <w:szCs w:val="24"/>
                <w:highlight w:val="lightGray"/>
                <w:shd w:val="clear" w:color="auto" w:fill="FFFFFF"/>
                <w:lang w:val="en-IE"/>
              </w:rPr>
            </w:pPr>
            <w:r w:rsidRPr="00C25C4A">
              <w:rPr>
                <w:rFonts w:ascii="Times New Roman" w:hAnsi="Times New Roman" w:cs="Times New Roman"/>
                <w:sz w:val="24"/>
                <w:szCs w:val="24"/>
                <w:highlight w:val="lightGray"/>
                <w:shd w:val="clear" w:color="auto" w:fill="FFFFFF"/>
                <w:lang w:val="en-IE"/>
              </w:rPr>
              <w:t>271,324,509</w:t>
            </w:r>
          </w:p>
        </w:tc>
        <w:tc>
          <w:tcPr>
            <w:tcW w:w="2052" w:type="dxa"/>
            <w:shd w:val="clear" w:color="auto" w:fill="BFBFBF" w:themeFill="background1" w:themeFillShade="BF"/>
            <w:vAlign w:val="center"/>
          </w:tcPr>
          <w:p w:rsidR="00E43C9C" w:rsidRPr="00C25C4A" w:rsidRDefault="00B52E4E" w:rsidP="00752B9D">
            <w:pPr>
              <w:suppressAutoHyphens/>
              <w:rPr>
                <w:rFonts w:ascii="Times New Roman" w:hAnsi="Times New Roman" w:cs="Times New Roman"/>
                <w:sz w:val="24"/>
                <w:szCs w:val="24"/>
                <w:highlight w:val="lightGray"/>
                <w:shd w:val="clear" w:color="auto" w:fill="FFFFFF"/>
                <w:lang w:val="en-IE"/>
              </w:rPr>
            </w:pPr>
            <w:r w:rsidRPr="00C25C4A">
              <w:rPr>
                <w:rFonts w:ascii="Times New Roman" w:hAnsi="Times New Roman" w:cs="Times New Roman"/>
                <w:sz w:val="24"/>
                <w:szCs w:val="24"/>
                <w:highlight w:val="lightGray"/>
                <w:shd w:val="clear" w:color="auto" w:fill="FFFFFF"/>
                <w:lang w:val="en-IE"/>
              </w:rPr>
              <w:t>196,424,727.96</w:t>
            </w:r>
          </w:p>
        </w:tc>
        <w:tc>
          <w:tcPr>
            <w:tcW w:w="2052" w:type="dxa"/>
            <w:shd w:val="clear" w:color="auto" w:fill="BFBFBF" w:themeFill="background1" w:themeFillShade="BF"/>
            <w:vAlign w:val="center"/>
          </w:tcPr>
          <w:p w:rsidR="00E43C9C" w:rsidRPr="00C25C4A" w:rsidRDefault="00B52E4E" w:rsidP="00752B9D">
            <w:pPr>
              <w:suppressAutoHyphens/>
              <w:rPr>
                <w:rFonts w:ascii="Times New Roman" w:hAnsi="Times New Roman" w:cs="Times New Roman"/>
                <w:sz w:val="24"/>
                <w:szCs w:val="24"/>
                <w:highlight w:val="lightGray"/>
                <w:shd w:val="clear" w:color="auto" w:fill="FFFFFF"/>
                <w:lang w:val="en-IE"/>
              </w:rPr>
            </w:pPr>
            <w:r w:rsidRPr="00C25C4A">
              <w:rPr>
                <w:rFonts w:ascii="Times New Roman" w:hAnsi="Times New Roman" w:cs="Times New Roman"/>
                <w:sz w:val="24"/>
                <w:szCs w:val="24"/>
                <w:highlight w:val="lightGray"/>
                <w:shd w:val="clear" w:color="auto" w:fill="FFFFFF"/>
                <w:lang w:val="en-IE"/>
              </w:rPr>
              <w:t>196,424,727.96</w:t>
            </w:r>
          </w:p>
        </w:tc>
      </w:tr>
    </w:tbl>
    <w:p w:rsidR="008C2F0F" w:rsidRPr="00C40F32" w:rsidRDefault="008C2F0F" w:rsidP="00E83EAA">
      <w:pPr>
        <w:rPr>
          <w:rFonts w:ascii="Times New Roman" w:hAnsi="Times New Roman" w:cs="Times New Roman"/>
          <w:sz w:val="24"/>
          <w:szCs w:val="24"/>
        </w:rPr>
      </w:pPr>
    </w:p>
    <w:p w:rsidR="008C2F0F" w:rsidRPr="00C40F32" w:rsidRDefault="00B52E4E" w:rsidP="00B54027">
      <w:pPr>
        <w:pStyle w:val="Heading2"/>
        <w:rPr>
          <w:rFonts w:ascii="Times New Roman" w:hAnsi="Times New Roman" w:cs="Times New Roman"/>
          <w:color w:val="auto"/>
          <w:sz w:val="24"/>
          <w:szCs w:val="24"/>
        </w:rPr>
      </w:pPr>
      <w:bookmarkStart w:id="210" w:name="_Toc447031556"/>
      <w:bookmarkStart w:id="211" w:name="_Toc450651060"/>
      <w:r w:rsidRPr="00C40F32">
        <w:rPr>
          <w:rFonts w:ascii="Times New Roman" w:hAnsi="Times New Roman" w:cs="Times New Roman"/>
          <w:color w:val="auto"/>
          <w:sz w:val="24"/>
          <w:szCs w:val="24"/>
        </w:rPr>
        <w:t>3.5.4</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Challenges</w:t>
      </w:r>
      <w:bookmarkEnd w:id="210"/>
      <w:bookmarkEnd w:id="211"/>
    </w:p>
    <w:p w:rsidR="008C2F0F" w:rsidRPr="00C40F32" w:rsidRDefault="008C2F0F" w:rsidP="0006583A">
      <w:pPr>
        <w:pStyle w:val="ListParagraph"/>
        <w:numPr>
          <w:ilvl w:val="0"/>
          <w:numId w:val="200"/>
        </w:numPr>
        <w:spacing w:before="120" w:after="120"/>
        <w:rPr>
          <w:rFonts w:ascii="Times New Roman" w:hAnsi="Times New Roman"/>
          <w:b/>
          <w:sz w:val="24"/>
          <w:szCs w:val="24"/>
        </w:rPr>
      </w:pPr>
      <w:r w:rsidRPr="00C40F32">
        <w:rPr>
          <w:rFonts w:ascii="Times New Roman" w:hAnsi="Times New Roman"/>
          <w:bCs/>
          <w:sz w:val="24"/>
          <w:szCs w:val="24"/>
          <w:lang w:val="en-IE"/>
        </w:rPr>
        <w:t>Most Ghanaian Missions abroad are saddled with the challenge of having to work with very old and unserviceable equipment such as furniture, computers and vehicles.</w:t>
      </w:r>
    </w:p>
    <w:p w:rsidR="008C2F0F" w:rsidRPr="00C40F32" w:rsidRDefault="008C2F0F" w:rsidP="0006583A">
      <w:pPr>
        <w:pStyle w:val="ListParagraph"/>
        <w:numPr>
          <w:ilvl w:val="0"/>
          <w:numId w:val="200"/>
        </w:numPr>
        <w:suppressAutoHyphens/>
        <w:spacing w:after="0"/>
        <w:rPr>
          <w:rFonts w:ascii="Times New Roman" w:hAnsi="Times New Roman"/>
          <w:bCs/>
          <w:sz w:val="24"/>
          <w:szCs w:val="24"/>
          <w:lang w:val="en-IE"/>
        </w:rPr>
      </w:pPr>
      <w:r w:rsidRPr="00C40F32">
        <w:rPr>
          <w:rFonts w:ascii="Times New Roman" w:hAnsi="Times New Roman"/>
          <w:bCs/>
          <w:sz w:val="24"/>
          <w:szCs w:val="24"/>
          <w:lang w:val="en-IE"/>
        </w:rPr>
        <w:t>Poor structural condition of the building, its state of disrepair and lack of certain important facilities which will enable it meet international standards.</w:t>
      </w:r>
    </w:p>
    <w:p w:rsidR="008C2F0F" w:rsidRPr="00C40F32" w:rsidRDefault="008C2F0F" w:rsidP="0006583A">
      <w:pPr>
        <w:pStyle w:val="ListParagraph"/>
        <w:numPr>
          <w:ilvl w:val="0"/>
          <w:numId w:val="200"/>
        </w:numPr>
        <w:suppressAutoHyphens/>
        <w:spacing w:after="0"/>
        <w:rPr>
          <w:rFonts w:ascii="Times New Roman" w:hAnsi="Times New Roman"/>
          <w:bCs/>
          <w:sz w:val="24"/>
          <w:szCs w:val="24"/>
          <w:lang w:val="en-IE"/>
        </w:rPr>
      </w:pPr>
      <w:r w:rsidRPr="00C40F32">
        <w:rPr>
          <w:rFonts w:ascii="Times New Roman" w:hAnsi="Times New Roman"/>
          <w:bCs/>
          <w:sz w:val="24"/>
          <w:szCs w:val="24"/>
          <w:lang w:val="en-IE"/>
        </w:rPr>
        <w:lastRenderedPageBreak/>
        <w:t>The renovation/refurbishment of most Missions is long overdue therefore requiring urgent attention.</w:t>
      </w:r>
    </w:p>
    <w:p w:rsidR="008C2F0F" w:rsidRPr="00C40F32" w:rsidRDefault="008C2F0F" w:rsidP="0006583A">
      <w:pPr>
        <w:pStyle w:val="ListParagraph"/>
        <w:numPr>
          <w:ilvl w:val="0"/>
          <w:numId w:val="200"/>
        </w:numPr>
        <w:suppressAutoHyphens/>
        <w:spacing w:after="0"/>
        <w:rPr>
          <w:rFonts w:ascii="Times New Roman" w:hAnsi="Times New Roman"/>
          <w:bCs/>
          <w:sz w:val="24"/>
          <w:szCs w:val="24"/>
          <w:lang w:val="en-IE"/>
        </w:rPr>
      </w:pPr>
      <w:r w:rsidRPr="00C40F32">
        <w:rPr>
          <w:rFonts w:ascii="Times New Roman" w:hAnsi="Times New Roman"/>
          <w:bCs/>
          <w:sz w:val="24"/>
          <w:szCs w:val="24"/>
          <w:lang w:val="en-IE"/>
        </w:rPr>
        <w:t>Unannounced visits by some Senior Government Officials to certain countries make it almost impossible for the Missions in those countries to offer required and appropriate courtesies and support.</w:t>
      </w:r>
    </w:p>
    <w:p w:rsidR="008C2F0F" w:rsidRPr="00054DEA" w:rsidRDefault="008C2F0F" w:rsidP="00E83EAA">
      <w:pPr>
        <w:pStyle w:val="ListParagraph"/>
        <w:numPr>
          <w:ilvl w:val="0"/>
          <w:numId w:val="200"/>
        </w:numPr>
        <w:suppressAutoHyphens/>
        <w:spacing w:after="0"/>
        <w:rPr>
          <w:rFonts w:ascii="Times New Roman" w:hAnsi="Times New Roman"/>
          <w:bCs/>
          <w:sz w:val="24"/>
          <w:szCs w:val="24"/>
          <w:lang w:val="en-IE"/>
        </w:rPr>
      </w:pPr>
      <w:r w:rsidRPr="00C40F32">
        <w:rPr>
          <w:rFonts w:ascii="Times New Roman" w:hAnsi="Times New Roman"/>
          <w:bCs/>
          <w:sz w:val="24"/>
          <w:szCs w:val="24"/>
          <w:lang w:val="en-IE"/>
        </w:rPr>
        <w:t>The Ministry continue to grapple with the receipt of no response or late response from MDAs with regard to requests forward to them.</w:t>
      </w:r>
    </w:p>
    <w:p w:rsidR="008C2F0F" w:rsidRPr="00C40F32" w:rsidRDefault="00B52E4E" w:rsidP="00B54027">
      <w:pPr>
        <w:pStyle w:val="Heading2"/>
        <w:rPr>
          <w:rFonts w:ascii="Times New Roman" w:hAnsi="Times New Roman" w:cs="Times New Roman"/>
          <w:bCs w:val="0"/>
          <w:color w:val="auto"/>
          <w:sz w:val="24"/>
          <w:szCs w:val="24"/>
          <w:lang w:val="en-IE"/>
        </w:rPr>
      </w:pPr>
      <w:bookmarkStart w:id="212" w:name="_Toc447031557"/>
      <w:bookmarkStart w:id="213" w:name="_Toc450651061"/>
      <w:r w:rsidRPr="00C40F32">
        <w:rPr>
          <w:rFonts w:ascii="Times New Roman" w:hAnsi="Times New Roman" w:cs="Times New Roman"/>
          <w:bCs w:val="0"/>
          <w:color w:val="auto"/>
          <w:sz w:val="24"/>
          <w:szCs w:val="24"/>
          <w:lang w:val="en-IE"/>
        </w:rPr>
        <w:t>3.5.5</w:t>
      </w:r>
      <w:r w:rsidRPr="00C40F32">
        <w:rPr>
          <w:rFonts w:ascii="Times New Roman" w:hAnsi="Times New Roman" w:cs="Times New Roman"/>
          <w:bCs w:val="0"/>
          <w:color w:val="auto"/>
          <w:sz w:val="24"/>
          <w:szCs w:val="24"/>
          <w:lang w:val="en-IE"/>
        </w:rPr>
        <w:tab/>
      </w:r>
      <w:r w:rsidR="008C2F0F" w:rsidRPr="00C40F32">
        <w:rPr>
          <w:rFonts w:ascii="Times New Roman" w:hAnsi="Times New Roman" w:cs="Times New Roman"/>
          <w:bCs w:val="0"/>
          <w:color w:val="auto"/>
          <w:sz w:val="24"/>
          <w:szCs w:val="24"/>
          <w:lang w:val="en-IE"/>
        </w:rPr>
        <w:t>Outlook For 2016</w:t>
      </w:r>
      <w:bookmarkEnd w:id="212"/>
      <w:bookmarkEnd w:id="213"/>
    </w:p>
    <w:p w:rsidR="008C2F0F" w:rsidRPr="00C40F32" w:rsidRDefault="008C2F0F" w:rsidP="0006583A">
      <w:pPr>
        <w:pStyle w:val="ListParagraph"/>
        <w:numPr>
          <w:ilvl w:val="0"/>
          <w:numId w:val="201"/>
        </w:numPr>
        <w:spacing w:after="0"/>
        <w:jc w:val="both"/>
        <w:rPr>
          <w:rFonts w:ascii="Times New Roman" w:hAnsi="Times New Roman"/>
          <w:sz w:val="24"/>
          <w:szCs w:val="24"/>
        </w:rPr>
      </w:pPr>
      <w:r w:rsidRPr="00C40F32">
        <w:rPr>
          <w:rFonts w:ascii="Times New Roman" w:hAnsi="Times New Roman"/>
          <w:kern w:val="24"/>
          <w:sz w:val="24"/>
          <w:szCs w:val="24"/>
        </w:rPr>
        <w:t>The Ministry would continue to promote peace and stability and accelerate the economic integration of the sub-region, including the effective implementation of the ECOWAS Trade Liberalization Scheme (ETLS), by registering more Ghanaian Companies and Products to enhance intra-regional trade.</w:t>
      </w:r>
    </w:p>
    <w:p w:rsidR="008C2F0F" w:rsidRPr="00C40F32" w:rsidRDefault="008C2F0F" w:rsidP="0006583A">
      <w:pPr>
        <w:pStyle w:val="ListParagraph"/>
        <w:numPr>
          <w:ilvl w:val="0"/>
          <w:numId w:val="201"/>
        </w:numPr>
        <w:spacing w:after="0"/>
        <w:jc w:val="both"/>
        <w:rPr>
          <w:rFonts w:ascii="Times New Roman" w:hAnsi="Times New Roman"/>
          <w:sz w:val="24"/>
          <w:szCs w:val="24"/>
        </w:rPr>
      </w:pPr>
      <w:r w:rsidRPr="00C40F32">
        <w:rPr>
          <w:rFonts w:ascii="Times New Roman" w:hAnsi="Times New Roman"/>
          <w:kern w:val="24"/>
          <w:sz w:val="24"/>
          <w:szCs w:val="24"/>
        </w:rPr>
        <w:t>Continue to sensitize the public in the Upper East, Upper West and Northern Regions of Ghana on ECOWAS Protocols and Decisions.</w:t>
      </w:r>
    </w:p>
    <w:p w:rsidR="008C2F0F" w:rsidRPr="00C40F32" w:rsidRDefault="008C2F0F" w:rsidP="0006583A">
      <w:pPr>
        <w:pStyle w:val="ListParagraph"/>
        <w:numPr>
          <w:ilvl w:val="0"/>
          <w:numId w:val="201"/>
        </w:numPr>
        <w:spacing w:after="0"/>
        <w:jc w:val="both"/>
        <w:rPr>
          <w:rFonts w:ascii="Times New Roman" w:hAnsi="Times New Roman"/>
          <w:sz w:val="24"/>
          <w:szCs w:val="24"/>
        </w:rPr>
      </w:pPr>
      <w:r w:rsidRPr="00C40F32">
        <w:rPr>
          <w:rFonts w:ascii="Times New Roman" w:hAnsi="Times New Roman"/>
          <w:kern w:val="24"/>
          <w:sz w:val="24"/>
          <w:szCs w:val="24"/>
        </w:rPr>
        <w:t>Strengthen consultations between the ECOWAS National Focal Point, stakeholder MDAs and the private sector, to address bottlenecks to the free movement of persons, goods and services within the sub-region.</w:t>
      </w:r>
    </w:p>
    <w:p w:rsidR="008C2F0F" w:rsidRPr="00C40F32" w:rsidRDefault="008C2F0F" w:rsidP="0006583A">
      <w:pPr>
        <w:pStyle w:val="ListParagraph"/>
        <w:numPr>
          <w:ilvl w:val="0"/>
          <w:numId w:val="201"/>
        </w:numPr>
        <w:spacing w:after="0"/>
        <w:jc w:val="both"/>
        <w:rPr>
          <w:rFonts w:ascii="Times New Roman" w:hAnsi="Times New Roman"/>
          <w:sz w:val="24"/>
          <w:szCs w:val="24"/>
        </w:rPr>
      </w:pPr>
      <w:r w:rsidRPr="00C40F32">
        <w:rPr>
          <w:rFonts w:ascii="Times New Roman" w:hAnsi="Times New Roman"/>
          <w:kern w:val="24"/>
          <w:sz w:val="24"/>
          <w:szCs w:val="24"/>
        </w:rPr>
        <w:t>Develop, coordinate and articulate Ghana’s negotiating positions at regional, continental and international conferences on matters relating to the promotion of international peace, security and sustainable development.</w:t>
      </w:r>
    </w:p>
    <w:p w:rsidR="008C2F0F" w:rsidRPr="00C40F32" w:rsidRDefault="008C2F0F" w:rsidP="0006583A">
      <w:pPr>
        <w:pStyle w:val="ListParagraph"/>
        <w:numPr>
          <w:ilvl w:val="0"/>
          <w:numId w:val="201"/>
        </w:numPr>
        <w:spacing w:after="0"/>
        <w:jc w:val="both"/>
        <w:rPr>
          <w:rFonts w:ascii="Times New Roman" w:hAnsi="Times New Roman"/>
          <w:sz w:val="24"/>
          <w:szCs w:val="24"/>
        </w:rPr>
      </w:pPr>
      <w:r w:rsidRPr="00C40F32">
        <w:rPr>
          <w:rFonts w:ascii="Times New Roman" w:hAnsi="Times New Roman"/>
          <w:kern w:val="24"/>
          <w:sz w:val="24"/>
          <w:szCs w:val="24"/>
        </w:rPr>
        <w:t xml:space="preserve">Implement the National E-Governance Programme as part of the strategies to promote the use of ICT in all sectors of the economy by setting up Biometric Passport Application </w:t>
      </w:r>
      <w:r w:rsidR="00637440" w:rsidRPr="00C40F32">
        <w:rPr>
          <w:rFonts w:ascii="Times New Roman" w:hAnsi="Times New Roman"/>
          <w:kern w:val="24"/>
          <w:sz w:val="24"/>
          <w:szCs w:val="24"/>
        </w:rPr>
        <w:t>Centres</w:t>
      </w:r>
      <w:r w:rsidRPr="00C40F32">
        <w:rPr>
          <w:rFonts w:ascii="Times New Roman" w:hAnsi="Times New Roman"/>
          <w:kern w:val="24"/>
          <w:sz w:val="24"/>
          <w:szCs w:val="24"/>
        </w:rPr>
        <w:t xml:space="preserve"> in selected Ghana Missions abroad and, in consultation with the National Information Technology Agency (NITA), establish online application systems for biometric passports and visas.</w:t>
      </w:r>
    </w:p>
    <w:p w:rsidR="008C2F0F" w:rsidRPr="00C40F32" w:rsidRDefault="008C2F0F" w:rsidP="0006583A">
      <w:pPr>
        <w:pStyle w:val="ListParagraph"/>
        <w:numPr>
          <w:ilvl w:val="0"/>
          <w:numId w:val="201"/>
        </w:numPr>
        <w:spacing w:after="0"/>
        <w:jc w:val="both"/>
        <w:rPr>
          <w:rFonts w:ascii="Times New Roman" w:hAnsi="Times New Roman"/>
          <w:kern w:val="24"/>
          <w:sz w:val="24"/>
          <w:szCs w:val="24"/>
        </w:rPr>
      </w:pPr>
      <w:r w:rsidRPr="00C40F32">
        <w:rPr>
          <w:rFonts w:ascii="Times New Roman" w:hAnsi="Times New Roman"/>
          <w:kern w:val="24"/>
          <w:sz w:val="24"/>
          <w:szCs w:val="24"/>
        </w:rPr>
        <w:t>Roll out the on-line passport application system in January, 2016.</w:t>
      </w:r>
    </w:p>
    <w:p w:rsidR="008C2F0F" w:rsidRPr="00C40F32" w:rsidRDefault="008C2F0F" w:rsidP="0006583A">
      <w:pPr>
        <w:pStyle w:val="ListParagraph"/>
        <w:numPr>
          <w:ilvl w:val="0"/>
          <w:numId w:val="201"/>
        </w:numPr>
        <w:spacing w:after="0"/>
        <w:jc w:val="both"/>
        <w:rPr>
          <w:rFonts w:ascii="Times New Roman" w:hAnsi="Times New Roman"/>
          <w:kern w:val="24"/>
          <w:sz w:val="24"/>
          <w:szCs w:val="24"/>
        </w:rPr>
      </w:pPr>
      <w:r w:rsidRPr="00C40F32">
        <w:rPr>
          <w:rFonts w:ascii="Times New Roman" w:hAnsi="Times New Roman"/>
          <w:kern w:val="24"/>
          <w:sz w:val="24"/>
          <w:szCs w:val="24"/>
        </w:rPr>
        <w:t>Increase the level of engagement with the Ghanaian Diaspora by organizing a Home Coming Summit in 2017, coordinate comprehensive data collection from Ghana Missions abroad, and review migration and Diaspora Policies of destination countries such as UK, USA, Germany, The Netherlands, Italy, Belgium, Canada, Nigeria, South Africa, Kenya, Japan, China, etc.</w:t>
      </w:r>
    </w:p>
    <w:p w:rsidR="008C2F0F" w:rsidRPr="00C40F32" w:rsidRDefault="008C2F0F" w:rsidP="0006583A">
      <w:pPr>
        <w:pStyle w:val="ListParagraph"/>
        <w:numPr>
          <w:ilvl w:val="0"/>
          <w:numId w:val="201"/>
        </w:numPr>
        <w:spacing w:after="0"/>
        <w:jc w:val="both"/>
        <w:rPr>
          <w:rFonts w:ascii="Times New Roman" w:hAnsi="Times New Roman"/>
          <w:kern w:val="24"/>
          <w:sz w:val="24"/>
          <w:szCs w:val="24"/>
        </w:rPr>
      </w:pPr>
      <w:r w:rsidRPr="00C40F32">
        <w:rPr>
          <w:rFonts w:ascii="Times New Roman" w:hAnsi="Times New Roman"/>
          <w:kern w:val="24"/>
          <w:sz w:val="24"/>
          <w:szCs w:val="24"/>
        </w:rPr>
        <w:t xml:space="preserve">The Ministry through the Ghana Missions abroad will continue to identify and lobby for positions for Ghanaians to be elected to international </w:t>
      </w:r>
      <w:r w:rsidR="00B2030A">
        <w:rPr>
          <w:rFonts w:ascii="Times New Roman" w:hAnsi="Times New Roman"/>
          <w:kern w:val="24"/>
          <w:sz w:val="24"/>
          <w:szCs w:val="24"/>
        </w:rPr>
        <w:t>organizations</w:t>
      </w:r>
      <w:r w:rsidRPr="00C40F32">
        <w:rPr>
          <w:rFonts w:ascii="Times New Roman" w:hAnsi="Times New Roman"/>
          <w:kern w:val="24"/>
          <w:sz w:val="24"/>
          <w:szCs w:val="24"/>
        </w:rPr>
        <w:t xml:space="preserve"> of which Ghana is a member.</w:t>
      </w:r>
    </w:p>
    <w:p w:rsidR="008C2F0F" w:rsidRPr="00C40F32" w:rsidRDefault="008C2F0F" w:rsidP="00E83EAA">
      <w:pPr>
        <w:spacing w:after="0"/>
        <w:contextualSpacing/>
        <w:jc w:val="both"/>
        <w:rPr>
          <w:rFonts w:ascii="Times New Roman" w:hAnsi="Times New Roman" w:cs="Times New Roman"/>
          <w:kern w:val="24"/>
          <w:sz w:val="24"/>
          <w:szCs w:val="24"/>
        </w:rPr>
      </w:pPr>
    </w:p>
    <w:p w:rsidR="008C2F0F" w:rsidRPr="00C40F32" w:rsidRDefault="008C2F0F" w:rsidP="00E83EAA">
      <w:pPr>
        <w:suppressAutoHyphens/>
        <w:spacing w:after="0"/>
        <w:rPr>
          <w:rFonts w:ascii="Times New Roman" w:hAnsi="Times New Roman" w:cs="Times New Roman"/>
          <w:bCs/>
          <w:sz w:val="24"/>
          <w:szCs w:val="24"/>
          <w:lang w:val="en-IE"/>
        </w:rPr>
      </w:pPr>
    </w:p>
    <w:p w:rsidR="008C2F0F" w:rsidRPr="00C40F32" w:rsidRDefault="008C2F0F" w:rsidP="00E83EAA">
      <w:pPr>
        <w:pStyle w:val="ListParagraph"/>
        <w:ind w:left="0"/>
        <w:rPr>
          <w:rFonts w:ascii="Times New Roman" w:hAnsi="Times New Roman"/>
          <w:b/>
          <w:sz w:val="24"/>
          <w:szCs w:val="24"/>
        </w:rPr>
      </w:pPr>
    </w:p>
    <w:p w:rsidR="00A82EAE" w:rsidRDefault="00A82EAE"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7263F0" w:rsidRDefault="007263F0" w:rsidP="00E83EAA">
      <w:pPr>
        <w:spacing w:after="0"/>
        <w:jc w:val="both"/>
        <w:rPr>
          <w:rFonts w:ascii="Times New Roman" w:hAnsi="Times New Roman" w:cs="Times New Roman"/>
          <w:b/>
          <w:sz w:val="24"/>
          <w:szCs w:val="24"/>
        </w:rPr>
      </w:pPr>
    </w:p>
    <w:p w:rsidR="002375FA" w:rsidRPr="00C40F32" w:rsidRDefault="002375FA" w:rsidP="00E83EAA">
      <w:pPr>
        <w:spacing w:after="0"/>
        <w:jc w:val="both"/>
        <w:rPr>
          <w:rFonts w:ascii="Times New Roman" w:hAnsi="Times New Roman" w:cs="Times New Roman"/>
          <w:b/>
          <w:sz w:val="24"/>
          <w:szCs w:val="24"/>
        </w:rPr>
      </w:pPr>
    </w:p>
    <w:p w:rsidR="00B54027" w:rsidRDefault="00B54027" w:rsidP="00E83EAA">
      <w:pPr>
        <w:spacing w:after="0"/>
        <w:jc w:val="both"/>
        <w:rPr>
          <w:rFonts w:ascii="Times New Roman" w:hAnsi="Times New Roman" w:cs="Times New Roman"/>
          <w:b/>
          <w:sz w:val="24"/>
          <w:szCs w:val="24"/>
        </w:rPr>
      </w:pPr>
    </w:p>
    <w:p w:rsidR="002445EF" w:rsidRDefault="002445EF" w:rsidP="00E83EAA">
      <w:pPr>
        <w:spacing w:after="0"/>
        <w:jc w:val="both"/>
        <w:rPr>
          <w:rFonts w:ascii="Times New Roman" w:hAnsi="Times New Roman" w:cs="Times New Roman"/>
          <w:b/>
          <w:sz w:val="24"/>
          <w:szCs w:val="24"/>
        </w:rPr>
      </w:pPr>
    </w:p>
    <w:p w:rsidR="008C2F0F" w:rsidRPr="00C40F32" w:rsidRDefault="00A82EAE" w:rsidP="00B54027">
      <w:pPr>
        <w:pStyle w:val="Heading1"/>
        <w:rPr>
          <w:rFonts w:ascii="Times New Roman" w:hAnsi="Times New Roman" w:cs="Times New Roman"/>
          <w:color w:val="auto"/>
          <w:sz w:val="24"/>
          <w:szCs w:val="24"/>
        </w:rPr>
      </w:pPr>
      <w:bookmarkStart w:id="214" w:name="_Toc450651062"/>
      <w:r w:rsidRPr="00C40F32">
        <w:rPr>
          <w:rFonts w:ascii="Times New Roman" w:hAnsi="Times New Roman" w:cs="Times New Roman"/>
          <w:color w:val="auto"/>
          <w:sz w:val="24"/>
          <w:szCs w:val="24"/>
        </w:rPr>
        <w:t>3.6</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MINISTRY OF POWER</w:t>
      </w:r>
      <w:bookmarkEnd w:id="214"/>
      <w:r w:rsidR="00162F1C" w:rsidRPr="00C40F32">
        <w:rPr>
          <w:rFonts w:ascii="Times New Roman" w:hAnsi="Times New Roman" w:cs="Times New Roman"/>
          <w:color w:val="auto"/>
          <w:sz w:val="24"/>
          <w:szCs w:val="24"/>
        </w:rPr>
        <w:t xml:space="preserve"> </w:t>
      </w:r>
    </w:p>
    <w:p w:rsidR="008C2F0F" w:rsidRPr="00C40F32" w:rsidRDefault="00481C86" w:rsidP="00E83EAA">
      <w:pPr>
        <w:pStyle w:val="NoSpacing"/>
        <w:spacing w:line="276" w:lineRule="auto"/>
        <w:jc w:val="both"/>
        <w:rPr>
          <w:rFonts w:ascii="Times New Roman" w:hAnsi="Times New Roman"/>
          <w:b/>
          <w:i/>
          <w:sz w:val="24"/>
          <w:szCs w:val="24"/>
        </w:rPr>
      </w:pPr>
      <w:r>
        <w:rPr>
          <w:rFonts w:ascii="Times New Roman" w:hAnsi="Times New Roman"/>
          <w:sz w:val="24"/>
          <w:szCs w:val="24"/>
        </w:rPr>
        <w:t xml:space="preserve">The </w:t>
      </w:r>
      <w:r w:rsidR="008C2F0F" w:rsidRPr="00C40F32">
        <w:rPr>
          <w:rFonts w:ascii="Times New Roman" w:hAnsi="Times New Roman"/>
          <w:sz w:val="24"/>
          <w:szCs w:val="24"/>
        </w:rPr>
        <w:t>Ministry of Power is responsible for the formulation of policies for the country’s energy sector to ensure safe and reliable supply of electrical energy to meet Ghana’s developmental needs in an efficient, competitive and environmentally sustainable manner.</w:t>
      </w:r>
      <w:r w:rsidR="00293DF3" w:rsidRPr="00C40F32">
        <w:rPr>
          <w:rFonts w:ascii="Times New Roman" w:hAnsi="Times New Roman"/>
          <w:sz w:val="24"/>
          <w:szCs w:val="24"/>
        </w:rPr>
        <w:t xml:space="preserve"> </w:t>
      </w:r>
      <w:r w:rsidR="008C2F0F" w:rsidRPr="00C40F32">
        <w:rPr>
          <w:rFonts w:ascii="Times New Roman" w:hAnsi="Times New Roman"/>
          <w:sz w:val="24"/>
          <w:szCs w:val="24"/>
        </w:rPr>
        <w:t xml:space="preserve">In the delivery of its policies, </w:t>
      </w:r>
      <w:r w:rsidR="00B2030A">
        <w:rPr>
          <w:rFonts w:ascii="Times New Roman" w:hAnsi="Times New Roman"/>
          <w:sz w:val="24"/>
          <w:szCs w:val="24"/>
        </w:rPr>
        <w:t>program</w:t>
      </w:r>
      <w:r>
        <w:rPr>
          <w:rFonts w:ascii="Times New Roman" w:hAnsi="Times New Roman"/>
          <w:sz w:val="24"/>
          <w:szCs w:val="24"/>
        </w:rPr>
        <w:t>me</w:t>
      </w:r>
      <w:r w:rsidR="00B2030A">
        <w:rPr>
          <w:rFonts w:ascii="Times New Roman" w:hAnsi="Times New Roman"/>
          <w:sz w:val="24"/>
          <w:szCs w:val="24"/>
        </w:rPr>
        <w:t>s</w:t>
      </w:r>
      <w:r w:rsidR="008C2F0F" w:rsidRPr="00C40F32">
        <w:rPr>
          <w:rFonts w:ascii="Times New Roman" w:hAnsi="Times New Roman"/>
          <w:sz w:val="24"/>
          <w:szCs w:val="24"/>
        </w:rPr>
        <w:t xml:space="preserve"> and services, the Ministry works in close collaboration with the under-listed Agencies:</w:t>
      </w:r>
      <w:r w:rsidR="00162F1C" w:rsidRPr="00C40F32">
        <w:rPr>
          <w:rFonts w:ascii="Times New Roman" w:hAnsi="Times New Roman"/>
          <w:sz w:val="24"/>
          <w:szCs w:val="24"/>
        </w:rPr>
        <w:t xml:space="preserve"> </w:t>
      </w:r>
    </w:p>
    <w:p w:rsidR="00162F1C" w:rsidRPr="002375FA" w:rsidRDefault="00A82EAE" w:rsidP="00B54027">
      <w:pPr>
        <w:pStyle w:val="Heading2"/>
        <w:rPr>
          <w:rFonts w:ascii="Times New Roman" w:hAnsi="Times New Roman" w:cs="Times New Roman"/>
          <w:color w:val="auto"/>
          <w:sz w:val="24"/>
          <w:szCs w:val="24"/>
        </w:rPr>
      </w:pPr>
      <w:bookmarkStart w:id="215" w:name="_Toc447031559"/>
      <w:bookmarkStart w:id="216" w:name="_Toc450651063"/>
      <w:r w:rsidRPr="002375FA">
        <w:rPr>
          <w:rFonts w:ascii="Times New Roman" w:hAnsi="Times New Roman" w:cs="Times New Roman"/>
          <w:color w:val="auto"/>
          <w:sz w:val="24"/>
          <w:szCs w:val="24"/>
        </w:rPr>
        <w:t>3.6.1</w:t>
      </w:r>
      <w:r w:rsidRPr="002375FA">
        <w:rPr>
          <w:rFonts w:ascii="Times New Roman" w:hAnsi="Times New Roman" w:cs="Times New Roman"/>
          <w:color w:val="auto"/>
          <w:sz w:val="24"/>
          <w:szCs w:val="24"/>
        </w:rPr>
        <w:tab/>
      </w:r>
      <w:r w:rsidR="00162F1C" w:rsidRPr="002375FA">
        <w:rPr>
          <w:rFonts w:ascii="Times New Roman" w:hAnsi="Times New Roman" w:cs="Times New Roman"/>
          <w:color w:val="auto"/>
          <w:sz w:val="24"/>
          <w:szCs w:val="24"/>
        </w:rPr>
        <w:t>Sector Agencies:</w:t>
      </w:r>
      <w:bookmarkEnd w:id="215"/>
      <w:bookmarkEnd w:id="216"/>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Energy Commission</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Volta River Authority (VRA)</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Bui Power Authority (BPA)</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Ghana Grid Company (GRIDCo)</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Electricity Company of Ghana</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Northern Electricity Distribution Company</w:t>
      </w:r>
    </w:p>
    <w:p w:rsidR="00162F1C" w:rsidRPr="00C40F32" w:rsidRDefault="00162F1C" w:rsidP="0006583A">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Volta Aluminium Company (VALCO)</w:t>
      </w:r>
    </w:p>
    <w:p w:rsidR="008C2F0F" w:rsidRPr="00033251" w:rsidRDefault="00162F1C" w:rsidP="00033251">
      <w:pPr>
        <w:pStyle w:val="ListParagraph"/>
        <w:numPr>
          <w:ilvl w:val="0"/>
          <w:numId w:val="202"/>
        </w:numPr>
        <w:spacing w:after="0"/>
        <w:jc w:val="both"/>
        <w:rPr>
          <w:rFonts w:ascii="Times New Roman" w:hAnsi="Times New Roman"/>
          <w:sz w:val="24"/>
          <w:szCs w:val="24"/>
        </w:rPr>
      </w:pPr>
      <w:r w:rsidRPr="00C40F32">
        <w:rPr>
          <w:rFonts w:ascii="Times New Roman" w:hAnsi="Times New Roman"/>
          <w:sz w:val="24"/>
          <w:szCs w:val="24"/>
        </w:rPr>
        <w:t>VRA Resettlement Trust Fund</w:t>
      </w:r>
    </w:p>
    <w:p w:rsidR="008C2F0F" w:rsidRPr="002375FA" w:rsidRDefault="00A82EAE" w:rsidP="00B54027">
      <w:pPr>
        <w:pStyle w:val="Heading2"/>
        <w:rPr>
          <w:rFonts w:ascii="Times New Roman" w:hAnsi="Times New Roman" w:cs="Times New Roman"/>
          <w:color w:val="auto"/>
          <w:sz w:val="24"/>
          <w:szCs w:val="24"/>
        </w:rPr>
      </w:pPr>
      <w:bookmarkStart w:id="217" w:name="_Toc447031560"/>
      <w:bookmarkStart w:id="218" w:name="_Toc450651064"/>
      <w:r w:rsidRPr="002375FA">
        <w:rPr>
          <w:rFonts w:ascii="Times New Roman" w:hAnsi="Times New Roman" w:cs="Times New Roman"/>
          <w:color w:val="auto"/>
          <w:sz w:val="24"/>
          <w:szCs w:val="24"/>
        </w:rPr>
        <w:t>3.6.2</w:t>
      </w:r>
      <w:r w:rsidRPr="002375FA">
        <w:rPr>
          <w:rFonts w:ascii="Times New Roman" w:hAnsi="Times New Roman" w:cs="Times New Roman"/>
          <w:color w:val="auto"/>
          <w:sz w:val="24"/>
          <w:szCs w:val="24"/>
        </w:rPr>
        <w:tab/>
      </w:r>
      <w:r w:rsidR="00293DF3" w:rsidRPr="002375FA">
        <w:rPr>
          <w:rFonts w:ascii="Times New Roman" w:hAnsi="Times New Roman" w:cs="Times New Roman"/>
          <w:color w:val="auto"/>
          <w:sz w:val="24"/>
          <w:szCs w:val="24"/>
        </w:rPr>
        <w:t>Policies, Legislations and Regulations</w:t>
      </w:r>
      <w:bookmarkEnd w:id="217"/>
      <w:bookmarkEnd w:id="218"/>
    </w:p>
    <w:p w:rsidR="008C2F0F" w:rsidRPr="00033251" w:rsidRDefault="008C2F0F" w:rsidP="00033251">
      <w:pPr>
        <w:spacing w:after="0"/>
        <w:jc w:val="both"/>
        <w:rPr>
          <w:rFonts w:ascii="Times New Roman" w:hAnsi="Times New Roman"/>
          <w:b/>
          <w:sz w:val="24"/>
          <w:szCs w:val="24"/>
          <w:highlight w:val="yellow"/>
          <w:lang w:eastAsia="en-GB"/>
        </w:rPr>
      </w:pPr>
      <w:r w:rsidRPr="00033251">
        <w:rPr>
          <w:rFonts w:ascii="Times New Roman" w:hAnsi="Times New Roman"/>
          <w:b/>
          <w:sz w:val="24"/>
          <w:szCs w:val="24"/>
          <w:lang w:eastAsia="en-GB"/>
        </w:rPr>
        <w:t>Passage of Nuclear Regulatory Act</w:t>
      </w:r>
    </w:p>
    <w:p w:rsidR="008C2F0F" w:rsidRPr="00C40F32" w:rsidRDefault="008C2F0F" w:rsidP="00E83EAA">
      <w:pPr>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The Nuclear Regulatory Act, 2015 (Act 895) was passed by Parliament and two other Agreements on Nuclear Cooperation were under review at the AG’s Department. The basic data on plants site were completed and awaiting </w:t>
      </w:r>
      <w:r w:rsidR="00162F1C" w:rsidRPr="00C40F32">
        <w:rPr>
          <w:rFonts w:ascii="Times New Roman" w:hAnsi="Times New Roman" w:cs="Times New Roman"/>
          <w:sz w:val="24"/>
          <w:szCs w:val="24"/>
          <w:lang w:eastAsia="en-GB"/>
        </w:rPr>
        <w:t>recognizance</w:t>
      </w:r>
      <w:r w:rsidRPr="00C40F32">
        <w:rPr>
          <w:rFonts w:ascii="Times New Roman" w:hAnsi="Times New Roman" w:cs="Times New Roman"/>
          <w:sz w:val="24"/>
          <w:szCs w:val="24"/>
          <w:lang w:eastAsia="en-GB"/>
        </w:rPr>
        <w:t xml:space="preserve"> vi</w:t>
      </w:r>
      <w:r w:rsidR="00033251">
        <w:rPr>
          <w:rFonts w:ascii="Times New Roman" w:hAnsi="Times New Roman" w:cs="Times New Roman"/>
          <w:sz w:val="24"/>
          <w:szCs w:val="24"/>
          <w:lang w:eastAsia="en-GB"/>
        </w:rPr>
        <w:t>sit and field data acquisition.</w:t>
      </w:r>
    </w:p>
    <w:p w:rsidR="008C2F0F" w:rsidRPr="002375FA" w:rsidRDefault="00A82EAE" w:rsidP="00B54027">
      <w:pPr>
        <w:pStyle w:val="Heading2"/>
        <w:rPr>
          <w:rFonts w:ascii="Times New Roman" w:hAnsi="Times New Roman" w:cs="Times New Roman"/>
          <w:color w:val="auto"/>
          <w:sz w:val="24"/>
          <w:szCs w:val="24"/>
        </w:rPr>
      </w:pPr>
      <w:bookmarkStart w:id="219" w:name="_Toc447031561"/>
      <w:bookmarkStart w:id="220" w:name="_Toc450651065"/>
      <w:r w:rsidRPr="002375FA">
        <w:rPr>
          <w:rFonts w:ascii="Times New Roman" w:hAnsi="Times New Roman" w:cs="Times New Roman"/>
          <w:color w:val="auto"/>
          <w:sz w:val="24"/>
          <w:szCs w:val="24"/>
        </w:rPr>
        <w:t>3.6.3</w:t>
      </w:r>
      <w:r w:rsidRPr="002375FA">
        <w:rPr>
          <w:rFonts w:ascii="Times New Roman" w:hAnsi="Times New Roman" w:cs="Times New Roman"/>
          <w:color w:val="auto"/>
          <w:sz w:val="24"/>
          <w:szCs w:val="24"/>
        </w:rPr>
        <w:tab/>
      </w:r>
      <w:r w:rsidR="007A05E8" w:rsidRPr="002375FA">
        <w:rPr>
          <w:rFonts w:ascii="Times New Roman" w:hAnsi="Times New Roman" w:cs="Times New Roman"/>
          <w:color w:val="auto"/>
          <w:sz w:val="24"/>
          <w:szCs w:val="24"/>
        </w:rPr>
        <w:t>Key Activities Undertaken</w:t>
      </w:r>
      <w:bookmarkEnd w:id="219"/>
      <w:bookmarkEnd w:id="220"/>
    </w:p>
    <w:p w:rsidR="008C2F0F" w:rsidRPr="00C40F32" w:rsidRDefault="008C2F0F" w:rsidP="0006583A">
      <w:pPr>
        <w:pStyle w:val="ListParagraph"/>
        <w:numPr>
          <w:ilvl w:val="0"/>
          <w:numId w:val="203"/>
        </w:numPr>
        <w:spacing w:after="0"/>
        <w:jc w:val="both"/>
        <w:rPr>
          <w:rFonts w:ascii="Times New Roman" w:hAnsi="Times New Roman"/>
          <w:sz w:val="24"/>
          <w:szCs w:val="24"/>
        </w:rPr>
      </w:pPr>
      <w:r w:rsidRPr="00C40F32">
        <w:rPr>
          <w:rFonts w:ascii="Times New Roman" w:hAnsi="Times New Roman"/>
          <w:b/>
          <w:bCs/>
          <w:sz w:val="24"/>
          <w:szCs w:val="24"/>
        </w:rPr>
        <w:t xml:space="preserve">Expansion in Generation Capacity </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Ministry during the year under review made significant progress towards expansion in power generation capacity to address the power supply challenges. The following </w:t>
      </w:r>
      <w:r w:rsidR="00162F1C" w:rsidRPr="00C40F32">
        <w:rPr>
          <w:rFonts w:ascii="Times New Roman" w:hAnsi="Times New Roman" w:cs="Times New Roman"/>
          <w:sz w:val="24"/>
          <w:szCs w:val="24"/>
        </w:rPr>
        <w:t>itemized</w:t>
      </w:r>
      <w:r w:rsidRPr="00C40F32">
        <w:rPr>
          <w:rFonts w:ascii="Times New Roman" w:hAnsi="Times New Roman" w:cs="Times New Roman"/>
          <w:sz w:val="24"/>
          <w:szCs w:val="24"/>
        </w:rPr>
        <w:t xml:space="preserve"> projects were completed and </w:t>
      </w:r>
      <w:r w:rsidR="00481C86">
        <w:rPr>
          <w:rFonts w:ascii="Times New Roman" w:hAnsi="Times New Roman" w:cs="Times New Roman"/>
          <w:sz w:val="24"/>
          <w:szCs w:val="24"/>
        </w:rPr>
        <w:t>are</w:t>
      </w:r>
      <w:r w:rsidRPr="00C40F32">
        <w:rPr>
          <w:rFonts w:ascii="Times New Roman" w:hAnsi="Times New Roman" w:cs="Times New Roman"/>
          <w:sz w:val="24"/>
          <w:szCs w:val="24"/>
        </w:rPr>
        <w:t xml:space="preserve"> injecti</w:t>
      </w:r>
      <w:r w:rsidR="00481C86">
        <w:rPr>
          <w:rFonts w:ascii="Times New Roman" w:hAnsi="Times New Roman" w:cs="Times New Roman"/>
          <w:sz w:val="24"/>
          <w:szCs w:val="24"/>
        </w:rPr>
        <w:t>ng power into the national grid:</w:t>
      </w:r>
    </w:p>
    <w:p w:rsidR="008C2F0F" w:rsidRPr="00C40F32" w:rsidRDefault="008C2F0F" w:rsidP="0006583A">
      <w:pPr>
        <w:pStyle w:val="ListParagraph"/>
        <w:numPr>
          <w:ilvl w:val="0"/>
          <w:numId w:val="204"/>
        </w:numPr>
        <w:spacing w:after="0"/>
        <w:jc w:val="both"/>
        <w:rPr>
          <w:rFonts w:ascii="Times New Roman" w:hAnsi="Times New Roman"/>
          <w:sz w:val="24"/>
          <w:szCs w:val="24"/>
        </w:rPr>
      </w:pPr>
      <w:r w:rsidRPr="00C40F32">
        <w:rPr>
          <w:rFonts w:ascii="Times New Roman" w:hAnsi="Times New Roman"/>
          <w:sz w:val="24"/>
          <w:szCs w:val="24"/>
        </w:rPr>
        <w:t>110MW TICO Expansion Project at Aboadze</w:t>
      </w:r>
    </w:p>
    <w:p w:rsidR="008C2F0F" w:rsidRPr="00C40F32" w:rsidRDefault="008C2F0F" w:rsidP="0006583A">
      <w:pPr>
        <w:pStyle w:val="ListParagraph"/>
        <w:numPr>
          <w:ilvl w:val="0"/>
          <w:numId w:val="204"/>
        </w:numPr>
        <w:spacing w:after="0"/>
        <w:jc w:val="both"/>
        <w:rPr>
          <w:rFonts w:ascii="Times New Roman" w:hAnsi="Times New Roman"/>
          <w:sz w:val="24"/>
          <w:szCs w:val="24"/>
        </w:rPr>
      </w:pPr>
      <w:r w:rsidRPr="00C40F32">
        <w:rPr>
          <w:rFonts w:ascii="Times New Roman" w:hAnsi="Times New Roman"/>
          <w:sz w:val="24"/>
          <w:szCs w:val="24"/>
        </w:rPr>
        <w:t>225MW Karpower Project at Tema and</w:t>
      </w:r>
    </w:p>
    <w:p w:rsidR="008C2F0F" w:rsidRPr="00C40F32" w:rsidRDefault="008C2F0F" w:rsidP="0006583A">
      <w:pPr>
        <w:pStyle w:val="ListParagraph"/>
        <w:numPr>
          <w:ilvl w:val="0"/>
          <w:numId w:val="204"/>
        </w:numPr>
        <w:spacing w:after="0"/>
        <w:jc w:val="both"/>
        <w:rPr>
          <w:rFonts w:ascii="Times New Roman" w:eastAsia="Arial Unicode MS" w:hAnsi="Times New Roman"/>
          <w:sz w:val="24"/>
          <w:szCs w:val="24"/>
        </w:rPr>
      </w:pPr>
      <w:r w:rsidRPr="00C40F32">
        <w:rPr>
          <w:rFonts w:ascii="Times New Roman" w:hAnsi="Times New Roman"/>
          <w:sz w:val="24"/>
          <w:szCs w:val="24"/>
        </w:rPr>
        <w:t>25MW Trojan Project at Tema</w:t>
      </w:r>
    </w:p>
    <w:p w:rsidR="008C2F0F" w:rsidRPr="00C40F32" w:rsidRDefault="008C2F0F" w:rsidP="00E83EAA">
      <w:pPr>
        <w:spacing w:after="0"/>
        <w:contextualSpacing/>
        <w:jc w:val="both"/>
        <w:rPr>
          <w:rFonts w:ascii="Times New Roman" w:eastAsia="Arial Unicode MS" w:hAnsi="Times New Roman" w:cs="Times New Roman"/>
          <w:b/>
          <w:sz w:val="24"/>
          <w:szCs w:val="24"/>
        </w:rPr>
      </w:pPr>
    </w:p>
    <w:p w:rsidR="008C2F0F" w:rsidRPr="00C40F32" w:rsidRDefault="008C2F0F" w:rsidP="0006583A">
      <w:pPr>
        <w:pStyle w:val="ListParagraph"/>
        <w:numPr>
          <w:ilvl w:val="0"/>
          <w:numId w:val="205"/>
        </w:numPr>
        <w:spacing w:after="0"/>
        <w:jc w:val="both"/>
        <w:rPr>
          <w:rFonts w:ascii="Times New Roman" w:eastAsia="Arial Unicode MS" w:hAnsi="Times New Roman"/>
          <w:b/>
          <w:sz w:val="24"/>
          <w:szCs w:val="24"/>
        </w:rPr>
      </w:pPr>
      <w:r w:rsidRPr="00C40F32">
        <w:rPr>
          <w:rFonts w:ascii="Times New Roman" w:eastAsia="Arial Unicode MS" w:hAnsi="Times New Roman"/>
          <w:b/>
          <w:sz w:val="24"/>
          <w:szCs w:val="24"/>
        </w:rPr>
        <w:t>220mw Kpone Thermal Power Project (KTPP)</w:t>
      </w:r>
    </w:p>
    <w:p w:rsidR="008C2F0F" w:rsidRPr="00C40F32" w:rsidRDefault="008C2F0F" w:rsidP="00E83EAA">
      <w:pPr>
        <w:pStyle w:val="ListParagraph"/>
        <w:spacing w:after="0"/>
        <w:ind w:left="0"/>
        <w:jc w:val="both"/>
        <w:rPr>
          <w:rFonts w:ascii="Times New Roman" w:eastAsia="Arial Unicode MS" w:hAnsi="Times New Roman"/>
          <w:sz w:val="24"/>
          <w:szCs w:val="24"/>
        </w:rPr>
      </w:pPr>
      <w:r w:rsidRPr="00C40F32">
        <w:rPr>
          <w:rFonts w:ascii="Times New Roman" w:hAnsi="Times New Roman"/>
          <w:sz w:val="24"/>
          <w:szCs w:val="24"/>
        </w:rPr>
        <w:t xml:space="preserve">Under the </w:t>
      </w:r>
      <w:r w:rsidRPr="00C40F32">
        <w:rPr>
          <w:rFonts w:ascii="Times New Roman" w:eastAsia="Arial Unicode MS" w:hAnsi="Times New Roman"/>
          <w:sz w:val="24"/>
          <w:szCs w:val="24"/>
        </w:rPr>
        <w:t xml:space="preserve">220MW Kpone Thermal Power Project, mechanical completion was achieved with the commissioning </w:t>
      </w:r>
      <w:r w:rsidR="00481C86">
        <w:rPr>
          <w:rFonts w:ascii="Times New Roman" w:eastAsia="Arial Unicode MS" w:hAnsi="Times New Roman"/>
          <w:sz w:val="24"/>
          <w:szCs w:val="24"/>
        </w:rPr>
        <w:t>of</w:t>
      </w:r>
      <w:r w:rsidRPr="00C40F32">
        <w:rPr>
          <w:rFonts w:ascii="Times New Roman" w:eastAsia="Arial Unicode MS" w:hAnsi="Times New Roman"/>
          <w:sz w:val="24"/>
          <w:szCs w:val="24"/>
        </w:rPr>
        <w:t xml:space="preserve"> one of the two (2) units and is expected to achieve Commercial </w:t>
      </w:r>
      <w:r w:rsidR="00481C86">
        <w:rPr>
          <w:rFonts w:ascii="Times New Roman" w:eastAsia="Arial Unicode MS" w:hAnsi="Times New Roman"/>
          <w:sz w:val="24"/>
          <w:szCs w:val="24"/>
        </w:rPr>
        <w:t>Operation in January 2016.  T</w:t>
      </w:r>
      <w:r w:rsidRPr="00C40F32">
        <w:rPr>
          <w:rFonts w:ascii="Times New Roman" w:eastAsia="Arial Unicode MS" w:hAnsi="Times New Roman"/>
          <w:sz w:val="24"/>
          <w:szCs w:val="24"/>
        </w:rPr>
        <w:t>he other unit is expected to start generating power by March 2016.</w:t>
      </w:r>
    </w:p>
    <w:p w:rsidR="008C2F0F" w:rsidRPr="00C40F32" w:rsidRDefault="008C2F0F" w:rsidP="00E83EAA">
      <w:pPr>
        <w:pStyle w:val="ListParagraph"/>
        <w:spacing w:after="0"/>
        <w:ind w:left="0"/>
        <w:jc w:val="both"/>
        <w:rPr>
          <w:rFonts w:ascii="Times New Roman" w:hAnsi="Times New Roman"/>
          <w:sz w:val="24"/>
          <w:szCs w:val="24"/>
        </w:rPr>
      </w:pPr>
    </w:p>
    <w:p w:rsidR="008C2F0F" w:rsidRPr="00C40F32" w:rsidRDefault="008C2F0F" w:rsidP="0006583A">
      <w:pPr>
        <w:pStyle w:val="ListParagraph"/>
        <w:numPr>
          <w:ilvl w:val="0"/>
          <w:numId w:val="205"/>
        </w:numPr>
        <w:spacing w:after="0"/>
        <w:jc w:val="both"/>
        <w:rPr>
          <w:rFonts w:ascii="Times New Roman" w:eastAsia="Arial Unicode MS" w:hAnsi="Times New Roman"/>
          <w:b/>
          <w:sz w:val="24"/>
          <w:szCs w:val="24"/>
        </w:rPr>
      </w:pPr>
      <w:r w:rsidRPr="00C40F32">
        <w:rPr>
          <w:rFonts w:ascii="Times New Roman" w:eastAsia="Arial Unicode MS" w:hAnsi="Times New Roman"/>
          <w:b/>
          <w:sz w:val="24"/>
          <w:szCs w:val="24"/>
        </w:rPr>
        <w:t>180mw First Half of Asogli 360mw Phase 2 Project</w:t>
      </w:r>
    </w:p>
    <w:p w:rsidR="008C2F0F" w:rsidRPr="00C40F32" w:rsidRDefault="008C2F0F"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360MW Sunon Asogli expansion project reached a substantial stage of completion in 2015 with the first half of the project, with an installed capacity of 180MW</w:t>
      </w:r>
      <w:r w:rsidR="00481C86">
        <w:rPr>
          <w:rFonts w:ascii="Times New Roman" w:hAnsi="Times New Roman"/>
          <w:sz w:val="24"/>
          <w:szCs w:val="24"/>
        </w:rPr>
        <w:t>,</w:t>
      </w:r>
      <w:r w:rsidRPr="00C40F32">
        <w:rPr>
          <w:rFonts w:ascii="Times New Roman" w:hAnsi="Times New Roman"/>
          <w:sz w:val="24"/>
          <w:szCs w:val="24"/>
        </w:rPr>
        <w:t xml:space="preserve"> expected to be completed by March 2016. The second half of another 180MW would be completed by the second quarter of 2016.</w:t>
      </w:r>
    </w:p>
    <w:p w:rsidR="008C2F0F" w:rsidRPr="00C40F32" w:rsidRDefault="008C2F0F" w:rsidP="0006583A">
      <w:pPr>
        <w:pStyle w:val="ListParagraph"/>
        <w:numPr>
          <w:ilvl w:val="0"/>
          <w:numId w:val="205"/>
        </w:numPr>
        <w:spacing w:after="0"/>
        <w:jc w:val="both"/>
        <w:rPr>
          <w:rFonts w:ascii="Times New Roman" w:eastAsia="Arial Unicode MS" w:hAnsi="Times New Roman"/>
          <w:b/>
          <w:sz w:val="24"/>
          <w:szCs w:val="24"/>
        </w:rPr>
      </w:pPr>
      <w:r w:rsidRPr="00C40F32">
        <w:rPr>
          <w:rFonts w:ascii="Times New Roman" w:hAnsi="Times New Roman"/>
          <w:b/>
          <w:sz w:val="24"/>
          <w:szCs w:val="24"/>
        </w:rPr>
        <w:t>VRA TT2PP (38 Mw) Expansion Project</w:t>
      </w:r>
    </w:p>
    <w:p w:rsidR="008C2F0F" w:rsidRPr="00C40F32" w:rsidRDefault="008C2F0F"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Volta River Authority (VRA) expanded the existing Siemens plant (49.5MW) by adding 38MW and the project is expected to be completed by the first quarter of 2016.</w:t>
      </w:r>
    </w:p>
    <w:p w:rsidR="008C2F0F" w:rsidRPr="00C40F32" w:rsidRDefault="008C2F0F" w:rsidP="00E83EAA">
      <w:pPr>
        <w:pStyle w:val="mk1txt"/>
        <w:spacing w:before="0" w:after="0" w:line="276" w:lineRule="auto"/>
        <w:jc w:val="both"/>
        <w:rPr>
          <w:bCs/>
        </w:rPr>
      </w:pPr>
    </w:p>
    <w:p w:rsidR="008C2F0F" w:rsidRPr="00C40F32" w:rsidRDefault="008C2F0F" w:rsidP="0006583A">
      <w:pPr>
        <w:pStyle w:val="mk1txt"/>
        <w:numPr>
          <w:ilvl w:val="0"/>
          <w:numId w:val="205"/>
        </w:numPr>
        <w:spacing w:before="0" w:after="0" w:line="276" w:lineRule="auto"/>
        <w:jc w:val="both"/>
        <w:rPr>
          <w:b/>
          <w:bCs/>
        </w:rPr>
      </w:pPr>
      <w:r w:rsidRPr="00C40F32">
        <w:rPr>
          <w:b/>
          <w:bCs/>
        </w:rPr>
        <w:t>250mw Ameri Energy Project</w:t>
      </w:r>
    </w:p>
    <w:p w:rsidR="008C2F0F" w:rsidRDefault="008C2F0F" w:rsidP="008B03B3">
      <w:pPr>
        <w:pStyle w:val="mk1txt"/>
        <w:spacing w:before="0" w:after="0" w:line="276" w:lineRule="auto"/>
        <w:jc w:val="both"/>
        <w:rPr>
          <w:bCs/>
        </w:rPr>
      </w:pPr>
      <w:r w:rsidRPr="00C40F32">
        <w:rPr>
          <w:bCs/>
        </w:rPr>
        <w:t xml:space="preserve">Five (5) out of ten (10) gas turbines were installed under the </w:t>
      </w:r>
      <w:r w:rsidRPr="00C40F32">
        <w:rPr>
          <w:b/>
          <w:bCs/>
        </w:rPr>
        <w:t>Ameri Energy Project</w:t>
      </w:r>
      <w:r w:rsidRPr="00C40F32">
        <w:rPr>
          <w:bCs/>
        </w:rPr>
        <w:t xml:space="preserve"> in 2015. The entire project is expected to reach commercial ope</w:t>
      </w:r>
      <w:r w:rsidR="008B03B3">
        <w:rPr>
          <w:bCs/>
        </w:rPr>
        <w:t>ration by end of January, 2016.</w:t>
      </w:r>
    </w:p>
    <w:p w:rsidR="008B03B3" w:rsidRPr="008B03B3" w:rsidRDefault="008B03B3" w:rsidP="008B03B3">
      <w:pPr>
        <w:pStyle w:val="mk1txt"/>
        <w:spacing w:before="0" w:after="0" w:line="276" w:lineRule="auto"/>
        <w:jc w:val="both"/>
        <w:rPr>
          <w:bCs/>
        </w:rPr>
      </w:pPr>
    </w:p>
    <w:p w:rsidR="008C2F0F" w:rsidRPr="00C40F32" w:rsidRDefault="008C2F0F" w:rsidP="0006583A">
      <w:pPr>
        <w:pStyle w:val="ListParagraph"/>
        <w:numPr>
          <w:ilvl w:val="0"/>
          <w:numId w:val="203"/>
        </w:numPr>
        <w:rPr>
          <w:rFonts w:ascii="Times New Roman" w:hAnsi="Times New Roman"/>
          <w:b/>
          <w:bCs/>
          <w:sz w:val="24"/>
          <w:szCs w:val="24"/>
        </w:rPr>
      </w:pPr>
      <w:r w:rsidRPr="00C40F32">
        <w:rPr>
          <w:rFonts w:ascii="Times New Roman" w:hAnsi="Times New Roman"/>
          <w:b/>
          <w:sz w:val="24"/>
          <w:szCs w:val="24"/>
        </w:rPr>
        <w:t>GRIDCO</w:t>
      </w:r>
    </w:p>
    <w:p w:rsidR="008C2F0F" w:rsidRPr="00C40F32" w:rsidRDefault="008C2F0F" w:rsidP="0006583A">
      <w:pPr>
        <w:pStyle w:val="ListParagraph"/>
        <w:numPr>
          <w:ilvl w:val="0"/>
          <w:numId w:val="205"/>
        </w:numPr>
        <w:spacing w:after="0"/>
        <w:jc w:val="both"/>
        <w:rPr>
          <w:rFonts w:ascii="Times New Roman" w:hAnsi="Times New Roman"/>
          <w:b/>
          <w:bCs/>
          <w:sz w:val="24"/>
          <w:szCs w:val="24"/>
        </w:rPr>
      </w:pPr>
      <w:r w:rsidRPr="00C40F32">
        <w:rPr>
          <w:rFonts w:ascii="Times New Roman" w:hAnsi="Times New Roman"/>
          <w:b/>
          <w:bCs/>
          <w:sz w:val="24"/>
          <w:szCs w:val="24"/>
        </w:rPr>
        <w:t>Transmission Improvement Project</w:t>
      </w:r>
    </w:p>
    <w:p w:rsidR="008C2F0F" w:rsidRPr="00C40F32" w:rsidRDefault="008C2F0F" w:rsidP="00E83EAA">
      <w:pPr>
        <w:tabs>
          <w:tab w:val="left" w:pos="900"/>
        </w:tabs>
        <w:spacing w:after="0"/>
        <w:jc w:val="both"/>
        <w:rPr>
          <w:rFonts w:ascii="Times New Roman" w:hAnsi="Times New Roman" w:cs="Times New Roman"/>
          <w:sz w:val="24"/>
          <w:szCs w:val="24"/>
        </w:rPr>
      </w:pPr>
      <w:r w:rsidRPr="00C40F32">
        <w:rPr>
          <w:rFonts w:ascii="Times New Roman" w:hAnsi="Times New Roman" w:cs="Times New Roman"/>
          <w:sz w:val="24"/>
          <w:szCs w:val="24"/>
        </w:rPr>
        <w:t>During the year under review, GRIDCO continued with the Substations Reliability Enhancement Project (SREP) to improve operational reliability, security and control among others.  Consequently, work on the Tumu-Han-Wa 161kV line was 90% completed while the Wa and Tumu Sub-stations</w:t>
      </w:r>
      <w:r w:rsidR="00481C86">
        <w:rPr>
          <w:rFonts w:ascii="Times New Roman" w:hAnsi="Times New Roman" w:cs="Times New Roman"/>
          <w:sz w:val="24"/>
          <w:szCs w:val="24"/>
        </w:rPr>
        <w:t xml:space="preserve"> and</w:t>
      </w:r>
      <w:r w:rsidRPr="00C40F32">
        <w:rPr>
          <w:rFonts w:ascii="Times New Roman" w:hAnsi="Times New Roman" w:cs="Times New Roman"/>
          <w:sz w:val="24"/>
          <w:szCs w:val="24"/>
        </w:rPr>
        <w:t xml:space="preserve"> the Prestea-Bogosu 161kV line </w:t>
      </w:r>
      <w:r w:rsidR="00481C86">
        <w:rPr>
          <w:rFonts w:ascii="Times New Roman" w:hAnsi="Times New Roman" w:cs="Times New Roman"/>
          <w:sz w:val="24"/>
          <w:szCs w:val="24"/>
        </w:rPr>
        <w:t>were</w:t>
      </w:r>
      <w:r w:rsidRPr="00C40F32">
        <w:rPr>
          <w:rFonts w:ascii="Times New Roman" w:hAnsi="Times New Roman" w:cs="Times New Roman"/>
          <w:sz w:val="24"/>
          <w:szCs w:val="24"/>
        </w:rPr>
        <w:t xml:space="preserve"> completed. The Kpandu-Kedjebi 161kV line was also 50% complete </w:t>
      </w:r>
      <w:r w:rsidR="00481C86">
        <w:rPr>
          <w:rFonts w:ascii="Times New Roman" w:hAnsi="Times New Roman" w:cs="Times New Roman"/>
          <w:sz w:val="24"/>
          <w:szCs w:val="24"/>
        </w:rPr>
        <w:t>were</w:t>
      </w:r>
      <w:r w:rsidRPr="00C40F32">
        <w:rPr>
          <w:rFonts w:ascii="Times New Roman" w:hAnsi="Times New Roman" w:cs="Times New Roman"/>
          <w:sz w:val="24"/>
          <w:szCs w:val="24"/>
        </w:rPr>
        <w:t xml:space="preserve"> design and survey works commenced under the Prestea-Kumasi 330kV Line Project.  These achievements were all in line with Government’s policy to create a non-congested transmission system.</w:t>
      </w:r>
    </w:p>
    <w:p w:rsidR="008C2F0F" w:rsidRPr="00C40F32" w:rsidRDefault="008C2F0F"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03"/>
        </w:numPr>
        <w:rPr>
          <w:rFonts w:ascii="Times New Roman" w:eastAsia="Gulim" w:hAnsi="Times New Roman"/>
          <w:b/>
          <w:sz w:val="24"/>
          <w:szCs w:val="24"/>
        </w:rPr>
      </w:pPr>
      <w:r w:rsidRPr="00C40F32">
        <w:rPr>
          <w:rFonts w:ascii="Times New Roman" w:eastAsia="Gulim" w:hAnsi="Times New Roman"/>
          <w:b/>
          <w:sz w:val="24"/>
          <w:szCs w:val="24"/>
        </w:rPr>
        <w:t>ELECTRICITY COMPANY OF GHANA</w:t>
      </w:r>
    </w:p>
    <w:p w:rsidR="008C2F0F" w:rsidRPr="00C40F32" w:rsidRDefault="008C2F0F" w:rsidP="0006583A">
      <w:pPr>
        <w:pStyle w:val="ListParagraph"/>
        <w:numPr>
          <w:ilvl w:val="0"/>
          <w:numId w:val="205"/>
        </w:numPr>
        <w:spacing w:after="0"/>
        <w:jc w:val="both"/>
        <w:rPr>
          <w:rFonts w:ascii="Times New Roman" w:eastAsia="Gulim" w:hAnsi="Times New Roman"/>
          <w:b/>
          <w:sz w:val="24"/>
          <w:szCs w:val="24"/>
        </w:rPr>
      </w:pPr>
      <w:r w:rsidRPr="00C40F32">
        <w:rPr>
          <w:rFonts w:ascii="Times New Roman" w:eastAsia="Gulim" w:hAnsi="Times New Roman"/>
          <w:b/>
          <w:sz w:val="24"/>
          <w:szCs w:val="24"/>
        </w:rPr>
        <w:t>Distribution Improvement Project</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improve the power distribution system for efficient service delivery, the following projects were undertaken: </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5"/>
        </w:numPr>
        <w:spacing w:after="0"/>
        <w:jc w:val="both"/>
        <w:rPr>
          <w:rFonts w:ascii="Times New Roman" w:eastAsia="Gulim" w:hAnsi="Times New Roman"/>
          <w:b/>
          <w:sz w:val="24"/>
          <w:szCs w:val="24"/>
        </w:rPr>
      </w:pPr>
      <w:r w:rsidRPr="00C40F32">
        <w:rPr>
          <w:rFonts w:ascii="Times New Roman" w:eastAsia="Gulim" w:hAnsi="Times New Roman"/>
          <w:b/>
          <w:sz w:val="24"/>
          <w:szCs w:val="24"/>
        </w:rPr>
        <w:lastRenderedPageBreak/>
        <w:t>Electricity Company of Ghana Improvement Project</w:t>
      </w:r>
    </w:p>
    <w:p w:rsidR="008C2F0F" w:rsidRPr="00C40F32" w:rsidRDefault="00481C86" w:rsidP="00E83EAA">
      <w:pPr>
        <w:shd w:val="clear" w:color="auto" w:fill="FFFFFF"/>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sidR="008C2F0F" w:rsidRPr="00C40F32">
        <w:rPr>
          <w:rFonts w:ascii="Times New Roman" w:eastAsia="Times New Roman" w:hAnsi="Times New Roman" w:cs="Times New Roman"/>
          <w:sz w:val="24"/>
          <w:szCs w:val="24"/>
        </w:rPr>
        <w:t xml:space="preserve">lectricity Company of Ghana completed work on the one hundred and twenty (120) Medium/Low Voltage System Improvement Project, 50 circuit-km 33kV overhead </w:t>
      </w:r>
      <w:r w:rsidR="00FD086D" w:rsidRPr="00C40F32">
        <w:rPr>
          <w:rFonts w:ascii="Times New Roman" w:eastAsia="Times New Roman" w:hAnsi="Times New Roman" w:cs="Times New Roman"/>
          <w:sz w:val="24"/>
          <w:szCs w:val="24"/>
        </w:rPr>
        <w:t>networks</w:t>
      </w:r>
      <w:r w:rsidR="008C2F0F" w:rsidRPr="00C40F32">
        <w:rPr>
          <w:rFonts w:ascii="Times New Roman" w:eastAsia="Times New Roman" w:hAnsi="Times New Roman" w:cs="Times New Roman"/>
          <w:sz w:val="24"/>
          <w:szCs w:val="24"/>
        </w:rPr>
        <w:t xml:space="preserve"> and 20km 33kV underground cable while seven new primary substations, two bulk supply points and work on 12 existing primary substations were upgraded. In the course of the year, ECG organized a Special Revenue Protection exercise aimed at checking the integrity of all energy meters and service connections. This helped in reducing system losses from 24 per</w:t>
      </w:r>
      <w:r w:rsidR="00FD086D">
        <w:rPr>
          <w:rFonts w:ascii="Times New Roman" w:eastAsia="Times New Roman" w:hAnsi="Times New Roman" w:cs="Times New Roman"/>
          <w:sz w:val="24"/>
          <w:szCs w:val="24"/>
        </w:rPr>
        <w:t xml:space="preserve"> </w:t>
      </w:r>
      <w:r w:rsidR="008C2F0F" w:rsidRPr="00C40F32">
        <w:rPr>
          <w:rFonts w:ascii="Times New Roman" w:eastAsia="Times New Roman" w:hAnsi="Times New Roman" w:cs="Times New Roman"/>
          <w:sz w:val="24"/>
          <w:szCs w:val="24"/>
        </w:rPr>
        <w:t>cent to 21 per</w:t>
      </w:r>
      <w:r w:rsidR="00FD086D">
        <w:rPr>
          <w:rFonts w:ascii="Times New Roman" w:eastAsia="Times New Roman" w:hAnsi="Times New Roman" w:cs="Times New Roman"/>
          <w:sz w:val="24"/>
          <w:szCs w:val="24"/>
        </w:rPr>
        <w:t xml:space="preserve"> </w:t>
      </w:r>
      <w:r w:rsidR="008C2F0F" w:rsidRPr="00C40F32">
        <w:rPr>
          <w:rFonts w:ascii="Times New Roman" w:eastAsia="Times New Roman" w:hAnsi="Times New Roman" w:cs="Times New Roman"/>
          <w:sz w:val="24"/>
          <w:szCs w:val="24"/>
        </w:rPr>
        <w:t>cent.</w:t>
      </w:r>
    </w:p>
    <w:p w:rsidR="008C2F0F" w:rsidRPr="00C40F32" w:rsidRDefault="008C2F0F" w:rsidP="00E83EAA">
      <w:pPr>
        <w:shd w:val="clear" w:color="auto" w:fill="FFFFFF"/>
        <w:spacing w:after="0"/>
        <w:jc w:val="both"/>
        <w:textAlignment w:val="baseline"/>
        <w:rPr>
          <w:rFonts w:ascii="Times New Roman" w:eastAsia="Times New Roman" w:hAnsi="Times New Roman" w:cs="Times New Roman"/>
          <w:sz w:val="24"/>
          <w:szCs w:val="24"/>
        </w:rPr>
      </w:pPr>
    </w:p>
    <w:p w:rsidR="008C2F0F" w:rsidRPr="00C40F32" w:rsidRDefault="008C2F0F" w:rsidP="00E83EAA">
      <w:pPr>
        <w:shd w:val="clear" w:color="auto" w:fill="FFFFFF"/>
        <w:spacing w:after="0"/>
        <w:jc w:val="both"/>
        <w:textAlignment w:val="baseline"/>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Installation of prepayment meters for public tertiary institutions and hospitals started in earnest with the completion of work on Legon campus of the University of Ghana. Prepayment meters were installed for </w:t>
      </w:r>
      <w:r w:rsidRPr="00C40F32">
        <w:rPr>
          <w:rFonts w:ascii="Times New Roman" w:hAnsi="Times New Roman" w:cs="Times New Roman"/>
          <w:sz w:val="24"/>
          <w:szCs w:val="24"/>
        </w:rPr>
        <w:t>2,938 MDAs offices and bungalows out of a total number of 3,214 surveyed, representing 91.4% completion.</w:t>
      </w:r>
    </w:p>
    <w:p w:rsidR="00FE2CBB" w:rsidRDefault="00FE2CBB" w:rsidP="00E83EAA">
      <w:pPr>
        <w:spacing w:after="0"/>
        <w:rPr>
          <w:rFonts w:ascii="Times New Roman" w:hAnsi="Times New Roman" w:cs="Times New Roman"/>
          <w:sz w:val="24"/>
          <w:szCs w:val="24"/>
        </w:rPr>
      </w:pPr>
    </w:p>
    <w:p w:rsidR="008C2F0F" w:rsidRPr="00C40F32" w:rsidRDefault="00FE2CBB" w:rsidP="0006583A">
      <w:pPr>
        <w:pStyle w:val="ListParagraph"/>
        <w:numPr>
          <w:ilvl w:val="0"/>
          <w:numId w:val="203"/>
        </w:numPr>
        <w:jc w:val="both"/>
        <w:rPr>
          <w:rFonts w:ascii="Times New Roman" w:hAnsi="Times New Roman"/>
          <w:sz w:val="24"/>
          <w:szCs w:val="24"/>
        </w:rPr>
      </w:pPr>
      <w:r w:rsidRPr="00C40F32">
        <w:rPr>
          <w:rFonts w:ascii="Times New Roman" w:eastAsia="Gulim" w:hAnsi="Times New Roman"/>
          <w:b/>
          <w:sz w:val="24"/>
          <w:szCs w:val="24"/>
        </w:rPr>
        <w:t xml:space="preserve">Northern Electricity Distribution Company </w:t>
      </w:r>
      <w:r>
        <w:rPr>
          <w:rFonts w:ascii="Times New Roman" w:eastAsia="Gulim" w:hAnsi="Times New Roman"/>
          <w:b/>
          <w:sz w:val="24"/>
          <w:szCs w:val="24"/>
        </w:rPr>
        <w:t>(NEDCo</w:t>
      </w:r>
      <w:r w:rsidR="00162F1C" w:rsidRPr="00C40F32">
        <w:rPr>
          <w:rFonts w:ascii="Times New Roman" w:eastAsia="Gulim" w:hAnsi="Times New Roman"/>
          <w:b/>
          <w:sz w:val="24"/>
          <w:szCs w:val="24"/>
        </w:rPr>
        <w:t>)</w:t>
      </w:r>
    </w:p>
    <w:p w:rsidR="008C2F0F" w:rsidRPr="00C40F32" w:rsidRDefault="008C2F0F" w:rsidP="0006583A">
      <w:pPr>
        <w:pStyle w:val="ListParagraph"/>
        <w:numPr>
          <w:ilvl w:val="0"/>
          <w:numId w:val="205"/>
        </w:numPr>
        <w:spacing w:after="0"/>
        <w:jc w:val="both"/>
        <w:rPr>
          <w:rFonts w:ascii="Times New Roman" w:hAnsi="Times New Roman"/>
          <w:b/>
          <w:sz w:val="24"/>
          <w:szCs w:val="24"/>
        </w:rPr>
      </w:pPr>
      <w:r w:rsidRPr="00C40F32">
        <w:rPr>
          <w:rFonts w:ascii="Times New Roman" w:hAnsi="Times New Roman"/>
          <w:b/>
          <w:sz w:val="24"/>
          <w:szCs w:val="24"/>
        </w:rPr>
        <w:t>Construction of Primary Substations/ Supply Improvement/Rehabilitation Project</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hAnsi="Times New Roman" w:cs="Times New Roman"/>
          <w:sz w:val="24"/>
          <w:szCs w:val="24"/>
        </w:rPr>
        <w:t xml:space="preserve">The NEDCO </w:t>
      </w:r>
      <w:r w:rsidRPr="00C40F32">
        <w:rPr>
          <w:rFonts w:ascii="Times New Roman" w:eastAsia="Times New Roman" w:hAnsi="Times New Roman" w:cs="Times New Roman"/>
          <w:sz w:val="24"/>
          <w:szCs w:val="24"/>
        </w:rPr>
        <w:t xml:space="preserve">constructed and commissioned 2x7.5MVA 34.5/11kV primary substations at </w:t>
      </w:r>
      <w:r w:rsidR="00481C86">
        <w:rPr>
          <w:rFonts w:ascii="Times New Roman" w:eastAsia="Times New Roman" w:hAnsi="Times New Roman" w:cs="Times New Roman"/>
          <w:sz w:val="24"/>
          <w:szCs w:val="24"/>
        </w:rPr>
        <w:t xml:space="preserve">the </w:t>
      </w:r>
      <w:r w:rsidRPr="00C40F32">
        <w:rPr>
          <w:rFonts w:ascii="Times New Roman" w:eastAsia="Times New Roman" w:hAnsi="Times New Roman" w:cs="Times New Roman"/>
          <w:sz w:val="24"/>
          <w:szCs w:val="24"/>
        </w:rPr>
        <w:t>University for Development Studies (UDS) in Tamale, and Kotokrom in Sunyani.  Also, the Tamale Airport sub-station was upgraded from 2.5MVA to 5.5MVA and the Water Plant substation</w:t>
      </w:r>
      <w:r w:rsidR="00481C86">
        <w:rPr>
          <w:rFonts w:ascii="Times New Roman" w:eastAsia="Times New Roman" w:hAnsi="Times New Roman" w:cs="Times New Roman"/>
          <w:sz w:val="24"/>
          <w:szCs w:val="24"/>
        </w:rPr>
        <w:t xml:space="preserve"> increased from 6MVA to 16MVA, a</w:t>
      </w:r>
      <w:r w:rsidRPr="00C40F32">
        <w:rPr>
          <w:rFonts w:ascii="Times New Roman" w:eastAsia="Times New Roman" w:hAnsi="Times New Roman" w:cs="Times New Roman"/>
          <w:sz w:val="24"/>
          <w:szCs w:val="24"/>
        </w:rPr>
        <w:t xml:space="preserve">ll aimed at </w:t>
      </w:r>
      <w:r w:rsidRPr="00C40F32">
        <w:rPr>
          <w:rFonts w:ascii="Times New Roman" w:hAnsi="Times New Roman" w:cs="Times New Roman"/>
          <w:sz w:val="24"/>
          <w:szCs w:val="24"/>
        </w:rPr>
        <w:t xml:space="preserve">increasing the capacity and reliability of power supply to the </w:t>
      </w:r>
      <w:r w:rsidRPr="00C40F32">
        <w:rPr>
          <w:rFonts w:ascii="Times New Roman" w:eastAsia="Times New Roman" w:hAnsi="Times New Roman" w:cs="Times New Roman"/>
          <w:sz w:val="24"/>
          <w:szCs w:val="24"/>
        </w:rPr>
        <w:t xml:space="preserve">Water Plant and </w:t>
      </w:r>
      <w:r w:rsidR="00481C86">
        <w:rPr>
          <w:rFonts w:ascii="Times New Roman" w:eastAsia="Times New Roman" w:hAnsi="Times New Roman" w:cs="Times New Roman"/>
          <w:sz w:val="24"/>
          <w:szCs w:val="24"/>
        </w:rPr>
        <w:t xml:space="preserve">the </w:t>
      </w:r>
      <w:r w:rsidRPr="00C40F32">
        <w:rPr>
          <w:rFonts w:ascii="Times New Roman" w:eastAsia="Times New Roman" w:hAnsi="Times New Roman" w:cs="Times New Roman"/>
          <w:sz w:val="24"/>
          <w:szCs w:val="24"/>
        </w:rPr>
        <w:t>Airport.</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5"/>
        </w:numPr>
        <w:spacing w:after="0"/>
        <w:jc w:val="both"/>
        <w:rPr>
          <w:rFonts w:ascii="Times New Roman" w:hAnsi="Times New Roman"/>
          <w:b/>
          <w:sz w:val="24"/>
          <w:szCs w:val="24"/>
        </w:rPr>
      </w:pPr>
      <w:r w:rsidRPr="00C40F32">
        <w:rPr>
          <w:rFonts w:ascii="Times New Roman" w:hAnsi="Times New Roman"/>
          <w:b/>
          <w:sz w:val="24"/>
          <w:szCs w:val="24"/>
        </w:rPr>
        <w:t>Procurement of Prepayment Meter</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NEDCo procured and installed 90,000 prepaid meters throughout the five (5) NEDCo operational Areas to improve its revenue collection and cash flow. </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205"/>
        </w:numPr>
        <w:spacing w:after="0"/>
        <w:rPr>
          <w:rFonts w:ascii="Times New Roman" w:hAnsi="Times New Roman"/>
          <w:b/>
          <w:sz w:val="24"/>
          <w:szCs w:val="24"/>
        </w:rPr>
      </w:pPr>
      <w:r w:rsidRPr="00C40F32">
        <w:rPr>
          <w:rFonts w:ascii="Times New Roman" w:hAnsi="Times New Roman"/>
          <w:b/>
          <w:sz w:val="24"/>
          <w:szCs w:val="24"/>
        </w:rPr>
        <w:t>Network Protection System Improvement Project (NPSIP)</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To improve system reliability, NEDCo undertook a network protection improvement project in the Sunyani and Techiman areas which involved the installation of protecti</w:t>
      </w:r>
      <w:r w:rsidR="003663FC">
        <w:rPr>
          <w:rFonts w:ascii="Times New Roman" w:hAnsi="Times New Roman" w:cs="Times New Roman"/>
          <w:sz w:val="24"/>
          <w:szCs w:val="24"/>
        </w:rPr>
        <w:t>on devices like auto-sectionaliz</w:t>
      </w:r>
      <w:r w:rsidRPr="00C40F32">
        <w:rPr>
          <w:rFonts w:ascii="Times New Roman" w:hAnsi="Times New Roman" w:cs="Times New Roman"/>
          <w:sz w:val="24"/>
          <w:szCs w:val="24"/>
        </w:rPr>
        <w:t xml:space="preserve">ers, fuses, etc. The network equipment installation was about 83% completed. </w:t>
      </w:r>
    </w:p>
    <w:p w:rsidR="008C2F0F" w:rsidRPr="00C40F32" w:rsidRDefault="008C2F0F" w:rsidP="00E83EAA">
      <w:pPr>
        <w:spacing w:after="0"/>
        <w:rPr>
          <w:rFonts w:ascii="Times New Roman" w:hAnsi="Times New Roman" w:cs="Times New Roman"/>
          <w:b/>
          <w:sz w:val="24"/>
          <w:szCs w:val="24"/>
        </w:rPr>
      </w:pPr>
    </w:p>
    <w:p w:rsidR="008C2F0F" w:rsidRPr="00C40F32" w:rsidRDefault="008C2F0F" w:rsidP="0006583A">
      <w:pPr>
        <w:pStyle w:val="ListParagraph"/>
        <w:numPr>
          <w:ilvl w:val="0"/>
          <w:numId w:val="205"/>
        </w:numPr>
        <w:spacing w:after="0"/>
        <w:rPr>
          <w:rFonts w:ascii="Times New Roman" w:hAnsi="Times New Roman"/>
          <w:b/>
          <w:sz w:val="24"/>
          <w:szCs w:val="24"/>
        </w:rPr>
      </w:pPr>
      <w:r w:rsidRPr="00C40F32">
        <w:rPr>
          <w:rFonts w:ascii="Times New Roman" w:hAnsi="Times New Roman"/>
          <w:b/>
          <w:sz w:val="24"/>
          <w:szCs w:val="24"/>
        </w:rPr>
        <w:t>Commercial Losses Reduction Activities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NEDCo also revived its loss reduction activities by providing a dedicated vehicle and staff to the Loss Reduction Gangs (LORGs) in each of the five operational areas to closely monitor and check customers who undertook illegal activities wh</w:t>
      </w:r>
      <w:bookmarkStart w:id="221" w:name="_Toc408570142"/>
      <w:r w:rsidRPr="00C40F32">
        <w:rPr>
          <w:rFonts w:ascii="Times New Roman" w:hAnsi="Times New Roman" w:cs="Times New Roman"/>
          <w:sz w:val="24"/>
          <w:szCs w:val="24"/>
        </w:rPr>
        <w:t xml:space="preserve">ich led to commercial losses. </w:t>
      </w:r>
    </w:p>
    <w:bookmarkEnd w:id="221"/>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sz w:val="24"/>
          <w:szCs w:val="24"/>
          <w:lang w:eastAsia="en-GB"/>
        </w:rPr>
      </w:pPr>
      <w:r w:rsidRPr="00C40F32">
        <w:rPr>
          <w:rFonts w:ascii="Times New Roman" w:hAnsi="Times New Roman"/>
          <w:b/>
          <w:bCs/>
          <w:sz w:val="24"/>
          <w:szCs w:val="24"/>
          <w:lang w:eastAsia="en-GB"/>
        </w:rPr>
        <w:t>Ghana Power Compact II</w:t>
      </w:r>
    </w:p>
    <w:p w:rsidR="008C2F0F" w:rsidRPr="00C40F32" w:rsidRDefault="008C2F0F" w:rsidP="00E83EAA">
      <w:pPr>
        <w:shd w:val="clear" w:color="auto" w:fill="FFFFFF"/>
        <w:spacing w:after="0"/>
        <w:jc w:val="both"/>
        <w:textAlignment w:val="baseline"/>
        <w:rPr>
          <w:rFonts w:ascii="Times New Roman" w:hAnsi="Times New Roman" w:cs="Times New Roman"/>
          <w:sz w:val="24"/>
          <w:szCs w:val="24"/>
        </w:rPr>
      </w:pPr>
      <w:r w:rsidRPr="00C40F32">
        <w:rPr>
          <w:rFonts w:ascii="Times New Roman" w:eastAsia="Times New Roman" w:hAnsi="Times New Roman" w:cs="Times New Roman"/>
          <w:sz w:val="24"/>
          <w:szCs w:val="24"/>
        </w:rPr>
        <w:t>The implementation of the six projects under the Millennium Challe</w:t>
      </w:r>
      <w:r w:rsidR="00481C86">
        <w:rPr>
          <w:rFonts w:ascii="Times New Roman" w:eastAsia="Times New Roman" w:hAnsi="Times New Roman" w:cs="Times New Roman"/>
          <w:sz w:val="24"/>
          <w:szCs w:val="24"/>
        </w:rPr>
        <w:t>nge Compact progressed steadily. A</w:t>
      </w:r>
      <w:r w:rsidRPr="00C40F32">
        <w:rPr>
          <w:rFonts w:ascii="Times New Roman" w:eastAsia="Times New Roman" w:hAnsi="Times New Roman" w:cs="Times New Roman"/>
          <w:sz w:val="24"/>
          <w:szCs w:val="24"/>
        </w:rPr>
        <w:t xml:space="preserve">n Advisor was engaged to advise the Government on the ECG Private Sector Participation </w:t>
      </w:r>
      <w:r w:rsidR="003663FC" w:rsidRPr="00C40F32">
        <w:rPr>
          <w:rFonts w:ascii="Times New Roman" w:eastAsia="Times New Roman" w:hAnsi="Times New Roman" w:cs="Times New Roman"/>
          <w:sz w:val="24"/>
          <w:szCs w:val="24"/>
        </w:rPr>
        <w:t>activity.</w:t>
      </w:r>
      <w:r w:rsidR="003663FC" w:rsidRPr="00C40F32">
        <w:rPr>
          <w:rFonts w:ascii="Times New Roman" w:hAnsi="Times New Roman" w:cs="Times New Roman"/>
          <w:sz w:val="24"/>
          <w:szCs w:val="24"/>
        </w:rPr>
        <w:t xml:space="preserve"> The</w:t>
      </w:r>
      <w:r w:rsidRPr="00C40F32">
        <w:rPr>
          <w:rFonts w:ascii="Times New Roman" w:hAnsi="Times New Roman" w:cs="Times New Roman"/>
          <w:sz w:val="24"/>
          <w:szCs w:val="24"/>
        </w:rPr>
        <w:t xml:space="preserve"> projects had several planned activities which included: </w:t>
      </w:r>
    </w:p>
    <w:p w:rsidR="008C2F0F" w:rsidRPr="00C40F32" w:rsidRDefault="008C2F0F" w:rsidP="00E83EAA">
      <w:pPr>
        <w:shd w:val="clear" w:color="auto" w:fill="FFFFFF"/>
        <w:spacing w:after="0"/>
        <w:jc w:val="both"/>
        <w:textAlignment w:val="baseline"/>
        <w:rPr>
          <w:rFonts w:ascii="Times New Roman" w:eastAsia="Times New Roman" w:hAnsi="Times New Roman" w:cs="Times New Roman"/>
          <w:sz w:val="24"/>
          <w:szCs w:val="24"/>
        </w:rPr>
      </w:pPr>
    </w:p>
    <w:p w:rsidR="008C2F0F" w:rsidRPr="00C40F32" w:rsidRDefault="008C2F0F" w:rsidP="0006583A">
      <w:pPr>
        <w:pStyle w:val="ListParagraph"/>
        <w:numPr>
          <w:ilvl w:val="0"/>
          <w:numId w:val="205"/>
        </w:numPr>
        <w:rPr>
          <w:rFonts w:ascii="Times New Roman" w:hAnsi="Times New Roman"/>
          <w:sz w:val="24"/>
          <w:szCs w:val="24"/>
        </w:rPr>
      </w:pPr>
      <w:r w:rsidRPr="00C40F32">
        <w:rPr>
          <w:rFonts w:ascii="Times New Roman" w:hAnsi="Times New Roman"/>
          <w:sz w:val="24"/>
          <w:szCs w:val="24"/>
        </w:rPr>
        <w:t>ECG Financial and Operational Turnaround Project</w:t>
      </w:r>
    </w:p>
    <w:p w:rsidR="008C2F0F" w:rsidRPr="00C40F32" w:rsidRDefault="008C2F0F" w:rsidP="0006583A">
      <w:pPr>
        <w:pStyle w:val="ListParagraph"/>
        <w:numPr>
          <w:ilvl w:val="0"/>
          <w:numId w:val="205"/>
        </w:numPr>
        <w:tabs>
          <w:tab w:val="left" w:pos="0"/>
        </w:tabs>
        <w:rPr>
          <w:rFonts w:ascii="Times New Roman" w:hAnsi="Times New Roman"/>
          <w:sz w:val="24"/>
          <w:szCs w:val="24"/>
        </w:rPr>
      </w:pPr>
      <w:r w:rsidRPr="00C40F32">
        <w:rPr>
          <w:rFonts w:ascii="Times New Roman" w:hAnsi="Times New Roman"/>
          <w:sz w:val="24"/>
          <w:szCs w:val="24"/>
        </w:rPr>
        <w:t>NEDCO Financial and Operational Turnaround Project</w:t>
      </w:r>
    </w:p>
    <w:p w:rsidR="008C2F0F" w:rsidRPr="00C40F32" w:rsidRDefault="008C2F0F" w:rsidP="0006583A">
      <w:pPr>
        <w:pStyle w:val="ListParagraph"/>
        <w:numPr>
          <w:ilvl w:val="0"/>
          <w:numId w:val="205"/>
        </w:numPr>
        <w:tabs>
          <w:tab w:val="left" w:pos="0"/>
        </w:tabs>
        <w:rPr>
          <w:rFonts w:ascii="Times New Roman" w:hAnsi="Times New Roman"/>
          <w:sz w:val="24"/>
          <w:szCs w:val="24"/>
        </w:rPr>
      </w:pPr>
      <w:r w:rsidRPr="00C40F32">
        <w:rPr>
          <w:rFonts w:ascii="Times New Roman" w:hAnsi="Times New Roman"/>
          <w:sz w:val="24"/>
          <w:szCs w:val="24"/>
        </w:rPr>
        <w:t>Access to Electricity Project</w:t>
      </w:r>
    </w:p>
    <w:p w:rsidR="008C2F0F" w:rsidRPr="00C40F32" w:rsidRDefault="008C2F0F" w:rsidP="0006583A">
      <w:pPr>
        <w:pStyle w:val="ListParagraph"/>
        <w:numPr>
          <w:ilvl w:val="0"/>
          <w:numId w:val="205"/>
        </w:numPr>
        <w:tabs>
          <w:tab w:val="left" w:pos="0"/>
        </w:tabs>
        <w:rPr>
          <w:rFonts w:ascii="Times New Roman" w:hAnsi="Times New Roman"/>
          <w:sz w:val="24"/>
          <w:szCs w:val="24"/>
        </w:rPr>
      </w:pPr>
      <w:r w:rsidRPr="00C40F32">
        <w:rPr>
          <w:rFonts w:ascii="Times New Roman" w:hAnsi="Times New Roman"/>
          <w:sz w:val="24"/>
          <w:szCs w:val="24"/>
        </w:rPr>
        <w:t>Regulatory Strengthening and Capacity Building Project</w:t>
      </w:r>
    </w:p>
    <w:p w:rsidR="008C2F0F" w:rsidRPr="00C40F32" w:rsidRDefault="008C2F0F" w:rsidP="0006583A">
      <w:pPr>
        <w:pStyle w:val="ListParagraph"/>
        <w:numPr>
          <w:ilvl w:val="0"/>
          <w:numId w:val="205"/>
        </w:numPr>
        <w:tabs>
          <w:tab w:val="left" w:pos="0"/>
        </w:tabs>
        <w:rPr>
          <w:rFonts w:ascii="Times New Roman" w:hAnsi="Times New Roman"/>
          <w:sz w:val="24"/>
          <w:szCs w:val="24"/>
        </w:rPr>
      </w:pPr>
      <w:r w:rsidRPr="00C40F32">
        <w:rPr>
          <w:rFonts w:ascii="Times New Roman" w:hAnsi="Times New Roman"/>
          <w:sz w:val="24"/>
          <w:szCs w:val="24"/>
        </w:rPr>
        <w:t>Power Generation Sector Improvement Project</w:t>
      </w:r>
    </w:p>
    <w:p w:rsidR="008C2F0F" w:rsidRDefault="008C2F0F" w:rsidP="00033251">
      <w:pPr>
        <w:pStyle w:val="ListParagraph"/>
        <w:numPr>
          <w:ilvl w:val="0"/>
          <w:numId w:val="205"/>
        </w:numPr>
        <w:tabs>
          <w:tab w:val="left" w:pos="0"/>
        </w:tabs>
        <w:rPr>
          <w:rFonts w:ascii="Times New Roman" w:hAnsi="Times New Roman"/>
          <w:sz w:val="24"/>
          <w:szCs w:val="24"/>
        </w:rPr>
      </w:pPr>
      <w:r w:rsidRPr="00C40F32">
        <w:rPr>
          <w:rFonts w:ascii="Times New Roman" w:hAnsi="Times New Roman"/>
          <w:sz w:val="24"/>
          <w:szCs w:val="24"/>
        </w:rPr>
        <w:t>Demand Side Management/Energy Efficiency Project</w:t>
      </w:r>
      <w:bookmarkStart w:id="222" w:name="_Toc406931625"/>
      <w:bookmarkStart w:id="223" w:name="_Toc408570125"/>
    </w:p>
    <w:p w:rsidR="00033251" w:rsidRPr="00033251" w:rsidRDefault="00033251" w:rsidP="00033251">
      <w:pPr>
        <w:pStyle w:val="ListParagraph"/>
        <w:tabs>
          <w:tab w:val="left" w:pos="0"/>
        </w:tabs>
        <w:rPr>
          <w:rFonts w:ascii="Times New Roman" w:hAnsi="Times New Roman"/>
          <w:sz w:val="24"/>
          <w:szCs w:val="24"/>
        </w:rPr>
      </w:pPr>
    </w:p>
    <w:p w:rsidR="008C2F0F" w:rsidRPr="00C40F32" w:rsidRDefault="008C2F0F" w:rsidP="0006583A">
      <w:pPr>
        <w:pStyle w:val="ListParagraph"/>
        <w:numPr>
          <w:ilvl w:val="0"/>
          <w:numId w:val="203"/>
        </w:numPr>
        <w:jc w:val="both"/>
        <w:rPr>
          <w:rFonts w:ascii="Times New Roman" w:eastAsia="Gulim" w:hAnsi="Times New Roman"/>
          <w:b/>
          <w:sz w:val="24"/>
          <w:szCs w:val="24"/>
        </w:rPr>
      </w:pPr>
      <w:r w:rsidRPr="00C40F32">
        <w:rPr>
          <w:rFonts w:ascii="Times New Roman" w:hAnsi="Times New Roman"/>
          <w:b/>
          <w:sz w:val="24"/>
          <w:szCs w:val="24"/>
          <w:lang w:eastAsia="en-GB"/>
        </w:rPr>
        <w:t>National Electrification</w:t>
      </w:r>
      <w:r w:rsidRPr="00C40F32">
        <w:rPr>
          <w:rFonts w:ascii="Times New Roman" w:eastAsia="Gulim" w:hAnsi="Times New Roman"/>
          <w:b/>
          <w:sz w:val="24"/>
          <w:szCs w:val="24"/>
        </w:rPr>
        <w:t xml:space="preserve"> Scheme (NES)</w:t>
      </w:r>
      <w:bookmarkEnd w:id="222"/>
      <w:bookmarkEnd w:id="223"/>
    </w:p>
    <w:p w:rsidR="008C2F0F" w:rsidRDefault="008C2F0F" w:rsidP="008B03B3">
      <w:pPr>
        <w:shd w:val="clear" w:color="auto" w:fill="FFFFFF"/>
        <w:spacing w:after="0"/>
        <w:jc w:val="both"/>
        <w:textAlignment w:val="baseline"/>
        <w:rPr>
          <w:rFonts w:ascii="Times New Roman" w:eastAsia="Times New Roman" w:hAnsi="Times New Roman" w:cs="Times New Roman"/>
          <w:sz w:val="24"/>
          <w:szCs w:val="24"/>
        </w:rPr>
      </w:pPr>
      <w:r w:rsidRPr="00C40F32">
        <w:rPr>
          <w:rFonts w:ascii="Times New Roman" w:hAnsi="Times New Roman" w:cs="Times New Roman"/>
          <w:sz w:val="24"/>
          <w:szCs w:val="24"/>
        </w:rPr>
        <w:t xml:space="preserve">In </w:t>
      </w:r>
      <w:r w:rsidR="000862DC" w:rsidRPr="00C40F32">
        <w:rPr>
          <w:rFonts w:ascii="Times New Roman" w:hAnsi="Times New Roman" w:cs="Times New Roman"/>
          <w:sz w:val="24"/>
          <w:szCs w:val="24"/>
        </w:rPr>
        <w:t>fulfilment</w:t>
      </w:r>
      <w:r w:rsidRPr="00C40F32">
        <w:rPr>
          <w:rFonts w:ascii="Times New Roman" w:hAnsi="Times New Roman" w:cs="Times New Roman"/>
          <w:sz w:val="24"/>
          <w:szCs w:val="24"/>
        </w:rPr>
        <w:t xml:space="preserve"> of the policy for achieving </w:t>
      </w:r>
      <w:r w:rsidR="00481C86">
        <w:rPr>
          <w:rFonts w:ascii="Times New Roman" w:hAnsi="Times New Roman" w:cs="Times New Roman"/>
          <w:sz w:val="24"/>
          <w:szCs w:val="24"/>
        </w:rPr>
        <w:t>u</w:t>
      </w:r>
      <w:r w:rsidRPr="00C40F32">
        <w:rPr>
          <w:rFonts w:ascii="Times New Roman" w:hAnsi="Times New Roman" w:cs="Times New Roman"/>
          <w:sz w:val="24"/>
          <w:szCs w:val="24"/>
        </w:rPr>
        <w:t xml:space="preserve">niversal access to electricity by 2020, </w:t>
      </w:r>
      <w:r w:rsidRPr="00C40F32">
        <w:rPr>
          <w:rFonts w:ascii="Times New Roman" w:eastAsia="Times New Roman" w:hAnsi="Times New Roman" w:cs="Times New Roman"/>
          <w:sz w:val="24"/>
          <w:szCs w:val="24"/>
        </w:rPr>
        <w:t>536 rural communities were connected to the national grid as at the end of December, 2015</w:t>
      </w:r>
      <w:r w:rsidR="00481C86">
        <w:rPr>
          <w:rFonts w:ascii="Times New Roman" w:eastAsia="Times New Roman" w:hAnsi="Times New Roman" w:cs="Times New Roman"/>
          <w:sz w:val="24"/>
          <w:szCs w:val="24"/>
        </w:rPr>
        <w:t>. T</w:t>
      </w:r>
      <w:r w:rsidRPr="00C40F32">
        <w:rPr>
          <w:rFonts w:ascii="Times New Roman" w:eastAsia="Times New Roman" w:hAnsi="Times New Roman" w:cs="Times New Roman"/>
          <w:sz w:val="24"/>
          <w:szCs w:val="24"/>
        </w:rPr>
        <w:t>his increased the rate from 75.6 per</w:t>
      </w:r>
      <w:r w:rsidR="00FD086D">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2014 to 80.5 per</w:t>
      </w:r>
      <w:r w:rsidR="00FD086D">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as at September 2015. </w:t>
      </w:r>
    </w:p>
    <w:p w:rsidR="004D6ADB" w:rsidRDefault="004D6ADB" w:rsidP="008B03B3">
      <w:pPr>
        <w:shd w:val="clear" w:color="auto" w:fill="FFFFFF"/>
        <w:spacing w:after="0"/>
        <w:jc w:val="both"/>
        <w:textAlignment w:val="baseline"/>
        <w:rPr>
          <w:rFonts w:ascii="Times New Roman" w:eastAsia="Times New Roman" w:hAnsi="Times New Roman" w:cs="Times New Roman"/>
          <w:sz w:val="24"/>
          <w:szCs w:val="24"/>
        </w:rPr>
      </w:pPr>
    </w:p>
    <w:p w:rsidR="007263F0" w:rsidRDefault="007263F0" w:rsidP="008B03B3">
      <w:pPr>
        <w:shd w:val="clear" w:color="auto" w:fill="FFFFFF"/>
        <w:spacing w:after="0"/>
        <w:jc w:val="both"/>
        <w:textAlignment w:val="baseline"/>
        <w:rPr>
          <w:rFonts w:ascii="Times New Roman" w:eastAsia="Times New Roman" w:hAnsi="Times New Roman" w:cs="Times New Roman"/>
          <w:sz w:val="24"/>
          <w:szCs w:val="24"/>
        </w:rPr>
      </w:pPr>
    </w:p>
    <w:p w:rsidR="007263F0" w:rsidRPr="008B03B3" w:rsidRDefault="007263F0" w:rsidP="008B03B3">
      <w:pPr>
        <w:shd w:val="clear" w:color="auto" w:fill="FFFFFF"/>
        <w:spacing w:after="0"/>
        <w:jc w:val="both"/>
        <w:textAlignment w:val="baseline"/>
        <w:rPr>
          <w:rFonts w:ascii="Times New Roman" w:eastAsia="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b/>
          <w:sz w:val="24"/>
          <w:szCs w:val="24"/>
          <w:lang w:eastAsia="en-GB"/>
        </w:rPr>
      </w:pPr>
      <w:r w:rsidRPr="00C40F32">
        <w:rPr>
          <w:rFonts w:ascii="Times New Roman" w:hAnsi="Times New Roman"/>
          <w:b/>
          <w:sz w:val="24"/>
          <w:szCs w:val="24"/>
          <w:lang w:eastAsia="en-GB"/>
        </w:rPr>
        <w:t>Street Lighting Projects</w:t>
      </w:r>
    </w:p>
    <w:p w:rsidR="008C2F0F" w:rsidRPr="00C40F32" w:rsidRDefault="008C2F0F" w:rsidP="00E83EAA">
      <w:pPr>
        <w:spacing w:after="0"/>
        <w:jc w:val="both"/>
        <w:rPr>
          <w:rFonts w:ascii="Times New Roman" w:hAnsi="Times New Roman" w:cs="Times New Roman"/>
          <w:b/>
          <w:sz w:val="24"/>
          <w:szCs w:val="24"/>
          <w:lang w:eastAsia="en-GB"/>
        </w:rPr>
      </w:pPr>
      <w:r w:rsidRPr="00C40F32">
        <w:rPr>
          <w:rFonts w:ascii="Times New Roman" w:hAnsi="Times New Roman" w:cs="Times New Roman"/>
          <w:sz w:val="24"/>
          <w:szCs w:val="24"/>
          <w:lang w:eastAsia="en-GB"/>
        </w:rPr>
        <w:t>A number of street li</w:t>
      </w:r>
      <w:r w:rsidR="00481C86">
        <w:rPr>
          <w:rFonts w:ascii="Times New Roman" w:hAnsi="Times New Roman" w:cs="Times New Roman"/>
          <w:sz w:val="24"/>
          <w:szCs w:val="24"/>
          <w:lang w:eastAsia="en-GB"/>
        </w:rPr>
        <w:t>ghting projects were undertaken,</w:t>
      </w:r>
      <w:r w:rsidRPr="00C40F32">
        <w:rPr>
          <w:rFonts w:ascii="Times New Roman" w:hAnsi="Times New Roman" w:cs="Times New Roman"/>
          <w:sz w:val="24"/>
          <w:szCs w:val="24"/>
          <w:lang w:eastAsia="en-GB"/>
        </w:rPr>
        <w:t xml:space="preserve"> notable are Regional Cap</w:t>
      </w:r>
      <w:r w:rsidR="00481C86">
        <w:rPr>
          <w:rFonts w:ascii="Times New Roman" w:hAnsi="Times New Roman" w:cs="Times New Roman"/>
          <w:sz w:val="24"/>
          <w:szCs w:val="24"/>
          <w:lang w:eastAsia="en-GB"/>
        </w:rPr>
        <w:t>itals Street Lighting Project</w:t>
      </w:r>
      <w:r w:rsidRPr="00C40F32">
        <w:rPr>
          <w:rFonts w:ascii="Times New Roman" w:hAnsi="Times New Roman" w:cs="Times New Roman"/>
          <w:sz w:val="24"/>
          <w:szCs w:val="24"/>
          <w:lang w:eastAsia="en-GB"/>
        </w:rPr>
        <w:t xml:space="preserve">, Municipal and District Capitals Street Lighting Project as well as Street Lights </w:t>
      </w:r>
      <w:r w:rsidR="00481C86">
        <w:rPr>
          <w:rFonts w:ascii="Times New Roman" w:hAnsi="Times New Roman" w:cs="Times New Roman"/>
          <w:sz w:val="24"/>
          <w:szCs w:val="24"/>
          <w:lang w:eastAsia="en-GB"/>
        </w:rPr>
        <w:t>R</w:t>
      </w:r>
      <w:r w:rsidR="00481C86" w:rsidRPr="00C40F32">
        <w:rPr>
          <w:rFonts w:ascii="Times New Roman" w:hAnsi="Times New Roman" w:cs="Times New Roman"/>
          <w:sz w:val="24"/>
          <w:szCs w:val="24"/>
          <w:lang w:eastAsia="en-GB"/>
        </w:rPr>
        <w:t xml:space="preserve">ehabilitation </w:t>
      </w:r>
      <w:r w:rsidR="00481C86">
        <w:rPr>
          <w:rFonts w:ascii="Times New Roman" w:hAnsi="Times New Roman" w:cs="Times New Roman"/>
          <w:sz w:val="24"/>
          <w:szCs w:val="24"/>
          <w:lang w:eastAsia="en-GB"/>
        </w:rPr>
        <w:t>Project,</w:t>
      </w:r>
      <w:r w:rsidRPr="00C40F32">
        <w:rPr>
          <w:rFonts w:ascii="Times New Roman" w:hAnsi="Times New Roman" w:cs="Times New Roman"/>
          <w:sz w:val="24"/>
          <w:szCs w:val="24"/>
          <w:lang w:eastAsia="en-GB"/>
        </w:rPr>
        <w:t xml:space="preserve"> including ceremonial streets. In 2015, the implementation of about 9 street lighting projects continued and Cabinet’s approval for street lighting levy was granted. </w:t>
      </w:r>
    </w:p>
    <w:p w:rsidR="008C2F0F" w:rsidRPr="00C40F32" w:rsidRDefault="008C2F0F" w:rsidP="00E83EAA">
      <w:pPr>
        <w:shd w:val="clear" w:color="auto" w:fill="FFFFFF"/>
        <w:spacing w:after="0"/>
        <w:jc w:val="both"/>
        <w:textAlignment w:val="baseline"/>
        <w:rPr>
          <w:rFonts w:ascii="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sz w:val="24"/>
          <w:szCs w:val="24"/>
        </w:rPr>
      </w:pPr>
      <w:r w:rsidRPr="00C40F32">
        <w:rPr>
          <w:rFonts w:ascii="Times New Roman" w:hAnsi="Times New Roman"/>
          <w:b/>
          <w:sz w:val="24"/>
          <w:szCs w:val="24"/>
        </w:rPr>
        <w:t>Renewable Energy</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The Government, in a bid to increase the contribution of renewable energy in the electricity mix to 10% by the year 2020</w:t>
      </w:r>
      <w:r w:rsidR="00481C86">
        <w:rPr>
          <w:rFonts w:ascii="Times New Roman" w:hAnsi="Times New Roman" w:cs="Times New Roman"/>
          <w:bCs/>
          <w:sz w:val="24"/>
          <w:szCs w:val="24"/>
        </w:rPr>
        <w:t>,</w:t>
      </w:r>
      <w:r w:rsidRPr="00C40F32">
        <w:rPr>
          <w:rFonts w:ascii="Times New Roman" w:hAnsi="Times New Roman" w:cs="Times New Roman"/>
          <w:bCs/>
          <w:sz w:val="24"/>
          <w:szCs w:val="24"/>
        </w:rPr>
        <w:t xml:space="preserve"> initiated a number of </w:t>
      </w:r>
      <w:r w:rsidR="00B2030A">
        <w:rPr>
          <w:rFonts w:ascii="Times New Roman" w:hAnsi="Times New Roman" w:cs="Times New Roman"/>
          <w:bCs/>
          <w:sz w:val="24"/>
          <w:szCs w:val="24"/>
        </w:rPr>
        <w:t>program</w:t>
      </w:r>
      <w:r w:rsidR="00481C86">
        <w:rPr>
          <w:rFonts w:ascii="Times New Roman" w:hAnsi="Times New Roman" w:cs="Times New Roman"/>
          <w:bCs/>
          <w:sz w:val="24"/>
          <w:szCs w:val="24"/>
        </w:rPr>
        <w:t>me</w:t>
      </w:r>
      <w:r w:rsidR="00B2030A">
        <w:rPr>
          <w:rFonts w:ascii="Times New Roman" w:hAnsi="Times New Roman" w:cs="Times New Roman"/>
          <w:bCs/>
          <w:sz w:val="24"/>
          <w:szCs w:val="24"/>
        </w:rPr>
        <w:t>s</w:t>
      </w:r>
      <w:r w:rsidRPr="00C40F32">
        <w:rPr>
          <w:rFonts w:ascii="Times New Roman" w:hAnsi="Times New Roman" w:cs="Times New Roman"/>
          <w:bCs/>
          <w:sz w:val="24"/>
          <w:szCs w:val="24"/>
        </w:rPr>
        <w:t xml:space="preserve"> following the passage of the Renewable Energy Act. These are: </w:t>
      </w:r>
    </w:p>
    <w:p w:rsidR="008C2F0F" w:rsidRPr="00C40F32" w:rsidRDefault="008C2F0F" w:rsidP="00E83EAA">
      <w:pPr>
        <w:spacing w:after="0"/>
        <w:jc w:val="both"/>
        <w:rPr>
          <w:rFonts w:ascii="Times New Roman" w:hAnsi="Times New Roman" w:cs="Times New Roman"/>
          <w:b/>
          <w:bCs/>
          <w:sz w:val="24"/>
          <w:szCs w:val="24"/>
          <w:lang w:eastAsia="en-GB"/>
        </w:rPr>
      </w:pPr>
    </w:p>
    <w:p w:rsidR="008C2F0F" w:rsidRPr="00C40F32" w:rsidRDefault="008C2F0F" w:rsidP="0006583A">
      <w:pPr>
        <w:pStyle w:val="ListParagraph"/>
        <w:numPr>
          <w:ilvl w:val="0"/>
          <w:numId w:val="203"/>
        </w:numPr>
        <w:spacing w:after="0"/>
        <w:jc w:val="both"/>
        <w:rPr>
          <w:rFonts w:ascii="Times New Roman" w:hAnsi="Times New Roman"/>
          <w:sz w:val="24"/>
          <w:szCs w:val="24"/>
          <w:lang w:eastAsia="en-GB"/>
        </w:rPr>
      </w:pPr>
      <w:r w:rsidRPr="00C40F32">
        <w:rPr>
          <w:rFonts w:ascii="Times New Roman" w:hAnsi="Times New Roman"/>
          <w:b/>
          <w:bCs/>
          <w:sz w:val="24"/>
          <w:szCs w:val="24"/>
          <w:lang w:eastAsia="en-GB"/>
        </w:rPr>
        <w:t>Off-Grid Electrification</w:t>
      </w:r>
    </w:p>
    <w:p w:rsidR="008C2F0F" w:rsidRPr="00C40F32" w:rsidRDefault="008C2F0F" w:rsidP="00E83EAA">
      <w:pPr>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The Government, under the ICT for Basic School’s Project and the Energy Service </w:t>
      </w:r>
      <w:r w:rsidR="00FD086D" w:rsidRPr="00C40F32">
        <w:rPr>
          <w:rFonts w:ascii="Times New Roman" w:hAnsi="Times New Roman" w:cs="Times New Roman"/>
          <w:sz w:val="24"/>
          <w:szCs w:val="24"/>
          <w:lang w:eastAsia="en-GB"/>
        </w:rPr>
        <w:t>Centre</w:t>
      </w:r>
      <w:r w:rsidRPr="00C40F32">
        <w:rPr>
          <w:rFonts w:ascii="Times New Roman" w:hAnsi="Times New Roman" w:cs="Times New Roman"/>
          <w:sz w:val="24"/>
          <w:szCs w:val="24"/>
          <w:lang w:eastAsia="en-GB"/>
        </w:rPr>
        <w:t xml:space="preserve"> and Public Lighting Project</w:t>
      </w:r>
      <w:r w:rsidR="00481C86">
        <w:rPr>
          <w:rFonts w:ascii="Times New Roman" w:hAnsi="Times New Roman" w:cs="Times New Roman"/>
          <w:sz w:val="24"/>
          <w:szCs w:val="24"/>
          <w:lang w:eastAsia="en-GB"/>
        </w:rPr>
        <w:t>,</w:t>
      </w:r>
      <w:r w:rsidRPr="00C40F32">
        <w:rPr>
          <w:rFonts w:ascii="Times New Roman" w:hAnsi="Times New Roman" w:cs="Times New Roman"/>
          <w:sz w:val="24"/>
          <w:szCs w:val="24"/>
          <w:lang w:eastAsia="en-GB"/>
        </w:rPr>
        <w:t xml:space="preserve"> supplied and installed 150 unit</w:t>
      </w:r>
      <w:r w:rsidR="00481C86">
        <w:rPr>
          <w:rFonts w:ascii="Times New Roman" w:hAnsi="Times New Roman" w:cs="Times New Roman"/>
          <w:sz w:val="24"/>
          <w:szCs w:val="24"/>
          <w:lang w:eastAsia="en-GB"/>
        </w:rPr>
        <w:t>s</w:t>
      </w:r>
      <w:r w:rsidRPr="00C40F32">
        <w:rPr>
          <w:rFonts w:ascii="Times New Roman" w:hAnsi="Times New Roman" w:cs="Times New Roman"/>
          <w:sz w:val="24"/>
          <w:szCs w:val="24"/>
          <w:lang w:eastAsia="en-GB"/>
        </w:rPr>
        <w:t xml:space="preserve"> solar PV systems in 150 Basic Schools in deprived communities in 9 regions (excluding Greater Accra), 35 units of solar home systems and 175 solar streetlights in 35 deprived communities in six regions.</w:t>
      </w:r>
    </w:p>
    <w:p w:rsidR="008C2F0F" w:rsidRPr="00C40F32" w:rsidRDefault="008C2F0F" w:rsidP="00E83EAA">
      <w:pPr>
        <w:spacing w:after="0"/>
        <w:jc w:val="both"/>
        <w:rPr>
          <w:rFonts w:ascii="Times New Roman" w:hAnsi="Times New Roman" w:cs="Times New Roman"/>
          <w:b/>
          <w:sz w:val="24"/>
          <w:szCs w:val="24"/>
        </w:rPr>
      </w:pPr>
    </w:p>
    <w:p w:rsidR="008C2F0F" w:rsidRPr="00C40F32" w:rsidRDefault="008C2F0F" w:rsidP="00E83EAA">
      <w:pPr>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Again, a total of 375 solar systems in remote health facilities (CHP</w:t>
      </w:r>
      <w:r w:rsidR="00481C86">
        <w:rPr>
          <w:rFonts w:ascii="Times New Roman" w:hAnsi="Times New Roman" w:cs="Times New Roman"/>
          <w:sz w:val="24"/>
          <w:szCs w:val="24"/>
          <w:lang w:eastAsia="en-GB"/>
        </w:rPr>
        <w:t>S</w:t>
      </w:r>
      <w:r w:rsidRPr="00C40F32">
        <w:rPr>
          <w:rFonts w:ascii="Times New Roman" w:hAnsi="Times New Roman" w:cs="Times New Roman"/>
          <w:sz w:val="24"/>
          <w:szCs w:val="24"/>
          <w:lang w:eastAsia="en-GB"/>
        </w:rPr>
        <w:t xml:space="preserve"> compounds) in 23 Districts were rehabilitated while the Government secured funding from the African Development Bank (AfDB) for the implementation of about 350 solar home systems for public institutions in off-grid communities. </w:t>
      </w:r>
    </w:p>
    <w:p w:rsidR="008C2F0F" w:rsidRPr="00C40F32" w:rsidRDefault="008C2F0F" w:rsidP="00E83EAA">
      <w:pPr>
        <w:spacing w:after="0"/>
        <w:jc w:val="both"/>
        <w:rPr>
          <w:rFonts w:ascii="Times New Roman" w:hAnsi="Times New Roman" w:cs="Times New Roman"/>
          <w:b/>
          <w:bCs/>
          <w:sz w:val="24"/>
          <w:szCs w:val="24"/>
          <w:lang w:eastAsia="en-GB"/>
        </w:rPr>
      </w:pPr>
    </w:p>
    <w:p w:rsidR="008C2F0F" w:rsidRPr="00C40F32" w:rsidRDefault="008C2F0F" w:rsidP="0006583A">
      <w:pPr>
        <w:pStyle w:val="ListParagraph"/>
        <w:numPr>
          <w:ilvl w:val="0"/>
          <w:numId w:val="203"/>
        </w:numPr>
        <w:spacing w:after="0"/>
        <w:jc w:val="both"/>
        <w:rPr>
          <w:rFonts w:ascii="Times New Roman" w:hAnsi="Times New Roman"/>
          <w:b/>
          <w:bCs/>
          <w:sz w:val="24"/>
          <w:szCs w:val="24"/>
          <w:lang w:eastAsia="en-GB"/>
        </w:rPr>
      </w:pPr>
      <w:r w:rsidRPr="00C40F32">
        <w:rPr>
          <w:rFonts w:ascii="Times New Roman" w:hAnsi="Times New Roman"/>
          <w:b/>
          <w:bCs/>
          <w:sz w:val="24"/>
          <w:szCs w:val="24"/>
          <w:lang w:eastAsia="en-GB"/>
        </w:rPr>
        <w:t>Business Development Support Services</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lastRenderedPageBreak/>
        <w:t xml:space="preserve">Twelve (12) renewable energy SMEs received matching Grant financing amounting to US$301.291 with the aim of improving their operations and participation in the industry. </w:t>
      </w:r>
    </w:p>
    <w:p w:rsidR="008C2F0F" w:rsidRPr="00C40F32" w:rsidRDefault="008C2F0F" w:rsidP="00E83EAA">
      <w:pPr>
        <w:spacing w:after="0"/>
        <w:jc w:val="both"/>
        <w:rPr>
          <w:rFonts w:ascii="Times New Roman" w:hAnsi="Times New Roman" w:cs="Times New Roman"/>
          <w:b/>
          <w:bCs/>
          <w:sz w:val="24"/>
          <w:szCs w:val="24"/>
          <w:lang w:eastAsia="en-GB"/>
        </w:rPr>
      </w:pPr>
    </w:p>
    <w:p w:rsidR="008C2F0F" w:rsidRPr="00C40F32" w:rsidRDefault="008C2F0F" w:rsidP="0006583A">
      <w:pPr>
        <w:pStyle w:val="ListParagraph"/>
        <w:numPr>
          <w:ilvl w:val="0"/>
          <w:numId w:val="203"/>
        </w:numPr>
        <w:spacing w:after="0"/>
        <w:jc w:val="both"/>
        <w:rPr>
          <w:rFonts w:ascii="Times New Roman" w:hAnsi="Times New Roman"/>
          <w:b/>
          <w:bCs/>
          <w:sz w:val="24"/>
          <w:szCs w:val="24"/>
          <w:lang w:eastAsia="en-GB"/>
        </w:rPr>
      </w:pPr>
      <w:r w:rsidRPr="00C40F32">
        <w:rPr>
          <w:rFonts w:ascii="Times New Roman" w:hAnsi="Times New Roman"/>
          <w:b/>
          <w:bCs/>
          <w:sz w:val="24"/>
          <w:szCs w:val="24"/>
          <w:lang w:eastAsia="en-GB"/>
        </w:rPr>
        <w:t>Solar Lantern Program</w:t>
      </w:r>
    </w:p>
    <w:p w:rsidR="008C2F0F" w:rsidRPr="00C40F32" w:rsidRDefault="008C2F0F" w:rsidP="00E83EAA">
      <w:pPr>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A total of 51,000 solar lanterns were procured in 2015 out of which </w:t>
      </w:r>
      <w:r w:rsidRPr="00C40F32">
        <w:rPr>
          <w:rFonts w:ascii="Times New Roman" w:hAnsi="Times New Roman" w:cs="Times New Roman"/>
          <w:sz w:val="24"/>
          <w:szCs w:val="24"/>
        </w:rPr>
        <w:t>43,856 were</w:t>
      </w:r>
      <w:r w:rsidRPr="00C40F32">
        <w:rPr>
          <w:rFonts w:ascii="Times New Roman" w:hAnsi="Times New Roman" w:cs="Times New Roman"/>
          <w:sz w:val="24"/>
          <w:szCs w:val="24"/>
          <w:lang w:eastAsia="en-GB"/>
        </w:rPr>
        <w:t xml:space="preserve"> distributed at 70% subsidized rates to very low income households in off-grid communities nationwide. </w:t>
      </w:r>
    </w:p>
    <w:p w:rsidR="006D68A9" w:rsidRPr="00C40F32" w:rsidRDefault="006D68A9" w:rsidP="00E83EAA">
      <w:pPr>
        <w:spacing w:after="0"/>
        <w:ind w:hanging="90"/>
        <w:jc w:val="both"/>
        <w:rPr>
          <w:rFonts w:ascii="Times New Roman" w:hAnsi="Times New Roman" w:cs="Times New Roman"/>
          <w:sz w:val="24"/>
          <w:szCs w:val="24"/>
          <w:lang w:eastAsia="en-GB"/>
        </w:rPr>
      </w:pPr>
    </w:p>
    <w:p w:rsidR="00654F34" w:rsidRPr="00C40F32" w:rsidRDefault="008C2F0F" w:rsidP="0006583A">
      <w:pPr>
        <w:pStyle w:val="ListParagraph"/>
        <w:numPr>
          <w:ilvl w:val="0"/>
          <w:numId w:val="203"/>
        </w:numPr>
        <w:spacing w:after="0"/>
        <w:jc w:val="both"/>
        <w:rPr>
          <w:rFonts w:ascii="Times New Roman" w:hAnsi="Times New Roman"/>
          <w:b/>
          <w:bCs/>
          <w:sz w:val="24"/>
          <w:szCs w:val="24"/>
          <w:lang w:eastAsia="en-GB"/>
        </w:rPr>
      </w:pPr>
      <w:r w:rsidRPr="00C40F32">
        <w:rPr>
          <w:rFonts w:ascii="Times New Roman" w:hAnsi="Times New Roman"/>
          <w:b/>
          <w:bCs/>
          <w:sz w:val="24"/>
          <w:szCs w:val="24"/>
          <w:lang w:eastAsia="en-GB"/>
        </w:rPr>
        <w:t>Mini-Grid Electrification</w:t>
      </w:r>
    </w:p>
    <w:p w:rsidR="008C2F0F" w:rsidRPr="00C40F32" w:rsidRDefault="008C2F0F" w:rsidP="00E83EAA">
      <w:pPr>
        <w:spacing w:after="0"/>
        <w:ind w:hanging="90"/>
        <w:jc w:val="both"/>
        <w:rPr>
          <w:rFonts w:ascii="Times New Roman" w:hAnsi="Times New Roman" w:cs="Times New Roman"/>
          <w:b/>
          <w:bCs/>
          <w:sz w:val="24"/>
          <w:szCs w:val="24"/>
          <w:lang w:eastAsia="en-GB"/>
        </w:rPr>
      </w:pPr>
      <w:r w:rsidRPr="00C40F32">
        <w:rPr>
          <w:rFonts w:ascii="Times New Roman" w:hAnsi="Times New Roman" w:cs="Times New Roman"/>
          <w:sz w:val="24"/>
          <w:szCs w:val="24"/>
          <w:lang w:eastAsia="en-GB"/>
        </w:rPr>
        <w:t>The Mini-Grid Electrification Contract was awarded for the design, supp</w:t>
      </w:r>
      <w:r w:rsidR="00654F34" w:rsidRPr="00C40F32">
        <w:rPr>
          <w:rFonts w:ascii="Times New Roman" w:hAnsi="Times New Roman" w:cs="Times New Roman"/>
          <w:sz w:val="24"/>
          <w:szCs w:val="24"/>
          <w:lang w:eastAsia="en-GB"/>
        </w:rPr>
        <w:t xml:space="preserve">ly, installation, commissioning </w:t>
      </w:r>
      <w:r w:rsidRPr="00C40F32">
        <w:rPr>
          <w:rFonts w:ascii="Times New Roman" w:hAnsi="Times New Roman" w:cs="Times New Roman"/>
          <w:sz w:val="24"/>
          <w:szCs w:val="24"/>
          <w:lang w:eastAsia="en-GB"/>
        </w:rPr>
        <w:t xml:space="preserve">and management of four (4) pilot mini-grid electrification projects on Pediatorkope (Ada East District), Aglakope (Krachi West District), Atigagome/Wayokorpe (Sene East District) and Kudorkope (Krachi East District) island communities and the overall progress as of December, 2015 stood at </w:t>
      </w:r>
      <w:r w:rsidRPr="00C40F32">
        <w:rPr>
          <w:rFonts w:ascii="Times New Roman" w:hAnsi="Times New Roman" w:cs="Times New Roman"/>
          <w:sz w:val="24"/>
          <w:szCs w:val="24"/>
        </w:rPr>
        <w:t>95%.</w:t>
      </w:r>
    </w:p>
    <w:p w:rsidR="008C2F0F" w:rsidRPr="00C40F32" w:rsidRDefault="008C2F0F" w:rsidP="00E83EAA">
      <w:pPr>
        <w:spacing w:after="0"/>
        <w:jc w:val="both"/>
        <w:rPr>
          <w:rFonts w:ascii="Times New Roman" w:hAnsi="Times New Roman" w:cs="Times New Roman"/>
          <w:sz w:val="24"/>
          <w:szCs w:val="24"/>
          <w:lang w:eastAsia="en-GB"/>
        </w:rPr>
      </w:pPr>
    </w:p>
    <w:p w:rsidR="008C2F0F" w:rsidRDefault="008C2F0F" w:rsidP="00E83EAA">
      <w:pPr>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Subsequently, funding was secured from SECO for the implementation of </w:t>
      </w:r>
      <w:r w:rsidR="00481C86" w:rsidRPr="00C40F32">
        <w:rPr>
          <w:rFonts w:ascii="Times New Roman" w:hAnsi="Times New Roman" w:cs="Times New Roman"/>
          <w:sz w:val="24"/>
          <w:szCs w:val="24"/>
          <w:lang w:eastAsia="en-GB"/>
        </w:rPr>
        <w:t xml:space="preserve">three (3) </w:t>
      </w:r>
      <w:r w:rsidRPr="00C40F32">
        <w:rPr>
          <w:rFonts w:ascii="Times New Roman" w:hAnsi="Times New Roman" w:cs="Times New Roman"/>
          <w:sz w:val="24"/>
          <w:szCs w:val="24"/>
          <w:lang w:eastAsia="en-GB"/>
        </w:rPr>
        <w:t>additional mini-grids in 2016.</w:t>
      </w:r>
      <w:r w:rsidRPr="00C40F32">
        <w:rPr>
          <w:rFonts w:ascii="Times New Roman" w:hAnsi="Times New Roman" w:cs="Times New Roman"/>
          <w:sz w:val="24"/>
          <w:szCs w:val="24"/>
        </w:rPr>
        <w:t xml:space="preserve"> In line with that, a </w:t>
      </w:r>
      <w:r w:rsidRPr="00C40F32">
        <w:rPr>
          <w:rFonts w:ascii="Times New Roman" w:hAnsi="Times New Roman" w:cs="Times New Roman"/>
          <w:sz w:val="24"/>
          <w:szCs w:val="24"/>
          <w:lang w:eastAsia="en-GB"/>
        </w:rPr>
        <w:t xml:space="preserve">capacity building for relevant stakeholders in Hydropower Sustainability Assessment (HSAP) was conducted on six medium power sites namely; Juale, Kulpawn, Daboya, Jambito, Ntereso and Koulbi.  </w:t>
      </w:r>
    </w:p>
    <w:p w:rsidR="003663FC" w:rsidRPr="00033251" w:rsidRDefault="003663FC"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b/>
          <w:sz w:val="24"/>
          <w:szCs w:val="24"/>
        </w:rPr>
      </w:pPr>
      <w:r w:rsidRPr="00C40F32">
        <w:rPr>
          <w:rFonts w:ascii="Times New Roman" w:hAnsi="Times New Roman"/>
          <w:b/>
          <w:sz w:val="24"/>
          <w:szCs w:val="24"/>
        </w:rPr>
        <w:t>The SREP Program</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developed and received approval from the Climate Investment Fund (CIF) for the implementation of the Ghana Scaling-up Renewable Energy Program</w:t>
      </w:r>
      <w:r w:rsidR="00481C86">
        <w:rPr>
          <w:rFonts w:ascii="Times New Roman" w:hAnsi="Times New Roman" w:cs="Times New Roman"/>
          <w:sz w:val="24"/>
          <w:szCs w:val="24"/>
        </w:rPr>
        <w:t>me</w:t>
      </w:r>
      <w:r w:rsidRPr="00C40F32">
        <w:rPr>
          <w:rFonts w:ascii="Times New Roman" w:hAnsi="Times New Roman" w:cs="Times New Roman"/>
          <w:sz w:val="24"/>
          <w:szCs w:val="24"/>
        </w:rPr>
        <w:t xml:space="preserve"> (SREP) 2016-2019.  The program</w:t>
      </w:r>
      <w:r w:rsidR="00481C86">
        <w:rPr>
          <w:rFonts w:ascii="Times New Roman" w:hAnsi="Times New Roman" w:cs="Times New Roman"/>
          <w:sz w:val="24"/>
          <w:szCs w:val="24"/>
        </w:rPr>
        <w:t>me</w:t>
      </w:r>
      <w:r w:rsidRPr="00C40F32">
        <w:rPr>
          <w:rFonts w:ascii="Times New Roman" w:hAnsi="Times New Roman" w:cs="Times New Roman"/>
          <w:sz w:val="24"/>
          <w:szCs w:val="24"/>
        </w:rPr>
        <w:t xml:space="preserve"> is aimed at implementing 55 mini-grids, 38,000 solar home systems in off-grid communities, 15,000 units of solar rooftop installations and capacity building. </w:t>
      </w:r>
    </w:p>
    <w:p w:rsidR="008C2F0F" w:rsidRPr="00C40F32" w:rsidRDefault="008C2F0F" w:rsidP="00E83EAA">
      <w:pPr>
        <w:spacing w:after="0"/>
        <w:jc w:val="both"/>
        <w:rPr>
          <w:rFonts w:ascii="Times New Roman" w:hAnsi="Times New Roman" w:cs="Times New Roman"/>
          <w:b/>
          <w:sz w:val="24"/>
          <w:szCs w:val="24"/>
        </w:rPr>
      </w:pPr>
      <w:r w:rsidRPr="00C40F32">
        <w:rPr>
          <w:rFonts w:ascii="Times New Roman" w:eastAsia="Times New Roman" w:hAnsi="Times New Roman" w:cs="Times New Roman"/>
          <w:sz w:val="24"/>
          <w:szCs w:val="24"/>
        </w:rPr>
        <w:t xml:space="preserve"> </w:t>
      </w:r>
    </w:p>
    <w:p w:rsidR="008C2F0F" w:rsidRPr="00C40F32" w:rsidRDefault="008C2F0F" w:rsidP="0006583A">
      <w:pPr>
        <w:pStyle w:val="ListParagraph"/>
        <w:numPr>
          <w:ilvl w:val="0"/>
          <w:numId w:val="203"/>
        </w:numPr>
        <w:spacing w:after="0"/>
        <w:jc w:val="both"/>
        <w:rPr>
          <w:rFonts w:ascii="Times New Roman" w:hAnsi="Times New Roman"/>
          <w:b/>
          <w:sz w:val="24"/>
          <w:szCs w:val="24"/>
        </w:rPr>
      </w:pPr>
      <w:r w:rsidRPr="00C40F32">
        <w:rPr>
          <w:rFonts w:ascii="Times New Roman" w:hAnsi="Times New Roman"/>
          <w:b/>
          <w:sz w:val="24"/>
          <w:szCs w:val="24"/>
        </w:rPr>
        <w:t>Utility Scale Renewable Energy Projects</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collaboration with the Energy Commission with support from the German Government the Ministry successfully initiated a competitive Tender for the procurement of the first round of a 20MW solar plant for supply of electricity to the Electricity Company of Ghana under an IPP arrangement. In addition the </w:t>
      </w:r>
      <w:r w:rsidRPr="00C40F32">
        <w:rPr>
          <w:rFonts w:ascii="Times New Roman" w:hAnsi="Times New Roman" w:cs="Times New Roman"/>
          <w:sz w:val="24"/>
          <w:szCs w:val="24"/>
        </w:rPr>
        <w:t>BXC (a Chinese independent power producing company) developed</w:t>
      </w:r>
      <w:r w:rsidRPr="00C40F32">
        <w:rPr>
          <w:rFonts w:ascii="Times New Roman" w:eastAsia="Times New Roman" w:hAnsi="Times New Roman" w:cs="Times New Roman"/>
          <w:sz w:val="24"/>
          <w:szCs w:val="24"/>
        </w:rPr>
        <w:t xml:space="preserve"> a</w:t>
      </w:r>
      <w:r w:rsidRPr="00C40F32">
        <w:rPr>
          <w:rFonts w:ascii="Times New Roman" w:hAnsi="Times New Roman" w:cs="Times New Roman"/>
          <w:sz w:val="24"/>
          <w:szCs w:val="24"/>
        </w:rPr>
        <w:t xml:space="preserve"> 20MW solar power plant and interconnected with the national grid at Winneba in the Central region in December, 2015.</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Also, negotiations with the KfW Bank Group of Germany for the funding of the VRA 12MW solar p</w:t>
      </w:r>
      <w:r w:rsidR="0019496E">
        <w:rPr>
          <w:rFonts w:ascii="Times New Roman" w:eastAsia="Times New Roman" w:hAnsi="Times New Roman" w:cs="Times New Roman"/>
          <w:sz w:val="24"/>
          <w:szCs w:val="24"/>
        </w:rPr>
        <w:t>ower project in the Upper West Region</w:t>
      </w:r>
      <w:r w:rsidRPr="00C40F32">
        <w:rPr>
          <w:rFonts w:ascii="Times New Roman" w:eastAsia="Times New Roman" w:hAnsi="Times New Roman" w:cs="Times New Roman"/>
          <w:sz w:val="24"/>
          <w:szCs w:val="24"/>
        </w:rPr>
        <w:t xml:space="preserve"> (Kaleo and Lawra) were concluded awaiting Cabinet approval in 2016 for the commencement of the project. </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b/>
          <w:sz w:val="24"/>
          <w:szCs w:val="24"/>
        </w:rPr>
      </w:pPr>
      <w:r w:rsidRPr="00C40F32">
        <w:rPr>
          <w:rFonts w:ascii="Times New Roman" w:hAnsi="Times New Roman"/>
          <w:b/>
          <w:sz w:val="24"/>
          <w:szCs w:val="24"/>
        </w:rPr>
        <w:t>Institutional Development</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Funding support was secured with the AfDB and SREP for the development of the framework for the creation of the Renewable Energy Authority (REA) as enshrined in the RE Act 832 </w:t>
      </w:r>
      <w:r w:rsidRPr="00C40F32">
        <w:rPr>
          <w:rFonts w:ascii="Times New Roman" w:hAnsi="Times New Roman" w:cs="Times New Roman"/>
          <w:sz w:val="24"/>
          <w:szCs w:val="24"/>
        </w:rPr>
        <w:lastRenderedPageBreak/>
        <w:t xml:space="preserve">(2011).  Meanwhile, rehabilitation and construction of the Appolonia Renewable Energy </w:t>
      </w:r>
      <w:r w:rsidR="00FD086D" w:rsidRPr="00C40F32">
        <w:rPr>
          <w:rFonts w:ascii="Times New Roman" w:hAnsi="Times New Roman" w:cs="Times New Roman"/>
          <w:sz w:val="24"/>
          <w:szCs w:val="24"/>
        </w:rPr>
        <w:t>Centre</w:t>
      </w:r>
      <w:r w:rsidRPr="00C40F32">
        <w:rPr>
          <w:rFonts w:ascii="Times New Roman" w:hAnsi="Times New Roman" w:cs="Times New Roman"/>
          <w:sz w:val="24"/>
          <w:szCs w:val="24"/>
        </w:rPr>
        <w:t xml:space="preserve"> has commenced with progress at 35%.</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b/>
          <w:sz w:val="24"/>
          <w:szCs w:val="24"/>
        </w:rPr>
      </w:pPr>
      <w:r w:rsidRPr="00C40F32">
        <w:rPr>
          <w:rFonts w:ascii="Times New Roman" w:hAnsi="Times New Roman"/>
          <w:b/>
          <w:sz w:val="24"/>
          <w:szCs w:val="24"/>
        </w:rPr>
        <w:t>Resource Assessments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Biomass resource assessment with focus on agro and sawmill wastes and the financial landscape assessment for mini-grid and biomass-based power plants has been completed and monitoring of all eight (8) wind measuring stations mainland and on islands was carried out with data cleaned and stored.</w:t>
      </w:r>
    </w:p>
    <w:p w:rsidR="008C2F0F" w:rsidRPr="00C40F32" w:rsidRDefault="008C2F0F" w:rsidP="00E83EAA">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03"/>
        </w:numPr>
        <w:spacing w:after="0"/>
        <w:jc w:val="both"/>
        <w:rPr>
          <w:rFonts w:ascii="Times New Roman" w:hAnsi="Times New Roman"/>
          <w:b/>
          <w:sz w:val="24"/>
          <w:szCs w:val="24"/>
        </w:rPr>
      </w:pPr>
      <w:r w:rsidRPr="00C40F32">
        <w:rPr>
          <w:rFonts w:ascii="Times New Roman" w:hAnsi="Times New Roman"/>
          <w:b/>
          <w:sz w:val="24"/>
          <w:szCs w:val="24"/>
        </w:rPr>
        <w:t>Bioenergy Initiatives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total of 22,856 cook</w:t>
      </w:r>
      <w:r w:rsidR="00FD086D">
        <w:rPr>
          <w:rFonts w:ascii="Times New Roman" w:hAnsi="Times New Roman" w:cs="Times New Roman"/>
          <w:sz w:val="24"/>
          <w:szCs w:val="24"/>
        </w:rPr>
        <w:t xml:space="preserve"> </w:t>
      </w:r>
      <w:r w:rsidRPr="00C40F32">
        <w:rPr>
          <w:rFonts w:ascii="Times New Roman" w:hAnsi="Times New Roman" w:cs="Times New Roman"/>
          <w:sz w:val="24"/>
          <w:szCs w:val="24"/>
        </w:rPr>
        <w:t>stoves were monitored and disseminated by the private sector in 2015 and 17 new institutional Stoves constructed for Gari Processors under the Energizing Development (EnDev) project by the GIZ.</w:t>
      </w:r>
    </w:p>
    <w:p w:rsidR="008C2F0F" w:rsidRPr="00C40F32" w:rsidRDefault="008C2F0F" w:rsidP="00E83EAA">
      <w:pPr>
        <w:spacing w:after="0"/>
        <w:jc w:val="both"/>
        <w:rPr>
          <w:rFonts w:ascii="Times New Roman" w:hAnsi="Times New Roman" w:cs="Times New Roman"/>
          <w:b/>
          <w:sz w:val="24"/>
          <w:szCs w:val="24"/>
        </w:rPr>
      </w:pPr>
    </w:p>
    <w:p w:rsidR="008C2F0F" w:rsidRDefault="008C2F0F" w:rsidP="00E83EAA">
      <w:pPr>
        <w:contextualSpacing/>
        <w:jc w:val="both"/>
        <w:rPr>
          <w:rFonts w:ascii="Times New Roman" w:hAnsi="Times New Roman" w:cs="Times New Roman"/>
          <w:b/>
          <w:bCs/>
          <w:sz w:val="24"/>
          <w:szCs w:val="24"/>
        </w:rPr>
      </w:pPr>
    </w:p>
    <w:p w:rsidR="003663FC" w:rsidRDefault="003663FC" w:rsidP="00E83EAA">
      <w:pPr>
        <w:contextualSpacing/>
        <w:jc w:val="both"/>
        <w:rPr>
          <w:rFonts w:ascii="Times New Roman" w:hAnsi="Times New Roman" w:cs="Times New Roman"/>
          <w:b/>
          <w:bCs/>
          <w:sz w:val="24"/>
          <w:szCs w:val="24"/>
        </w:rPr>
      </w:pPr>
    </w:p>
    <w:p w:rsidR="008C2F0F" w:rsidRPr="00C40F32" w:rsidRDefault="00CA10B1" w:rsidP="00B54027">
      <w:pPr>
        <w:pStyle w:val="Heading2"/>
        <w:rPr>
          <w:rFonts w:ascii="Times New Roman" w:hAnsi="Times New Roman" w:cs="Times New Roman"/>
          <w:color w:val="auto"/>
          <w:sz w:val="24"/>
          <w:szCs w:val="24"/>
        </w:rPr>
      </w:pPr>
      <w:bookmarkStart w:id="224" w:name="_Toc447031562"/>
      <w:bookmarkStart w:id="225" w:name="_Toc450651066"/>
      <w:r w:rsidRPr="00C40F32">
        <w:rPr>
          <w:rFonts w:ascii="Times New Roman" w:hAnsi="Times New Roman" w:cs="Times New Roman"/>
          <w:color w:val="auto"/>
          <w:sz w:val="24"/>
          <w:szCs w:val="24"/>
        </w:rPr>
        <w:t>3.6.4</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Financial Performance</w:t>
      </w:r>
      <w:bookmarkEnd w:id="224"/>
      <w:bookmarkEnd w:id="225"/>
    </w:p>
    <w:p w:rsidR="008C2F0F" w:rsidRPr="00C40F32" w:rsidRDefault="00B54027" w:rsidP="00B54027">
      <w:pPr>
        <w:pStyle w:val="Caption"/>
        <w:rPr>
          <w:sz w:val="24"/>
          <w:szCs w:val="24"/>
        </w:rPr>
      </w:pPr>
      <w:bookmarkStart w:id="226" w:name="_Toc447031833"/>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8</w:t>
      </w:r>
      <w:r w:rsidRPr="00C40F32">
        <w:rPr>
          <w:sz w:val="24"/>
          <w:szCs w:val="24"/>
        </w:rPr>
        <w:fldChar w:fldCharType="end"/>
      </w:r>
      <w:r w:rsidRPr="00C40F32">
        <w:rPr>
          <w:sz w:val="24"/>
          <w:szCs w:val="24"/>
        </w:rPr>
        <w:t>: Ministry of Power 2015 Financial performance</w:t>
      </w:r>
      <w:bookmarkEnd w:id="226"/>
    </w:p>
    <w:tbl>
      <w:tblPr>
        <w:tblW w:w="9090" w:type="dxa"/>
        <w:tblInd w:w="15" w:type="dxa"/>
        <w:tblCellMar>
          <w:left w:w="0" w:type="dxa"/>
          <w:right w:w="0" w:type="dxa"/>
        </w:tblCellMar>
        <w:tblLook w:val="0600" w:firstRow="0" w:lastRow="0" w:firstColumn="0" w:lastColumn="0" w:noHBand="1" w:noVBand="1"/>
      </w:tblPr>
      <w:tblGrid>
        <w:gridCol w:w="2880"/>
        <w:gridCol w:w="2160"/>
        <w:gridCol w:w="1890"/>
        <w:gridCol w:w="2160"/>
      </w:tblGrid>
      <w:tr w:rsidR="00A82EAE" w:rsidRPr="00C40F32" w:rsidTr="004D6ADB">
        <w:trPr>
          <w:trHeight w:val="119"/>
        </w:trPr>
        <w:tc>
          <w:tcPr>
            <w:tcW w:w="288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82EAE" w:rsidRPr="00C40F32" w:rsidRDefault="008D5852" w:rsidP="008D5852">
            <w:pPr>
              <w:spacing w:after="0"/>
              <w:rPr>
                <w:rFonts w:ascii="Times New Roman" w:hAnsi="Times New Roman" w:cs="Times New Roman"/>
                <w:sz w:val="24"/>
                <w:szCs w:val="24"/>
              </w:rPr>
            </w:pPr>
            <w:r w:rsidRPr="00C40F32">
              <w:rPr>
                <w:rFonts w:ascii="Times New Roman" w:hAnsi="Times New Roman" w:cs="Times New Roman"/>
                <w:sz w:val="24"/>
                <w:szCs w:val="24"/>
              </w:rPr>
              <w:t> SOURCE</w:t>
            </w:r>
          </w:p>
        </w:tc>
        <w:tc>
          <w:tcPr>
            <w:tcW w:w="21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82EAE" w:rsidRPr="00C40F32" w:rsidRDefault="008D5852" w:rsidP="008D5852">
            <w:pPr>
              <w:spacing w:after="0"/>
              <w:jc w:val="center"/>
              <w:rPr>
                <w:rFonts w:ascii="Times New Roman" w:hAnsi="Times New Roman" w:cs="Times New Roman"/>
                <w:sz w:val="24"/>
                <w:szCs w:val="24"/>
              </w:rPr>
            </w:pPr>
            <w:r w:rsidRPr="00C40F32">
              <w:rPr>
                <w:rFonts w:ascii="Times New Roman" w:hAnsi="Times New Roman" w:cs="Times New Roman"/>
                <w:sz w:val="24"/>
                <w:szCs w:val="24"/>
              </w:rPr>
              <w:t>APPROVED BUDGET</w:t>
            </w:r>
          </w:p>
        </w:tc>
        <w:tc>
          <w:tcPr>
            <w:tcW w:w="189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tcPr>
          <w:p w:rsidR="00A82EAE" w:rsidRPr="00C40F32" w:rsidRDefault="008D5852" w:rsidP="00752B9D">
            <w:pPr>
              <w:spacing w:after="0"/>
              <w:rPr>
                <w:rFonts w:ascii="Times New Roman" w:hAnsi="Times New Roman" w:cs="Times New Roman"/>
                <w:sz w:val="24"/>
                <w:szCs w:val="24"/>
              </w:rPr>
            </w:pPr>
            <w:r w:rsidRPr="00C40F32">
              <w:rPr>
                <w:rFonts w:ascii="Times New Roman" w:hAnsi="Times New Roman" w:cs="Times New Roman"/>
                <w:sz w:val="24"/>
                <w:szCs w:val="24"/>
              </w:rPr>
              <w:t>ACTUAL RECEIPTS</w:t>
            </w:r>
          </w:p>
        </w:tc>
        <w:tc>
          <w:tcPr>
            <w:tcW w:w="21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82EAE" w:rsidRPr="00C40F32" w:rsidRDefault="008D5852" w:rsidP="008D5852">
            <w:pPr>
              <w:spacing w:after="0"/>
              <w:jc w:val="center"/>
              <w:rPr>
                <w:rFonts w:ascii="Times New Roman" w:hAnsi="Times New Roman" w:cs="Times New Roman"/>
                <w:sz w:val="24"/>
                <w:szCs w:val="24"/>
              </w:rPr>
            </w:pPr>
            <w:r w:rsidRPr="00C40F32">
              <w:rPr>
                <w:rFonts w:ascii="Times New Roman" w:hAnsi="Times New Roman" w:cs="Times New Roman"/>
                <w:sz w:val="24"/>
                <w:szCs w:val="24"/>
              </w:rPr>
              <w:t>ACTUAL EXPENDITURE</w:t>
            </w:r>
          </w:p>
        </w:tc>
      </w:tr>
      <w:tr w:rsidR="008C2F0F" w:rsidRPr="00C40F32" w:rsidTr="004D6ADB">
        <w:trPr>
          <w:trHeight w:val="44"/>
        </w:trPr>
        <w:tc>
          <w:tcPr>
            <w:tcW w:w="90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F0F" w:rsidRPr="00C40F32" w:rsidRDefault="008C2F0F" w:rsidP="008D5852">
            <w:pPr>
              <w:spacing w:after="0"/>
              <w:jc w:val="center"/>
              <w:rPr>
                <w:rFonts w:ascii="Times New Roman" w:hAnsi="Times New Roman" w:cs="Times New Roman"/>
                <w:sz w:val="24"/>
                <w:szCs w:val="24"/>
              </w:rPr>
            </w:pPr>
            <w:r w:rsidRPr="00C40F32">
              <w:rPr>
                <w:rFonts w:ascii="Times New Roman" w:hAnsi="Times New Roman" w:cs="Times New Roman"/>
                <w:sz w:val="24"/>
                <w:szCs w:val="24"/>
              </w:rPr>
              <w:t>GoG</w:t>
            </w:r>
          </w:p>
        </w:tc>
      </w:tr>
      <w:tr w:rsidR="00A82EAE" w:rsidRPr="00C40F32" w:rsidTr="004D6ADB">
        <w:trPr>
          <w:trHeight w:val="93"/>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5,165,048.50</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3,456,008.52</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3,456,008.52</w:t>
            </w:r>
          </w:p>
        </w:tc>
      </w:tr>
      <w:tr w:rsidR="00A82EAE" w:rsidRPr="00C40F32" w:rsidTr="004D6ADB">
        <w:trPr>
          <w:trHeight w:val="44"/>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Goods and Services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667,566.50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567,566.50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567,566.50</w:t>
            </w:r>
          </w:p>
        </w:tc>
      </w:tr>
      <w:tr w:rsidR="00A82EAE" w:rsidRPr="00C40F32" w:rsidTr="004D6ADB">
        <w:trPr>
          <w:trHeight w:val="52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Capital Expenditure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250,000.00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p>
        </w:tc>
      </w:tr>
      <w:tr w:rsidR="00A82EAE" w:rsidRPr="00C40F32" w:rsidTr="004D6ADB">
        <w:trPr>
          <w:trHeight w:val="103"/>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 xml:space="preserve">Total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6,082,615.00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4,023,575.02</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4,023,575.02</w:t>
            </w:r>
          </w:p>
        </w:tc>
      </w:tr>
      <w:tr w:rsidR="008C2F0F" w:rsidRPr="00C40F32" w:rsidTr="004D6ADB">
        <w:trPr>
          <w:trHeight w:val="302"/>
        </w:trPr>
        <w:tc>
          <w:tcPr>
            <w:tcW w:w="90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F0F" w:rsidRPr="00C40F32" w:rsidRDefault="008C2F0F" w:rsidP="00033251">
            <w:pPr>
              <w:spacing w:after="0"/>
              <w:jc w:val="center"/>
              <w:rPr>
                <w:rFonts w:ascii="Times New Roman" w:hAnsi="Times New Roman" w:cs="Times New Roman"/>
                <w:sz w:val="24"/>
                <w:szCs w:val="24"/>
              </w:rPr>
            </w:pPr>
            <w:r w:rsidRPr="00C40F32">
              <w:rPr>
                <w:rFonts w:ascii="Times New Roman" w:hAnsi="Times New Roman" w:cs="Times New Roman"/>
                <w:sz w:val="24"/>
                <w:szCs w:val="24"/>
              </w:rPr>
              <w:t>ABFA (SHEP)</w:t>
            </w:r>
          </w:p>
        </w:tc>
      </w:tr>
      <w:tr w:rsidR="00A82EAE" w:rsidRPr="00C40F32" w:rsidTr="004D6ADB">
        <w:trPr>
          <w:trHeight w:val="113"/>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8D5852">
            <w:pPr>
              <w:spacing w:after="0"/>
              <w:rPr>
                <w:rFonts w:ascii="Times New Roman" w:hAnsi="Times New Roman" w:cs="Times New Roman"/>
                <w:sz w:val="24"/>
                <w:szCs w:val="24"/>
              </w:rPr>
            </w:pPr>
            <w:r w:rsidRPr="00C40F32">
              <w:rPr>
                <w:rFonts w:ascii="Times New Roman" w:hAnsi="Times New Roman" w:cs="Times New Roman"/>
                <w:sz w:val="24"/>
                <w:szCs w:val="24"/>
              </w:rPr>
              <w:t>Goods and Services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8D5852">
            <w:pPr>
              <w:spacing w:after="0"/>
              <w:jc w:val="center"/>
              <w:rPr>
                <w:rFonts w:ascii="Times New Roman" w:hAnsi="Times New Roman" w:cs="Times New Roman"/>
                <w:sz w:val="24"/>
                <w:szCs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A82EAE" w:rsidRPr="00C40F32" w:rsidRDefault="00A82EAE" w:rsidP="008D5852">
            <w:pPr>
              <w:spacing w:after="0"/>
              <w:jc w:val="center"/>
              <w:rPr>
                <w:rFonts w:ascii="Times New Roman" w:hAnsi="Times New Roman"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8D5852">
            <w:pPr>
              <w:spacing w:after="0"/>
              <w:jc w:val="center"/>
              <w:rPr>
                <w:rFonts w:ascii="Times New Roman" w:hAnsi="Times New Roman" w:cs="Times New Roman"/>
                <w:sz w:val="24"/>
                <w:szCs w:val="24"/>
              </w:rPr>
            </w:pPr>
          </w:p>
        </w:tc>
      </w:tr>
      <w:tr w:rsidR="00A82EAE" w:rsidRPr="00C40F32" w:rsidTr="004D6ADB">
        <w:trPr>
          <w:trHeight w:val="52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CAPEX</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30,000,000.00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30,000,000.00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30,000,000.00</w:t>
            </w:r>
          </w:p>
        </w:tc>
      </w:tr>
      <w:tr w:rsidR="00A82EAE" w:rsidRPr="00C40F32" w:rsidTr="004D6ADB">
        <w:trPr>
          <w:trHeight w:val="52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CAPEX (Extra Allocation)</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111,714,312.49</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111,714,312.49</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111,714,312.49</w:t>
            </w:r>
          </w:p>
        </w:tc>
      </w:tr>
      <w:tr w:rsidR="00A82EAE" w:rsidRPr="00C40F32" w:rsidTr="004D6ADB">
        <w:trPr>
          <w:trHeight w:val="52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 xml:space="preserve">Total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141,714,312.49</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141,714,312.49</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141,714,312.49</w:t>
            </w:r>
          </w:p>
        </w:tc>
      </w:tr>
      <w:tr w:rsidR="008C2F0F" w:rsidRPr="00C40F32" w:rsidTr="004D6ADB">
        <w:trPr>
          <w:trHeight w:val="215"/>
        </w:trPr>
        <w:tc>
          <w:tcPr>
            <w:tcW w:w="90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F0F" w:rsidRPr="00C40F32" w:rsidRDefault="008C2F0F" w:rsidP="00033251">
            <w:pPr>
              <w:spacing w:after="0" w:line="240" w:lineRule="auto"/>
              <w:jc w:val="center"/>
              <w:rPr>
                <w:rFonts w:ascii="Times New Roman" w:hAnsi="Times New Roman" w:cs="Times New Roman"/>
                <w:sz w:val="24"/>
                <w:szCs w:val="24"/>
              </w:rPr>
            </w:pPr>
            <w:r w:rsidRPr="00C40F32">
              <w:rPr>
                <w:rFonts w:ascii="Times New Roman" w:hAnsi="Times New Roman" w:cs="Times New Roman"/>
                <w:sz w:val="24"/>
                <w:szCs w:val="24"/>
              </w:rPr>
              <w:t>Development Partners Fund</w:t>
            </w:r>
          </w:p>
        </w:tc>
      </w:tr>
      <w:tr w:rsidR="00A82EAE" w:rsidRPr="00C40F32" w:rsidTr="004D6ADB">
        <w:trPr>
          <w:trHeight w:val="167"/>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Goods and Services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128,451,105.00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p>
        </w:tc>
      </w:tr>
      <w:tr w:rsidR="00A82EAE" w:rsidRPr="00C40F32" w:rsidTr="004D6ADB">
        <w:trPr>
          <w:trHeight w:val="266"/>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lastRenderedPageBreak/>
              <w:t>CAPEX</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484,655,334.00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37,606,211.95</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37,606,211.95</w:t>
            </w:r>
          </w:p>
        </w:tc>
      </w:tr>
      <w:tr w:rsidR="00A82EAE" w:rsidRPr="00C40F32" w:rsidTr="004D6ADB">
        <w:trPr>
          <w:trHeight w:val="449"/>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TOTAL</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613,106,439.00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37,606,211.95</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37,606,211.95</w:t>
            </w:r>
          </w:p>
        </w:tc>
      </w:tr>
      <w:tr w:rsidR="008C2F0F" w:rsidRPr="00C40F32" w:rsidTr="004D6ADB">
        <w:trPr>
          <w:trHeight w:val="266"/>
        </w:trPr>
        <w:tc>
          <w:tcPr>
            <w:tcW w:w="90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F0F" w:rsidRPr="00C40F32" w:rsidRDefault="008C2F0F" w:rsidP="00033251">
            <w:pPr>
              <w:spacing w:after="0" w:line="240" w:lineRule="auto"/>
              <w:jc w:val="center"/>
              <w:rPr>
                <w:rFonts w:ascii="Times New Roman" w:hAnsi="Times New Roman" w:cs="Times New Roman"/>
                <w:sz w:val="24"/>
                <w:szCs w:val="24"/>
              </w:rPr>
            </w:pPr>
            <w:r w:rsidRPr="00C40F32">
              <w:rPr>
                <w:rFonts w:ascii="Times New Roman" w:hAnsi="Times New Roman" w:cs="Times New Roman"/>
                <w:sz w:val="24"/>
                <w:szCs w:val="24"/>
              </w:rPr>
              <w:t>OTHER OBLIGATIONS</w:t>
            </w:r>
          </w:p>
        </w:tc>
      </w:tr>
      <w:tr w:rsidR="00A82EAE" w:rsidRPr="00C40F32" w:rsidTr="004D6ADB">
        <w:trPr>
          <w:trHeight w:val="454"/>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Millennium Challenge Compact</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144,000,000.00</w:t>
            </w:r>
          </w:p>
        </w:tc>
        <w:tc>
          <w:tcPr>
            <w:tcW w:w="18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144,000,000.00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144,000,000.00</w:t>
            </w:r>
          </w:p>
        </w:tc>
      </w:tr>
      <w:tr w:rsidR="00A82EAE" w:rsidRPr="00C40F32" w:rsidTr="004D6ADB">
        <w:trPr>
          <w:trHeight w:val="521"/>
        </w:trPr>
        <w:tc>
          <w:tcPr>
            <w:tcW w:w="288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bottom"/>
            <w:hideMark/>
          </w:tcPr>
          <w:p w:rsidR="00A82EAE" w:rsidRPr="00C40F32" w:rsidRDefault="00A82EAE" w:rsidP="00033251">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GRAND TOTAL</w:t>
            </w:r>
          </w:p>
        </w:tc>
        <w:tc>
          <w:tcPr>
            <w:tcW w:w="21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842,168,539.15</w:t>
            </w:r>
          </w:p>
        </w:tc>
        <w:tc>
          <w:tcPr>
            <w:tcW w:w="189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bottom"/>
          </w:tcPr>
          <w:p w:rsidR="00A82EAE" w:rsidRPr="00C40F32" w:rsidRDefault="00A82EAE" w:rsidP="004D6ADB">
            <w:pPr>
              <w:spacing w:after="0" w:line="240" w:lineRule="auto"/>
              <w:rPr>
                <w:rFonts w:ascii="Times New Roman" w:hAnsi="Times New Roman" w:cs="Times New Roman"/>
                <w:sz w:val="24"/>
                <w:szCs w:val="24"/>
              </w:rPr>
            </w:pPr>
          </w:p>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297,344,099.46</w:t>
            </w:r>
          </w:p>
        </w:tc>
        <w:tc>
          <w:tcPr>
            <w:tcW w:w="21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bottom"/>
            <w:hideMark/>
          </w:tcPr>
          <w:p w:rsidR="00A82EAE" w:rsidRPr="00C40F32" w:rsidRDefault="00A82EAE" w:rsidP="004D6ADB">
            <w:pPr>
              <w:spacing w:after="0" w:line="240" w:lineRule="auto"/>
              <w:rPr>
                <w:rFonts w:ascii="Times New Roman" w:hAnsi="Times New Roman" w:cs="Times New Roman"/>
                <w:sz w:val="24"/>
                <w:szCs w:val="24"/>
              </w:rPr>
            </w:pPr>
            <w:r w:rsidRPr="00C40F32">
              <w:rPr>
                <w:rFonts w:ascii="Times New Roman" w:hAnsi="Times New Roman" w:cs="Times New Roman"/>
                <w:sz w:val="24"/>
                <w:szCs w:val="24"/>
              </w:rPr>
              <w:t>297,344,099.46</w:t>
            </w:r>
          </w:p>
        </w:tc>
      </w:tr>
    </w:tbl>
    <w:p w:rsidR="008C2F0F" w:rsidRPr="00C40F32" w:rsidRDefault="008C2F0F" w:rsidP="008D5852">
      <w:pPr>
        <w:spacing w:after="0"/>
        <w:jc w:val="both"/>
        <w:rPr>
          <w:rFonts w:ascii="Times New Roman" w:hAnsi="Times New Roman" w:cs="Times New Roman"/>
          <w:b/>
          <w:sz w:val="24"/>
          <w:szCs w:val="24"/>
        </w:rPr>
      </w:pPr>
    </w:p>
    <w:p w:rsidR="008C2F0F" w:rsidRPr="00C40F32" w:rsidRDefault="00CA10B1" w:rsidP="008D5852">
      <w:pPr>
        <w:pStyle w:val="Heading2"/>
        <w:rPr>
          <w:rFonts w:ascii="Times New Roman" w:eastAsia="Times New Roman" w:hAnsi="Times New Roman" w:cs="Times New Roman"/>
          <w:color w:val="auto"/>
          <w:sz w:val="24"/>
          <w:szCs w:val="24"/>
        </w:rPr>
      </w:pPr>
      <w:bookmarkStart w:id="227" w:name="_Toc447031563"/>
      <w:bookmarkStart w:id="228" w:name="_Toc450651067"/>
      <w:r w:rsidRPr="00C40F32">
        <w:rPr>
          <w:rFonts w:ascii="Times New Roman" w:eastAsia="Times New Roman" w:hAnsi="Times New Roman" w:cs="Times New Roman"/>
          <w:color w:val="auto"/>
          <w:sz w:val="24"/>
          <w:szCs w:val="24"/>
        </w:rPr>
        <w:t>3.6.5</w:t>
      </w:r>
      <w:r w:rsidRPr="00C40F32">
        <w:rPr>
          <w:rFonts w:ascii="Times New Roman" w:eastAsia="Times New Roman" w:hAnsi="Times New Roman" w:cs="Times New Roman"/>
          <w:color w:val="auto"/>
          <w:sz w:val="24"/>
          <w:szCs w:val="24"/>
        </w:rPr>
        <w:tab/>
      </w:r>
      <w:r w:rsidR="008C2F0F" w:rsidRPr="00C40F32">
        <w:rPr>
          <w:rFonts w:ascii="Times New Roman" w:eastAsia="Times New Roman" w:hAnsi="Times New Roman" w:cs="Times New Roman"/>
          <w:color w:val="auto"/>
          <w:sz w:val="24"/>
          <w:szCs w:val="24"/>
        </w:rPr>
        <w:t>Challenges</w:t>
      </w:r>
      <w:bookmarkEnd w:id="227"/>
      <w:bookmarkEnd w:id="228"/>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Most of the Ministry’s challenges centered on:</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Inadequate funding for Rural Electrification Projects</w:t>
      </w:r>
    </w:p>
    <w:p w:rsidR="008C2F0F" w:rsidRPr="00C40F32" w:rsidRDefault="0019496E" w:rsidP="0006583A">
      <w:pPr>
        <w:pStyle w:val="ListParagraph"/>
        <w:numPr>
          <w:ilvl w:val="0"/>
          <w:numId w:val="206"/>
        </w:numPr>
        <w:jc w:val="both"/>
        <w:rPr>
          <w:rFonts w:ascii="Times New Roman" w:hAnsi="Times New Roman"/>
          <w:sz w:val="24"/>
          <w:szCs w:val="24"/>
        </w:rPr>
      </w:pPr>
      <w:r>
        <w:rPr>
          <w:rFonts w:ascii="Times New Roman" w:hAnsi="Times New Roman"/>
          <w:sz w:val="24"/>
          <w:szCs w:val="24"/>
        </w:rPr>
        <w:t>Poor financial h</w:t>
      </w:r>
      <w:r w:rsidR="008C2F0F" w:rsidRPr="00C40F32">
        <w:rPr>
          <w:rFonts w:ascii="Times New Roman" w:hAnsi="Times New Roman"/>
          <w:sz w:val="24"/>
          <w:szCs w:val="24"/>
        </w:rPr>
        <w:t>ealth of power Utilities</w:t>
      </w:r>
    </w:p>
    <w:p w:rsidR="008C2F0F" w:rsidRPr="00C40F32" w:rsidRDefault="0019496E" w:rsidP="0006583A">
      <w:pPr>
        <w:pStyle w:val="ListParagraph"/>
        <w:numPr>
          <w:ilvl w:val="0"/>
          <w:numId w:val="206"/>
        </w:numPr>
        <w:jc w:val="both"/>
        <w:rPr>
          <w:rFonts w:ascii="Times New Roman" w:hAnsi="Times New Roman"/>
          <w:sz w:val="24"/>
          <w:szCs w:val="24"/>
        </w:rPr>
      </w:pPr>
      <w:r>
        <w:rPr>
          <w:rFonts w:ascii="Times New Roman" w:hAnsi="Times New Roman"/>
          <w:sz w:val="24"/>
          <w:szCs w:val="24"/>
        </w:rPr>
        <w:t>Low s</w:t>
      </w:r>
      <w:r w:rsidR="008C2F0F" w:rsidRPr="00C40F32">
        <w:rPr>
          <w:rFonts w:ascii="Times New Roman" w:hAnsi="Times New Roman"/>
          <w:sz w:val="24"/>
          <w:szCs w:val="24"/>
        </w:rPr>
        <w:t>taff strength and inadequate office accommodation for staff</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Inadequate power supply to meet growing demand and low investment in the sector</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Non-adherence to mandatory inspection and routine maintenance plans causing loss of generating units through faults</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Non-payment of utility bills by some MDAs</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Increasing demand for electricity for household and industry</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Poor hydrology of Volta River</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Ageing equipment in the Power Sector (Generation, Transmission and Distribution)</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Absence of a reserve margin</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Non availability of fuel for thermal plants</w:t>
      </w:r>
    </w:p>
    <w:p w:rsidR="008C2F0F" w:rsidRPr="00C40F32" w:rsidRDefault="008C2F0F" w:rsidP="0006583A">
      <w:pPr>
        <w:pStyle w:val="ListParagraph"/>
        <w:numPr>
          <w:ilvl w:val="0"/>
          <w:numId w:val="206"/>
        </w:numPr>
        <w:jc w:val="both"/>
        <w:rPr>
          <w:rFonts w:ascii="Times New Roman" w:hAnsi="Times New Roman"/>
          <w:sz w:val="24"/>
          <w:szCs w:val="24"/>
        </w:rPr>
      </w:pPr>
      <w:r w:rsidRPr="00C40F32">
        <w:rPr>
          <w:rFonts w:ascii="Times New Roman" w:hAnsi="Times New Roman"/>
          <w:sz w:val="24"/>
          <w:szCs w:val="24"/>
        </w:rPr>
        <w:t>Insufficient GoG budgetary allocation/releases</w:t>
      </w:r>
    </w:p>
    <w:p w:rsidR="008C2F0F" w:rsidRPr="00C40F32" w:rsidRDefault="00CA10B1" w:rsidP="008D5852">
      <w:pPr>
        <w:pStyle w:val="Heading2"/>
        <w:rPr>
          <w:rFonts w:ascii="Times New Roman" w:hAnsi="Times New Roman" w:cs="Times New Roman"/>
          <w:color w:val="auto"/>
          <w:sz w:val="24"/>
          <w:szCs w:val="24"/>
        </w:rPr>
      </w:pPr>
      <w:bookmarkStart w:id="229" w:name="_Toc447031564"/>
      <w:bookmarkStart w:id="230" w:name="_Toc450651068"/>
      <w:r w:rsidRPr="00C40F32">
        <w:rPr>
          <w:rFonts w:ascii="Times New Roman" w:hAnsi="Times New Roman" w:cs="Times New Roman"/>
          <w:color w:val="auto"/>
          <w:sz w:val="24"/>
          <w:szCs w:val="24"/>
        </w:rPr>
        <w:t>3.6.6</w:t>
      </w:r>
      <w:r w:rsidRPr="00C40F32">
        <w:rPr>
          <w:rFonts w:ascii="Times New Roman" w:hAnsi="Times New Roman" w:cs="Times New Roman"/>
          <w:color w:val="auto"/>
          <w:sz w:val="24"/>
          <w:szCs w:val="24"/>
        </w:rPr>
        <w:tab/>
        <w:t xml:space="preserve">Outlook for </w:t>
      </w:r>
      <w:r w:rsidR="008C2F0F" w:rsidRPr="00C40F32">
        <w:rPr>
          <w:rFonts w:ascii="Times New Roman" w:hAnsi="Times New Roman" w:cs="Times New Roman"/>
          <w:color w:val="auto"/>
          <w:sz w:val="24"/>
          <w:szCs w:val="24"/>
        </w:rPr>
        <w:t>2016</w:t>
      </w:r>
      <w:bookmarkEnd w:id="229"/>
      <w:bookmarkEnd w:id="230"/>
    </w:p>
    <w:p w:rsidR="008C2F0F" w:rsidRPr="00C40F32" w:rsidRDefault="008C2F0F"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Ministry under the 2016-2018 Programme Based Budget will pursue the following key </w:t>
      </w:r>
      <w:r w:rsidR="00B2030A">
        <w:rPr>
          <w:rFonts w:ascii="Times New Roman" w:hAnsi="Times New Roman" w:cs="Times New Roman"/>
          <w:bCs/>
          <w:sz w:val="24"/>
          <w:szCs w:val="24"/>
        </w:rPr>
        <w:t>program</w:t>
      </w:r>
      <w:r w:rsidR="008C22A2">
        <w:rPr>
          <w:rFonts w:ascii="Times New Roman" w:hAnsi="Times New Roman" w:cs="Times New Roman"/>
          <w:bCs/>
          <w:sz w:val="24"/>
          <w:szCs w:val="24"/>
        </w:rPr>
        <w:t>me</w:t>
      </w:r>
      <w:r w:rsidR="00B2030A">
        <w:rPr>
          <w:rFonts w:ascii="Times New Roman" w:hAnsi="Times New Roman" w:cs="Times New Roman"/>
          <w:bCs/>
          <w:sz w:val="24"/>
          <w:szCs w:val="24"/>
        </w:rPr>
        <w:t>s</w:t>
      </w:r>
      <w:r w:rsidRPr="00C40F32">
        <w:rPr>
          <w:rFonts w:ascii="Times New Roman" w:hAnsi="Times New Roman" w:cs="Times New Roman"/>
          <w:bCs/>
          <w:sz w:val="24"/>
          <w:szCs w:val="24"/>
        </w:rPr>
        <w:t xml:space="preserve"> in 2016;</w:t>
      </w:r>
    </w:p>
    <w:p w:rsidR="008C2F0F" w:rsidRPr="00C40F32" w:rsidRDefault="00CA10B1" w:rsidP="0006583A">
      <w:pPr>
        <w:pStyle w:val="ListParagraph"/>
        <w:numPr>
          <w:ilvl w:val="0"/>
          <w:numId w:val="207"/>
        </w:numPr>
        <w:jc w:val="both"/>
        <w:rPr>
          <w:rFonts w:ascii="Times New Roman" w:hAnsi="Times New Roman"/>
          <w:b/>
          <w:bCs/>
          <w:sz w:val="24"/>
          <w:szCs w:val="24"/>
        </w:rPr>
      </w:pPr>
      <w:r w:rsidRPr="00C40F32">
        <w:rPr>
          <w:rFonts w:ascii="Times New Roman" w:hAnsi="Times New Roman"/>
          <w:b/>
          <w:bCs/>
          <w:sz w:val="24"/>
          <w:szCs w:val="24"/>
        </w:rPr>
        <w:t>Programme 2: Power Generation and Transmission</w:t>
      </w:r>
    </w:p>
    <w:p w:rsidR="008C2F0F" w:rsidRPr="00C40F32" w:rsidRDefault="008C2F0F" w:rsidP="0006583A">
      <w:pPr>
        <w:pStyle w:val="ListParagraph"/>
        <w:numPr>
          <w:ilvl w:val="0"/>
          <w:numId w:val="207"/>
        </w:numPr>
        <w:jc w:val="both"/>
        <w:rPr>
          <w:rFonts w:ascii="Times New Roman" w:hAnsi="Times New Roman"/>
          <w:bCs/>
          <w:sz w:val="24"/>
          <w:szCs w:val="24"/>
        </w:rPr>
      </w:pPr>
      <w:r w:rsidRPr="00C40F32">
        <w:rPr>
          <w:rFonts w:ascii="Times New Roman" w:hAnsi="Times New Roman"/>
          <w:b/>
          <w:bCs/>
          <w:sz w:val="24"/>
          <w:szCs w:val="24"/>
        </w:rPr>
        <w:t>Expansion in Generation capacity</w:t>
      </w:r>
    </w:p>
    <w:p w:rsidR="008C2F0F" w:rsidRPr="00C40F32" w:rsidRDefault="008C2F0F"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In 2016, Government will continue to pursue its objective of increasing the installed generation capacity of the country to meet the growing demand for electricity. In that regard a total of 1,053MW installed capacity has been scheduled to be added to the existing installed capacity of the country. Notable among the projects are:</w:t>
      </w:r>
    </w:p>
    <w:p w:rsidR="008C2F0F" w:rsidRPr="00C40F32" w:rsidRDefault="008C2F0F" w:rsidP="0006583A">
      <w:pPr>
        <w:pStyle w:val="ListParagraph"/>
        <w:numPr>
          <w:ilvl w:val="0"/>
          <w:numId w:val="208"/>
        </w:numPr>
        <w:jc w:val="both"/>
        <w:rPr>
          <w:rFonts w:ascii="Times New Roman" w:hAnsi="Times New Roman"/>
          <w:bCs/>
          <w:sz w:val="24"/>
          <w:szCs w:val="24"/>
        </w:rPr>
      </w:pPr>
      <w:r w:rsidRPr="00C40F32">
        <w:rPr>
          <w:rFonts w:ascii="Times New Roman" w:hAnsi="Times New Roman"/>
          <w:bCs/>
          <w:sz w:val="24"/>
          <w:szCs w:val="24"/>
        </w:rPr>
        <w:t xml:space="preserve">Completion of the second 180MW Sunon Asogli expansion project </w:t>
      </w:r>
    </w:p>
    <w:p w:rsidR="008C2F0F" w:rsidRPr="00C40F32" w:rsidRDefault="008C2F0F" w:rsidP="0006583A">
      <w:pPr>
        <w:pStyle w:val="ListParagraph"/>
        <w:numPr>
          <w:ilvl w:val="0"/>
          <w:numId w:val="208"/>
        </w:numPr>
        <w:jc w:val="both"/>
        <w:rPr>
          <w:rFonts w:ascii="Times New Roman" w:hAnsi="Times New Roman"/>
          <w:bCs/>
          <w:sz w:val="24"/>
          <w:szCs w:val="24"/>
        </w:rPr>
      </w:pPr>
      <w:r w:rsidRPr="00C40F32">
        <w:rPr>
          <w:rFonts w:ascii="Times New Roman" w:hAnsi="Times New Roman"/>
          <w:bCs/>
          <w:sz w:val="24"/>
          <w:szCs w:val="24"/>
        </w:rPr>
        <w:t>370MW Aksa fast-track project</w:t>
      </w:r>
    </w:p>
    <w:p w:rsidR="008C2F0F" w:rsidRPr="00C40F32" w:rsidRDefault="008C2F0F" w:rsidP="0006583A">
      <w:pPr>
        <w:pStyle w:val="ListParagraph"/>
        <w:numPr>
          <w:ilvl w:val="0"/>
          <w:numId w:val="208"/>
        </w:numPr>
        <w:jc w:val="both"/>
        <w:rPr>
          <w:rFonts w:ascii="Times New Roman" w:hAnsi="Times New Roman"/>
          <w:bCs/>
          <w:sz w:val="24"/>
          <w:szCs w:val="24"/>
        </w:rPr>
      </w:pPr>
      <w:r w:rsidRPr="00C40F32">
        <w:rPr>
          <w:rFonts w:ascii="Times New Roman" w:hAnsi="Times New Roman"/>
          <w:bCs/>
          <w:sz w:val="24"/>
          <w:szCs w:val="24"/>
        </w:rPr>
        <w:t>107MW GPGC fast-track project</w:t>
      </w:r>
    </w:p>
    <w:p w:rsidR="008C2F0F" w:rsidRPr="00C40F32" w:rsidRDefault="008C2F0F" w:rsidP="0006583A">
      <w:pPr>
        <w:pStyle w:val="ListParagraph"/>
        <w:numPr>
          <w:ilvl w:val="0"/>
          <w:numId w:val="208"/>
        </w:numPr>
        <w:jc w:val="both"/>
        <w:rPr>
          <w:rFonts w:ascii="Times New Roman" w:hAnsi="Times New Roman"/>
          <w:bCs/>
          <w:sz w:val="24"/>
          <w:szCs w:val="24"/>
        </w:rPr>
      </w:pPr>
      <w:r w:rsidRPr="00C40F32">
        <w:rPr>
          <w:rFonts w:ascii="Times New Roman" w:hAnsi="Times New Roman"/>
          <w:bCs/>
          <w:sz w:val="24"/>
          <w:szCs w:val="24"/>
        </w:rPr>
        <w:t>344MW Early Power Project</w:t>
      </w:r>
    </w:p>
    <w:p w:rsidR="008C2F0F" w:rsidRPr="00C40F32" w:rsidRDefault="008C2F0F" w:rsidP="0006583A">
      <w:pPr>
        <w:pStyle w:val="ListParagraph"/>
        <w:numPr>
          <w:ilvl w:val="0"/>
          <w:numId w:val="209"/>
        </w:numPr>
        <w:jc w:val="both"/>
        <w:rPr>
          <w:rFonts w:ascii="Times New Roman" w:hAnsi="Times New Roman"/>
          <w:b/>
          <w:bCs/>
          <w:sz w:val="24"/>
          <w:szCs w:val="24"/>
        </w:rPr>
      </w:pPr>
      <w:r w:rsidRPr="00C40F32">
        <w:rPr>
          <w:rFonts w:ascii="Times New Roman" w:hAnsi="Times New Roman"/>
          <w:b/>
          <w:bCs/>
          <w:sz w:val="24"/>
          <w:szCs w:val="24"/>
        </w:rPr>
        <w:lastRenderedPageBreak/>
        <w:t>Transmission Enhancement Projects</w:t>
      </w:r>
    </w:p>
    <w:p w:rsidR="008C2F0F" w:rsidRPr="00C40F32" w:rsidRDefault="008C2F0F"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The Ministry will ensure that on</w:t>
      </w:r>
      <w:r w:rsidR="00583712">
        <w:rPr>
          <w:rFonts w:ascii="Times New Roman" w:hAnsi="Times New Roman" w:cs="Times New Roman"/>
          <w:bCs/>
          <w:sz w:val="24"/>
          <w:szCs w:val="24"/>
        </w:rPr>
        <w:t>-g</w:t>
      </w:r>
      <w:r w:rsidRPr="00C40F32">
        <w:rPr>
          <w:rFonts w:ascii="Times New Roman" w:hAnsi="Times New Roman" w:cs="Times New Roman"/>
          <w:bCs/>
          <w:sz w:val="24"/>
          <w:szCs w:val="24"/>
        </w:rPr>
        <w:t>oing projects such as the Substations Reliability Enhancement Project (SREP), Kpandu-Kadjebi 161kV and the extension of the 161kV system to Berekum to enhance power delivery are completed.  The Ministry will also ensure that the Prestea-Kumasi 330kV Line Project is executed on schedule.</w:t>
      </w:r>
    </w:p>
    <w:p w:rsidR="008C2F0F" w:rsidRPr="00C40F32" w:rsidRDefault="008C2F0F" w:rsidP="0006583A">
      <w:pPr>
        <w:pStyle w:val="ListParagraph"/>
        <w:numPr>
          <w:ilvl w:val="0"/>
          <w:numId w:val="209"/>
        </w:numPr>
        <w:jc w:val="both"/>
        <w:rPr>
          <w:rFonts w:ascii="Times New Roman" w:hAnsi="Times New Roman"/>
          <w:b/>
          <w:bCs/>
          <w:sz w:val="24"/>
          <w:szCs w:val="24"/>
        </w:rPr>
      </w:pPr>
      <w:r w:rsidRPr="00C40F32">
        <w:rPr>
          <w:rFonts w:ascii="Times New Roman" w:hAnsi="Times New Roman"/>
          <w:b/>
          <w:bCs/>
          <w:sz w:val="24"/>
          <w:szCs w:val="24"/>
        </w:rPr>
        <w:t>Distribution Improvement Projects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For efficient service delivery, the following projects </w:t>
      </w:r>
      <w:r w:rsidR="008C22A2">
        <w:rPr>
          <w:rFonts w:ascii="Times New Roman" w:hAnsi="Times New Roman" w:cs="Times New Roman"/>
          <w:sz w:val="24"/>
          <w:szCs w:val="24"/>
        </w:rPr>
        <w:t>would</w:t>
      </w:r>
      <w:r w:rsidRPr="00C40F32">
        <w:rPr>
          <w:rFonts w:ascii="Times New Roman" w:hAnsi="Times New Roman" w:cs="Times New Roman"/>
          <w:sz w:val="24"/>
          <w:szCs w:val="24"/>
        </w:rPr>
        <w:t xml:space="preserve"> be undertaken: </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Complete on-going sub-transmission, automation and distribution projects which are scheduled for completion in 2016.</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Achieve 80% completion of new distribution level projects and 30% completion of sub-transmission projects to be initiated in year 2016.</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Continue to improve network operations through the upgrade of existing primary substations and installation of Primary SCADA in Accra/Tema and the Central Region.</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Upgrade existing secondary automation facilities in Ashanti Region and create additional 45 isolation using Secondary SCADA facilities in all operational areas to improve network reliability.</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Liaise with the Ministry of Power to achieve targeted completion of on-going Rural Electrification Projects.</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Complete the rehabilitation of networks in two (2) major markets in Accra and Kumasi to enhance safety in major markets.</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Strengthen the ICT backbone infrastructure, improve WAN reliability and increase penetration.</w:t>
      </w:r>
    </w:p>
    <w:p w:rsidR="008C2F0F" w:rsidRPr="00C40F32" w:rsidRDefault="008C2F0F" w:rsidP="0006583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Expand coverage of prepayment metering from 40% to 75% by the end of 2016</w:t>
      </w:r>
    </w:p>
    <w:p w:rsidR="00162F1C" w:rsidRPr="00033251" w:rsidRDefault="008C2F0F" w:rsidP="00E83EAA">
      <w:pPr>
        <w:pStyle w:val="ListParagraph"/>
        <w:numPr>
          <w:ilvl w:val="0"/>
          <w:numId w:val="210"/>
        </w:numPr>
        <w:spacing w:after="0"/>
        <w:jc w:val="both"/>
        <w:rPr>
          <w:rFonts w:ascii="Times New Roman" w:hAnsi="Times New Roman"/>
          <w:sz w:val="24"/>
          <w:szCs w:val="24"/>
        </w:rPr>
      </w:pPr>
      <w:r w:rsidRPr="00C40F32">
        <w:rPr>
          <w:rFonts w:ascii="Times New Roman" w:hAnsi="Times New Roman"/>
          <w:sz w:val="24"/>
          <w:szCs w:val="24"/>
        </w:rPr>
        <w:t xml:space="preserve">Increase revenue collection to 95% of current year sales and reduce the debt stock by 10%. </w:t>
      </w:r>
    </w:p>
    <w:p w:rsidR="008C2F0F" w:rsidRPr="00C40F32" w:rsidRDefault="008C2F0F" w:rsidP="0006583A">
      <w:pPr>
        <w:pStyle w:val="ListParagraph"/>
        <w:numPr>
          <w:ilvl w:val="0"/>
          <w:numId w:val="209"/>
        </w:numPr>
        <w:spacing w:after="0"/>
        <w:jc w:val="both"/>
        <w:rPr>
          <w:rFonts w:ascii="Times New Roman" w:hAnsi="Times New Roman"/>
          <w:b/>
          <w:bCs/>
          <w:sz w:val="24"/>
          <w:szCs w:val="24"/>
        </w:rPr>
      </w:pPr>
      <w:r w:rsidRPr="00C40F32">
        <w:rPr>
          <w:rFonts w:ascii="Times New Roman" w:hAnsi="Times New Roman"/>
          <w:b/>
          <w:bCs/>
          <w:sz w:val="24"/>
          <w:szCs w:val="24"/>
        </w:rPr>
        <w:t>Ghana Compact II</w:t>
      </w:r>
    </w:p>
    <w:p w:rsidR="008C2F0F" w:rsidRPr="00C40F32" w:rsidRDefault="008C2F0F" w:rsidP="0006583A">
      <w:pPr>
        <w:pStyle w:val="ListParagraph"/>
        <w:numPr>
          <w:ilvl w:val="0"/>
          <w:numId w:val="211"/>
        </w:numPr>
        <w:tabs>
          <w:tab w:val="left" w:pos="5850"/>
        </w:tabs>
        <w:spacing w:after="0"/>
        <w:jc w:val="both"/>
        <w:rPr>
          <w:rFonts w:ascii="Times New Roman" w:hAnsi="Times New Roman"/>
          <w:bCs/>
          <w:sz w:val="24"/>
          <w:szCs w:val="24"/>
        </w:rPr>
      </w:pPr>
      <w:r w:rsidRPr="00C40F32">
        <w:rPr>
          <w:rFonts w:ascii="Times New Roman" w:hAnsi="Times New Roman"/>
          <w:bCs/>
          <w:sz w:val="24"/>
          <w:szCs w:val="24"/>
        </w:rPr>
        <w:t xml:space="preserve">In 2016, ECG </w:t>
      </w:r>
      <w:r w:rsidR="008C22A2">
        <w:rPr>
          <w:rFonts w:ascii="Times New Roman" w:hAnsi="Times New Roman"/>
          <w:bCs/>
          <w:sz w:val="24"/>
          <w:szCs w:val="24"/>
        </w:rPr>
        <w:t>would</w:t>
      </w:r>
      <w:r w:rsidRPr="00C40F32">
        <w:rPr>
          <w:rFonts w:ascii="Times New Roman" w:hAnsi="Times New Roman"/>
          <w:bCs/>
          <w:sz w:val="24"/>
          <w:szCs w:val="24"/>
        </w:rPr>
        <w:t xml:space="preserve"> continue with the sub-transmission, automation (SCADA) and distribution projects and the implementation of Ghana Compact II to put ECG and NEDCo on the path towards operational turn around. The global coverage of Prepayment metering is expected to increase from 40</w:t>
      </w:r>
      <w:r w:rsidR="00CC2015" w:rsidRPr="00C40F32">
        <w:rPr>
          <w:rFonts w:ascii="Times New Roman" w:hAnsi="Times New Roman"/>
          <w:bCs/>
          <w:sz w:val="24"/>
          <w:szCs w:val="24"/>
        </w:rPr>
        <w:t>%</w:t>
      </w:r>
      <w:r w:rsidRPr="00C40F32">
        <w:rPr>
          <w:rFonts w:ascii="Times New Roman" w:hAnsi="Times New Roman"/>
          <w:bCs/>
          <w:sz w:val="24"/>
          <w:szCs w:val="24"/>
        </w:rPr>
        <w:t xml:space="preserve"> to 75</w:t>
      </w:r>
      <w:r w:rsidR="00CC2015" w:rsidRPr="00C40F32">
        <w:rPr>
          <w:rFonts w:ascii="Times New Roman" w:hAnsi="Times New Roman"/>
          <w:bCs/>
          <w:sz w:val="24"/>
          <w:szCs w:val="24"/>
        </w:rPr>
        <w:t>%</w:t>
      </w:r>
      <w:r w:rsidRPr="00C40F32">
        <w:rPr>
          <w:rFonts w:ascii="Times New Roman" w:hAnsi="Times New Roman"/>
          <w:bCs/>
          <w:sz w:val="24"/>
          <w:szCs w:val="24"/>
        </w:rPr>
        <w:t xml:space="preserve"> by the end of 2016.</w:t>
      </w:r>
    </w:p>
    <w:p w:rsidR="008C2F0F" w:rsidRPr="00C40F32" w:rsidRDefault="008C2F0F" w:rsidP="0006583A">
      <w:pPr>
        <w:pStyle w:val="ListParagraph"/>
        <w:numPr>
          <w:ilvl w:val="0"/>
          <w:numId w:val="211"/>
        </w:numPr>
        <w:jc w:val="both"/>
        <w:rPr>
          <w:rFonts w:ascii="Times New Roman" w:hAnsi="Times New Roman"/>
          <w:b/>
          <w:bCs/>
          <w:sz w:val="24"/>
          <w:szCs w:val="24"/>
        </w:rPr>
      </w:pPr>
      <w:r w:rsidRPr="00C40F32">
        <w:rPr>
          <w:rFonts w:ascii="Times New Roman" w:hAnsi="Times New Roman"/>
          <w:bCs/>
          <w:sz w:val="24"/>
          <w:szCs w:val="24"/>
        </w:rPr>
        <w:t xml:space="preserve">The Government </w:t>
      </w:r>
      <w:r w:rsidR="008C22A2">
        <w:rPr>
          <w:rFonts w:ascii="Times New Roman" w:hAnsi="Times New Roman"/>
          <w:bCs/>
          <w:sz w:val="24"/>
          <w:szCs w:val="24"/>
        </w:rPr>
        <w:t>would</w:t>
      </w:r>
      <w:r w:rsidRPr="00C40F32">
        <w:rPr>
          <w:rFonts w:ascii="Times New Roman" w:hAnsi="Times New Roman"/>
          <w:bCs/>
          <w:sz w:val="24"/>
          <w:szCs w:val="24"/>
        </w:rPr>
        <w:t xml:space="preserve"> continue to work with the Millennium Development Authority (MiDA) and the MCC on the six Compact projects. </w:t>
      </w:r>
    </w:p>
    <w:p w:rsidR="00CA10B1" w:rsidRPr="00C40F32" w:rsidRDefault="00CA10B1" w:rsidP="00CA10B1">
      <w:pPr>
        <w:pStyle w:val="ListParagraph"/>
        <w:jc w:val="both"/>
        <w:rPr>
          <w:rFonts w:ascii="Times New Roman" w:hAnsi="Times New Roman"/>
          <w:b/>
          <w:bCs/>
          <w:sz w:val="24"/>
          <w:szCs w:val="24"/>
        </w:rPr>
      </w:pPr>
    </w:p>
    <w:p w:rsidR="008C2F0F" w:rsidRPr="00C40F32" w:rsidRDefault="008C2F0F" w:rsidP="0006583A">
      <w:pPr>
        <w:pStyle w:val="ListParagraph"/>
        <w:numPr>
          <w:ilvl w:val="0"/>
          <w:numId w:val="209"/>
        </w:numPr>
        <w:spacing w:after="0"/>
        <w:jc w:val="both"/>
        <w:rPr>
          <w:rFonts w:ascii="Times New Roman" w:hAnsi="Times New Roman"/>
          <w:b/>
          <w:bCs/>
          <w:sz w:val="24"/>
          <w:szCs w:val="24"/>
        </w:rPr>
      </w:pPr>
      <w:r w:rsidRPr="00C40F32">
        <w:rPr>
          <w:rFonts w:ascii="Times New Roman" w:hAnsi="Times New Roman"/>
          <w:b/>
          <w:bCs/>
          <w:sz w:val="24"/>
          <w:szCs w:val="24"/>
        </w:rPr>
        <w:t>Rural Electrification</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Under Rural Electrification, the Ministry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connect over 1,500 communities to the national grid from various interventions. </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09"/>
        </w:numPr>
        <w:spacing w:after="0"/>
        <w:jc w:val="both"/>
        <w:rPr>
          <w:rFonts w:ascii="Times New Roman" w:hAnsi="Times New Roman"/>
          <w:b/>
          <w:bCs/>
          <w:sz w:val="24"/>
          <w:szCs w:val="24"/>
        </w:rPr>
      </w:pPr>
      <w:r w:rsidRPr="00C40F32">
        <w:rPr>
          <w:rFonts w:ascii="Times New Roman" w:hAnsi="Times New Roman"/>
          <w:b/>
          <w:bCs/>
          <w:sz w:val="24"/>
          <w:szCs w:val="24"/>
        </w:rPr>
        <w:t>GEDAP 3</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lastRenderedPageBreak/>
        <w:t>Distribution improvement and intensification in ECG and NEDCO operational areas; Geographical Information System (GIS) deployment in ECG &amp; NEDCO areas</w:t>
      </w:r>
      <w:r w:rsidR="008C22A2">
        <w:rPr>
          <w:rFonts w:ascii="Times New Roman" w:hAnsi="Times New Roman" w:cs="Times New Roman"/>
          <w:bCs/>
          <w:sz w:val="24"/>
          <w:szCs w:val="24"/>
        </w:rPr>
        <w:t>,</w:t>
      </w:r>
      <w:r w:rsidRPr="00C40F32">
        <w:rPr>
          <w:rFonts w:ascii="Times New Roman" w:hAnsi="Times New Roman" w:cs="Times New Roman"/>
          <w:bCs/>
          <w:sz w:val="24"/>
          <w:szCs w:val="24"/>
        </w:rPr>
        <w:t xml:space="preserve"> Institutional development and capacity building in ECG, NEDCO and regulatory agencies and the Ministry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be implemented under the GEDAP 3 Projects.</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09"/>
        </w:numPr>
        <w:spacing w:after="0"/>
        <w:jc w:val="both"/>
        <w:rPr>
          <w:rFonts w:ascii="Times New Roman" w:hAnsi="Times New Roman"/>
          <w:b/>
          <w:bCs/>
          <w:sz w:val="24"/>
          <w:szCs w:val="24"/>
        </w:rPr>
      </w:pPr>
      <w:r w:rsidRPr="00C40F32">
        <w:rPr>
          <w:rFonts w:ascii="Times New Roman" w:hAnsi="Times New Roman"/>
          <w:b/>
          <w:bCs/>
          <w:sz w:val="24"/>
          <w:szCs w:val="24"/>
        </w:rPr>
        <w:t>NEDCo Improvement Projects</w:t>
      </w:r>
    </w:p>
    <w:p w:rsidR="00654F34" w:rsidRPr="00033251" w:rsidRDefault="008C2F0F" w:rsidP="00033251">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To meet the regulatory requirements, NEDCo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commence the construction of seven primary</w:t>
      </w:r>
      <w:r w:rsidR="00033251">
        <w:rPr>
          <w:rFonts w:ascii="Times New Roman" w:hAnsi="Times New Roman" w:cs="Times New Roman"/>
          <w:bCs/>
          <w:sz w:val="24"/>
          <w:szCs w:val="24"/>
        </w:rPr>
        <w:t xml:space="preserve"> substations at selected sites.</w:t>
      </w:r>
    </w:p>
    <w:p w:rsidR="008C2F0F" w:rsidRPr="00C40F32" w:rsidRDefault="008C2F0F" w:rsidP="0006583A">
      <w:pPr>
        <w:pStyle w:val="ListParagraph"/>
        <w:numPr>
          <w:ilvl w:val="0"/>
          <w:numId w:val="209"/>
        </w:numPr>
        <w:jc w:val="both"/>
        <w:rPr>
          <w:rFonts w:ascii="Times New Roman" w:hAnsi="Times New Roman"/>
          <w:b/>
          <w:bCs/>
          <w:sz w:val="24"/>
          <w:szCs w:val="24"/>
        </w:rPr>
      </w:pPr>
      <w:r w:rsidRPr="00C40F32">
        <w:rPr>
          <w:rFonts w:ascii="Times New Roman" w:hAnsi="Times New Roman"/>
          <w:b/>
          <w:bCs/>
          <w:sz w:val="24"/>
          <w:szCs w:val="24"/>
        </w:rPr>
        <w:t>Programme 4: Renewable Energy</w:t>
      </w:r>
    </w:p>
    <w:p w:rsidR="008C2F0F" w:rsidRPr="00C40F32" w:rsidRDefault="008C2F0F" w:rsidP="0006583A">
      <w:pPr>
        <w:pStyle w:val="ListParagraph"/>
        <w:numPr>
          <w:ilvl w:val="0"/>
          <w:numId w:val="209"/>
        </w:numPr>
        <w:jc w:val="both"/>
        <w:rPr>
          <w:rFonts w:ascii="Times New Roman" w:hAnsi="Times New Roman"/>
          <w:bCs/>
          <w:sz w:val="24"/>
          <w:szCs w:val="24"/>
        </w:rPr>
      </w:pPr>
      <w:r w:rsidRPr="00C40F32">
        <w:rPr>
          <w:rFonts w:ascii="Times New Roman" w:hAnsi="Times New Roman"/>
          <w:b/>
          <w:bCs/>
          <w:sz w:val="24"/>
          <w:szCs w:val="24"/>
        </w:rPr>
        <w:t>Off-grid Electrification</w:t>
      </w:r>
    </w:p>
    <w:p w:rsidR="008C2F0F" w:rsidRDefault="008C2F0F"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Government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continue to pursue the installation of solar systems in public facilities located in remote communities without electricity nationwide. </w:t>
      </w:r>
    </w:p>
    <w:p w:rsidR="007263F0" w:rsidRDefault="007263F0" w:rsidP="00E83EAA">
      <w:pPr>
        <w:jc w:val="both"/>
        <w:rPr>
          <w:rFonts w:ascii="Times New Roman" w:hAnsi="Times New Roman" w:cs="Times New Roman"/>
          <w:bCs/>
          <w:sz w:val="24"/>
          <w:szCs w:val="24"/>
        </w:rPr>
      </w:pPr>
    </w:p>
    <w:p w:rsidR="007263F0" w:rsidRDefault="007263F0" w:rsidP="00E83EAA">
      <w:pPr>
        <w:jc w:val="both"/>
        <w:rPr>
          <w:rFonts w:ascii="Times New Roman" w:hAnsi="Times New Roman" w:cs="Times New Roman"/>
          <w:bCs/>
          <w:sz w:val="24"/>
          <w:szCs w:val="24"/>
        </w:rPr>
      </w:pPr>
    </w:p>
    <w:p w:rsidR="008C2F0F" w:rsidRPr="00C40F32" w:rsidRDefault="008C2F0F" w:rsidP="0006583A">
      <w:pPr>
        <w:pStyle w:val="ListParagraph"/>
        <w:numPr>
          <w:ilvl w:val="0"/>
          <w:numId w:val="212"/>
        </w:numPr>
        <w:spacing w:after="0"/>
        <w:jc w:val="both"/>
        <w:rPr>
          <w:rFonts w:ascii="Times New Roman" w:hAnsi="Times New Roman"/>
          <w:sz w:val="24"/>
          <w:szCs w:val="24"/>
        </w:rPr>
      </w:pPr>
      <w:r w:rsidRPr="00C40F32">
        <w:rPr>
          <w:rFonts w:ascii="Times New Roman" w:hAnsi="Times New Roman"/>
          <w:b/>
          <w:bCs/>
          <w:sz w:val="24"/>
          <w:szCs w:val="24"/>
        </w:rPr>
        <w:t>Solar Home Systems</w:t>
      </w:r>
    </w:p>
    <w:p w:rsidR="008C2F0F" w:rsidRPr="00C40F32" w:rsidRDefault="008C2F0F"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government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continue to pursue the deployment of solar lanterns nationwide wh</w:t>
      </w:r>
      <w:r w:rsidR="008C22A2">
        <w:rPr>
          <w:rFonts w:ascii="Times New Roman" w:hAnsi="Times New Roman" w:cs="Times New Roman"/>
          <w:bCs/>
          <w:sz w:val="24"/>
          <w:szCs w:val="24"/>
        </w:rPr>
        <w:t>ile</w:t>
      </w:r>
      <w:r w:rsidRPr="00C40F32">
        <w:rPr>
          <w:rFonts w:ascii="Times New Roman" w:hAnsi="Times New Roman" w:cs="Times New Roman"/>
          <w:bCs/>
          <w:sz w:val="24"/>
          <w:szCs w:val="24"/>
        </w:rPr>
        <w:t xml:space="preserve"> the Ministry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scale up this effort to get more mini-grids and stand-alone Renewable Energy Systems deployed in identified remote communities including islands and lakeside communities. The Tendering process for the development of the Pwalugu Multipurpose Hydro Project will also commence.</w:t>
      </w:r>
    </w:p>
    <w:p w:rsidR="008C2F0F" w:rsidRPr="00C40F32" w:rsidRDefault="008C2F0F" w:rsidP="0006583A">
      <w:pPr>
        <w:pStyle w:val="ListParagraph"/>
        <w:numPr>
          <w:ilvl w:val="0"/>
          <w:numId w:val="212"/>
        </w:numPr>
        <w:spacing w:after="0"/>
        <w:jc w:val="both"/>
        <w:rPr>
          <w:rFonts w:ascii="Times New Roman" w:hAnsi="Times New Roman"/>
          <w:b/>
          <w:bCs/>
          <w:sz w:val="24"/>
          <w:szCs w:val="24"/>
        </w:rPr>
      </w:pPr>
      <w:r w:rsidRPr="00C40F32">
        <w:rPr>
          <w:rFonts w:ascii="Times New Roman" w:hAnsi="Times New Roman"/>
          <w:b/>
          <w:bCs/>
          <w:sz w:val="24"/>
          <w:szCs w:val="24"/>
        </w:rPr>
        <w:t>Programme 5: Power Sector Regulation</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Energy Commission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continu</w:t>
      </w:r>
      <w:r w:rsidR="008C22A2">
        <w:rPr>
          <w:rFonts w:ascii="Times New Roman" w:hAnsi="Times New Roman" w:cs="Times New Roman"/>
          <w:bCs/>
          <w:sz w:val="24"/>
          <w:szCs w:val="24"/>
        </w:rPr>
        <w:t>e</w:t>
      </w:r>
      <w:r w:rsidRPr="00C40F32">
        <w:rPr>
          <w:rFonts w:ascii="Times New Roman" w:hAnsi="Times New Roman" w:cs="Times New Roman"/>
          <w:bCs/>
          <w:sz w:val="24"/>
          <w:szCs w:val="24"/>
        </w:rPr>
        <w:t xml:space="preserve"> the National Solar Rooftop Programme to bring to reality the government’s commitment to the deployment of Renewable Energy Solutions, and achieving the target for the coming year of having 200,000 rooftops in the country equipped with solar panels.  </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12"/>
        </w:numPr>
        <w:spacing w:after="0"/>
        <w:jc w:val="both"/>
        <w:rPr>
          <w:rFonts w:ascii="Times New Roman" w:hAnsi="Times New Roman"/>
          <w:bCs/>
          <w:sz w:val="24"/>
          <w:szCs w:val="24"/>
        </w:rPr>
      </w:pPr>
      <w:r w:rsidRPr="00C40F32">
        <w:rPr>
          <w:rFonts w:ascii="Times New Roman" w:hAnsi="Times New Roman"/>
          <w:b/>
          <w:bCs/>
          <w:sz w:val="24"/>
          <w:szCs w:val="24"/>
        </w:rPr>
        <w:t xml:space="preserve">Development of </w:t>
      </w:r>
      <w:r w:rsidR="008C22A2" w:rsidRPr="00C40F32">
        <w:rPr>
          <w:rFonts w:ascii="Times New Roman" w:hAnsi="Times New Roman"/>
          <w:b/>
          <w:bCs/>
          <w:sz w:val="24"/>
          <w:szCs w:val="24"/>
        </w:rPr>
        <w:t xml:space="preserve">Fuel </w:t>
      </w:r>
      <w:r w:rsidRPr="00C40F32">
        <w:rPr>
          <w:rFonts w:ascii="Times New Roman" w:hAnsi="Times New Roman"/>
          <w:b/>
          <w:bCs/>
          <w:sz w:val="24"/>
          <w:szCs w:val="24"/>
        </w:rPr>
        <w:t>Wood Regulation</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Energy Commission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develop standards, regulations and codes and subsequently enforce them to </w:t>
      </w:r>
      <w:r w:rsidR="004D6ADB" w:rsidRPr="00C40F32">
        <w:rPr>
          <w:rFonts w:ascii="Times New Roman" w:hAnsi="Times New Roman" w:cs="Times New Roman"/>
          <w:bCs/>
          <w:sz w:val="24"/>
          <w:szCs w:val="24"/>
        </w:rPr>
        <w:t>formalize</w:t>
      </w:r>
      <w:r w:rsidRPr="00C40F32">
        <w:rPr>
          <w:rFonts w:ascii="Times New Roman" w:hAnsi="Times New Roman" w:cs="Times New Roman"/>
          <w:bCs/>
          <w:sz w:val="24"/>
          <w:szCs w:val="24"/>
        </w:rPr>
        <w:t xml:space="preserve"> the </w:t>
      </w:r>
      <w:r w:rsidR="008C22A2" w:rsidRPr="00C40F32">
        <w:rPr>
          <w:rFonts w:ascii="Times New Roman" w:hAnsi="Times New Roman" w:cs="Times New Roman"/>
          <w:bCs/>
          <w:sz w:val="24"/>
          <w:szCs w:val="24"/>
        </w:rPr>
        <w:t xml:space="preserve">fuel </w:t>
      </w:r>
      <w:r w:rsidRPr="00C40F32">
        <w:rPr>
          <w:rFonts w:ascii="Times New Roman" w:hAnsi="Times New Roman" w:cs="Times New Roman"/>
          <w:bCs/>
          <w:sz w:val="24"/>
          <w:szCs w:val="24"/>
        </w:rPr>
        <w:t xml:space="preserve">wood industry. </w:t>
      </w:r>
    </w:p>
    <w:p w:rsidR="00654F34" w:rsidRPr="00C40F32" w:rsidRDefault="00654F34" w:rsidP="00CA10B1">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12"/>
        </w:numPr>
        <w:spacing w:after="0"/>
        <w:jc w:val="both"/>
        <w:rPr>
          <w:rFonts w:ascii="Times New Roman" w:hAnsi="Times New Roman"/>
          <w:bCs/>
          <w:sz w:val="24"/>
          <w:szCs w:val="24"/>
        </w:rPr>
      </w:pPr>
      <w:r w:rsidRPr="00C40F32">
        <w:rPr>
          <w:rFonts w:ascii="Times New Roman" w:hAnsi="Times New Roman"/>
          <w:b/>
          <w:bCs/>
          <w:sz w:val="24"/>
          <w:szCs w:val="24"/>
        </w:rPr>
        <w:t>Woodlot Sustainability</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Energy commission would be undertaking sustainable woodlots programme under which woodlots would be cultivated to be used as firewood and charcoal in second cycle institutions. This is to ensure that </w:t>
      </w:r>
      <w:r w:rsidR="008C22A2" w:rsidRPr="00C40F32">
        <w:rPr>
          <w:rFonts w:ascii="Times New Roman" w:hAnsi="Times New Roman" w:cs="Times New Roman"/>
          <w:bCs/>
          <w:sz w:val="24"/>
          <w:szCs w:val="24"/>
        </w:rPr>
        <w:t xml:space="preserve">fuel </w:t>
      </w:r>
      <w:r w:rsidR="008C22A2">
        <w:rPr>
          <w:rFonts w:ascii="Times New Roman" w:hAnsi="Times New Roman" w:cs="Times New Roman"/>
          <w:bCs/>
          <w:sz w:val="24"/>
          <w:szCs w:val="24"/>
        </w:rPr>
        <w:t>w</w:t>
      </w:r>
      <w:r w:rsidRPr="00C40F32">
        <w:rPr>
          <w:rFonts w:ascii="Times New Roman" w:hAnsi="Times New Roman" w:cs="Times New Roman"/>
          <w:bCs/>
          <w:sz w:val="24"/>
          <w:szCs w:val="24"/>
        </w:rPr>
        <w:t>ood is not harvested from the natural forest which depletes the forest.</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12"/>
        </w:numPr>
        <w:spacing w:after="0"/>
        <w:jc w:val="both"/>
        <w:rPr>
          <w:rFonts w:ascii="Times New Roman" w:hAnsi="Times New Roman"/>
          <w:bCs/>
          <w:sz w:val="24"/>
          <w:szCs w:val="24"/>
        </w:rPr>
      </w:pPr>
      <w:r w:rsidRPr="00C40F32">
        <w:rPr>
          <w:rFonts w:ascii="Times New Roman" w:hAnsi="Times New Roman"/>
          <w:b/>
          <w:bCs/>
          <w:sz w:val="24"/>
          <w:szCs w:val="24"/>
        </w:rPr>
        <w:t xml:space="preserve">Renewable Energy Market Awareness Creation </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lastRenderedPageBreak/>
        <w:t xml:space="preserve">Energy Commission </w:t>
      </w:r>
      <w:r w:rsidR="008C22A2">
        <w:rPr>
          <w:rFonts w:ascii="Times New Roman" w:hAnsi="Times New Roman" w:cs="Times New Roman"/>
          <w:bCs/>
          <w:sz w:val="24"/>
          <w:szCs w:val="24"/>
        </w:rPr>
        <w:t>would</w:t>
      </w:r>
      <w:r w:rsidRPr="00C40F32">
        <w:rPr>
          <w:rFonts w:ascii="Times New Roman" w:hAnsi="Times New Roman" w:cs="Times New Roman"/>
          <w:bCs/>
          <w:sz w:val="24"/>
          <w:szCs w:val="24"/>
        </w:rPr>
        <w:t xml:space="preserve"> </w:t>
      </w:r>
      <w:r w:rsidR="00162F1C" w:rsidRPr="00C40F32">
        <w:rPr>
          <w:rFonts w:ascii="Times New Roman" w:hAnsi="Times New Roman" w:cs="Times New Roman"/>
          <w:bCs/>
          <w:sz w:val="24"/>
          <w:szCs w:val="24"/>
        </w:rPr>
        <w:t>organize</w:t>
      </w:r>
      <w:r w:rsidRPr="00C40F32">
        <w:rPr>
          <w:rFonts w:ascii="Times New Roman" w:hAnsi="Times New Roman" w:cs="Times New Roman"/>
          <w:bCs/>
          <w:sz w:val="24"/>
          <w:szCs w:val="24"/>
        </w:rPr>
        <w:t xml:space="preserve"> its annual Renewable </w:t>
      </w:r>
      <w:r w:rsidR="008C22A2">
        <w:rPr>
          <w:rFonts w:ascii="Times New Roman" w:hAnsi="Times New Roman" w:cs="Times New Roman"/>
          <w:bCs/>
          <w:sz w:val="24"/>
          <w:szCs w:val="24"/>
        </w:rPr>
        <w:t xml:space="preserve">Energy </w:t>
      </w:r>
      <w:r w:rsidRPr="00C40F32">
        <w:rPr>
          <w:rFonts w:ascii="Times New Roman" w:hAnsi="Times New Roman" w:cs="Times New Roman"/>
          <w:bCs/>
          <w:sz w:val="24"/>
          <w:szCs w:val="24"/>
        </w:rPr>
        <w:t>Fair and Exhibition to create awareness of the benefits of the various renewable technologies. This i</w:t>
      </w:r>
      <w:r w:rsidR="008C22A2">
        <w:rPr>
          <w:rFonts w:ascii="Times New Roman" w:hAnsi="Times New Roman" w:cs="Times New Roman"/>
          <w:bCs/>
          <w:sz w:val="24"/>
          <w:szCs w:val="24"/>
        </w:rPr>
        <w:t>s to ensure that the Renewable e</w:t>
      </w:r>
      <w:r w:rsidRPr="00C40F32">
        <w:rPr>
          <w:rFonts w:ascii="Times New Roman" w:hAnsi="Times New Roman" w:cs="Times New Roman"/>
          <w:bCs/>
          <w:sz w:val="24"/>
          <w:szCs w:val="24"/>
        </w:rPr>
        <w:t xml:space="preserve">nergy market has greater impact on the energy supply mix of the country. </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12"/>
        </w:numPr>
        <w:spacing w:after="0"/>
        <w:jc w:val="both"/>
        <w:rPr>
          <w:rFonts w:ascii="Times New Roman" w:hAnsi="Times New Roman"/>
          <w:bCs/>
          <w:sz w:val="24"/>
          <w:szCs w:val="24"/>
        </w:rPr>
      </w:pPr>
      <w:r w:rsidRPr="00C40F32">
        <w:rPr>
          <w:rFonts w:ascii="Times New Roman" w:hAnsi="Times New Roman"/>
          <w:b/>
          <w:bCs/>
          <w:sz w:val="24"/>
          <w:szCs w:val="24"/>
        </w:rPr>
        <w:t>Revision of the National Energy Plan and Data</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National Energy Plan and Data would be revised to form the basis for effective planning of the Energy sector of Ghana to ensure </w:t>
      </w:r>
      <w:r w:rsidR="008C22A2">
        <w:rPr>
          <w:rFonts w:ascii="Times New Roman" w:hAnsi="Times New Roman" w:cs="Times New Roman"/>
          <w:bCs/>
          <w:sz w:val="24"/>
          <w:szCs w:val="24"/>
        </w:rPr>
        <w:t xml:space="preserve">that </w:t>
      </w:r>
      <w:r w:rsidRPr="00C40F32">
        <w:rPr>
          <w:rFonts w:ascii="Times New Roman" w:hAnsi="Times New Roman" w:cs="Times New Roman"/>
          <w:bCs/>
          <w:sz w:val="24"/>
          <w:szCs w:val="24"/>
        </w:rPr>
        <w:t xml:space="preserve">all energy requirements of the country are met. </w:t>
      </w:r>
    </w:p>
    <w:p w:rsidR="00654F34" w:rsidRPr="00C40F32" w:rsidRDefault="00654F34" w:rsidP="00E83EAA">
      <w:pPr>
        <w:spacing w:after="0"/>
        <w:jc w:val="both"/>
        <w:rPr>
          <w:rFonts w:ascii="Times New Roman" w:hAnsi="Times New Roman" w:cs="Times New Roman"/>
          <w:b/>
          <w:bCs/>
          <w:sz w:val="24"/>
          <w:szCs w:val="24"/>
        </w:rPr>
      </w:pPr>
    </w:p>
    <w:p w:rsidR="008C2F0F" w:rsidRPr="00C40F32" w:rsidRDefault="008C2F0F" w:rsidP="0006583A">
      <w:pPr>
        <w:pStyle w:val="ListParagraph"/>
        <w:numPr>
          <w:ilvl w:val="0"/>
          <w:numId w:val="212"/>
        </w:numPr>
        <w:spacing w:after="0"/>
        <w:jc w:val="both"/>
        <w:rPr>
          <w:rFonts w:ascii="Times New Roman" w:hAnsi="Times New Roman"/>
          <w:bCs/>
          <w:sz w:val="24"/>
          <w:szCs w:val="24"/>
        </w:rPr>
      </w:pPr>
      <w:r w:rsidRPr="00C40F32">
        <w:rPr>
          <w:rFonts w:ascii="Times New Roman" w:hAnsi="Times New Roman"/>
          <w:b/>
          <w:bCs/>
          <w:sz w:val="24"/>
          <w:szCs w:val="24"/>
        </w:rPr>
        <w:t>Development of Standards and Regulations for Public Lighting</w:t>
      </w:r>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The Commission would develop Standards and Regulation</w:t>
      </w:r>
      <w:r w:rsidR="008C22A2">
        <w:rPr>
          <w:rFonts w:ascii="Times New Roman" w:hAnsi="Times New Roman" w:cs="Times New Roman"/>
          <w:bCs/>
          <w:sz w:val="24"/>
          <w:szCs w:val="24"/>
        </w:rPr>
        <w:t>s</w:t>
      </w:r>
      <w:r w:rsidRPr="00C40F32">
        <w:rPr>
          <w:rFonts w:ascii="Times New Roman" w:hAnsi="Times New Roman" w:cs="Times New Roman"/>
          <w:bCs/>
          <w:sz w:val="24"/>
          <w:szCs w:val="24"/>
        </w:rPr>
        <w:t xml:space="preserve"> for Public Lighting. This is because governments have over the years recognized the need for public lights for cities and towns and have instituted various </w:t>
      </w:r>
      <w:r w:rsidR="00B2030A">
        <w:rPr>
          <w:rFonts w:ascii="Times New Roman" w:hAnsi="Times New Roman" w:cs="Times New Roman"/>
          <w:bCs/>
          <w:sz w:val="24"/>
          <w:szCs w:val="24"/>
        </w:rPr>
        <w:t>program</w:t>
      </w:r>
      <w:r w:rsidR="008C22A2">
        <w:rPr>
          <w:rFonts w:ascii="Times New Roman" w:hAnsi="Times New Roman" w:cs="Times New Roman"/>
          <w:bCs/>
          <w:sz w:val="24"/>
          <w:szCs w:val="24"/>
        </w:rPr>
        <w:t>me</w:t>
      </w:r>
      <w:r w:rsidR="00B2030A">
        <w:rPr>
          <w:rFonts w:ascii="Times New Roman" w:hAnsi="Times New Roman" w:cs="Times New Roman"/>
          <w:bCs/>
          <w:sz w:val="24"/>
          <w:szCs w:val="24"/>
        </w:rPr>
        <w:t>s</w:t>
      </w:r>
      <w:r w:rsidRPr="00C40F32">
        <w:rPr>
          <w:rFonts w:ascii="Times New Roman" w:hAnsi="Times New Roman" w:cs="Times New Roman"/>
          <w:bCs/>
          <w:sz w:val="24"/>
          <w:szCs w:val="24"/>
        </w:rPr>
        <w:t xml:space="preserve"> for the deployment of these public lights in the country. Private-public partnerships, community-based and other private initiatives have been deployed to provide public lighting throughout the country.  </w:t>
      </w:r>
    </w:p>
    <w:p w:rsidR="008D5852" w:rsidRDefault="008D5852" w:rsidP="00E83EAA">
      <w:pPr>
        <w:spacing w:after="0"/>
        <w:jc w:val="both"/>
        <w:rPr>
          <w:rFonts w:ascii="Times New Roman" w:hAnsi="Times New Roman" w:cs="Times New Roman"/>
          <w:bCs/>
          <w:sz w:val="24"/>
          <w:szCs w:val="24"/>
        </w:rPr>
      </w:pPr>
    </w:p>
    <w:p w:rsidR="006D68A9" w:rsidRDefault="006D68A9">
      <w:pPr>
        <w:rPr>
          <w:rFonts w:ascii="Times New Roman" w:hAnsi="Times New Roman" w:cs="Times New Roman"/>
          <w:bCs/>
          <w:sz w:val="24"/>
          <w:szCs w:val="24"/>
        </w:rPr>
      </w:pPr>
      <w:r>
        <w:rPr>
          <w:rFonts w:ascii="Times New Roman" w:hAnsi="Times New Roman" w:cs="Times New Roman"/>
          <w:bCs/>
          <w:sz w:val="24"/>
          <w:szCs w:val="24"/>
        </w:rPr>
        <w:br w:type="page"/>
      </w:r>
    </w:p>
    <w:p w:rsidR="008C2F0F" w:rsidRPr="00C40F32" w:rsidRDefault="00CA10B1" w:rsidP="008D5852">
      <w:pPr>
        <w:pStyle w:val="Heading1"/>
        <w:rPr>
          <w:rFonts w:ascii="Times New Roman" w:hAnsi="Times New Roman" w:cs="Times New Roman"/>
          <w:color w:val="auto"/>
          <w:sz w:val="24"/>
          <w:szCs w:val="24"/>
        </w:rPr>
      </w:pPr>
      <w:bookmarkStart w:id="231" w:name="_Toc407001661"/>
      <w:bookmarkStart w:id="232" w:name="_Toc439767024"/>
      <w:bookmarkStart w:id="233" w:name="_Toc450651069"/>
      <w:r w:rsidRPr="00C40F32">
        <w:rPr>
          <w:rFonts w:ascii="Times New Roman" w:hAnsi="Times New Roman" w:cs="Times New Roman"/>
          <w:color w:val="auto"/>
          <w:sz w:val="24"/>
          <w:szCs w:val="24"/>
        </w:rPr>
        <w:lastRenderedPageBreak/>
        <w:t>3.7</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MINISTRY</w:t>
      </w:r>
      <w:bookmarkEnd w:id="231"/>
      <w:r w:rsidR="008C2F0F" w:rsidRPr="00C40F32">
        <w:rPr>
          <w:rFonts w:ascii="Times New Roman" w:hAnsi="Times New Roman" w:cs="Times New Roman"/>
          <w:color w:val="auto"/>
          <w:sz w:val="24"/>
          <w:szCs w:val="24"/>
        </w:rPr>
        <w:t xml:space="preserve"> OF FISHERIES AND AQUACULTURE DEVELOPMENT</w:t>
      </w:r>
      <w:bookmarkEnd w:id="232"/>
      <w:bookmarkEnd w:id="233"/>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t>
      </w:r>
      <w:r w:rsidR="008C22A2">
        <w:rPr>
          <w:rFonts w:ascii="Times New Roman" w:hAnsi="Times New Roman" w:cs="Times New Roman"/>
          <w:sz w:val="24"/>
          <w:szCs w:val="24"/>
        </w:rPr>
        <w:t>of Fisheries and Aquaculture Development was carved out of the Ministry of Food and A</w:t>
      </w:r>
      <w:r w:rsidR="00680B05" w:rsidRPr="00C40F32">
        <w:rPr>
          <w:rFonts w:ascii="Times New Roman" w:hAnsi="Times New Roman" w:cs="Times New Roman"/>
          <w:sz w:val="24"/>
          <w:szCs w:val="24"/>
        </w:rPr>
        <w:t xml:space="preserve">griculture in 2012 to </w:t>
      </w:r>
      <w:r w:rsidR="00624506" w:rsidRPr="00C40F32">
        <w:rPr>
          <w:rFonts w:ascii="Times New Roman" w:hAnsi="Times New Roman" w:cs="Times New Roman"/>
          <w:sz w:val="24"/>
          <w:szCs w:val="24"/>
        </w:rPr>
        <w:t>promote and accelerate the</w:t>
      </w:r>
      <w:r w:rsidRPr="00C40F32">
        <w:rPr>
          <w:rFonts w:ascii="Times New Roman" w:hAnsi="Times New Roman" w:cs="Times New Roman"/>
          <w:sz w:val="24"/>
          <w:szCs w:val="24"/>
        </w:rPr>
        <w:t xml:space="preserve"> development of the fisheries </w:t>
      </w:r>
      <w:r w:rsidR="008C22A2">
        <w:rPr>
          <w:rFonts w:ascii="Times New Roman" w:hAnsi="Times New Roman" w:cs="Times New Roman"/>
          <w:sz w:val="24"/>
          <w:szCs w:val="24"/>
        </w:rPr>
        <w:t>and a</w:t>
      </w:r>
      <w:r w:rsidR="00624506" w:rsidRPr="00C40F32">
        <w:rPr>
          <w:rFonts w:ascii="Times New Roman" w:hAnsi="Times New Roman" w:cs="Times New Roman"/>
          <w:sz w:val="24"/>
          <w:szCs w:val="24"/>
        </w:rPr>
        <w:t xml:space="preserve">qua culture </w:t>
      </w:r>
      <w:r w:rsidRPr="00C40F32">
        <w:rPr>
          <w:rFonts w:ascii="Times New Roman" w:hAnsi="Times New Roman" w:cs="Times New Roman"/>
          <w:sz w:val="24"/>
          <w:szCs w:val="24"/>
        </w:rPr>
        <w:t xml:space="preserve">sector to contribute </w:t>
      </w:r>
      <w:r w:rsidR="00162F1C" w:rsidRPr="00C40F32">
        <w:rPr>
          <w:rFonts w:ascii="Times New Roman" w:hAnsi="Times New Roman" w:cs="Times New Roman"/>
          <w:sz w:val="24"/>
          <w:szCs w:val="24"/>
        </w:rPr>
        <w:t>to national development. This</w:t>
      </w:r>
      <w:r w:rsidRPr="00C40F32">
        <w:rPr>
          <w:rFonts w:ascii="Times New Roman" w:hAnsi="Times New Roman" w:cs="Times New Roman"/>
          <w:sz w:val="24"/>
          <w:szCs w:val="24"/>
        </w:rPr>
        <w:t xml:space="preserve"> </w:t>
      </w:r>
      <w:r w:rsidR="00624506" w:rsidRPr="00C40F32">
        <w:rPr>
          <w:rFonts w:ascii="Times New Roman" w:hAnsi="Times New Roman" w:cs="Times New Roman"/>
          <w:sz w:val="24"/>
          <w:szCs w:val="24"/>
        </w:rPr>
        <w:t xml:space="preserve">mandate is </w:t>
      </w:r>
      <w:r w:rsidR="004253D1" w:rsidRPr="00C40F32">
        <w:rPr>
          <w:rFonts w:ascii="Times New Roman" w:hAnsi="Times New Roman" w:cs="Times New Roman"/>
          <w:sz w:val="24"/>
          <w:szCs w:val="24"/>
        </w:rPr>
        <w:t>carried out</w:t>
      </w:r>
      <w:r w:rsidRPr="00C40F32">
        <w:rPr>
          <w:rFonts w:ascii="Times New Roman" w:hAnsi="Times New Roman" w:cs="Times New Roman"/>
          <w:sz w:val="24"/>
          <w:szCs w:val="24"/>
        </w:rPr>
        <w:t xml:space="preserve"> through sustainable management of aquatic resources, scientific research, enforcement of fisheries laws, regulations and development of aquaculture.</w:t>
      </w:r>
      <w:bookmarkStart w:id="234" w:name="_Toc439767031"/>
    </w:p>
    <w:p w:rsidR="00CA10B1" w:rsidRPr="00C40F32" w:rsidRDefault="008C22A2" w:rsidP="00C31803">
      <w:pPr>
        <w:jc w:val="both"/>
        <w:rPr>
          <w:rFonts w:ascii="Times New Roman" w:hAnsi="Times New Roman" w:cs="Times New Roman"/>
          <w:sz w:val="24"/>
          <w:szCs w:val="24"/>
        </w:rPr>
      </w:pPr>
      <w:r>
        <w:rPr>
          <w:rFonts w:ascii="Times New Roman" w:hAnsi="Times New Roman" w:cs="Times New Roman"/>
          <w:sz w:val="24"/>
          <w:szCs w:val="24"/>
        </w:rPr>
        <w:t>The M</w:t>
      </w:r>
      <w:r w:rsidR="004253D1" w:rsidRPr="00C40F32">
        <w:rPr>
          <w:rFonts w:ascii="Times New Roman" w:hAnsi="Times New Roman" w:cs="Times New Roman"/>
          <w:sz w:val="24"/>
          <w:szCs w:val="24"/>
        </w:rPr>
        <w:t xml:space="preserve">inistry has only one agency that facilitates the implementation of its policies and </w:t>
      </w:r>
      <w:r w:rsidR="00B2030A">
        <w:rPr>
          <w:rFonts w:ascii="Times New Roman" w:hAnsi="Times New Roman" w:cs="Times New Roman"/>
          <w:sz w:val="24"/>
          <w:szCs w:val="24"/>
        </w:rPr>
        <w:t>program</w:t>
      </w:r>
      <w:r>
        <w:rPr>
          <w:rFonts w:ascii="Times New Roman" w:hAnsi="Times New Roman" w:cs="Times New Roman"/>
          <w:sz w:val="24"/>
          <w:szCs w:val="24"/>
        </w:rPr>
        <w:t>me</w:t>
      </w:r>
      <w:r w:rsidR="00B2030A">
        <w:rPr>
          <w:rFonts w:ascii="Times New Roman" w:hAnsi="Times New Roman" w:cs="Times New Roman"/>
          <w:sz w:val="24"/>
          <w:szCs w:val="24"/>
        </w:rPr>
        <w:t>s</w:t>
      </w:r>
      <w:r w:rsidR="004253D1" w:rsidRPr="00C40F32">
        <w:rPr>
          <w:rFonts w:ascii="Times New Roman" w:hAnsi="Times New Roman" w:cs="Times New Roman"/>
          <w:sz w:val="24"/>
          <w:szCs w:val="24"/>
        </w:rPr>
        <w:t xml:space="preserve"> and that is </w:t>
      </w:r>
      <w:bookmarkEnd w:id="234"/>
      <w:r w:rsidR="004253D1" w:rsidRPr="00C40F32">
        <w:rPr>
          <w:rFonts w:ascii="Times New Roman" w:hAnsi="Times New Roman" w:cs="Times New Roman"/>
          <w:sz w:val="24"/>
          <w:szCs w:val="24"/>
        </w:rPr>
        <w:t>F</w:t>
      </w:r>
      <w:r w:rsidR="008C2F0F" w:rsidRPr="00C40F32">
        <w:rPr>
          <w:rFonts w:ascii="Times New Roman" w:hAnsi="Times New Roman" w:cs="Times New Roman"/>
          <w:sz w:val="24"/>
          <w:szCs w:val="24"/>
        </w:rPr>
        <w:t>isheries Commission</w:t>
      </w:r>
      <w:r w:rsidR="00162F1C" w:rsidRPr="00C40F32">
        <w:rPr>
          <w:rFonts w:ascii="Times New Roman" w:hAnsi="Times New Roman" w:cs="Times New Roman"/>
          <w:sz w:val="24"/>
          <w:szCs w:val="24"/>
        </w:rPr>
        <w:t>.</w:t>
      </w:r>
    </w:p>
    <w:p w:rsidR="008C2F0F" w:rsidRPr="00C40F32" w:rsidRDefault="00CA10B1" w:rsidP="008D5852">
      <w:pPr>
        <w:pStyle w:val="Heading2"/>
        <w:rPr>
          <w:rFonts w:ascii="Times New Roman" w:hAnsi="Times New Roman" w:cs="Times New Roman"/>
          <w:color w:val="auto"/>
          <w:sz w:val="24"/>
          <w:szCs w:val="24"/>
        </w:rPr>
      </w:pPr>
      <w:bookmarkStart w:id="235" w:name="_Toc447031566"/>
      <w:bookmarkStart w:id="236" w:name="_Toc450651070"/>
      <w:r w:rsidRPr="00C40F32">
        <w:rPr>
          <w:rFonts w:ascii="Times New Roman" w:hAnsi="Times New Roman" w:cs="Times New Roman"/>
          <w:color w:val="auto"/>
          <w:sz w:val="24"/>
          <w:szCs w:val="24"/>
        </w:rPr>
        <w:t>3.7.1</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Policies, Legislations and Regulations</w:t>
      </w:r>
      <w:bookmarkEnd w:id="235"/>
      <w:bookmarkEnd w:id="236"/>
    </w:p>
    <w:p w:rsidR="008C2F0F" w:rsidRPr="00C40F32" w:rsidRDefault="004253D1"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For the year 2015, </w:t>
      </w:r>
      <w:r w:rsidR="008C2F0F" w:rsidRPr="00C40F32">
        <w:rPr>
          <w:rFonts w:ascii="Times New Roman" w:hAnsi="Times New Roman" w:cs="Times New Roman"/>
          <w:sz w:val="24"/>
          <w:szCs w:val="24"/>
        </w:rPr>
        <w:t xml:space="preserve">Parliament passed the following </w:t>
      </w:r>
      <w:r w:rsidR="008C22A2">
        <w:rPr>
          <w:rFonts w:ascii="Times New Roman" w:hAnsi="Times New Roman" w:cs="Times New Roman"/>
          <w:sz w:val="24"/>
          <w:szCs w:val="24"/>
        </w:rPr>
        <w:t xml:space="preserve">Acts </w:t>
      </w:r>
      <w:r w:rsidR="008C2F0F" w:rsidRPr="00C40F32">
        <w:rPr>
          <w:rFonts w:ascii="Times New Roman" w:hAnsi="Times New Roman" w:cs="Times New Roman"/>
          <w:sz w:val="24"/>
          <w:szCs w:val="24"/>
        </w:rPr>
        <w:t xml:space="preserve">to give effect to International Conservation and Right Obligations of the Ministry to make regulations to control Illegal, Unreported, and Unregulated </w:t>
      </w:r>
      <w:r w:rsidRPr="00C40F32">
        <w:rPr>
          <w:rFonts w:ascii="Times New Roman" w:hAnsi="Times New Roman" w:cs="Times New Roman"/>
          <w:sz w:val="24"/>
          <w:szCs w:val="24"/>
        </w:rPr>
        <w:t xml:space="preserve">aquaculture </w:t>
      </w:r>
      <w:r w:rsidR="008C2F0F" w:rsidRPr="00C40F32">
        <w:rPr>
          <w:rFonts w:ascii="Times New Roman" w:hAnsi="Times New Roman" w:cs="Times New Roman"/>
          <w:sz w:val="24"/>
          <w:szCs w:val="24"/>
        </w:rPr>
        <w:t>activities: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Fisheries (</w:t>
      </w:r>
      <w:r w:rsidR="003663FC" w:rsidRPr="00C40F32">
        <w:rPr>
          <w:rFonts w:ascii="Times New Roman" w:hAnsi="Times New Roman" w:cs="Times New Roman"/>
          <w:sz w:val="24"/>
          <w:szCs w:val="24"/>
        </w:rPr>
        <w:t>Amendment)</w:t>
      </w:r>
      <w:r w:rsidRPr="00C40F32">
        <w:rPr>
          <w:rFonts w:ascii="Times New Roman" w:hAnsi="Times New Roman" w:cs="Times New Roman"/>
          <w:sz w:val="24"/>
          <w:szCs w:val="24"/>
        </w:rPr>
        <w:t xml:space="preserve"> Act 2014, Act 880, and</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Fisheries (Amendment) Regulation, 2015, LI 2217 of 9th June 2015</w:t>
      </w:r>
    </w:p>
    <w:p w:rsidR="00CA10B1" w:rsidRPr="00C40F32" w:rsidRDefault="008C2F0F" w:rsidP="00C31803">
      <w:pPr>
        <w:jc w:val="both"/>
        <w:rPr>
          <w:rFonts w:ascii="Times New Roman" w:hAnsi="Times New Roman" w:cs="Times New Roman"/>
          <w:sz w:val="24"/>
          <w:szCs w:val="24"/>
        </w:rPr>
      </w:pPr>
      <w:r w:rsidRPr="00C40F32">
        <w:rPr>
          <w:rFonts w:ascii="Times New Roman" w:hAnsi="Times New Roman" w:cs="Times New Roman"/>
          <w:sz w:val="24"/>
          <w:szCs w:val="24"/>
        </w:rPr>
        <w:t xml:space="preserve">Fisheries Management Plan approved by Cabinet and </w:t>
      </w:r>
      <w:r w:rsidR="00162F1C" w:rsidRPr="00C40F32">
        <w:rPr>
          <w:rFonts w:ascii="Times New Roman" w:hAnsi="Times New Roman" w:cs="Times New Roman"/>
          <w:sz w:val="24"/>
          <w:szCs w:val="24"/>
        </w:rPr>
        <w:t>gazetted</w:t>
      </w:r>
      <w:r w:rsidR="00C31803" w:rsidRPr="00C40F32">
        <w:rPr>
          <w:rFonts w:ascii="Times New Roman" w:hAnsi="Times New Roman" w:cs="Times New Roman"/>
          <w:sz w:val="24"/>
          <w:szCs w:val="24"/>
        </w:rPr>
        <w:t xml:space="preserve"> on 7th October 2015</w:t>
      </w:r>
    </w:p>
    <w:p w:rsidR="008C2F0F" w:rsidRPr="00C40F32" w:rsidRDefault="00CA10B1" w:rsidP="008D5852">
      <w:pPr>
        <w:pStyle w:val="Heading2"/>
        <w:rPr>
          <w:rFonts w:ascii="Times New Roman" w:hAnsi="Times New Roman" w:cs="Times New Roman"/>
          <w:color w:val="auto"/>
          <w:sz w:val="24"/>
          <w:szCs w:val="24"/>
        </w:rPr>
      </w:pPr>
      <w:bookmarkStart w:id="237" w:name="_Toc447031567"/>
      <w:bookmarkStart w:id="238" w:name="_Toc450651071"/>
      <w:r w:rsidRPr="00C40F32">
        <w:rPr>
          <w:rFonts w:ascii="Times New Roman" w:hAnsi="Times New Roman" w:cs="Times New Roman"/>
          <w:color w:val="auto"/>
          <w:sz w:val="24"/>
          <w:szCs w:val="24"/>
        </w:rPr>
        <w:t>3.7.2</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Key Activities Undertaken</w:t>
      </w:r>
      <w:bookmarkEnd w:id="237"/>
      <w:bookmarkEnd w:id="238"/>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following activities were undertaken during the reporting period:</w:t>
      </w:r>
    </w:p>
    <w:p w:rsidR="008C2F0F" w:rsidRPr="00C40F32" w:rsidRDefault="008C22A2" w:rsidP="0006583A">
      <w:pPr>
        <w:pStyle w:val="ListParagraph"/>
        <w:numPr>
          <w:ilvl w:val="0"/>
          <w:numId w:val="213"/>
        </w:numPr>
        <w:spacing w:after="0"/>
        <w:jc w:val="both"/>
        <w:rPr>
          <w:rFonts w:ascii="Times New Roman" w:hAnsi="Times New Roman"/>
          <w:b/>
          <w:sz w:val="24"/>
          <w:szCs w:val="24"/>
        </w:rPr>
      </w:pPr>
      <w:r>
        <w:rPr>
          <w:rFonts w:ascii="Times New Roman" w:hAnsi="Times New Roman"/>
          <w:b/>
          <w:sz w:val="24"/>
          <w:szCs w:val="24"/>
        </w:rPr>
        <w:t>Guidelines for V</w:t>
      </w:r>
      <w:r w:rsidR="008C2F0F" w:rsidRPr="00C40F32">
        <w:rPr>
          <w:rFonts w:ascii="Times New Roman" w:hAnsi="Times New Roman"/>
          <w:b/>
          <w:sz w:val="24"/>
          <w:szCs w:val="24"/>
        </w:rPr>
        <w:t xml:space="preserve">essel </w:t>
      </w:r>
      <w:r>
        <w:rPr>
          <w:rFonts w:ascii="Times New Roman" w:hAnsi="Times New Roman"/>
          <w:b/>
          <w:sz w:val="24"/>
          <w:szCs w:val="24"/>
        </w:rPr>
        <w:t>R</w:t>
      </w:r>
      <w:r w:rsidR="008C2F0F" w:rsidRPr="00C40F32">
        <w:rPr>
          <w:rFonts w:ascii="Times New Roman" w:hAnsi="Times New Roman"/>
          <w:b/>
          <w:sz w:val="24"/>
          <w:szCs w:val="24"/>
        </w:rPr>
        <w:t>egistration</w:t>
      </w:r>
    </w:p>
    <w:p w:rsidR="008C2F0F" w:rsidRPr="00C40F32" w:rsidRDefault="008C22A2" w:rsidP="00E83EAA">
      <w:pPr>
        <w:spacing w:after="0"/>
        <w:jc w:val="both"/>
        <w:rPr>
          <w:rFonts w:ascii="Times New Roman" w:hAnsi="Times New Roman" w:cs="Times New Roman"/>
          <w:sz w:val="24"/>
          <w:szCs w:val="24"/>
        </w:rPr>
      </w:pPr>
      <w:r>
        <w:rPr>
          <w:rFonts w:ascii="Times New Roman" w:hAnsi="Times New Roman" w:cs="Times New Roman"/>
          <w:sz w:val="24"/>
          <w:szCs w:val="24"/>
        </w:rPr>
        <w:t>F</w:t>
      </w:r>
      <w:r w:rsidR="008C2F0F" w:rsidRPr="00C40F32">
        <w:rPr>
          <w:rFonts w:ascii="Times New Roman" w:hAnsi="Times New Roman" w:cs="Times New Roman"/>
          <w:sz w:val="24"/>
          <w:szCs w:val="24"/>
        </w:rPr>
        <w:t>inal guideline</w:t>
      </w:r>
      <w:r>
        <w:rPr>
          <w:rFonts w:ascii="Times New Roman" w:hAnsi="Times New Roman" w:cs="Times New Roman"/>
          <w:sz w:val="24"/>
          <w:szCs w:val="24"/>
        </w:rPr>
        <w:t>s</w:t>
      </w:r>
      <w:r w:rsidR="008C2F0F" w:rsidRPr="00C40F32">
        <w:rPr>
          <w:rFonts w:ascii="Times New Roman" w:hAnsi="Times New Roman" w:cs="Times New Roman"/>
          <w:sz w:val="24"/>
          <w:szCs w:val="24"/>
        </w:rPr>
        <w:t xml:space="preserve"> for the registration and licensing of industrial and semi-industrial vessels w</w:t>
      </w:r>
      <w:r>
        <w:rPr>
          <w:rFonts w:ascii="Times New Roman" w:hAnsi="Times New Roman" w:cs="Times New Roman"/>
          <w:sz w:val="24"/>
          <w:szCs w:val="24"/>
        </w:rPr>
        <w:t>ere</w:t>
      </w:r>
      <w:r w:rsidR="008C2F0F" w:rsidRPr="00C40F32">
        <w:rPr>
          <w:rFonts w:ascii="Times New Roman" w:hAnsi="Times New Roman" w:cs="Times New Roman"/>
          <w:sz w:val="24"/>
          <w:szCs w:val="24"/>
        </w:rPr>
        <w:t xml:space="preserve"> developed and </w:t>
      </w:r>
      <w:r w:rsidR="001A0BF3">
        <w:rPr>
          <w:rFonts w:ascii="Times New Roman" w:hAnsi="Times New Roman" w:cs="Times New Roman"/>
          <w:sz w:val="24"/>
          <w:szCs w:val="24"/>
        </w:rPr>
        <w:t xml:space="preserve">the document </w:t>
      </w:r>
      <w:r w:rsidR="008C2F0F" w:rsidRPr="00C40F32">
        <w:rPr>
          <w:rFonts w:ascii="Times New Roman" w:hAnsi="Times New Roman" w:cs="Times New Roman"/>
          <w:sz w:val="24"/>
          <w:szCs w:val="24"/>
        </w:rPr>
        <w:t>is ready for printing. The guideline</w:t>
      </w:r>
      <w:r w:rsidR="001A0BF3">
        <w:rPr>
          <w:rFonts w:ascii="Times New Roman" w:hAnsi="Times New Roman" w:cs="Times New Roman"/>
          <w:sz w:val="24"/>
          <w:szCs w:val="24"/>
        </w:rPr>
        <w:t>s</w:t>
      </w:r>
      <w:r w:rsidR="008C2F0F" w:rsidRPr="00C40F32">
        <w:rPr>
          <w:rFonts w:ascii="Times New Roman" w:hAnsi="Times New Roman" w:cs="Times New Roman"/>
          <w:sz w:val="24"/>
          <w:szCs w:val="24"/>
        </w:rPr>
        <w:t xml:space="preserve"> which </w:t>
      </w:r>
      <w:r w:rsidR="001A0BF3">
        <w:rPr>
          <w:rFonts w:ascii="Times New Roman" w:hAnsi="Times New Roman" w:cs="Times New Roman"/>
          <w:sz w:val="24"/>
          <w:szCs w:val="24"/>
        </w:rPr>
        <w:t>are</w:t>
      </w:r>
      <w:r w:rsidR="008C2F0F" w:rsidRPr="00C40F32">
        <w:rPr>
          <w:rFonts w:ascii="Times New Roman" w:hAnsi="Times New Roman" w:cs="Times New Roman"/>
          <w:sz w:val="24"/>
          <w:szCs w:val="24"/>
        </w:rPr>
        <w:t xml:space="preserve"> to simplify procedures and processes for the Registration and Licensing of fishing vessels </w:t>
      </w:r>
      <w:r w:rsidR="001A0BF3">
        <w:rPr>
          <w:rFonts w:ascii="Times New Roman" w:hAnsi="Times New Roman" w:cs="Times New Roman"/>
          <w:sz w:val="24"/>
          <w:szCs w:val="24"/>
        </w:rPr>
        <w:t>were</w:t>
      </w:r>
      <w:r w:rsidR="008C2F0F" w:rsidRPr="00C40F32">
        <w:rPr>
          <w:rFonts w:ascii="Times New Roman" w:hAnsi="Times New Roman" w:cs="Times New Roman"/>
          <w:sz w:val="24"/>
          <w:szCs w:val="24"/>
        </w:rPr>
        <w:t xml:space="preserve"> subjected to extensive stakeholder consultative meetings between MOFAD/FC and the National Fisheries Association of Ghana, Ghana Tuna Association, Ghana Industrial Trawlers Association and Ghana Maritime Authority.</w:t>
      </w:r>
    </w:p>
    <w:p w:rsidR="00654F34"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 </w:t>
      </w:r>
    </w:p>
    <w:p w:rsidR="008C2F0F" w:rsidRPr="00C40F32" w:rsidRDefault="001A0BF3" w:rsidP="0006583A">
      <w:pPr>
        <w:pStyle w:val="ListParagraph"/>
        <w:numPr>
          <w:ilvl w:val="0"/>
          <w:numId w:val="213"/>
        </w:numPr>
        <w:spacing w:after="0"/>
        <w:jc w:val="both"/>
        <w:rPr>
          <w:rFonts w:ascii="Times New Roman" w:hAnsi="Times New Roman"/>
          <w:sz w:val="24"/>
          <w:szCs w:val="24"/>
        </w:rPr>
      </w:pPr>
      <w:r>
        <w:rPr>
          <w:rFonts w:ascii="Times New Roman" w:hAnsi="Times New Roman"/>
          <w:b/>
          <w:sz w:val="24"/>
          <w:szCs w:val="24"/>
        </w:rPr>
        <w:t>Marine Canoe Registration and E</w:t>
      </w:r>
      <w:r w:rsidR="008C2F0F" w:rsidRPr="00C40F32">
        <w:rPr>
          <w:rFonts w:ascii="Times New Roman" w:hAnsi="Times New Roman"/>
          <w:b/>
          <w:sz w:val="24"/>
          <w:szCs w:val="24"/>
        </w:rPr>
        <w:t>mbossment</w:t>
      </w:r>
      <w:r w:rsidR="008C2F0F" w:rsidRPr="00C40F32">
        <w:rPr>
          <w:rFonts w:ascii="Times New Roman" w:hAnsi="Times New Roman"/>
          <w:sz w:val="24"/>
          <w:szCs w:val="24"/>
        </w:rPr>
        <w:t xml:space="preserve"> </w:t>
      </w:r>
    </w:p>
    <w:p w:rsidR="00033251"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marine canoe registration </w:t>
      </w:r>
      <w:r w:rsidR="001A0BF3">
        <w:rPr>
          <w:rFonts w:ascii="Times New Roman" w:hAnsi="Times New Roman" w:cs="Times New Roman"/>
          <w:sz w:val="24"/>
          <w:szCs w:val="24"/>
        </w:rPr>
        <w:t xml:space="preserve">exercise </w:t>
      </w:r>
      <w:r w:rsidRPr="00C40F32">
        <w:rPr>
          <w:rFonts w:ascii="Times New Roman" w:hAnsi="Times New Roman" w:cs="Times New Roman"/>
          <w:sz w:val="24"/>
          <w:szCs w:val="24"/>
        </w:rPr>
        <w:t>be</w:t>
      </w:r>
      <w:r w:rsidR="004253D1" w:rsidRPr="00C40F32">
        <w:rPr>
          <w:rFonts w:ascii="Times New Roman" w:hAnsi="Times New Roman" w:cs="Times New Roman"/>
          <w:sz w:val="24"/>
          <w:szCs w:val="24"/>
        </w:rPr>
        <w:t>gan in February</w:t>
      </w:r>
      <w:r w:rsidR="001A0BF3">
        <w:rPr>
          <w:rFonts w:ascii="Times New Roman" w:hAnsi="Times New Roman" w:cs="Times New Roman"/>
          <w:sz w:val="24"/>
          <w:szCs w:val="24"/>
        </w:rPr>
        <w:t>,</w:t>
      </w:r>
      <w:r w:rsidR="004253D1" w:rsidRPr="00C40F32">
        <w:rPr>
          <w:rFonts w:ascii="Times New Roman" w:hAnsi="Times New Roman" w:cs="Times New Roman"/>
          <w:sz w:val="24"/>
          <w:szCs w:val="24"/>
        </w:rPr>
        <w:t xml:space="preserve"> 2014 and ended o</w:t>
      </w:r>
      <w:r w:rsidRPr="00C40F32">
        <w:rPr>
          <w:rFonts w:ascii="Times New Roman" w:hAnsi="Times New Roman" w:cs="Times New Roman"/>
          <w:sz w:val="24"/>
          <w:szCs w:val="24"/>
        </w:rPr>
        <w:t>n 31st Decembe</w:t>
      </w:r>
      <w:r w:rsidR="001A0BF3">
        <w:rPr>
          <w:rFonts w:ascii="Times New Roman" w:hAnsi="Times New Roman" w:cs="Times New Roman"/>
          <w:sz w:val="24"/>
          <w:szCs w:val="24"/>
        </w:rPr>
        <w:t>r,</w:t>
      </w:r>
      <w:r w:rsidRPr="00C40F32">
        <w:rPr>
          <w:rFonts w:ascii="Times New Roman" w:hAnsi="Times New Roman" w:cs="Times New Roman"/>
          <w:sz w:val="24"/>
          <w:szCs w:val="24"/>
        </w:rPr>
        <w:t xml:space="preserve"> 2015. However a mop up </w:t>
      </w:r>
      <w:r w:rsidR="004253D1" w:rsidRPr="00C40F32">
        <w:rPr>
          <w:rFonts w:ascii="Times New Roman" w:hAnsi="Times New Roman" w:cs="Times New Roman"/>
          <w:sz w:val="24"/>
          <w:szCs w:val="24"/>
        </w:rPr>
        <w:t xml:space="preserve">exercise </w:t>
      </w:r>
      <w:r w:rsidRPr="00C40F32">
        <w:rPr>
          <w:rFonts w:ascii="Times New Roman" w:hAnsi="Times New Roman" w:cs="Times New Roman"/>
          <w:sz w:val="24"/>
          <w:szCs w:val="24"/>
        </w:rPr>
        <w:t xml:space="preserve">was </w:t>
      </w:r>
      <w:r w:rsidR="004D6ADB" w:rsidRPr="00C40F32">
        <w:rPr>
          <w:rFonts w:ascii="Times New Roman" w:hAnsi="Times New Roman" w:cs="Times New Roman"/>
          <w:sz w:val="24"/>
          <w:szCs w:val="24"/>
        </w:rPr>
        <w:t>organized</w:t>
      </w:r>
      <w:r w:rsidRPr="00C40F32">
        <w:rPr>
          <w:rFonts w:ascii="Times New Roman" w:hAnsi="Times New Roman" w:cs="Times New Roman"/>
          <w:sz w:val="24"/>
          <w:szCs w:val="24"/>
        </w:rPr>
        <w:t xml:space="preserve"> for those who were unable to register in the last quarter of 2015. A total of 9,291 </w:t>
      </w:r>
      <w:r w:rsidR="004253D1" w:rsidRPr="00C40F32">
        <w:rPr>
          <w:rFonts w:ascii="Times New Roman" w:hAnsi="Times New Roman" w:cs="Times New Roman"/>
          <w:sz w:val="24"/>
          <w:szCs w:val="24"/>
        </w:rPr>
        <w:t xml:space="preserve">marine canoes </w:t>
      </w:r>
      <w:r w:rsidRPr="00C40F32">
        <w:rPr>
          <w:rFonts w:ascii="Times New Roman" w:hAnsi="Times New Roman" w:cs="Times New Roman"/>
          <w:sz w:val="24"/>
          <w:szCs w:val="24"/>
        </w:rPr>
        <w:t xml:space="preserve">were </w:t>
      </w:r>
      <w:r w:rsidR="004253D1" w:rsidRPr="00C40F32">
        <w:rPr>
          <w:rFonts w:ascii="Times New Roman" w:hAnsi="Times New Roman" w:cs="Times New Roman"/>
          <w:sz w:val="24"/>
          <w:szCs w:val="24"/>
        </w:rPr>
        <w:t>covered</w:t>
      </w:r>
      <w:r w:rsidRPr="00C40F32">
        <w:rPr>
          <w:rFonts w:ascii="Times New Roman" w:hAnsi="Times New Roman" w:cs="Times New Roman"/>
          <w:sz w:val="24"/>
          <w:szCs w:val="24"/>
        </w:rPr>
        <w:t xml:space="preserve"> during the period. The table below shows the regional breakdown </w:t>
      </w:r>
      <w:r w:rsidR="002445EF">
        <w:rPr>
          <w:rFonts w:ascii="Times New Roman" w:hAnsi="Times New Roman" w:cs="Times New Roman"/>
          <w:sz w:val="24"/>
          <w:szCs w:val="24"/>
        </w:rPr>
        <w:t>of the embossed marine canoes.</w:t>
      </w:r>
    </w:p>
    <w:p w:rsidR="00C31803" w:rsidRDefault="00C31803" w:rsidP="00E83EAA">
      <w:pPr>
        <w:spacing w:after="0"/>
        <w:jc w:val="both"/>
        <w:rPr>
          <w:rFonts w:ascii="Times New Roman" w:hAnsi="Times New Roman" w:cs="Times New Roman"/>
          <w:sz w:val="24"/>
          <w:szCs w:val="24"/>
        </w:rPr>
      </w:pPr>
    </w:p>
    <w:p w:rsidR="003663FC" w:rsidRDefault="003663FC" w:rsidP="00E83EAA">
      <w:pPr>
        <w:spacing w:after="0"/>
        <w:jc w:val="both"/>
        <w:rPr>
          <w:rFonts w:ascii="Times New Roman" w:hAnsi="Times New Roman" w:cs="Times New Roman"/>
          <w:sz w:val="24"/>
          <w:szCs w:val="24"/>
        </w:rPr>
      </w:pPr>
    </w:p>
    <w:p w:rsidR="003663FC" w:rsidRDefault="003663FC" w:rsidP="00E83EAA">
      <w:pPr>
        <w:spacing w:after="0"/>
        <w:jc w:val="both"/>
        <w:rPr>
          <w:rFonts w:ascii="Times New Roman" w:hAnsi="Times New Roman" w:cs="Times New Roman"/>
          <w:sz w:val="24"/>
          <w:szCs w:val="24"/>
        </w:rPr>
      </w:pPr>
    </w:p>
    <w:p w:rsidR="003663FC" w:rsidRDefault="003663FC" w:rsidP="00E83EAA">
      <w:pPr>
        <w:spacing w:after="0"/>
        <w:jc w:val="both"/>
        <w:rPr>
          <w:rFonts w:ascii="Times New Roman" w:hAnsi="Times New Roman" w:cs="Times New Roman"/>
          <w:sz w:val="24"/>
          <w:szCs w:val="24"/>
        </w:rPr>
      </w:pPr>
    </w:p>
    <w:p w:rsidR="003663FC" w:rsidRDefault="003663FC" w:rsidP="00E83EAA">
      <w:pPr>
        <w:spacing w:after="0"/>
        <w:jc w:val="both"/>
        <w:rPr>
          <w:rFonts w:ascii="Times New Roman" w:hAnsi="Times New Roman" w:cs="Times New Roman"/>
          <w:sz w:val="24"/>
          <w:szCs w:val="24"/>
        </w:rPr>
      </w:pPr>
    </w:p>
    <w:p w:rsidR="00CA2FF0" w:rsidRDefault="00CA2FF0" w:rsidP="00E83EAA">
      <w:pPr>
        <w:spacing w:after="0"/>
        <w:jc w:val="both"/>
        <w:rPr>
          <w:rFonts w:ascii="Times New Roman" w:hAnsi="Times New Roman" w:cs="Times New Roman"/>
          <w:sz w:val="24"/>
          <w:szCs w:val="24"/>
        </w:rPr>
      </w:pPr>
    </w:p>
    <w:p w:rsidR="003663FC" w:rsidRDefault="003663FC" w:rsidP="00E83EAA">
      <w:pPr>
        <w:spacing w:after="0"/>
        <w:jc w:val="both"/>
        <w:rPr>
          <w:rFonts w:ascii="Times New Roman" w:hAnsi="Times New Roman" w:cs="Times New Roman"/>
          <w:sz w:val="24"/>
          <w:szCs w:val="24"/>
        </w:rPr>
      </w:pPr>
    </w:p>
    <w:p w:rsidR="002445EF" w:rsidRDefault="002445EF" w:rsidP="00E83EAA">
      <w:pPr>
        <w:spacing w:after="0"/>
        <w:jc w:val="both"/>
        <w:rPr>
          <w:rFonts w:ascii="Times New Roman" w:hAnsi="Times New Roman" w:cs="Times New Roman"/>
          <w:sz w:val="24"/>
          <w:szCs w:val="24"/>
        </w:rPr>
      </w:pPr>
    </w:p>
    <w:p w:rsidR="004253D1" w:rsidRPr="00C40F32" w:rsidRDefault="00C31803" w:rsidP="00C31803">
      <w:pPr>
        <w:pStyle w:val="Caption"/>
        <w:rPr>
          <w:b w:val="0"/>
          <w:sz w:val="24"/>
          <w:szCs w:val="24"/>
        </w:rPr>
      </w:pPr>
      <w:bookmarkStart w:id="239" w:name="_Toc447031834"/>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9</w:t>
      </w:r>
      <w:r w:rsidRPr="00C40F32">
        <w:rPr>
          <w:sz w:val="24"/>
          <w:szCs w:val="24"/>
        </w:rPr>
        <w:fldChar w:fldCharType="end"/>
      </w:r>
      <w:r w:rsidR="008B03B3">
        <w:rPr>
          <w:sz w:val="24"/>
          <w:szCs w:val="24"/>
        </w:rPr>
        <w:t>: Regional Breakdown o</w:t>
      </w:r>
      <w:r w:rsidRPr="00C40F32">
        <w:rPr>
          <w:sz w:val="24"/>
          <w:szCs w:val="24"/>
        </w:rPr>
        <w:t xml:space="preserve">f </w:t>
      </w:r>
      <w:r w:rsidR="003663FC" w:rsidRPr="00C40F32">
        <w:rPr>
          <w:sz w:val="24"/>
          <w:szCs w:val="24"/>
        </w:rPr>
        <w:t>the</w:t>
      </w:r>
      <w:r w:rsidRPr="00C40F32">
        <w:rPr>
          <w:sz w:val="24"/>
          <w:szCs w:val="24"/>
        </w:rPr>
        <w:t xml:space="preserve"> Embossed Marine Canoes</w:t>
      </w:r>
      <w:bookmarkEnd w:id="239"/>
    </w:p>
    <w:tbl>
      <w:tblPr>
        <w:tblW w:w="70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484"/>
        <w:gridCol w:w="1484"/>
        <w:gridCol w:w="1424"/>
      </w:tblGrid>
      <w:tr w:rsidR="004D6ADB" w:rsidRPr="00C40F32" w:rsidTr="004D6ADB">
        <w:trPr>
          <w:trHeight w:val="286"/>
        </w:trPr>
        <w:tc>
          <w:tcPr>
            <w:tcW w:w="2642" w:type="dxa"/>
            <w:shd w:val="clear" w:color="auto" w:fill="FDE9D9" w:themeFill="accent6" w:themeFillTint="33"/>
            <w:noWrap/>
            <w:vAlign w:val="bottom"/>
            <w:hideMark/>
          </w:tcPr>
          <w:p w:rsidR="004D6ADB" w:rsidRPr="00C40F32" w:rsidRDefault="004D6ADB" w:rsidP="00E83EAA">
            <w:pPr>
              <w:jc w:val="both"/>
              <w:rPr>
                <w:rFonts w:ascii="Times New Roman" w:hAnsi="Times New Roman" w:cs="Times New Roman"/>
                <w:sz w:val="24"/>
                <w:szCs w:val="24"/>
              </w:rPr>
            </w:pPr>
            <w:r>
              <w:rPr>
                <w:rFonts w:ascii="Times New Roman" w:hAnsi="Times New Roman" w:cs="Times New Roman"/>
                <w:sz w:val="24"/>
                <w:szCs w:val="24"/>
              </w:rPr>
              <w:t>REGIONS</w:t>
            </w:r>
          </w:p>
        </w:tc>
        <w:tc>
          <w:tcPr>
            <w:tcW w:w="1484" w:type="dxa"/>
            <w:shd w:val="clear" w:color="auto" w:fill="FDE9D9" w:themeFill="accent6" w:themeFillTint="33"/>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2014</w:t>
            </w:r>
          </w:p>
        </w:tc>
        <w:tc>
          <w:tcPr>
            <w:tcW w:w="1484" w:type="dxa"/>
            <w:shd w:val="clear" w:color="auto" w:fill="FDE9D9" w:themeFill="accent6" w:themeFillTint="33"/>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2015</w:t>
            </w:r>
          </w:p>
        </w:tc>
        <w:tc>
          <w:tcPr>
            <w:tcW w:w="1424" w:type="dxa"/>
            <w:shd w:val="clear" w:color="auto" w:fill="FDE9D9" w:themeFill="accent6" w:themeFillTint="33"/>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TOTAL</w:t>
            </w:r>
          </w:p>
        </w:tc>
      </w:tr>
      <w:tr w:rsidR="004D6ADB" w:rsidRPr="00C40F32" w:rsidTr="004D6ADB">
        <w:trPr>
          <w:trHeight w:val="319"/>
        </w:trPr>
        <w:tc>
          <w:tcPr>
            <w:tcW w:w="2642" w:type="dxa"/>
            <w:shd w:val="clear" w:color="auto" w:fill="auto"/>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WESTERN REGION</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1,125 </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2,362 </w:t>
            </w:r>
          </w:p>
        </w:tc>
        <w:tc>
          <w:tcPr>
            <w:tcW w:w="142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3,487 </w:t>
            </w:r>
          </w:p>
        </w:tc>
      </w:tr>
      <w:tr w:rsidR="004D6ADB" w:rsidRPr="00C40F32" w:rsidTr="004D6ADB">
        <w:trPr>
          <w:trHeight w:val="348"/>
        </w:trPr>
        <w:tc>
          <w:tcPr>
            <w:tcW w:w="2642" w:type="dxa"/>
            <w:shd w:val="clear" w:color="auto" w:fill="auto"/>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VOLTA REGION</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761 </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98 </w:t>
            </w:r>
          </w:p>
        </w:tc>
        <w:tc>
          <w:tcPr>
            <w:tcW w:w="142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859 </w:t>
            </w:r>
          </w:p>
        </w:tc>
      </w:tr>
      <w:tr w:rsidR="004D6ADB" w:rsidRPr="00C40F32" w:rsidTr="004D6ADB">
        <w:trPr>
          <w:trHeight w:val="353"/>
        </w:trPr>
        <w:tc>
          <w:tcPr>
            <w:tcW w:w="2642" w:type="dxa"/>
            <w:shd w:val="clear" w:color="auto" w:fill="auto"/>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CENTRAL REGION</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 -   </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3,098 </w:t>
            </w:r>
          </w:p>
        </w:tc>
        <w:tc>
          <w:tcPr>
            <w:tcW w:w="142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3,098 </w:t>
            </w:r>
          </w:p>
        </w:tc>
      </w:tr>
      <w:tr w:rsidR="004D6ADB" w:rsidRPr="00C40F32" w:rsidTr="004D6ADB">
        <w:trPr>
          <w:trHeight w:val="226"/>
        </w:trPr>
        <w:tc>
          <w:tcPr>
            <w:tcW w:w="2642" w:type="dxa"/>
            <w:shd w:val="clear" w:color="auto" w:fill="auto"/>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GREATER ACCRA</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369 </w:t>
            </w:r>
          </w:p>
        </w:tc>
        <w:tc>
          <w:tcPr>
            <w:tcW w:w="148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1,478 </w:t>
            </w:r>
          </w:p>
        </w:tc>
        <w:tc>
          <w:tcPr>
            <w:tcW w:w="1424" w:type="dxa"/>
            <w:shd w:val="clear" w:color="auto" w:fill="auto"/>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1,847 </w:t>
            </w:r>
          </w:p>
        </w:tc>
      </w:tr>
      <w:tr w:rsidR="004D6ADB" w:rsidRPr="00C40F32" w:rsidTr="004D6ADB">
        <w:trPr>
          <w:trHeight w:val="229"/>
        </w:trPr>
        <w:tc>
          <w:tcPr>
            <w:tcW w:w="2642" w:type="dxa"/>
            <w:shd w:val="clear" w:color="000000" w:fill="F4B084"/>
            <w:noWrap/>
            <w:vAlign w:val="bottom"/>
            <w:hideMark/>
          </w:tcPr>
          <w:p w:rsidR="004D6ADB" w:rsidRPr="00C40F32" w:rsidRDefault="004D6ADB" w:rsidP="00E83EAA">
            <w:pPr>
              <w:jc w:val="both"/>
              <w:rPr>
                <w:rFonts w:ascii="Times New Roman" w:hAnsi="Times New Roman" w:cs="Times New Roman"/>
                <w:sz w:val="24"/>
                <w:szCs w:val="24"/>
              </w:rPr>
            </w:pPr>
            <w:r w:rsidRPr="00C40F32">
              <w:rPr>
                <w:rFonts w:ascii="Times New Roman" w:hAnsi="Times New Roman" w:cs="Times New Roman"/>
                <w:sz w:val="24"/>
                <w:szCs w:val="24"/>
              </w:rPr>
              <w:t>TOTAL</w:t>
            </w:r>
          </w:p>
        </w:tc>
        <w:tc>
          <w:tcPr>
            <w:tcW w:w="1484" w:type="dxa"/>
            <w:shd w:val="clear" w:color="000000" w:fill="F4B084"/>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2,255 </w:t>
            </w:r>
          </w:p>
        </w:tc>
        <w:tc>
          <w:tcPr>
            <w:tcW w:w="1484" w:type="dxa"/>
            <w:shd w:val="clear" w:color="000000" w:fill="F4B084"/>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7,036 </w:t>
            </w:r>
          </w:p>
        </w:tc>
        <w:tc>
          <w:tcPr>
            <w:tcW w:w="1424" w:type="dxa"/>
            <w:shd w:val="clear" w:color="000000" w:fill="F4B084"/>
            <w:noWrap/>
            <w:vAlign w:val="center"/>
            <w:hideMark/>
          </w:tcPr>
          <w:p w:rsidR="004D6ADB" w:rsidRPr="00C40F32" w:rsidRDefault="004D6ADB" w:rsidP="004D6ADB">
            <w:pPr>
              <w:rPr>
                <w:rFonts w:ascii="Times New Roman" w:hAnsi="Times New Roman" w:cs="Times New Roman"/>
                <w:sz w:val="24"/>
                <w:szCs w:val="24"/>
              </w:rPr>
            </w:pPr>
            <w:r w:rsidRPr="00C40F32">
              <w:rPr>
                <w:rFonts w:ascii="Times New Roman" w:hAnsi="Times New Roman" w:cs="Times New Roman"/>
                <w:sz w:val="24"/>
                <w:szCs w:val="24"/>
              </w:rPr>
              <w:t xml:space="preserve">9,291 </w:t>
            </w:r>
          </w:p>
        </w:tc>
      </w:tr>
    </w:tbl>
    <w:p w:rsidR="008C2F0F" w:rsidRPr="00C40F32" w:rsidRDefault="008C2F0F" w:rsidP="00E83EAA">
      <w:pPr>
        <w:jc w:val="both"/>
        <w:rPr>
          <w:rFonts w:ascii="Times New Roman" w:hAnsi="Times New Roman" w:cs="Times New Roman"/>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Landing sites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Designs for the construction of 25 landing sites and 2 </w:t>
      </w:r>
      <w:r w:rsidR="004D6ADB" w:rsidRPr="00C40F32">
        <w:rPr>
          <w:rFonts w:ascii="Times New Roman" w:hAnsi="Times New Roman" w:cs="Times New Roman"/>
          <w:sz w:val="24"/>
          <w:szCs w:val="24"/>
        </w:rPr>
        <w:t>harbo</w:t>
      </w:r>
      <w:r w:rsidR="001A0BF3">
        <w:rPr>
          <w:rFonts w:ascii="Times New Roman" w:hAnsi="Times New Roman" w:cs="Times New Roman"/>
          <w:sz w:val="24"/>
          <w:szCs w:val="24"/>
        </w:rPr>
        <w:t>u</w:t>
      </w:r>
      <w:r w:rsidR="004D6ADB" w:rsidRPr="00C40F32">
        <w:rPr>
          <w:rFonts w:ascii="Times New Roman" w:hAnsi="Times New Roman" w:cs="Times New Roman"/>
          <w:sz w:val="24"/>
          <w:szCs w:val="24"/>
        </w:rPr>
        <w:t>rs</w:t>
      </w:r>
      <w:r w:rsidR="008B03B3" w:rsidRPr="00C40F32">
        <w:rPr>
          <w:rFonts w:ascii="Times New Roman" w:hAnsi="Times New Roman" w:cs="Times New Roman"/>
          <w:sz w:val="24"/>
          <w:szCs w:val="24"/>
        </w:rPr>
        <w:t xml:space="preserve"> in</w:t>
      </w:r>
      <w:r w:rsidRPr="00C40F32">
        <w:rPr>
          <w:rFonts w:ascii="Times New Roman" w:hAnsi="Times New Roman" w:cs="Times New Roman"/>
          <w:sz w:val="24"/>
          <w:szCs w:val="24"/>
        </w:rPr>
        <w:t xml:space="preserve"> Accra, Elmina and other</w:t>
      </w:r>
      <w:r w:rsidR="004253D1" w:rsidRPr="00C40F32">
        <w:rPr>
          <w:rFonts w:ascii="Times New Roman" w:hAnsi="Times New Roman" w:cs="Times New Roman"/>
          <w:sz w:val="24"/>
          <w:szCs w:val="24"/>
        </w:rPr>
        <w:t xml:space="preserve"> selected fishing communities are</w:t>
      </w:r>
      <w:r w:rsidRPr="00C40F32">
        <w:rPr>
          <w:rFonts w:ascii="Times New Roman" w:hAnsi="Times New Roman" w:cs="Times New Roman"/>
          <w:sz w:val="24"/>
          <w:szCs w:val="24"/>
        </w:rPr>
        <w:t xml:space="preserve"> on-going and funds secured for construction of six (6) landing sites under WARFP.</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Fishing Input</w:t>
      </w:r>
      <w:r w:rsidR="001A0BF3">
        <w:rPr>
          <w:rFonts w:ascii="Times New Roman" w:hAnsi="Times New Roman"/>
          <w:b/>
          <w:sz w:val="24"/>
          <w:szCs w:val="24"/>
        </w:rPr>
        <w:t>s</w:t>
      </w:r>
    </w:p>
    <w:p w:rsidR="00654F34" w:rsidRDefault="008C2F0F" w:rsidP="008B03B3">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collaborated with Agricultural Development Bank to support fishermen with 1,000 outboard motors. In addition, MOFAD is collaborating with District Assemblies to procure additional 1,000 outboard motors out </w:t>
      </w:r>
      <w:r w:rsidR="001A0BF3">
        <w:rPr>
          <w:rFonts w:ascii="Times New Roman" w:hAnsi="Times New Roman" w:cs="Times New Roman"/>
          <w:sz w:val="24"/>
          <w:szCs w:val="24"/>
        </w:rPr>
        <w:t>of which 250 have</w:t>
      </w:r>
      <w:r w:rsidR="008B03B3">
        <w:rPr>
          <w:rFonts w:ascii="Times New Roman" w:hAnsi="Times New Roman" w:cs="Times New Roman"/>
          <w:sz w:val="24"/>
          <w:szCs w:val="24"/>
        </w:rPr>
        <w:t xml:space="preserve"> been supplied.</w:t>
      </w:r>
    </w:p>
    <w:p w:rsidR="008B03B3" w:rsidRPr="008B03B3" w:rsidRDefault="008B03B3" w:rsidP="008B03B3">
      <w:pPr>
        <w:spacing w:after="0"/>
        <w:jc w:val="both"/>
        <w:rPr>
          <w:rFonts w:ascii="Times New Roman" w:hAnsi="Times New Roman" w:cs="Times New Roman"/>
          <w:sz w:val="24"/>
          <w:szCs w:val="24"/>
        </w:rPr>
      </w:pPr>
    </w:p>
    <w:p w:rsidR="008C2F0F" w:rsidRPr="00C40F32" w:rsidRDefault="008C2F0F" w:rsidP="0006583A">
      <w:pPr>
        <w:pStyle w:val="ListParagraph"/>
        <w:numPr>
          <w:ilvl w:val="0"/>
          <w:numId w:val="213"/>
        </w:numPr>
        <w:jc w:val="both"/>
        <w:rPr>
          <w:rFonts w:ascii="Times New Roman" w:hAnsi="Times New Roman"/>
          <w:sz w:val="24"/>
          <w:szCs w:val="24"/>
        </w:rPr>
      </w:pPr>
      <w:r w:rsidRPr="00C40F32">
        <w:rPr>
          <w:rFonts w:ascii="Times New Roman" w:hAnsi="Times New Roman"/>
          <w:b/>
          <w:sz w:val="24"/>
          <w:szCs w:val="24"/>
        </w:rPr>
        <w:t>Reducing Illegal Fishing</w:t>
      </w:r>
    </w:p>
    <w:p w:rsidR="008C2F0F" w:rsidRPr="00C40F32" w:rsidRDefault="008C2F0F" w:rsidP="004D6ADB">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VMS Operation</w:t>
      </w:r>
    </w:p>
    <w:p w:rsidR="008C2F0F" w:rsidRPr="00C40F32" w:rsidRDefault="008C2F0F" w:rsidP="00E83EAA">
      <w:pPr>
        <w:jc w:val="both"/>
        <w:rPr>
          <w:rFonts w:ascii="Times New Roman" w:hAnsi="Times New Roman" w:cs="Times New Roman"/>
          <w:b/>
          <w:sz w:val="24"/>
          <w:szCs w:val="24"/>
        </w:rPr>
      </w:pPr>
      <w:r w:rsidRPr="00C40F32">
        <w:rPr>
          <w:rFonts w:ascii="Times New Roman" w:hAnsi="Times New Roman" w:cs="Times New Roman"/>
          <w:sz w:val="24"/>
          <w:szCs w:val="24"/>
        </w:rPr>
        <w:t>All Ghanaian flagged vessels have been fitted with Vessel Monitoring System and are being monitored leading to drastic reduction in fishing in restricted zones by industrial vessels. 18 additional VMS were installed on industrial trawlers, bringing the total to 97. 15 VMS infractions were detected.</w:t>
      </w:r>
    </w:p>
    <w:p w:rsidR="008C2F0F" w:rsidRPr="00C40F32" w:rsidRDefault="00124EB9" w:rsidP="0006583A">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Land P</w:t>
      </w:r>
      <w:r w:rsidR="008C2F0F" w:rsidRPr="00C40F32">
        <w:rPr>
          <w:rFonts w:ascii="Times New Roman" w:hAnsi="Times New Roman"/>
          <w:b/>
          <w:sz w:val="24"/>
          <w:szCs w:val="24"/>
        </w:rPr>
        <w:t>atrols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total of 360 hours of land patrol was undertaken in the year. FEU personnel undertook 30 beach combing exercise</w:t>
      </w:r>
      <w:r w:rsidR="001A0BF3">
        <w:rPr>
          <w:rFonts w:ascii="Times New Roman" w:hAnsi="Times New Roman" w:cs="Times New Roman"/>
          <w:sz w:val="24"/>
          <w:szCs w:val="24"/>
        </w:rPr>
        <w:t>s</w:t>
      </w:r>
      <w:r w:rsidRPr="00C40F32">
        <w:rPr>
          <w:rFonts w:ascii="Times New Roman" w:hAnsi="Times New Roman" w:cs="Times New Roman"/>
          <w:sz w:val="24"/>
          <w:szCs w:val="24"/>
        </w:rPr>
        <w:t xml:space="preserve"> in </w:t>
      </w:r>
      <w:r w:rsidR="00124EB9" w:rsidRPr="00C40F32">
        <w:rPr>
          <w:rFonts w:ascii="Times New Roman" w:hAnsi="Times New Roman" w:cs="Times New Roman"/>
          <w:sz w:val="24"/>
          <w:szCs w:val="24"/>
        </w:rPr>
        <w:t xml:space="preserve">about </w:t>
      </w:r>
      <w:r w:rsidRPr="00C40F32">
        <w:rPr>
          <w:rFonts w:ascii="Times New Roman" w:hAnsi="Times New Roman" w:cs="Times New Roman"/>
          <w:sz w:val="24"/>
          <w:szCs w:val="24"/>
        </w:rPr>
        <w:t xml:space="preserve">28 landing beaches </w:t>
      </w:r>
      <w:r w:rsidR="00124EB9" w:rsidRPr="00C40F32">
        <w:rPr>
          <w:rFonts w:ascii="Times New Roman" w:hAnsi="Times New Roman" w:cs="Times New Roman"/>
          <w:sz w:val="24"/>
          <w:szCs w:val="24"/>
        </w:rPr>
        <w:t xml:space="preserve">including </w:t>
      </w:r>
      <w:r w:rsidRPr="00C40F32">
        <w:rPr>
          <w:rFonts w:ascii="Times New Roman" w:hAnsi="Times New Roman" w:cs="Times New Roman"/>
          <w:sz w:val="24"/>
          <w:szCs w:val="24"/>
        </w:rPr>
        <w:t xml:space="preserve"> New Takoradi, Krisan, Eikwe, Sanzule Aboaze, Ankobra and Sekondi in the Western Region</w:t>
      </w:r>
      <w:r w:rsidR="00124EB9" w:rsidRPr="00C40F32">
        <w:rPr>
          <w:rFonts w:ascii="Times New Roman" w:hAnsi="Times New Roman" w:cs="Times New Roman"/>
          <w:sz w:val="24"/>
          <w:szCs w:val="24"/>
        </w:rPr>
        <w:t xml:space="preserve"> and Kpone landing beach in the </w:t>
      </w:r>
      <w:r w:rsidR="001A0BF3">
        <w:rPr>
          <w:rFonts w:ascii="Times New Roman" w:hAnsi="Times New Roman" w:cs="Times New Roman"/>
          <w:sz w:val="24"/>
          <w:szCs w:val="24"/>
        </w:rPr>
        <w:t>Eastern</w:t>
      </w:r>
      <w:r w:rsidR="00124EB9" w:rsidRPr="00C40F32">
        <w:rPr>
          <w:rFonts w:ascii="Times New Roman" w:hAnsi="Times New Roman" w:cs="Times New Roman"/>
          <w:sz w:val="24"/>
          <w:szCs w:val="24"/>
        </w:rPr>
        <w:t xml:space="preserve"> </w:t>
      </w:r>
      <w:r w:rsidR="001A0BF3">
        <w:rPr>
          <w:rFonts w:ascii="Times New Roman" w:hAnsi="Times New Roman" w:cs="Times New Roman"/>
          <w:sz w:val="24"/>
          <w:szCs w:val="24"/>
        </w:rPr>
        <w:t>R</w:t>
      </w:r>
      <w:r w:rsidR="00124EB9" w:rsidRPr="00C40F32">
        <w:rPr>
          <w:rFonts w:ascii="Times New Roman" w:hAnsi="Times New Roman" w:cs="Times New Roman"/>
          <w:sz w:val="24"/>
          <w:szCs w:val="24"/>
        </w:rPr>
        <w:t>egion</w:t>
      </w:r>
      <w:r w:rsidRPr="00C40F32">
        <w:rPr>
          <w:rFonts w:ascii="Times New Roman" w:hAnsi="Times New Roman" w:cs="Times New Roman"/>
          <w:sz w:val="24"/>
          <w:szCs w:val="24"/>
        </w:rPr>
        <w:t>. Fishing canoes ‘Great Messiah’ and ‘Kumasi’ were arrested for illegal trans</w:t>
      </w:r>
      <w:r w:rsidR="004C5C9C">
        <w:rPr>
          <w:rFonts w:ascii="Times New Roman" w:hAnsi="Times New Roman" w:cs="Times New Roman"/>
          <w:sz w:val="24"/>
          <w:szCs w:val="24"/>
        </w:rPr>
        <w:t>-</w:t>
      </w:r>
      <w:r w:rsidRPr="00C40F32">
        <w:rPr>
          <w:rFonts w:ascii="Times New Roman" w:hAnsi="Times New Roman" w:cs="Times New Roman"/>
          <w:sz w:val="24"/>
          <w:szCs w:val="24"/>
        </w:rPr>
        <w:t xml:space="preserve">shipment and light fishing respectively.  </w:t>
      </w:r>
    </w:p>
    <w:p w:rsidR="008C2F0F" w:rsidRPr="00C40F32" w:rsidRDefault="00124EB9"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8C2F0F" w:rsidRPr="00C40F32">
        <w:rPr>
          <w:rFonts w:ascii="Times New Roman" w:hAnsi="Times New Roman" w:cs="Times New Roman"/>
          <w:sz w:val="24"/>
          <w:szCs w:val="24"/>
        </w:rPr>
        <w:t xml:space="preserve">FEU personnel together with personnel from the Food and Drugs Authority </w:t>
      </w:r>
      <w:r w:rsidRPr="00C40F32">
        <w:rPr>
          <w:rFonts w:ascii="Times New Roman" w:hAnsi="Times New Roman" w:cs="Times New Roman"/>
          <w:sz w:val="24"/>
          <w:szCs w:val="24"/>
        </w:rPr>
        <w:t xml:space="preserve">again </w:t>
      </w:r>
      <w:r w:rsidR="008C2F0F" w:rsidRPr="00C40F32">
        <w:rPr>
          <w:rFonts w:ascii="Times New Roman" w:hAnsi="Times New Roman" w:cs="Times New Roman"/>
          <w:sz w:val="24"/>
          <w:szCs w:val="24"/>
        </w:rPr>
        <w:t xml:space="preserve">undertook an operation in Aflao in the Volta Region to monitor the sale of </w:t>
      </w:r>
      <w:r w:rsidRPr="00C40F32">
        <w:rPr>
          <w:rFonts w:ascii="Times New Roman" w:hAnsi="Times New Roman" w:cs="Times New Roman"/>
          <w:sz w:val="24"/>
          <w:szCs w:val="24"/>
        </w:rPr>
        <w:t xml:space="preserve">illegal </w:t>
      </w:r>
      <w:r w:rsidR="008C2F0F" w:rsidRPr="00C40F32">
        <w:rPr>
          <w:rFonts w:ascii="Times New Roman" w:hAnsi="Times New Roman" w:cs="Times New Roman"/>
          <w:sz w:val="24"/>
          <w:szCs w:val="24"/>
        </w:rPr>
        <w:t>im</w:t>
      </w:r>
      <w:r w:rsidRPr="00C40F32">
        <w:rPr>
          <w:rFonts w:ascii="Times New Roman" w:hAnsi="Times New Roman" w:cs="Times New Roman"/>
          <w:sz w:val="24"/>
          <w:szCs w:val="24"/>
        </w:rPr>
        <w:t>ported tilapia into the country</w:t>
      </w:r>
      <w:r w:rsidR="008C2F0F" w:rsidRPr="00C40F32">
        <w:rPr>
          <w:rFonts w:ascii="Times New Roman" w:hAnsi="Times New Roman" w:cs="Times New Roman"/>
          <w:sz w:val="24"/>
          <w:szCs w:val="24"/>
        </w:rPr>
        <w:t xml:space="preserve">. During the operation, the owner of the cold store was arrested and charged for illegal </w:t>
      </w:r>
      <w:r w:rsidR="008C2F0F" w:rsidRPr="00C40F32">
        <w:rPr>
          <w:rFonts w:ascii="Times New Roman" w:hAnsi="Times New Roman" w:cs="Times New Roman"/>
          <w:sz w:val="24"/>
          <w:szCs w:val="24"/>
        </w:rPr>
        <w:lastRenderedPageBreak/>
        <w:t>importation of tilapia into Ghana. Forty cartons of imported tilapia were seized. Further in</w:t>
      </w:r>
      <w:r w:rsidR="00876D56" w:rsidRPr="00C40F32">
        <w:rPr>
          <w:rFonts w:ascii="Times New Roman" w:hAnsi="Times New Roman" w:cs="Times New Roman"/>
          <w:sz w:val="24"/>
          <w:szCs w:val="24"/>
        </w:rPr>
        <w:t>vestigations are on</w:t>
      </w:r>
      <w:r w:rsidR="004C5C9C">
        <w:rPr>
          <w:rFonts w:ascii="Times New Roman" w:hAnsi="Times New Roman" w:cs="Times New Roman"/>
          <w:sz w:val="24"/>
          <w:szCs w:val="24"/>
        </w:rPr>
        <w:t>-</w:t>
      </w:r>
      <w:r w:rsidR="00876D56" w:rsidRPr="00C40F32">
        <w:rPr>
          <w:rFonts w:ascii="Times New Roman" w:hAnsi="Times New Roman" w:cs="Times New Roman"/>
          <w:sz w:val="24"/>
          <w:szCs w:val="24"/>
        </w:rPr>
        <w:t>going f</w:t>
      </w:r>
      <w:r w:rsidR="008C2F0F" w:rsidRPr="00C40F32">
        <w:rPr>
          <w:rFonts w:ascii="Times New Roman" w:hAnsi="Times New Roman" w:cs="Times New Roman"/>
          <w:sz w:val="24"/>
          <w:szCs w:val="24"/>
        </w:rPr>
        <w:t>o</w:t>
      </w:r>
      <w:r w:rsidR="00876D56" w:rsidRPr="00C40F32">
        <w:rPr>
          <w:rFonts w:ascii="Times New Roman" w:hAnsi="Times New Roman" w:cs="Times New Roman"/>
          <w:sz w:val="24"/>
          <w:szCs w:val="24"/>
        </w:rPr>
        <w:t>r</w:t>
      </w:r>
      <w:r w:rsidR="008C2F0F" w:rsidRPr="00C40F32">
        <w:rPr>
          <w:rFonts w:ascii="Times New Roman" w:hAnsi="Times New Roman" w:cs="Times New Roman"/>
          <w:sz w:val="24"/>
          <w:szCs w:val="24"/>
        </w:rPr>
        <w:t xml:space="preserve"> prosecution.</w:t>
      </w:r>
    </w:p>
    <w:p w:rsidR="008C2F0F" w:rsidRPr="00C40F32" w:rsidRDefault="00876D56" w:rsidP="0006583A">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Sea P</w:t>
      </w:r>
      <w:r w:rsidR="008C2F0F" w:rsidRPr="00C40F32">
        <w:rPr>
          <w:rFonts w:ascii="Times New Roman" w:hAnsi="Times New Roman"/>
          <w:b/>
          <w:sz w:val="24"/>
          <w:szCs w:val="24"/>
        </w:rPr>
        <w:t>atrols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 total of 240 hours of sea patrol was undertaken in the year under review. 24 FEU personnel from Tema and Takoradi joined the Naval Command on GNS NAA GBEWA, GNS CHEMLE, GNS EHWOR and GNS BLINKA to conduct 17 sea patrols making a total of 360 hours. Four (4) arrests were made by the western border patrol team and 22 arrests comprising mainly artisanal fishermen were made by the eastern border patrol team. A total of 40 generator sets and 35 lighting equipment were seized. Offenders have been processed and prosecuted. </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75094E" w:rsidP="0006583A">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Prosecution and Out of Court Settlement of C</w:t>
      </w:r>
      <w:r w:rsidR="008C2F0F" w:rsidRPr="00C40F32">
        <w:rPr>
          <w:rFonts w:ascii="Times New Roman" w:hAnsi="Times New Roman"/>
          <w:b/>
          <w:sz w:val="24"/>
          <w:szCs w:val="24"/>
        </w:rPr>
        <w:t>ases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Four trawler vessels namely LU RONG YUAN YU 959, JIN HAI 605, JIN HAI 608 and MENGXIN 16 were arrested for landing fish below the minimum landing size by the western patrol team. All four applied for out-of-court settlement and three have been arbitrated on. 22 artisanal fishermen were also arrested by the eastern border patrol team for engaging in light fishing and have been processed for prosecution. A total of 40 generator sets and 35 lighting equipment were seized.</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 xml:space="preserve">Capacity building for staff and industry operators </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Training of Newly Rotated Naval Personnel of the Western Sector:  The National Coordinator of the FEU conducted 4 day training for newly rotated </w:t>
      </w:r>
      <w:r w:rsidR="00732326" w:rsidRPr="00C40F32">
        <w:rPr>
          <w:rFonts w:ascii="Times New Roman" w:hAnsi="Times New Roman" w:cs="Times New Roman"/>
          <w:sz w:val="24"/>
          <w:szCs w:val="24"/>
        </w:rPr>
        <w:t>naval</w:t>
      </w:r>
      <w:r w:rsidRPr="00C40F32">
        <w:rPr>
          <w:rFonts w:ascii="Times New Roman" w:hAnsi="Times New Roman" w:cs="Times New Roman"/>
          <w:sz w:val="24"/>
          <w:szCs w:val="24"/>
        </w:rPr>
        <w:t xml:space="preserve"> staff in Takoradi. The purpose of the programme was to liaise with the agencies that assist the unit in its work.</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 meeting was organized by the FEU for all industrial trawler owners and operators. The objective of the meeting was to brief the industry players on the issues arising after the installation of the VMS monitors on their vessels. They were also introduced to the concept of “Request to Land”.</w:t>
      </w: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Sensitization Training on Port State Measures (PSM)</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Sensitization training on the FAO Port State Measures Agreement (PSMA) was held to facilitate the implementation of PSM in Ghana. The meeting was held at the Mensvic Hotel from the 16-18 March, 2015 and was organized by the Regional Coordinating Unit of WARFP and the Sub Regional Fisheries Commission (SRFC). The participants were drawn from the Fisheries Commission, Ghana Maritime Authority, Port Health Authority, Attorney General’s Department, Ghana Maritime Authority and Ghana Ports and </w:t>
      </w:r>
      <w:r w:rsidR="004D6ADB" w:rsidRPr="00C40F32">
        <w:rPr>
          <w:rFonts w:ascii="Times New Roman" w:hAnsi="Times New Roman" w:cs="Times New Roman"/>
          <w:sz w:val="24"/>
          <w:szCs w:val="24"/>
        </w:rPr>
        <w:t>Harbors</w:t>
      </w:r>
      <w:r w:rsidRPr="00C40F32">
        <w:rPr>
          <w:rFonts w:ascii="Times New Roman" w:hAnsi="Times New Roman" w:cs="Times New Roman"/>
          <w:sz w:val="24"/>
          <w:szCs w:val="24"/>
        </w:rPr>
        <w:t xml:space="preserve"> Authority. </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One-day training on the implementation of the National Fisheries Inspection Plan was held for 18 personnel of the FEU.  The Inspection Plan provides guidance for effective enforcement operations of the FEU. The training highlighted on the use of IUU risks to assign resources and logistics for combating IUU. </w:t>
      </w:r>
    </w:p>
    <w:p w:rsidR="008C2F0F"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The FEU have been meeting with representatives of the Greater Accra Chief Fishermen’s Association with the view of forming a Community Based Enforcement of the Fisheries Legislation.</w:t>
      </w: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 xml:space="preserve">Customizing Judicial Arrangement  </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17 out of 20 judicial officers were trained in adjudication of Fisheries Laws and Infractions.</w:t>
      </w:r>
    </w:p>
    <w:p w:rsidR="00654F34" w:rsidRPr="00C40F32" w:rsidRDefault="008C2F0F"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 xml:space="preserve"> </w:t>
      </w: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International Cooperation to Combat IUU Fishing</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Ghana’s commitment and efforts at fighting IUU activities led to the restoration of Green Card by EU on 1st October, 2015.</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 xml:space="preserve">Increasing the Contribution of the Fish Resources to the Local Economy </w:t>
      </w:r>
    </w:p>
    <w:p w:rsidR="008C2F0F" w:rsidRPr="00C40F32" w:rsidRDefault="00654F34"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This infrastructure</w:t>
      </w:r>
      <w:r w:rsidR="008C2F0F" w:rsidRPr="00C40F32">
        <w:rPr>
          <w:rFonts w:ascii="Times New Roman" w:hAnsi="Times New Roman" w:cs="Times New Roman"/>
          <w:sz w:val="24"/>
          <w:szCs w:val="24"/>
        </w:rPr>
        <w:t xml:space="preserve"> will enable improved handling of existing products and at selected sites open opportunities for high value fresh fish handling and distribution to local and international markets. Landing site development plan has been developed for 10 out of 17 landing sites. They are: Otuam, Mumford, Moree, Senya Breku, Prampram, Axim, Discove, Winneba, Teshie, Gomoa Fetteh. Three (3) out of the 10, landing sites were validated and approved by the communities. These are: Prampram, Winneba and Teshie.</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Fish health &amp; Value addition</w:t>
      </w:r>
    </w:p>
    <w:p w:rsidR="008C2F0F" w:rsidRPr="00C40F32" w:rsidRDefault="008C2F0F" w:rsidP="0006583A">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Fish Inspection System</w:t>
      </w:r>
    </w:p>
    <w:p w:rsidR="008C2F0F" w:rsidRPr="00C40F32" w:rsidRDefault="008C2F0F" w:rsidP="00E83EAA">
      <w:pPr>
        <w:jc w:val="both"/>
        <w:rPr>
          <w:rFonts w:ascii="Times New Roman" w:hAnsi="Times New Roman" w:cs="Times New Roman"/>
          <w:b/>
          <w:sz w:val="24"/>
          <w:szCs w:val="24"/>
        </w:rPr>
      </w:pPr>
      <w:r w:rsidRPr="00C40F32">
        <w:rPr>
          <w:rFonts w:ascii="Times New Roman" w:hAnsi="Times New Roman" w:cs="Times New Roman"/>
          <w:sz w:val="24"/>
          <w:szCs w:val="24"/>
        </w:rPr>
        <w:t xml:space="preserve">The establishment of the Fish Inspection System has aided </w:t>
      </w:r>
      <w:r w:rsidR="0075094E" w:rsidRPr="00C40F32">
        <w:rPr>
          <w:rFonts w:ascii="Times New Roman" w:hAnsi="Times New Roman" w:cs="Times New Roman"/>
          <w:sz w:val="24"/>
          <w:szCs w:val="24"/>
        </w:rPr>
        <w:t>in the documentation of N</w:t>
      </w:r>
      <w:r w:rsidRPr="00C40F32">
        <w:rPr>
          <w:rFonts w:ascii="Times New Roman" w:hAnsi="Times New Roman" w:cs="Times New Roman"/>
          <w:sz w:val="24"/>
          <w:szCs w:val="24"/>
        </w:rPr>
        <w:t>ational list of fish diseases.</w:t>
      </w:r>
    </w:p>
    <w:p w:rsidR="008C2F0F" w:rsidRPr="00C40F32" w:rsidRDefault="008C2F0F" w:rsidP="0006583A">
      <w:pPr>
        <w:pStyle w:val="ListParagraph"/>
        <w:numPr>
          <w:ilvl w:val="0"/>
          <w:numId w:val="212"/>
        </w:numPr>
        <w:spacing w:after="0"/>
        <w:jc w:val="both"/>
        <w:rPr>
          <w:rFonts w:ascii="Times New Roman" w:hAnsi="Times New Roman"/>
          <w:b/>
          <w:sz w:val="24"/>
          <w:szCs w:val="24"/>
        </w:rPr>
      </w:pPr>
      <w:r w:rsidRPr="00C40F32">
        <w:rPr>
          <w:rFonts w:ascii="Times New Roman" w:hAnsi="Times New Roman"/>
          <w:b/>
          <w:sz w:val="24"/>
          <w:szCs w:val="24"/>
        </w:rPr>
        <w:t>National Fish Processors and Traders Association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National Association of Fish Processors and Traders (NAFPTA) was inaugurated to strengthen co-management of fishery resources</w:t>
      </w:r>
      <w:r w:rsidR="0075094E" w:rsidRPr="00C40F32">
        <w:rPr>
          <w:rFonts w:ascii="Times New Roman" w:hAnsi="Times New Roman" w:cs="Times New Roman"/>
          <w:sz w:val="24"/>
          <w:szCs w:val="24"/>
        </w:rPr>
        <w:t xml:space="preserve"> in the course of the year</w:t>
      </w:r>
      <w:r w:rsidRPr="00C40F32">
        <w:rPr>
          <w:rFonts w:ascii="Times New Roman" w:hAnsi="Times New Roman" w:cs="Times New Roman"/>
          <w:sz w:val="24"/>
          <w:szCs w:val="24"/>
        </w:rPr>
        <w:t>.</w:t>
      </w:r>
      <w:r w:rsidR="00337051" w:rsidRPr="00C40F32">
        <w:rPr>
          <w:rFonts w:ascii="Times New Roman" w:hAnsi="Times New Roman" w:cs="Times New Roman"/>
          <w:sz w:val="24"/>
          <w:szCs w:val="24"/>
        </w:rPr>
        <w:t xml:space="preserve"> </w:t>
      </w:r>
      <w:r w:rsidRPr="00C40F32">
        <w:rPr>
          <w:rFonts w:ascii="Times New Roman" w:hAnsi="Times New Roman" w:cs="Times New Roman"/>
          <w:sz w:val="24"/>
          <w:szCs w:val="24"/>
        </w:rPr>
        <w:t>The following are some of the training</w:t>
      </w:r>
      <w:r w:rsidR="0075094E" w:rsidRPr="00C40F32">
        <w:rPr>
          <w:rFonts w:ascii="Times New Roman" w:hAnsi="Times New Roman" w:cs="Times New Roman"/>
          <w:sz w:val="24"/>
          <w:szCs w:val="24"/>
        </w:rPr>
        <w:t>s</w:t>
      </w:r>
      <w:r w:rsidRPr="00C40F32">
        <w:rPr>
          <w:rFonts w:ascii="Times New Roman" w:hAnsi="Times New Roman" w:cs="Times New Roman"/>
          <w:sz w:val="24"/>
          <w:szCs w:val="24"/>
        </w:rPr>
        <w:t xml:space="preserve"> undertaken:</w:t>
      </w:r>
    </w:p>
    <w:p w:rsidR="008C2F0F" w:rsidRPr="00C40F32" w:rsidRDefault="008C2F0F" w:rsidP="0006583A">
      <w:pPr>
        <w:pStyle w:val="ListParagraph"/>
        <w:numPr>
          <w:ilvl w:val="0"/>
          <w:numId w:val="214"/>
        </w:numPr>
        <w:jc w:val="both"/>
        <w:rPr>
          <w:rFonts w:ascii="Times New Roman" w:hAnsi="Times New Roman"/>
          <w:sz w:val="24"/>
          <w:szCs w:val="24"/>
        </w:rPr>
      </w:pPr>
      <w:r w:rsidRPr="00C40F32">
        <w:rPr>
          <w:rFonts w:ascii="Times New Roman" w:hAnsi="Times New Roman"/>
          <w:sz w:val="24"/>
          <w:szCs w:val="24"/>
        </w:rPr>
        <w:t>Fish handling and preservation</w:t>
      </w:r>
    </w:p>
    <w:p w:rsidR="008C2F0F" w:rsidRPr="00C40F32" w:rsidRDefault="008C2F0F" w:rsidP="0006583A">
      <w:pPr>
        <w:pStyle w:val="ListParagraph"/>
        <w:numPr>
          <w:ilvl w:val="0"/>
          <w:numId w:val="214"/>
        </w:numPr>
        <w:jc w:val="both"/>
        <w:rPr>
          <w:rFonts w:ascii="Times New Roman" w:hAnsi="Times New Roman"/>
          <w:sz w:val="24"/>
          <w:szCs w:val="24"/>
        </w:rPr>
      </w:pPr>
      <w:r w:rsidRPr="00C40F32">
        <w:rPr>
          <w:rFonts w:ascii="Times New Roman" w:hAnsi="Times New Roman"/>
          <w:sz w:val="24"/>
          <w:szCs w:val="24"/>
        </w:rPr>
        <w:t>Improved smoking ovens</w:t>
      </w:r>
    </w:p>
    <w:p w:rsidR="008C2F0F" w:rsidRPr="00C40F32" w:rsidRDefault="0075094E"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There </w:t>
      </w:r>
      <w:r w:rsidR="008C2F0F" w:rsidRPr="00C40F32">
        <w:rPr>
          <w:rFonts w:ascii="Times New Roman" w:hAnsi="Times New Roman" w:cs="Times New Roman"/>
          <w:sz w:val="24"/>
          <w:szCs w:val="24"/>
        </w:rPr>
        <w:t>data collection</w:t>
      </w:r>
      <w:r w:rsidRPr="00C40F32">
        <w:rPr>
          <w:rFonts w:ascii="Times New Roman" w:hAnsi="Times New Roman" w:cs="Times New Roman"/>
          <w:sz w:val="24"/>
          <w:szCs w:val="24"/>
        </w:rPr>
        <w:t xml:space="preserve"> is</w:t>
      </w:r>
      <w:r w:rsidR="008C2F0F" w:rsidRPr="00C40F32">
        <w:rPr>
          <w:rFonts w:ascii="Times New Roman" w:hAnsi="Times New Roman" w:cs="Times New Roman"/>
          <w:sz w:val="24"/>
          <w:szCs w:val="24"/>
        </w:rPr>
        <w:t xml:space="preserve"> on-going to gather and document information about the members of the association. </w:t>
      </w:r>
    </w:p>
    <w:p w:rsidR="008C2F0F" w:rsidRPr="00C40F32" w:rsidRDefault="00337051"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A </w:t>
      </w:r>
      <w:r w:rsidR="008C2F0F" w:rsidRPr="00C40F32">
        <w:rPr>
          <w:rFonts w:ascii="Times New Roman" w:hAnsi="Times New Roman" w:cs="Times New Roman"/>
          <w:sz w:val="24"/>
          <w:szCs w:val="24"/>
        </w:rPr>
        <w:t xml:space="preserve">Proposal was sent to the World Bank on the construction of a demonstration/learning centres in the Greater Accra, Central and Western Regions. </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Stakeholder meetings were held to enhance collaboration between NAFPTA in the areas of policy advocacy. An improved fish smoking facility was commissioned at New Nzulezu for fish processors at Ekpu in the Jomoro District of the Western Region.</w:t>
      </w:r>
    </w:p>
    <w:p w:rsidR="00E4273A"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All artisanal cold store projects at Nyanyano, Kromantse, Shama and Half Assini were completed. The Ministry has initiated a programme to operationalize them under a PPP arrangement. (The Prampram Cold Store has been operationalized).</w:t>
      </w:r>
    </w:p>
    <w:p w:rsidR="008C2F0F" w:rsidRPr="00C40F32" w:rsidRDefault="005807A3"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Inauguration of Steering Committee on formation of National Fish Processors A</w:t>
      </w:r>
      <w:r w:rsidR="008C2F0F" w:rsidRPr="00C40F32">
        <w:rPr>
          <w:rFonts w:ascii="Times New Roman" w:hAnsi="Times New Roman"/>
          <w:b/>
          <w:sz w:val="24"/>
          <w:szCs w:val="24"/>
        </w:rPr>
        <w:t>ssociations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six (6) member committee for the formation of the National Association of Fish Processors and Traders was inaugurated. Their</w:t>
      </w:r>
      <w:r w:rsidR="005807A3" w:rsidRPr="00C40F32">
        <w:rPr>
          <w:rFonts w:ascii="Times New Roman" w:hAnsi="Times New Roman" w:cs="Times New Roman"/>
          <w:sz w:val="24"/>
          <w:szCs w:val="24"/>
        </w:rPr>
        <w:t xml:space="preserve"> mandate is to ensure that the A</w:t>
      </w:r>
      <w:r w:rsidRPr="00C40F32">
        <w:rPr>
          <w:rFonts w:ascii="Times New Roman" w:hAnsi="Times New Roman" w:cs="Times New Roman"/>
          <w:sz w:val="24"/>
          <w:szCs w:val="24"/>
        </w:rPr>
        <w:t xml:space="preserve">ssociation is formed at the </w:t>
      </w:r>
      <w:r w:rsidR="005807A3" w:rsidRPr="00C40F32">
        <w:rPr>
          <w:rFonts w:ascii="Times New Roman" w:hAnsi="Times New Roman" w:cs="Times New Roman"/>
          <w:sz w:val="24"/>
          <w:szCs w:val="24"/>
        </w:rPr>
        <w:t>three levels that is; National, Regional and D</w:t>
      </w:r>
      <w:r w:rsidRPr="00C40F32">
        <w:rPr>
          <w:rFonts w:ascii="Times New Roman" w:hAnsi="Times New Roman" w:cs="Times New Roman"/>
          <w:sz w:val="24"/>
          <w:szCs w:val="24"/>
        </w:rPr>
        <w:t xml:space="preserve">istrict levels. </w:t>
      </w:r>
    </w:p>
    <w:p w:rsidR="00654F34" w:rsidRPr="00C40F32" w:rsidRDefault="00654F34" w:rsidP="00E83EAA">
      <w:pPr>
        <w:spacing w:after="0"/>
        <w:jc w:val="both"/>
        <w:rPr>
          <w:rFonts w:ascii="Times New Roman" w:hAnsi="Times New Roman" w:cs="Times New Roman"/>
          <w:b/>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Aquaculture Development</w:t>
      </w:r>
    </w:p>
    <w:p w:rsidR="008C2F0F" w:rsidRPr="00C40F32" w:rsidRDefault="005807A3"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Fingerlings P</w:t>
      </w:r>
      <w:r w:rsidR="008C2F0F" w:rsidRPr="00C40F32">
        <w:rPr>
          <w:rFonts w:ascii="Times New Roman" w:hAnsi="Times New Roman"/>
          <w:b/>
          <w:sz w:val="24"/>
          <w:szCs w:val="24"/>
        </w:rPr>
        <w:t>roduction</w:t>
      </w:r>
    </w:p>
    <w:p w:rsidR="008C2F0F" w:rsidRPr="00C40F32" w:rsidRDefault="008C2F0F" w:rsidP="00337051">
      <w:pPr>
        <w:spacing w:after="0"/>
        <w:jc w:val="both"/>
        <w:rPr>
          <w:rFonts w:ascii="Times New Roman" w:hAnsi="Times New Roman" w:cs="Times New Roman"/>
          <w:sz w:val="24"/>
          <w:szCs w:val="24"/>
        </w:rPr>
      </w:pPr>
      <w:r w:rsidRPr="00C40F32">
        <w:rPr>
          <w:rFonts w:ascii="Times New Roman" w:hAnsi="Times New Roman" w:cs="Times New Roman"/>
          <w:sz w:val="24"/>
          <w:szCs w:val="24"/>
        </w:rPr>
        <w:t>Fingerlings production stood at 126,450,000 as at October, 2015 against a target of 150,000,000.</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Aquaculture remains the only sustainable means of increasing fish production in the face of the crises in the capture sub sector. It contributed 46,250mt as at November 2015 against a target 100,000mt by 2016.</w:t>
      </w:r>
    </w:p>
    <w:p w:rsidR="008C2F0F" w:rsidRPr="00C40F32" w:rsidRDefault="005807A3"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Fish I</w:t>
      </w:r>
      <w:r w:rsidR="008C2F0F" w:rsidRPr="00C40F32">
        <w:rPr>
          <w:rFonts w:ascii="Times New Roman" w:hAnsi="Times New Roman"/>
          <w:b/>
          <w:sz w:val="24"/>
          <w:szCs w:val="24"/>
        </w:rPr>
        <w:t>mport</w:t>
      </w:r>
    </w:p>
    <w:p w:rsidR="008C2F0F" w:rsidRPr="00C40F32" w:rsidRDefault="008C2F0F" w:rsidP="00E83EAA">
      <w:pPr>
        <w:jc w:val="both"/>
        <w:rPr>
          <w:rFonts w:ascii="Times New Roman" w:hAnsi="Times New Roman" w:cs="Times New Roman"/>
          <w:b/>
          <w:sz w:val="24"/>
          <w:szCs w:val="24"/>
        </w:rPr>
      </w:pPr>
      <w:r w:rsidRPr="00C40F32">
        <w:rPr>
          <w:rFonts w:ascii="Times New Roman" w:hAnsi="Times New Roman" w:cs="Times New Roman"/>
          <w:sz w:val="24"/>
          <w:szCs w:val="24"/>
        </w:rPr>
        <w:t>Fish import reduced from 145,910.3mt in 2014 to 102,874.95mt in 2015 leading to a net saving of US$38.79million.</w:t>
      </w:r>
    </w:p>
    <w:p w:rsidR="008C2F0F" w:rsidRPr="00C40F32" w:rsidRDefault="008C2F0F"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Nucleus out grower and input support scheme</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With respect to the Nucleus Out grower and Input Support Scheme, the following preparatory activities have been undertaken:</w:t>
      </w:r>
    </w:p>
    <w:p w:rsidR="008C2F0F" w:rsidRPr="00C40F32" w:rsidRDefault="008C2F0F" w:rsidP="0006583A">
      <w:pPr>
        <w:pStyle w:val="ListParagraph"/>
        <w:numPr>
          <w:ilvl w:val="0"/>
          <w:numId w:val="26"/>
        </w:numPr>
        <w:ind w:left="720"/>
        <w:jc w:val="both"/>
        <w:rPr>
          <w:rFonts w:ascii="Times New Roman" w:hAnsi="Times New Roman"/>
          <w:sz w:val="24"/>
          <w:szCs w:val="24"/>
        </w:rPr>
      </w:pPr>
      <w:r w:rsidRPr="00C40F32">
        <w:rPr>
          <w:rFonts w:ascii="Times New Roman" w:hAnsi="Times New Roman"/>
          <w:sz w:val="24"/>
          <w:szCs w:val="24"/>
        </w:rPr>
        <w:t>65% of the zonation of the Volta Lake completed</w:t>
      </w:r>
    </w:p>
    <w:p w:rsidR="008C2F0F" w:rsidRPr="00C40F32" w:rsidRDefault="008C2F0F" w:rsidP="0006583A">
      <w:pPr>
        <w:pStyle w:val="ListParagraph"/>
        <w:numPr>
          <w:ilvl w:val="0"/>
          <w:numId w:val="26"/>
        </w:numPr>
        <w:ind w:left="720"/>
        <w:jc w:val="both"/>
        <w:rPr>
          <w:rFonts w:ascii="Times New Roman" w:hAnsi="Times New Roman"/>
          <w:sz w:val="24"/>
          <w:szCs w:val="24"/>
        </w:rPr>
      </w:pPr>
      <w:r w:rsidRPr="00C40F32">
        <w:rPr>
          <w:rFonts w:ascii="Times New Roman" w:hAnsi="Times New Roman"/>
          <w:sz w:val="24"/>
          <w:szCs w:val="24"/>
        </w:rPr>
        <w:t xml:space="preserve">50 fish farmers trained in Hatchery Management </w:t>
      </w:r>
    </w:p>
    <w:p w:rsidR="008C2F0F" w:rsidRPr="00C40F32" w:rsidRDefault="008C2F0F" w:rsidP="0006583A">
      <w:pPr>
        <w:pStyle w:val="ListParagraph"/>
        <w:numPr>
          <w:ilvl w:val="0"/>
          <w:numId w:val="26"/>
        </w:numPr>
        <w:ind w:left="720"/>
        <w:jc w:val="both"/>
        <w:rPr>
          <w:rFonts w:ascii="Times New Roman" w:hAnsi="Times New Roman"/>
          <w:sz w:val="24"/>
          <w:szCs w:val="24"/>
        </w:rPr>
      </w:pPr>
      <w:r w:rsidRPr="00C40F32">
        <w:rPr>
          <w:rFonts w:ascii="Times New Roman" w:hAnsi="Times New Roman"/>
          <w:sz w:val="24"/>
          <w:szCs w:val="24"/>
        </w:rPr>
        <w:t>Over 3,000 fish farmers provided with extension services</w:t>
      </w:r>
    </w:p>
    <w:p w:rsidR="008C2F0F" w:rsidRPr="00C40F32" w:rsidRDefault="008C2F0F" w:rsidP="00E83EAA">
      <w:pPr>
        <w:pStyle w:val="ListParagraph"/>
        <w:ind w:left="0"/>
        <w:jc w:val="both"/>
        <w:rPr>
          <w:rFonts w:ascii="Times New Roman" w:hAnsi="Times New Roman"/>
          <w:sz w:val="24"/>
          <w:szCs w:val="24"/>
        </w:rPr>
      </w:pPr>
    </w:p>
    <w:p w:rsidR="008C2F0F" w:rsidRPr="00C40F32" w:rsidRDefault="005807A3"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Support for Tilapia Breeding P</w:t>
      </w:r>
      <w:r w:rsidR="008C2F0F" w:rsidRPr="00C40F32">
        <w:rPr>
          <w:rFonts w:ascii="Times New Roman" w:hAnsi="Times New Roman"/>
          <w:b/>
          <w:sz w:val="24"/>
          <w:szCs w:val="24"/>
        </w:rPr>
        <w:t>rogramme</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Under the West African Regional Fisheries Project, (WARFP) MOFAD is supporting the Tilapia breeding programme of the Aquaculture Research and Development Centre (ARDEC) of the Water Research Institute.</w:t>
      </w:r>
    </w:p>
    <w:p w:rsidR="008C2F0F" w:rsidRPr="00C40F32" w:rsidRDefault="008C2F0F"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Aquaculture database</w:t>
      </w:r>
    </w:p>
    <w:p w:rsidR="008C2F0F"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developing of database for aquaculture is on-going. The database had been developed </w:t>
      </w:r>
      <w:r w:rsidR="005807A3" w:rsidRPr="00C40F32">
        <w:rPr>
          <w:rFonts w:ascii="Times New Roman" w:hAnsi="Times New Roman" w:cs="Times New Roman"/>
          <w:sz w:val="24"/>
          <w:szCs w:val="24"/>
        </w:rPr>
        <w:t>and being populated with data for</w:t>
      </w:r>
      <w:r w:rsidRPr="00C40F32">
        <w:rPr>
          <w:rFonts w:ascii="Times New Roman" w:hAnsi="Times New Roman" w:cs="Times New Roman"/>
          <w:sz w:val="24"/>
          <w:szCs w:val="24"/>
        </w:rPr>
        <w:t xml:space="preserve"> test</w:t>
      </w:r>
      <w:r w:rsidR="005807A3" w:rsidRPr="00C40F32">
        <w:rPr>
          <w:rFonts w:ascii="Times New Roman" w:hAnsi="Times New Roman" w:cs="Times New Roman"/>
          <w:sz w:val="24"/>
          <w:szCs w:val="24"/>
        </w:rPr>
        <w:t>ing</w:t>
      </w:r>
      <w:r w:rsidRPr="00C40F32">
        <w:rPr>
          <w:rFonts w:ascii="Times New Roman" w:hAnsi="Times New Roman" w:cs="Times New Roman"/>
          <w:sz w:val="24"/>
          <w:szCs w:val="24"/>
        </w:rPr>
        <w:t>.</w:t>
      </w: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Developing Infrastructure for Modernizing Fisheries Sector</w:t>
      </w:r>
    </w:p>
    <w:p w:rsidR="008C2F0F" w:rsidRPr="00C40F32" w:rsidRDefault="008C2F0F" w:rsidP="0006583A">
      <w:pPr>
        <w:pStyle w:val="ListParagraph"/>
        <w:numPr>
          <w:ilvl w:val="0"/>
          <w:numId w:val="215"/>
        </w:numPr>
        <w:spacing w:after="0"/>
        <w:jc w:val="both"/>
        <w:rPr>
          <w:rFonts w:ascii="Times New Roman" w:hAnsi="Times New Roman"/>
          <w:b/>
          <w:sz w:val="24"/>
          <w:szCs w:val="24"/>
        </w:rPr>
      </w:pPr>
      <w:r w:rsidRPr="00C40F32">
        <w:rPr>
          <w:rFonts w:ascii="Times New Roman" w:hAnsi="Times New Roman"/>
          <w:b/>
          <w:sz w:val="24"/>
          <w:szCs w:val="24"/>
        </w:rPr>
        <w:t>Turnkey Fish Processing Plant (Elmina)</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fish processing plant which is 85% complete is to produce high valued products for sale for by the artisanal fish processors is underway in Elmina in the Central Region. </w:t>
      </w:r>
    </w:p>
    <w:p w:rsidR="00E4273A"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project is aimed at reducing post-harvest losses and adding value to the fish landed. The project when completed will have facilities for descaling, gutting, filleting and packaging of fish. </w:t>
      </w:r>
    </w:p>
    <w:p w:rsidR="008C2F0F" w:rsidRPr="00C40F32" w:rsidRDefault="008C2F0F" w:rsidP="0006583A">
      <w:pPr>
        <w:pStyle w:val="ListParagraph"/>
        <w:numPr>
          <w:ilvl w:val="0"/>
          <w:numId w:val="213"/>
        </w:numPr>
        <w:jc w:val="both"/>
        <w:rPr>
          <w:rFonts w:ascii="Times New Roman" w:hAnsi="Times New Roman"/>
          <w:b/>
          <w:sz w:val="24"/>
          <w:szCs w:val="24"/>
        </w:rPr>
      </w:pPr>
      <w:r w:rsidRPr="00C40F32">
        <w:rPr>
          <w:rFonts w:ascii="Times New Roman" w:hAnsi="Times New Roman"/>
          <w:b/>
          <w:sz w:val="24"/>
          <w:szCs w:val="24"/>
        </w:rPr>
        <w:t>Donation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MOFAD made donation of canned tuna to various institutions and the school feeding program. Some of the institutions are as follows:</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Psychiatric Hospitals (Pantang, Ankafu, Accra)</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Hospitals (37 Military Hospital, Ridge regional Hospital, Police Hospital)</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Leprosarium (Cape Coast, Ho, Kpandai, Kokofu, Accra)</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Prison service</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Gambaga Womens group</w:t>
      </w:r>
    </w:p>
    <w:p w:rsidR="008C2F0F" w:rsidRPr="00C40F32" w:rsidRDefault="008C2F0F" w:rsidP="0006583A">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Ophanages (Save Our Life Ghana, Osu Childrens’ Home, Frafraha)</w:t>
      </w:r>
    </w:p>
    <w:p w:rsidR="008C2F0F" w:rsidRDefault="008C2F0F" w:rsidP="008B03B3">
      <w:pPr>
        <w:pStyle w:val="ListParagraph"/>
        <w:numPr>
          <w:ilvl w:val="0"/>
          <w:numId w:val="216"/>
        </w:numPr>
        <w:jc w:val="both"/>
        <w:rPr>
          <w:rFonts w:ascii="Times New Roman" w:hAnsi="Times New Roman"/>
          <w:sz w:val="24"/>
          <w:szCs w:val="24"/>
        </w:rPr>
      </w:pPr>
      <w:r w:rsidRPr="00C40F32">
        <w:rPr>
          <w:rFonts w:ascii="Times New Roman" w:hAnsi="Times New Roman"/>
          <w:sz w:val="24"/>
          <w:szCs w:val="24"/>
        </w:rPr>
        <w:t>Sodom and Gomorrah</w:t>
      </w:r>
    </w:p>
    <w:p w:rsidR="008B03B3" w:rsidRPr="008B03B3" w:rsidRDefault="008B03B3" w:rsidP="008B03B3">
      <w:pPr>
        <w:pStyle w:val="ListParagraph"/>
        <w:numPr>
          <w:ilvl w:val="0"/>
          <w:numId w:val="216"/>
        </w:numPr>
        <w:jc w:val="both"/>
        <w:rPr>
          <w:rFonts w:ascii="Times New Roman" w:hAnsi="Times New Roman"/>
          <w:sz w:val="24"/>
          <w:szCs w:val="24"/>
        </w:rPr>
      </w:pPr>
    </w:p>
    <w:p w:rsidR="008C2F0F" w:rsidRPr="00C40F32" w:rsidRDefault="008C2F0F" w:rsidP="0006583A">
      <w:pPr>
        <w:pStyle w:val="ListParagraph"/>
        <w:numPr>
          <w:ilvl w:val="0"/>
          <w:numId w:val="213"/>
        </w:numPr>
        <w:spacing w:after="0"/>
        <w:jc w:val="both"/>
        <w:rPr>
          <w:rFonts w:ascii="Times New Roman" w:hAnsi="Times New Roman"/>
          <w:b/>
          <w:sz w:val="24"/>
          <w:szCs w:val="24"/>
        </w:rPr>
      </w:pPr>
      <w:r w:rsidRPr="00C40F32">
        <w:rPr>
          <w:rFonts w:ascii="Times New Roman" w:hAnsi="Times New Roman"/>
          <w:b/>
          <w:sz w:val="24"/>
          <w:szCs w:val="24"/>
        </w:rPr>
        <w:t>Premix committee</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NPC increased the number of trucks of fuel lifted from 5,983 in 2012 to 5,238 (2014) and then reduced it to 4,579 in 2015 due to shortage of gasoline for the production of the premix fuel. </w:t>
      </w:r>
    </w:p>
    <w:p w:rsidR="008C2F0F" w:rsidRPr="00C40F32" w:rsidRDefault="00202FFE" w:rsidP="00C31803">
      <w:pPr>
        <w:pStyle w:val="Heading2"/>
        <w:rPr>
          <w:rFonts w:ascii="Times New Roman" w:eastAsiaTheme="minorHAnsi" w:hAnsi="Times New Roman" w:cs="Times New Roman"/>
          <w:color w:val="auto"/>
          <w:sz w:val="24"/>
          <w:szCs w:val="24"/>
        </w:rPr>
      </w:pPr>
      <w:bookmarkStart w:id="240" w:name="_Toc447031568"/>
      <w:bookmarkStart w:id="241" w:name="_Toc450651072"/>
      <w:bookmarkStart w:id="242" w:name="_Toc439767047"/>
      <w:bookmarkStart w:id="243" w:name="_Toc407001680"/>
      <w:r w:rsidRPr="00C40F32">
        <w:rPr>
          <w:rFonts w:ascii="Times New Roman" w:eastAsiaTheme="minorHAnsi" w:hAnsi="Times New Roman" w:cs="Times New Roman"/>
          <w:color w:val="auto"/>
          <w:sz w:val="24"/>
          <w:szCs w:val="24"/>
        </w:rPr>
        <w:t>3.7.3</w:t>
      </w:r>
      <w:r w:rsidRPr="00C40F32">
        <w:rPr>
          <w:rFonts w:ascii="Times New Roman" w:eastAsiaTheme="minorHAnsi" w:hAnsi="Times New Roman" w:cs="Times New Roman"/>
          <w:color w:val="auto"/>
          <w:sz w:val="24"/>
          <w:szCs w:val="24"/>
        </w:rPr>
        <w:tab/>
      </w:r>
      <w:r w:rsidR="00337051" w:rsidRPr="00C40F32">
        <w:rPr>
          <w:rFonts w:ascii="Times New Roman" w:eastAsiaTheme="minorHAnsi" w:hAnsi="Times New Roman" w:cs="Times New Roman"/>
          <w:color w:val="auto"/>
          <w:sz w:val="24"/>
          <w:szCs w:val="24"/>
        </w:rPr>
        <w:t>Financial Performance</w:t>
      </w:r>
      <w:bookmarkEnd w:id="240"/>
      <w:bookmarkEnd w:id="241"/>
      <w:r w:rsidR="00337051" w:rsidRPr="00C40F32">
        <w:rPr>
          <w:rFonts w:ascii="Times New Roman" w:eastAsiaTheme="minorHAnsi" w:hAnsi="Times New Roman" w:cs="Times New Roman"/>
          <w:color w:val="auto"/>
          <w:sz w:val="24"/>
          <w:szCs w:val="24"/>
        </w:rPr>
        <w:t xml:space="preserve"> </w:t>
      </w:r>
      <w:bookmarkEnd w:id="242"/>
      <w:bookmarkEnd w:id="243"/>
    </w:p>
    <w:p w:rsidR="00202FFE" w:rsidRPr="00C40F32" w:rsidRDefault="00C31803" w:rsidP="00C31803">
      <w:pPr>
        <w:pStyle w:val="Caption"/>
        <w:rPr>
          <w:rFonts w:eastAsiaTheme="minorHAnsi"/>
          <w:b w:val="0"/>
          <w:sz w:val="24"/>
          <w:szCs w:val="24"/>
        </w:rPr>
      </w:pPr>
      <w:bookmarkStart w:id="244" w:name="_Toc447031835"/>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10</w:t>
      </w:r>
      <w:r w:rsidRPr="00C40F32">
        <w:rPr>
          <w:sz w:val="24"/>
          <w:szCs w:val="24"/>
        </w:rPr>
        <w:fldChar w:fldCharType="end"/>
      </w:r>
      <w:r w:rsidRPr="00C40F32">
        <w:rPr>
          <w:sz w:val="24"/>
          <w:szCs w:val="24"/>
        </w:rPr>
        <w:t>: Ministry of Fisheries and Aquaculture Development</w:t>
      </w:r>
      <w:bookmarkEnd w:id="244"/>
    </w:p>
    <w:tbl>
      <w:tblPr>
        <w:tblW w:w="0" w:type="auto"/>
        <w:tblInd w:w="108" w:type="dxa"/>
        <w:tblLayout w:type="fixed"/>
        <w:tblLook w:val="04A0" w:firstRow="1" w:lastRow="0" w:firstColumn="1" w:lastColumn="0" w:noHBand="0" w:noVBand="1"/>
      </w:tblPr>
      <w:tblGrid>
        <w:gridCol w:w="2340"/>
        <w:gridCol w:w="2520"/>
        <w:gridCol w:w="2070"/>
        <w:gridCol w:w="2538"/>
      </w:tblGrid>
      <w:tr w:rsidR="00337051" w:rsidRPr="00C40F32" w:rsidTr="00C31803">
        <w:trPr>
          <w:trHeight w:val="962"/>
        </w:trPr>
        <w:tc>
          <w:tcPr>
            <w:tcW w:w="2340" w:type="dxa"/>
            <w:tcBorders>
              <w:top w:val="single" w:sz="4" w:space="0" w:color="auto"/>
              <w:left w:val="single" w:sz="4" w:space="0" w:color="auto"/>
              <w:right w:val="single" w:sz="4" w:space="0" w:color="auto"/>
            </w:tcBorders>
            <w:shd w:val="clear" w:color="auto" w:fill="FDE9D9" w:themeFill="accent6" w:themeFillTint="33"/>
            <w:noWrap/>
            <w:vAlign w:val="bottom"/>
          </w:tcPr>
          <w:p w:rsidR="00337051" w:rsidRPr="00C40F32" w:rsidRDefault="00337051" w:rsidP="00E83EAA">
            <w:pPr>
              <w:spacing w:after="0"/>
              <w:jc w:val="center"/>
              <w:rPr>
                <w:rFonts w:ascii="Times New Roman" w:eastAsia="Times New Roman" w:hAnsi="Times New Roman" w:cs="Times New Roman"/>
                <w:b/>
                <w:bCs/>
                <w:i/>
                <w:iCs/>
                <w:sz w:val="24"/>
                <w:szCs w:val="24"/>
              </w:rPr>
            </w:pPr>
            <w:r w:rsidRPr="00C40F32">
              <w:rPr>
                <w:rFonts w:ascii="Times New Roman" w:eastAsia="Times New Roman" w:hAnsi="Times New Roman" w:cs="Times New Roman"/>
                <w:b/>
                <w:bCs/>
                <w:sz w:val="24"/>
                <w:szCs w:val="24"/>
              </w:rPr>
              <w:t>SOURCE</w:t>
            </w:r>
          </w:p>
        </w:tc>
        <w:tc>
          <w:tcPr>
            <w:tcW w:w="2520" w:type="dxa"/>
            <w:tcBorders>
              <w:top w:val="single" w:sz="4" w:space="0" w:color="auto"/>
              <w:left w:val="nil"/>
              <w:right w:val="single" w:sz="4" w:space="0" w:color="auto"/>
            </w:tcBorders>
            <w:shd w:val="clear" w:color="auto" w:fill="FDE9D9" w:themeFill="accent6" w:themeFillTint="33"/>
            <w:noWrap/>
            <w:vAlign w:val="bottom"/>
          </w:tcPr>
          <w:p w:rsidR="00337051" w:rsidRPr="00C40F32" w:rsidRDefault="00337051" w:rsidP="00337051">
            <w:pPr>
              <w:spacing w:after="0"/>
              <w:rPr>
                <w:rFonts w:ascii="Times New Roman" w:eastAsia="Times New Roman" w:hAnsi="Times New Roman" w:cs="Times New Roman"/>
                <w:b/>
                <w:bCs/>
                <w:i/>
                <w:iCs/>
                <w:sz w:val="24"/>
                <w:szCs w:val="24"/>
              </w:rPr>
            </w:pPr>
            <w:r w:rsidRPr="00C40F32">
              <w:rPr>
                <w:rFonts w:ascii="Times New Roman" w:eastAsia="Times New Roman" w:hAnsi="Times New Roman" w:cs="Times New Roman"/>
                <w:b/>
                <w:bCs/>
                <w:sz w:val="24"/>
                <w:szCs w:val="24"/>
              </w:rPr>
              <w:t>APPROVED BUDGET (GH¢)</w:t>
            </w:r>
          </w:p>
        </w:tc>
        <w:tc>
          <w:tcPr>
            <w:tcW w:w="2070" w:type="dxa"/>
            <w:tcBorders>
              <w:top w:val="single" w:sz="4" w:space="0" w:color="auto"/>
              <w:left w:val="nil"/>
              <w:right w:val="single" w:sz="4" w:space="0" w:color="auto"/>
            </w:tcBorders>
            <w:shd w:val="clear" w:color="auto" w:fill="FDE9D9" w:themeFill="accent6" w:themeFillTint="33"/>
            <w:noWrap/>
            <w:vAlign w:val="bottom"/>
          </w:tcPr>
          <w:p w:rsidR="00337051" w:rsidRPr="00C40F32" w:rsidRDefault="00337051" w:rsidP="00337051">
            <w:pPr>
              <w:spacing w:after="0"/>
              <w:rPr>
                <w:rFonts w:ascii="Times New Roman" w:eastAsia="Times New Roman" w:hAnsi="Times New Roman" w:cs="Times New Roman"/>
                <w:b/>
                <w:bCs/>
                <w:i/>
                <w:iCs/>
                <w:sz w:val="24"/>
                <w:szCs w:val="24"/>
              </w:rPr>
            </w:pPr>
            <w:r w:rsidRPr="00C40F32">
              <w:rPr>
                <w:rFonts w:ascii="Times New Roman" w:eastAsia="Times New Roman" w:hAnsi="Times New Roman" w:cs="Times New Roman"/>
                <w:b/>
                <w:bCs/>
                <w:sz w:val="24"/>
                <w:szCs w:val="24"/>
              </w:rPr>
              <w:t>ACTUAL RECEIPTS (GH¢)</w:t>
            </w:r>
          </w:p>
        </w:tc>
        <w:tc>
          <w:tcPr>
            <w:tcW w:w="2538" w:type="dxa"/>
            <w:tcBorders>
              <w:top w:val="single" w:sz="4" w:space="0" w:color="auto"/>
              <w:left w:val="nil"/>
              <w:right w:val="single" w:sz="4" w:space="0" w:color="auto"/>
            </w:tcBorders>
            <w:shd w:val="clear" w:color="auto" w:fill="FDE9D9" w:themeFill="accent6" w:themeFillTint="33"/>
            <w:noWrap/>
            <w:vAlign w:val="bottom"/>
          </w:tcPr>
          <w:p w:rsidR="00337051" w:rsidRPr="00C40F32" w:rsidRDefault="00337051" w:rsidP="00337051">
            <w:pPr>
              <w:spacing w:after="0"/>
              <w:rPr>
                <w:rFonts w:ascii="Times New Roman" w:eastAsia="Times New Roman" w:hAnsi="Times New Roman" w:cs="Times New Roman"/>
                <w:b/>
                <w:bCs/>
                <w:i/>
                <w:iCs/>
                <w:sz w:val="24"/>
                <w:szCs w:val="24"/>
              </w:rPr>
            </w:pPr>
            <w:r w:rsidRPr="00C40F32">
              <w:rPr>
                <w:rFonts w:ascii="Times New Roman" w:eastAsia="Times New Roman" w:hAnsi="Times New Roman" w:cs="Times New Roman"/>
                <w:b/>
                <w:bCs/>
                <w:sz w:val="24"/>
                <w:szCs w:val="24"/>
              </w:rPr>
              <w:t>ACTUAL EXPENDITURE (GH¢)</w:t>
            </w:r>
          </w:p>
        </w:tc>
      </w:tr>
      <w:tr w:rsidR="00337051" w:rsidRPr="00C40F32" w:rsidTr="00C31803">
        <w:trPr>
          <w:trHeight w:val="1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337051" w:rsidRPr="00C40F32" w:rsidRDefault="00337051" w:rsidP="00E83EAA">
            <w:pPr>
              <w:spacing w:after="0"/>
              <w:jc w:val="center"/>
              <w:rPr>
                <w:rFonts w:ascii="Times New Roman" w:eastAsia="Times New Roman" w:hAnsi="Times New Roman" w:cs="Times New Roman"/>
                <w:b/>
                <w:bCs/>
                <w:sz w:val="24"/>
                <w:szCs w:val="24"/>
              </w:rPr>
            </w:pP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w:t>
            </w:r>
          </w:p>
        </w:tc>
      </w:tr>
      <w:tr w:rsidR="00337051" w:rsidRPr="00C40F32" w:rsidTr="00C31803">
        <w:trPr>
          <w:trHeight w:val="281"/>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Compensation of Employees</w:t>
            </w:r>
          </w:p>
        </w:tc>
        <w:tc>
          <w:tcPr>
            <w:tcW w:w="2520" w:type="dxa"/>
            <w:tcBorders>
              <w:top w:val="nil"/>
              <w:left w:val="nil"/>
              <w:bottom w:val="single" w:sz="4" w:space="0" w:color="auto"/>
              <w:right w:val="single" w:sz="4" w:space="0" w:color="auto"/>
            </w:tcBorders>
            <w:shd w:val="clear" w:color="auto" w:fill="auto"/>
            <w:noWrap/>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7,076,460.00</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5,355,221.89</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5,355,221.89</w:t>
            </w:r>
          </w:p>
        </w:tc>
      </w:tr>
      <w:tr w:rsidR="00337051" w:rsidRPr="00C40F32" w:rsidTr="00C31803">
        <w:trPr>
          <w:trHeight w:val="1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Use of Goods &amp; Services</w:t>
            </w: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818,885.00</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340,000.00</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340,000.00</w:t>
            </w:r>
          </w:p>
        </w:tc>
      </w:tr>
      <w:tr w:rsidR="00337051" w:rsidRPr="00C40F32" w:rsidTr="00C31803">
        <w:trPr>
          <w:trHeight w:val="588"/>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337051" w:rsidRPr="00C40F32" w:rsidRDefault="00337051"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Capital Expenditure</w:t>
            </w: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1,000,000.00</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350,000.00</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350,000.00</w:t>
            </w:r>
          </w:p>
        </w:tc>
      </w:tr>
      <w:tr w:rsidR="00337051" w:rsidRPr="00C40F32" w:rsidTr="00C31803">
        <w:trPr>
          <w:trHeight w:val="14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337051" w:rsidRPr="00C40F32" w:rsidRDefault="00337051" w:rsidP="00202FFE">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IGF**</w:t>
            </w: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11,154,940.00</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13,723,727.94</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13,362,237.49</w:t>
            </w:r>
          </w:p>
        </w:tc>
      </w:tr>
      <w:tr w:rsidR="00337051" w:rsidRPr="00C40F32" w:rsidTr="00C31803">
        <w:trPr>
          <w:trHeight w:val="14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337051" w:rsidRPr="00C40F32" w:rsidRDefault="00337051" w:rsidP="00202FFE">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ABFA</w:t>
            </w: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19,500,000.00</w:t>
            </w:r>
          </w:p>
        </w:tc>
        <w:tc>
          <w:tcPr>
            <w:tcW w:w="2070" w:type="dxa"/>
            <w:tcBorders>
              <w:top w:val="nil"/>
              <w:left w:val="nil"/>
              <w:bottom w:val="single" w:sz="4" w:space="0" w:color="auto"/>
              <w:right w:val="single" w:sz="4" w:space="0" w:color="auto"/>
            </w:tcBorders>
            <w:shd w:val="clear" w:color="auto" w:fill="auto"/>
            <w:noWrap/>
            <w:vAlign w:val="bottom"/>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799,504.20</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799,504.20</w:t>
            </w:r>
          </w:p>
        </w:tc>
      </w:tr>
      <w:tr w:rsidR="00337051" w:rsidRPr="00C40F32" w:rsidTr="00C31803">
        <w:trPr>
          <w:trHeight w:val="281"/>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337051" w:rsidRPr="00C40F32" w:rsidRDefault="00337051" w:rsidP="00202FFE">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DEV´T PARTNERS (World Bank)*</w:t>
            </w:r>
          </w:p>
        </w:tc>
        <w:tc>
          <w:tcPr>
            <w:tcW w:w="252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17,964,293.00</w:t>
            </w:r>
          </w:p>
        </w:tc>
        <w:tc>
          <w:tcPr>
            <w:tcW w:w="2070"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14,200,000.00</w:t>
            </w:r>
          </w:p>
        </w:tc>
        <w:tc>
          <w:tcPr>
            <w:tcW w:w="2538" w:type="dxa"/>
            <w:tcBorders>
              <w:top w:val="nil"/>
              <w:left w:val="nil"/>
              <w:bottom w:val="single" w:sz="4" w:space="0" w:color="auto"/>
              <w:right w:val="single" w:sz="4" w:space="0" w:color="auto"/>
            </w:tcBorders>
            <w:shd w:val="clear" w:color="auto" w:fill="auto"/>
            <w:vAlign w:val="center"/>
            <w:hideMark/>
          </w:tcPr>
          <w:p w:rsidR="00337051" w:rsidRPr="00C40F32" w:rsidRDefault="00337051" w:rsidP="00C31803">
            <w:pPr>
              <w:spacing w:after="0"/>
              <w:jc w:val="center"/>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14,200,000.00</w:t>
            </w:r>
          </w:p>
        </w:tc>
      </w:tr>
      <w:tr w:rsidR="00337051" w:rsidRPr="00C40F32" w:rsidTr="00C31803">
        <w:trPr>
          <w:trHeight w:val="300"/>
        </w:trPr>
        <w:tc>
          <w:tcPr>
            <w:tcW w:w="2340"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337051" w:rsidRPr="00C40F32" w:rsidRDefault="00337051" w:rsidP="00202FFE">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TOTAL</w:t>
            </w:r>
          </w:p>
        </w:tc>
        <w:tc>
          <w:tcPr>
            <w:tcW w:w="2520" w:type="dxa"/>
            <w:tcBorders>
              <w:top w:val="nil"/>
              <w:left w:val="nil"/>
              <w:bottom w:val="single" w:sz="4" w:space="0" w:color="auto"/>
              <w:right w:val="single" w:sz="4" w:space="0" w:color="auto"/>
            </w:tcBorders>
            <w:shd w:val="clear" w:color="auto" w:fill="FDE9D9" w:themeFill="accent6" w:themeFillTint="33"/>
            <w:vAlign w:val="center"/>
            <w:hideMark/>
          </w:tcPr>
          <w:p w:rsidR="00337051" w:rsidRPr="00C40F32" w:rsidRDefault="00337051" w:rsidP="00C31803">
            <w:pPr>
              <w:spacing w:after="0"/>
              <w:jc w:val="center"/>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57,514,578.00</w:t>
            </w:r>
          </w:p>
        </w:tc>
        <w:tc>
          <w:tcPr>
            <w:tcW w:w="2070" w:type="dxa"/>
            <w:tcBorders>
              <w:top w:val="nil"/>
              <w:left w:val="nil"/>
              <w:bottom w:val="single" w:sz="4" w:space="0" w:color="auto"/>
              <w:right w:val="single" w:sz="4" w:space="0" w:color="auto"/>
            </w:tcBorders>
            <w:shd w:val="clear" w:color="auto" w:fill="FDE9D9" w:themeFill="accent6" w:themeFillTint="33"/>
            <w:vAlign w:val="center"/>
            <w:hideMark/>
          </w:tcPr>
          <w:p w:rsidR="00337051" w:rsidRPr="00C40F32" w:rsidRDefault="00337051" w:rsidP="00C31803">
            <w:pPr>
              <w:spacing w:after="0"/>
              <w:jc w:val="center"/>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34,768,454.03</w:t>
            </w:r>
          </w:p>
        </w:tc>
        <w:tc>
          <w:tcPr>
            <w:tcW w:w="2538" w:type="dxa"/>
            <w:tcBorders>
              <w:top w:val="nil"/>
              <w:left w:val="nil"/>
              <w:bottom w:val="single" w:sz="4" w:space="0" w:color="auto"/>
              <w:right w:val="single" w:sz="4" w:space="0" w:color="auto"/>
            </w:tcBorders>
            <w:shd w:val="clear" w:color="auto" w:fill="FDE9D9" w:themeFill="accent6" w:themeFillTint="33"/>
            <w:vAlign w:val="center"/>
            <w:hideMark/>
          </w:tcPr>
          <w:p w:rsidR="00337051" w:rsidRPr="00C40F32" w:rsidRDefault="00337051" w:rsidP="00C31803">
            <w:pPr>
              <w:spacing w:after="0"/>
              <w:jc w:val="center"/>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34,406,963.58</w:t>
            </w:r>
          </w:p>
        </w:tc>
      </w:tr>
    </w:tbl>
    <w:p w:rsidR="00C31803" w:rsidRDefault="00C31803" w:rsidP="00E83EAA">
      <w:pPr>
        <w:jc w:val="both"/>
        <w:rPr>
          <w:rFonts w:ascii="Times New Roman" w:eastAsiaTheme="minorHAnsi" w:hAnsi="Times New Roman" w:cs="Times New Roman"/>
          <w:b/>
          <w:bCs/>
          <w:sz w:val="24"/>
          <w:szCs w:val="24"/>
        </w:rPr>
      </w:pPr>
    </w:p>
    <w:p w:rsidR="007263F0" w:rsidRDefault="007263F0" w:rsidP="00E83EAA">
      <w:pPr>
        <w:jc w:val="both"/>
        <w:rPr>
          <w:rFonts w:ascii="Times New Roman" w:eastAsiaTheme="minorHAnsi" w:hAnsi="Times New Roman" w:cs="Times New Roman"/>
          <w:b/>
          <w:bCs/>
          <w:sz w:val="24"/>
          <w:szCs w:val="24"/>
        </w:rPr>
      </w:pPr>
    </w:p>
    <w:p w:rsidR="008C2F0F" w:rsidRPr="00C40F32" w:rsidRDefault="00202FFE" w:rsidP="00C31803">
      <w:pPr>
        <w:pStyle w:val="Heading2"/>
        <w:rPr>
          <w:rFonts w:ascii="Times New Roman" w:eastAsiaTheme="minorHAnsi" w:hAnsi="Times New Roman" w:cs="Times New Roman"/>
          <w:bCs w:val="0"/>
          <w:color w:val="auto"/>
          <w:sz w:val="24"/>
          <w:szCs w:val="24"/>
        </w:rPr>
      </w:pPr>
      <w:bookmarkStart w:id="245" w:name="_Toc447031569"/>
      <w:bookmarkStart w:id="246" w:name="_Toc450651073"/>
      <w:r w:rsidRPr="00C40F32">
        <w:rPr>
          <w:rFonts w:ascii="Times New Roman" w:eastAsiaTheme="minorHAnsi" w:hAnsi="Times New Roman" w:cs="Times New Roman"/>
          <w:bCs w:val="0"/>
          <w:color w:val="auto"/>
          <w:sz w:val="24"/>
          <w:szCs w:val="24"/>
        </w:rPr>
        <w:lastRenderedPageBreak/>
        <w:t>3.7.4</w:t>
      </w:r>
      <w:r w:rsidRPr="00C40F32">
        <w:rPr>
          <w:rFonts w:ascii="Times New Roman" w:eastAsiaTheme="minorHAnsi" w:hAnsi="Times New Roman" w:cs="Times New Roman"/>
          <w:bCs w:val="0"/>
          <w:color w:val="auto"/>
          <w:sz w:val="24"/>
          <w:szCs w:val="24"/>
        </w:rPr>
        <w:tab/>
      </w:r>
      <w:r w:rsidR="008C2F0F" w:rsidRPr="00C40F32">
        <w:rPr>
          <w:rFonts w:ascii="Times New Roman" w:eastAsiaTheme="minorHAnsi" w:hAnsi="Times New Roman" w:cs="Times New Roman"/>
          <w:bCs w:val="0"/>
          <w:color w:val="auto"/>
          <w:sz w:val="24"/>
          <w:szCs w:val="24"/>
        </w:rPr>
        <w:t>Challenges</w:t>
      </w:r>
      <w:bookmarkEnd w:id="245"/>
      <w:bookmarkEnd w:id="246"/>
      <w:r w:rsidR="008C2F0F" w:rsidRPr="00C40F32">
        <w:rPr>
          <w:rFonts w:ascii="Times New Roman" w:eastAsiaTheme="minorHAnsi" w:hAnsi="Times New Roman" w:cs="Times New Roman"/>
          <w:bCs w:val="0"/>
          <w:color w:val="auto"/>
          <w:sz w:val="24"/>
          <w:szCs w:val="24"/>
        </w:rPr>
        <w:t xml:space="preserve"> </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Over-exploitation of resources and over capitalization</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Open access for artisanal fishermen</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Proliferation of illegal fishing methods in recent times (light fishing, bamboo fishing, dynamites and chemicals)</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Weak MCS (weak capacity for enforcement)</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High post-harvest losses</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hAnsi="Times New Roman"/>
          <w:sz w:val="24"/>
          <w:szCs w:val="24"/>
        </w:rPr>
        <w:t>Diversion of premix and other fishing inputs</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High cost of aquaculture inputs (feed, construction materials)</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Limited species for culture</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eastAsiaTheme="minorHAnsi" w:hAnsi="Times New Roman"/>
          <w:bCs/>
          <w:sz w:val="24"/>
          <w:szCs w:val="24"/>
        </w:rPr>
        <w:t>Weak extension delivery</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hAnsi="Times New Roman"/>
          <w:sz w:val="24"/>
          <w:szCs w:val="24"/>
        </w:rPr>
        <w:t>Inadequate staff</w:t>
      </w:r>
    </w:p>
    <w:p w:rsidR="008C2F0F" w:rsidRPr="00C40F32" w:rsidRDefault="008C2F0F" w:rsidP="0006583A">
      <w:pPr>
        <w:pStyle w:val="ListParagraph"/>
        <w:numPr>
          <w:ilvl w:val="0"/>
          <w:numId w:val="218"/>
        </w:numPr>
        <w:spacing w:after="0"/>
        <w:jc w:val="both"/>
        <w:rPr>
          <w:rFonts w:ascii="Times New Roman" w:eastAsiaTheme="minorHAnsi" w:hAnsi="Times New Roman"/>
          <w:bCs/>
          <w:sz w:val="24"/>
          <w:szCs w:val="24"/>
        </w:rPr>
      </w:pPr>
      <w:r w:rsidRPr="00C40F32">
        <w:rPr>
          <w:rFonts w:ascii="Times New Roman" w:hAnsi="Times New Roman"/>
          <w:sz w:val="24"/>
          <w:szCs w:val="24"/>
        </w:rPr>
        <w:t>Inadequate number of hatcheries</w:t>
      </w:r>
    </w:p>
    <w:p w:rsidR="00C51D53" w:rsidRPr="00C40F32" w:rsidRDefault="00C51D53" w:rsidP="00E83EAA">
      <w:pPr>
        <w:spacing w:after="0"/>
        <w:jc w:val="both"/>
        <w:rPr>
          <w:rFonts w:ascii="Times New Roman" w:eastAsiaTheme="minorHAnsi" w:hAnsi="Times New Roman" w:cs="Times New Roman"/>
          <w:b/>
          <w:bCs/>
          <w:sz w:val="24"/>
          <w:szCs w:val="24"/>
        </w:rPr>
      </w:pPr>
    </w:p>
    <w:p w:rsidR="008C2F0F" w:rsidRPr="00C40F32" w:rsidRDefault="00202FFE" w:rsidP="00C31803">
      <w:pPr>
        <w:pStyle w:val="Heading2"/>
        <w:rPr>
          <w:rFonts w:ascii="Times New Roman" w:eastAsiaTheme="minorHAnsi" w:hAnsi="Times New Roman" w:cs="Times New Roman"/>
          <w:bCs w:val="0"/>
          <w:color w:val="auto"/>
          <w:sz w:val="24"/>
          <w:szCs w:val="24"/>
        </w:rPr>
      </w:pPr>
      <w:bookmarkStart w:id="247" w:name="_Toc447031570"/>
      <w:bookmarkStart w:id="248" w:name="_Toc450651074"/>
      <w:r w:rsidRPr="00C40F32">
        <w:rPr>
          <w:rFonts w:ascii="Times New Roman" w:eastAsiaTheme="minorHAnsi" w:hAnsi="Times New Roman" w:cs="Times New Roman"/>
          <w:bCs w:val="0"/>
          <w:color w:val="auto"/>
          <w:sz w:val="24"/>
          <w:szCs w:val="24"/>
        </w:rPr>
        <w:t>3.7.5</w:t>
      </w:r>
      <w:r w:rsidRPr="00C40F32">
        <w:rPr>
          <w:rFonts w:ascii="Times New Roman" w:eastAsiaTheme="minorHAnsi" w:hAnsi="Times New Roman" w:cs="Times New Roman"/>
          <w:bCs w:val="0"/>
          <w:color w:val="auto"/>
          <w:sz w:val="24"/>
          <w:szCs w:val="24"/>
        </w:rPr>
        <w:tab/>
      </w:r>
      <w:r w:rsidR="00162F1C" w:rsidRPr="00C40F32">
        <w:rPr>
          <w:rFonts w:ascii="Times New Roman" w:eastAsiaTheme="minorHAnsi" w:hAnsi="Times New Roman" w:cs="Times New Roman"/>
          <w:bCs w:val="0"/>
          <w:color w:val="auto"/>
          <w:sz w:val="24"/>
          <w:szCs w:val="24"/>
        </w:rPr>
        <w:t>Out</w:t>
      </w:r>
      <w:r w:rsidR="008C2F0F" w:rsidRPr="00C40F32">
        <w:rPr>
          <w:rFonts w:ascii="Times New Roman" w:eastAsiaTheme="minorHAnsi" w:hAnsi="Times New Roman" w:cs="Times New Roman"/>
          <w:bCs w:val="0"/>
          <w:color w:val="auto"/>
          <w:sz w:val="24"/>
          <w:szCs w:val="24"/>
        </w:rPr>
        <w:t>look for 2016</w:t>
      </w:r>
      <w:bookmarkEnd w:id="247"/>
      <w:bookmarkEnd w:id="248"/>
    </w:p>
    <w:p w:rsidR="008C2F0F" w:rsidRPr="00C40F32" w:rsidRDefault="008C2F0F" w:rsidP="00E83EAA">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The Ministry</w:t>
      </w:r>
      <w:r w:rsidR="001A0BF3">
        <w:rPr>
          <w:rFonts w:ascii="Times New Roman" w:eastAsiaTheme="minorHAnsi" w:hAnsi="Times New Roman" w:cs="Times New Roman"/>
          <w:sz w:val="24"/>
          <w:szCs w:val="24"/>
        </w:rPr>
        <w:t>,</w:t>
      </w:r>
      <w:r w:rsidRPr="00C40F32">
        <w:rPr>
          <w:rFonts w:ascii="Times New Roman" w:eastAsiaTheme="minorHAnsi" w:hAnsi="Times New Roman" w:cs="Times New Roman"/>
          <w:sz w:val="24"/>
          <w:szCs w:val="24"/>
        </w:rPr>
        <w:t xml:space="preserve"> through the West Africa Regional Fisheries Program (WARFP)</w:t>
      </w:r>
      <w:r w:rsidR="001A0BF3">
        <w:rPr>
          <w:rFonts w:ascii="Times New Roman" w:eastAsiaTheme="minorHAnsi" w:hAnsi="Times New Roman" w:cs="Times New Roman"/>
          <w:sz w:val="24"/>
          <w:szCs w:val="24"/>
        </w:rPr>
        <w:t>,</w:t>
      </w:r>
      <w:r w:rsidRPr="00C40F32">
        <w:rPr>
          <w:rFonts w:ascii="Times New Roman" w:eastAsiaTheme="minorHAnsi" w:hAnsi="Times New Roman" w:cs="Times New Roman"/>
          <w:sz w:val="24"/>
          <w:szCs w:val="24"/>
        </w:rPr>
        <w:t xml:space="preserve"> </w:t>
      </w:r>
      <w:r w:rsidR="001A0BF3">
        <w:rPr>
          <w:rFonts w:ascii="Times New Roman" w:eastAsiaTheme="minorHAnsi" w:hAnsi="Times New Roman" w:cs="Times New Roman"/>
          <w:sz w:val="24"/>
          <w:szCs w:val="24"/>
        </w:rPr>
        <w:t>would</w:t>
      </w:r>
      <w:r w:rsidRPr="00C40F32">
        <w:rPr>
          <w:rFonts w:ascii="Times New Roman" w:eastAsiaTheme="minorHAnsi" w:hAnsi="Times New Roman" w:cs="Times New Roman"/>
          <w:sz w:val="24"/>
          <w:szCs w:val="24"/>
        </w:rPr>
        <w:t xml:space="preserve"> implement the following: </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Develop governance structures and processes such as creation of a computerized and modern registry for artisanal fleet in inland fisheries, </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Update modern registration and licensing management system for all fishing vessels; </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Rent of  a research vessel for the research unit in Tema to conduct regular stock assessment of all fish species of commercial value for the preparation of management plans to align stock levels with vessel numbers; </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Emboss about 13,000 marine canoes;</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Undertake Volta Lake Canoe Frame Survey;</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Review the whole Fisheries Act of 2002 and the Fisheries Regulations ( L.I. 1968) to support the legal and functional reforms expected in the fisheries sector; </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Revamp the Fisheries Commission into the status of a Commission;</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Collaborate with international and regional bodies for the effective management of shared stocks; and</w:t>
      </w:r>
    </w:p>
    <w:p w:rsidR="008C2F0F" w:rsidRPr="00C40F32" w:rsidRDefault="008C2F0F" w:rsidP="0006583A">
      <w:pPr>
        <w:pStyle w:val="ListParagraph"/>
        <w:numPr>
          <w:ilvl w:val="0"/>
          <w:numId w:val="219"/>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Develop the capacity of small and medium-scale aquaculture operators to access the US$5m credit facility.</w:t>
      </w:r>
    </w:p>
    <w:p w:rsidR="008C2F0F" w:rsidRPr="00C40F32" w:rsidRDefault="008C2F0F" w:rsidP="00E83EAA">
      <w:pPr>
        <w:spacing w:after="0"/>
        <w:contextualSpacing/>
        <w:jc w:val="both"/>
        <w:rPr>
          <w:rFonts w:ascii="Times New Roman" w:eastAsiaTheme="minorHAnsi" w:hAnsi="Times New Roman" w:cs="Times New Roman"/>
          <w:sz w:val="24"/>
          <w:szCs w:val="24"/>
        </w:rPr>
      </w:pPr>
    </w:p>
    <w:p w:rsidR="008C2F0F" w:rsidRPr="00C40F32" w:rsidRDefault="008C2F0F" w:rsidP="00E83EAA">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 xml:space="preserve">The Ministry will also continue with the implementation of the following priority projects and </w:t>
      </w:r>
      <w:r w:rsidR="00B2030A">
        <w:rPr>
          <w:rFonts w:ascii="Times New Roman" w:eastAsiaTheme="minorHAnsi" w:hAnsi="Times New Roman" w:cs="Times New Roman"/>
          <w:sz w:val="24"/>
          <w:szCs w:val="24"/>
        </w:rPr>
        <w:t>programs</w:t>
      </w:r>
      <w:r w:rsidRPr="00C40F32">
        <w:rPr>
          <w:rFonts w:ascii="Times New Roman" w:eastAsiaTheme="minorHAnsi" w:hAnsi="Times New Roman" w:cs="Times New Roman"/>
          <w:sz w:val="24"/>
          <w:szCs w:val="24"/>
        </w:rPr>
        <w:t>:</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Facilitate the roll out </w:t>
      </w:r>
      <w:r w:rsidR="001A0BF3">
        <w:rPr>
          <w:rFonts w:ascii="Times New Roman" w:eastAsiaTheme="minorHAnsi" w:hAnsi="Times New Roman"/>
          <w:sz w:val="24"/>
          <w:szCs w:val="24"/>
        </w:rPr>
        <w:t xml:space="preserve">of </w:t>
      </w:r>
      <w:r w:rsidRPr="00C40F32">
        <w:rPr>
          <w:rFonts w:ascii="Times New Roman" w:eastAsiaTheme="minorHAnsi" w:hAnsi="Times New Roman"/>
          <w:sz w:val="24"/>
          <w:szCs w:val="24"/>
        </w:rPr>
        <w:t>Fishermen Life Insurance Scheme;</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Control fishing efforts;</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form 10 Community Based Fisheries Resources Committee</w:t>
      </w:r>
      <w:r w:rsidR="001A0BF3">
        <w:rPr>
          <w:rFonts w:ascii="Times New Roman" w:eastAsiaTheme="minorHAnsi" w:hAnsi="Times New Roman"/>
          <w:sz w:val="24"/>
          <w:szCs w:val="24"/>
        </w:rPr>
        <w:t>s</w:t>
      </w:r>
      <w:r w:rsidRPr="00C40F32">
        <w:rPr>
          <w:rFonts w:ascii="Times New Roman" w:eastAsiaTheme="minorHAnsi" w:hAnsi="Times New Roman"/>
          <w:sz w:val="24"/>
          <w:szCs w:val="24"/>
        </w:rPr>
        <w:t>;</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lastRenderedPageBreak/>
        <w:t>Complete 1</w:t>
      </w:r>
      <w:r w:rsidRPr="00C40F32">
        <w:rPr>
          <w:rFonts w:ascii="Times New Roman" w:eastAsiaTheme="minorHAnsi" w:hAnsi="Times New Roman"/>
          <w:sz w:val="24"/>
          <w:szCs w:val="24"/>
          <w:vertAlign w:val="superscript"/>
        </w:rPr>
        <w:t>st</w:t>
      </w:r>
      <w:r w:rsidRPr="00C40F32">
        <w:rPr>
          <w:rFonts w:ascii="Times New Roman" w:eastAsiaTheme="minorHAnsi" w:hAnsi="Times New Roman"/>
          <w:sz w:val="24"/>
          <w:szCs w:val="24"/>
        </w:rPr>
        <w:t xml:space="preserve"> phase of the Anomabo Fisheries College;</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Streamline the distribution process of pre-mix fuel;</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Promote shrimp culture</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Introduce improved technologies </w:t>
      </w:r>
      <w:r w:rsidR="001A0BF3">
        <w:rPr>
          <w:rFonts w:ascii="Times New Roman" w:eastAsiaTheme="minorHAnsi" w:hAnsi="Times New Roman"/>
          <w:sz w:val="24"/>
          <w:szCs w:val="24"/>
        </w:rPr>
        <w:t>in fish handling and processing;</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Strengthen Fisher Based Association;</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Establish and operationalize the four remaining fisheries enforcement unit offices at Elmina, Yeji, Kpando-Torkor and Buipe; </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Initiate the development and provision of services to some selected landing sites;</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 xml:space="preserve">Roll </w:t>
      </w:r>
      <w:r w:rsidR="004B2C8B">
        <w:rPr>
          <w:rFonts w:ascii="Times New Roman" w:eastAsiaTheme="minorHAnsi" w:hAnsi="Times New Roman"/>
          <w:sz w:val="24"/>
          <w:szCs w:val="24"/>
        </w:rPr>
        <w:t xml:space="preserve">out </w:t>
      </w:r>
      <w:r w:rsidRPr="00C40F32">
        <w:rPr>
          <w:rFonts w:ascii="Times New Roman" w:eastAsiaTheme="minorHAnsi" w:hAnsi="Times New Roman"/>
          <w:sz w:val="24"/>
          <w:szCs w:val="24"/>
        </w:rPr>
        <w:t>phase 1 of Nucleus out-grower and input credit scheme;</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Implement the Ghana National Aquaculture Development Plan; and</w:t>
      </w:r>
    </w:p>
    <w:p w:rsidR="008C2F0F" w:rsidRPr="00C40F32" w:rsidRDefault="008C2F0F" w:rsidP="0006583A">
      <w:pPr>
        <w:pStyle w:val="ListParagraph"/>
        <w:numPr>
          <w:ilvl w:val="0"/>
          <w:numId w:val="220"/>
        </w:numPr>
        <w:spacing w:after="0"/>
        <w:jc w:val="both"/>
        <w:rPr>
          <w:rFonts w:ascii="Times New Roman" w:eastAsiaTheme="minorHAnsi" w:hAnsi="Times New Roman"/>
          <w:sz w:val="24"/>
          <w:szCs w:val="24"/>
        </w:rPr>
      </w:pPr>
      <w:r w:rsidRPr="00C40F32">
        <w:rPr>
          <w:rFonts w:ascii="Times New Roman" w:eastAsiaTheme="minorHAnsi" w:hAnsi="Times New Roman"/>
          <w:sz w:val="24"/>
          <w:szCs w:val="24"/>
        </w:rPr>
        <w:t>Strengthen the institutional and human resource capacities of the Ministry, the Fisheries Commission and the sector/industry in general.</w:t>
      </w:r>
    </w:p>
    <w:p w:rsidR="00202FFE" w:rsidRPr="00C40F32" w:rsidRDefault="00202FFE">
      <w:pPr>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br w:type="page"/>
      </w:r>
    </w:p>
    <w:p w:rsidR="008C2F0F" w:rsidRPr="00C40F32" w:rsidRDefault="00202FFE" w:rsidP="00C31803">
      <w:pPr>
        <w:pStyle w:val="Heading1"/>
        <w:rPr>
          <w:rFonts w:ascii="Times New Roman" w:hAnsi="Times New Roman" w:cs="Times New Roman"/>
          <w:color w:val="auto"/>
          <w:sz w:val="24"/>
          <w:szCs w:val="24"/>
        </w:rPr>
      </w:pPr>
      <w:bookmarkStart w:id="249" w:name="_Toc450651075"/>
      <w:r w:rsidRPr="00C40F32">
        <w:rPr>
          <w:rFonts w:ascii="Times New Roman" w:hAnsi="Times New Roman" w:cs="Times New Roman"/>
          <w:color w:val="auto"/>
          <w:sz w:val="24"/>
          <w:szCs w:val="24"/>
        </w:rPr>
        <w:lastRenderedPageBreak/>
        <w:t>3.8</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MINISTRY OF FOOD AND AGRICULTURE</w:t>
      </w:r>
      <w:bookmarkEnd w:id="249"/>
    </w:p>
    <w:p w:rsidR="00162F1C"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of Fo</w:t>
      </w:r>
      <w:r w:rsidR="00DD1101" w:rsidRPr="00C40F32">
        <w:rPr>
          <w:rFonts w:ascii="Times New Roman" w:hAnsi="Times New Roman" w:cs="Times New Roman"/>
          <w:sz w:val="24"/>
          <w:szCs w:val="24"/>
        </w:rPr>
        <w:t xml:space="preserve">od and Agriculture is </w:t>
      </w:r>
      <w:r w:rsidR="00C42207" w:rsidRPr="00C40F32">
        <w:rPr>
          <w:rFonts w:ascii="Times New Roman" w:hAnsi="Times New Roman" w:cs="Times New Roman"/>
          <w:sz w:val="24"/>
          <w:szCs w:val="24"/>
        </w:rPr>
        <w:t xml:space="preserve">one of the largest sectors of the economy. It a </w:t>
      </w:r>
      <w:r w:rsidR="004B2C8B">
        <w:rPr>
          <w:rFonts w:ascii="Times New Roman" w:hAnsi="Times New Roman" w:cs="Times New Roman"/>
          <w:sz w:val="24"/>
          <w:szCs w:val="24"/>
        </w:rPr>
        <w:t>key M</w:t>
      </w:r>
      <w:r w:rsidR="00DD1101" w:rsidRPr="00C40F32">
        <w:rPr>
          <w:rFonts w:ascii="Times New Roman" w:hAnsi="Times New Roman" w:cs="Times New Roman"/>
          <w:sz w:val="24"/>
          <w:szCs w:val="24"/>
        </w:rPr>
        <w:t>inistry</w:t>
      </w:r>
      <w:r w:rsidRPr="00C40F32">
        <w:rPr>
          <w:rFonts w:ascii="Times New Roman" w:hAnsi="Times New Roman" w:cs="Times New Roman"/>
          <w:sz w:val="24"/>
          <w:szCs w:val="24"/>
        </w:rPr>
        <w:t xml:space="preserve"> responsible for the development of the agriculture sector</w:t>
      </w:r>
      <w:r w:rsidR="00C42207" w:rsidRPr="00C40F32">
        <w:rPr>
          <w:rFonts w:ascii="Times New Roman" w:hAnsi="Times New Roman" w:cs="Times New Roman"/>
          <w:sz w:val="24"/>
          <w:szCs w:val="24"/>
        </w:rPr>
        <w:t xml:space="preserve"> which, is considered as the backbone of the nations development. To perform this mandate effectively and</w:t>
      </w:r>
      <w:r w:rsidRPr="00C40F32">
        <w:rPr>
          <w:rFonts w:ascii="Times New Roman" w:hAnsi="Times New Roman" w:cs="Times New Roman"/>
          <w:sz w:val="24"/>
          <w:szCs w:val="24"/>
        </w:rPr>
        <w:t xml:space="preserve"> in consonance with government’s coordinated national growth and development agenda</w:t>
      </w:r>
      <w:r w:rsidR="00C42207" w:rsidRPr="00C40F32">
        <w:rPr>
          <w:rFonts w:ascii="Times New Roman" w:hAnsi="Times New Roman" w:cs="Times New Roman"/>
          <w:sz w:val="24"/>
          <w:szCs w:val="24"/>
        </w:rPr>
        <w:t xml:space="preserve"> the</w:t>
      </w:r>
      <w:r w:rsidR="004B2C8B">
        <w:rPr>
          <w:rFonts w:ascii="Times New Roman" w:hAnsi="Times New Roman" w:cs="Times New Roman"/>
          <w:sz w:val="24"/>
          <w:szCs w:val="24"/>
        </w:rPr>
        <w:t xml:space="preserve"> ministry operates a number of Directorates and Subvented A</w:t>
      </w:r>
      <w:r w:rsidR="00C42207" w:rsidRPr="00C40F32">
        <w:rPr>
          <w:rFonts w:ascii="Times New Roman" w:hAnsi="Times New Roman" w:cs="Times New Roman"/>
          <w:sz w:val="24"/>
          <w:szCs w:val="24"/>
        </w:rPr>
        <w:t>gencies that support the implementation of it</w:t>
      </w:r>
      <w:r w:rsidR="004B2C8B">
        <w:rPr>
          <w:rFonts w:ascii="Times New Roman" w:hAnsi="Times New Roman" w:cs="Times New Roman"/>
          <w:sz w:val="24"/>
          <w:szCs w:val="24"/>
        </w:rPr>
        <w:t>s</w:t>
      </w:r>
      <w:r w:rsidR="00C42207" w:rsidRPr="00C40F32">
        <w:rPr>
          <w:rFonts w:ascii="Times New Roman" w:hAnsi="Times New Roman" w:cs="Times New Roman"/>
          <w:sz w:val="24"/>
          <w:szCs w:val="24"/>
        </w:rPr>
        <w:t xml:space="preserve"> policies and </w:t>
      </w:r>
      <w:r w:rsidR="00B2030A">
        <w:rPr>
          <w:rFonts w:ascii="Times New Roman" w:hAnsi="Times New Roman" w:cs="Times New Roman"/>
          <w:sz w:val="24"/>
          <w:szCs w:val="24"/>
        </w:rPr>
        <w:t>program</w:t>
      </w:r>
      <w:r w:rsidR="004B2C8B">
        <w:rPr>
          <w:rFonts w:ascii="Times New Roman" w:hAnsi="Times New Roman" w:cs="Times New Roman"/>
          <w:sz w:val="24"/>
          <w:szCs w:val="24"/>
        </w:rPr>
        <w:t>me</w:t>
      </w:r>
      <w:r w:rsidR="00B2030A">
        <w:rPr>
          <w:rFonts w:ascii="Times New Roman" w:hAnsi="Times New Roman" w:cs="Times New Roman"/>
          <w:sz w:val="24"/>
          <w:szCs w:val="24"/>
        </w:rPr>
        <w:t>s</w:t>
      </w:r>
      <w:r w:rsidR="00C42207" w:rsidRPr="00C40F32">
        <w:rPr>
          <w:rFonts w:ascii="Times New Roman" w:hAnsi="Times New Roman" w:cs="Times New Roman"/>
          <w:sz w:val="24"/>
          <w:szCs w:val="24"/>
        </w:rPr>
        <w:t xml:space="preserve">. These directorates and agencies are spread throughout the country. </w:t>
      </w:r>
    </w:p>
    <w:p w:rsidR="00202FFE" w:rsidRPr="00C40F32" w:rsidRDefault="00202FFE" w:rsidP="007828B4">
      <w:pPr>
        <w:pStyle w:val="Heading3"/>
        <w:rPr>
          <w:rFonts w:ascii="Times New Roman" w:hAnsi="Times New Roman" w:cs="Times New Roman"/>
          <w:color w:val="auto"/>
          <w:sz w:val="24"/>
          <w:szCs w:val="24"/>
        </w:rPr>
      </w:pPr>
      <w:bookmarkStart w:id="250" w:name="_Toc447031572"/>
      <w:bookmarkStart w:id="251" w:name="_Toc450651076"/>
      <w:r w:rsidRPr="00C40F32">
        <w:rPr>
          <w:rFonts w:ascii="Times New Roman" w:hAnsi="Times New Roman" w:cs="Times New Roman"/>
          <w:color w:val="auto"/>
          <w:sz w:val="24"/>
          <w:szCs w:val="24"/>
        </w:rPr>
        <w:t>3.8.1</w:t>
      </w:r>
      <w:r w:rsidRPr="00C40F32">
        <w:rPr>
          <w:rFonts w:ascii="Times New Roman" w:hAnsi="Times New Roman" w:cs="Times New Roman"/>
          <w:color w:val="auto"/>
          <w:sz w:val="24"/>
          <w:szCs w:val="24"/>
        </w:rPr>
        <w:tab/>
        <w:t>Sector Directorates and Agencies</w:t>
      </w:r>
      <w:bookmarkEnd w:id="250"/>
      <w:bookmarkEnd w:id="251"/>
    </w:p>
    <w:p w:rsidR="008C2F0F" w:rsidRPr="00C40F32" w:rsidRDefault="00202FFE" w:rsidP="00E83EAA">
      <w:pPr>
        <w:jc w:val="both"/>
        <w:rPr>
          <w:rFonts w:ascii="Times New Roman" w:hAnsi="Times New Roman" w:cs="Times New Roman"/>
          <w:sz w:val="24"/>
          <w:szCs w:val="24"/>
        </w:rPr>
      </w:pPr>
      <w:r w:rsidRPr="00C40F32">
        <w:rPr>
          <w:rFonts w:ascii="Times New Roman" w:hAnsi="Times New Roman" w:cs="Times New Roman"/>
          <w:sz w:val="24"/>
          <w:szCs w:val="24"/>
        </w:rPr>
        <w:t>T</w:t>
      </w:r>
      <w:r w:rsidR="004B2C8B">
        <w:rPr>
          <w:rFonts w:ascii="Times New Roman" w:hAnsi="Times New Roman" w:cs="Times New Roman"/>
          <w:sz w:val="24"/>
          <w:szCs w:val="24"/>
        </w:rPr>
        <w:t>he M</w:t>
      </w:r>
      <w:r w:rsidR="00C42207" w:rsidRPr="00C40F32">
        <w:rPr>
          <w:rFonts w:ascii="Times New Roman" w:hAnsi="Times New Roman" w:cs="Times New Roman"/>
          <w:sz w:val="24"/>
          <w:szCs w:val="24"/>
        </w:rPr>
        <w:t xml:space="preserve">inistry is </w:t>
      </w:r>
      <w:r w:rsidR="008C2F0F" w:rsidRPr="00C40F32">
        <w:rPr>
          <w:rFonts w:ascii="Times New Roman" w:hAnsi="Times New Roman" w:cs="Times New Roman"/>
          <w:sz w:val="24"/>
          <w:szCs w:val="24"/>
        </w:rPr>
        <w:t>responsible for the un</w:t>
      </w:r>
      <w:r w:rsidR="004B2C8B">
        <w:rPr>
          <w:rFonts w:ascii="Times New Roman" w:hAnsi="Times New Roman" w:cs="Times New Roman"/>
          <w:sz w:val="24"/>
          <w:szCs w:val="24"/>
        </w:rPr>
        <w:t>der listed Directorates and Sub</w:t>
      </w:r>
      <w:r w:rsidR="008C2F0F" w:rsidRPr="00C40F32">
        <w:rPr>
          <w:rFonts w:ascii="Times New Roman" w:hAnsi="Times New Roman" w:cs="Times New Roman"/>
          <w:sz w:val="24"/>
          <w:szCs w:val="24"/>
        </w:rPr>
        <w:t>vented Agencies</w:t>
      </w:r>
      <w:r w:rsidR="00162F1C" w:rsidRPr="00C40F32">
        <w:rPr>
          <w:rFonts w:ascii="Times New Roman" w:hAnsi="Times New Roman" w:cs="Times New Roman"/>
          <w:sz w:val="24"/>
          <w:szCs w:val="24"/>
        </w:rPr>
        <w:t>:</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All National Directorates</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Regional Directorates</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District Directorates</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Agriculture Livestock Stations</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Agricultural Colleges</w:t>
      </w:r>
    </w:p>
    <w:p w:rsidR="008C2F0F" w:rsidRPr="004D6ADB" w:rsidRDefault="008C2F0F" w:rsidP="004D6ADB">
      <w:pPr>
        <w:jc w:val="both"/>
        <w:rPr>
          <w:rFonts w:ascii="Times New Roman" w:hAnsi="Times New Roman"/>
          <w:b/>
          <w:sz w:val="24"/>
          <w:szCs w:val="24"/>
        </w:rPr>
      </w:pPr>
      <w:r w:rsidRPr="004D6ADB">
        <w:rPr>
          <w:rFonts w:ascii="Times New Roman" w:hAnsi="Times New Roman"/>
          <w:b/>
          <w:sz w:val="24"/>
          <w:szCs w:val="24"/>
        </w:rPr>
        <w:t>Subvented Agencies</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Ghana Irrigation Development Authority (GIDA)</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Grains and Legumes Development Board (GLDB)</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Irrigation Company of Upper Region (ICOUR)</w:t>
      </w:r>
    </w:p>
    <w:p w:rsidR="008C2F0F" w:rsidRPr="00C40F32" w:rsidRDefault="008C2F0F" w:rsidP="0006583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National Buffer Stock Company (NAFCO)</w:t>
      </w:r>
    </w:p>
    <w:p w:rsidR="00202FFE" w:rsidRPr="00E4273A" w:rsidRDefault="008C2F0F" w:rsidP="00E83EAA">
      <w:pPr>
        <w:pStyle w:val="ListParagraph"/>
        <w:numPr>
          <w:ilvl w:val="0"/>
          <w:numId w:val="27"/>
        </w:numPr>
        <w:jc w:val="both"/>
        <w:rPr>
          <w:rFonts w:ascii="Times New Roman" w:hAnsi="Times New Roman"/>
          <w:sz w:val="24"/>
          <w:szCs w:val="24"/>
        </w:rPr>
      </w:pPr>
      <w:r w:rsidRPr="00C40F32">
        <w:rPr>
          <w:rFonts w:ascii="Times New Roman" w:hAnsi="Times New Roman"/>
          <w:sz w:val="24"/>
          <w:szCs w:val="24"/>
        </w:rPr>
        <w:t>Veterinary Council</w:t>
      </w:r>
    </w:p>
    <w:p w:rsidR="00202FFE" w:rsidRPr="00C40F32" w:rsidRDefault="00202FFE" w:rsidP="007828B4">
      <w:pPr>
        <w:pStyle w:val="Heading3"/>
        <w:rPr>
          <w:rFonts w:ascii="Times New Roman" w:hAnsi="Times New Roman" w:cs="Times New Roman"/>
          <w:color w:val="auto"/>
          <w:sz w:val="24"/>
          <w:szCs w:val="24"/>
        </w:rPr>
      </w:pPr>
      <w:bookmarkStart w:id="252" w:name="_Toc447031573"/>
      <w:bookmarkStart w:id="253" w:name="_Toc450651077"/>
      <w:r w:rsidRPr="00C40F32">
        <w:rPr>
          <w:rFonts w:ascii="Times New Roman" w:hAnsi="Times New Roman" w:cs="Times New Roman"/>
          <w:color w:val="auto"/>
          <w:sz w:val="24"/>
          <w:szCs w:val="24"/>
        </w:rPr>
        <w:t>3.8.2</w:t>
      </w:r>
      <w:r w:rsidRPr="00C40F32">
        <w:rPr>
          <w:rFonts w:ascii="Times New Roman" w:hAnsi="Times New Roman" w:cs="Times New Roman"/>
          <w:color w:val="auto"/>
          <w:sz w:val="24"/>
          <w:szCs w:val="24"/>
        </w:rPr>
        <w:tab/>
        <w:t>Key Activities Undertaken</w:t>
      </w:r>
      <w:bookmarkEnd w:id="252"/>
      <w:bookmarkEnd w:id="253"/>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Crop Development</w:t>
      </w:r>
      <w:r w:rsidR="00B675A0" w:rsidRPr="00C40F32">
        <w:rPr>
          <w:rFonts w:ascii="Times New Roman" w:hAnsi="Times New Roman"/>
          <w:b/>
          <w:sz w:val="24"/>
          <w:szCs w:val="24"/>
        </w:rPr>
        <w:t xml:space="preserve"> </w:t>
      </w:r>
    </w:p>
    <w:p w:rsidR="008C2F0F" w:rsidRPr="00C40F32" w:rsidRDefault="006A585C" w:rsidP="00E83EAA">
      <w:pPr>
        <w:jc w:val="both"/>
        <w:rPr>
          <w:rFonts w:ascii="Times New Roman" w:hAnsi="Times New Roman" w:cs="Times New Roman"/>
          <w:sz w:val="24"/>
          <w:szCs w:val="24"/>
        </w:rPr>
      </w:pPr>
      <w:r w:rsidRPr="00C40F32">
        <w:rPr>
          <w:rFonts w:ascii="Times New Roman" w:hAnsi="Times New Roman" w:cs="Times New Roman"/>
          <w:sz w:val="24"/>
          <w:szCs w:val="24"/>
        </w:rPr>
        <w:t>Agric</w:t>
      </w:r>
      <w:r w:rsidR="00654BC8" w:rsidRPr="00C40F32">
        <w:rPr>
          <w:rFonts w:ascii="Times New Roman" w:hAnsi="Times New Roman" w:cs="Times New Roman"/>
          <w:sz w:val="24"/>
          <w:szCs w:val="24"/>
        </w:rPr>
        <w:t>ultural sector</w:t>
      </w:r>
      <w:r w:rsidRPr="00C40F32">
        <w:rPr>
          <w:rFonts w:ascii="Times New Roman" w:hAnsi="Times New Roman" w:cs="Times New Roman"/>
          <w:sz w:val="24"/>
          <w:szCs w:val="24"/>
        </w:rPr>
        <w:t xml:space="preserve"> modernization for higher and faster yielding seeds continues to occupy </w:t>
      </w:r>
      <w:r w:rsidR="004B2C8B">
        <w:rPr>
          <w:rFonts w:ascii="Times New Roman" w:hAnsi="Times New Roman" w:cs="Times New Roman"/>
          <w:sz w:val="24"/>
          <w:szCs w:val="24"/>
        </w:rPr>
        <w:t xml:space="preserve">a </w:t>
      </w:r>
      <w:r w:rsidRPr="00C40F32">
        <w:rPr>
          <w:rFonts w:ascii="Times New Roman" w:hAnsi="Times New Roman" w:cs="Times New Roman"/>
          <w:sz w:val="24"/>
          <w:szCs w:val="24"/>
        </w:rPr>
        <w:t xml:space="preserve">strategic position in the sectors </w:t>
      </w:r>
      <w:r w:rsidR="00654BC8" w:rsidRPr="00C40F32">
        <w:rPr>
          <w:rFonts w:ascii="Times New Roman" w:hAnsi="Times New Roman" w:cs="Times New Roman"/>
          <w:sz w:val="24"/>
          <w:szCs w:val="24"/>
        </w:rPr>
        <w:t>agenda. As such</w:t>
      </w:r>
      <w:r w:rsidRPr="00C40F32">
        <w:rPr>
          <w:rFonts w:ascii="Times New Roman" w:hAnsi="Times New Roman" w:cs="Times New Roman"/>
          <w:sz w:val="24"/>
          <w:szCs w:val="24"/>
        </w:rPr>
        <w:t xml:space="preserve"> in collaboration with </w:t>
      </w:r>
      <w:r w:rsidR="008C2F0F" w:rsidRPr="00C40F32">
        <w:rPr>
          <w:rFonts w:ascii="Times New Roman" w:hAnsi="Times New Roman" w:cs="Times New Roman"/>
          <w:sz w:val="24"/>
          <w:szCs w:val="24"/>
        </w:rPr>
        <w:t>CSIR-CRI and CSIR-SARI with support from WASP-Ghana</w:t>
      </w:r>
      <w:r w:rsidRPr="00C40F32">
        <w:rPr>
          <w:rFonts w:ascii="Times New Roman" w:hAnsi="Times New Roman" w:cs="Times New Roman"/>
          <w:sz w:val="24"/>
          <w:szCs w:val="24"/>
        </w:rPr>
        <w:t xml:space="preserve">, </w:t>
      </w:r>
      <w:r w:rsidR="00786839" w:rsidRPr="00C40F32">
        <w:rPr>
          <w:rFonts w:ascii="Times New Roman" w:hAnsi="Times New Roman" w:cs="Times New Roman"/>
          <w:sz w:val="24"/>
          <w:szCs w:val="24"/>
        </w:rPr>
        <w:t>breeder seeds of rice,</w:t>
      </w:r>
      <w:r w:rsidR="008C2F0F" w:rsidRPr="00C40F32">
        <w:rPr>
          <w:rFonts w:ascii="Times New Roman" w:hAnsi="Times New Roman" w:cs="Times New Roman"/>
          <w:sz w:val="24"/>
          <w:szCs w:val="24"/>
        </w:rPr>
        <w:t xml:space="preserve"> cowpea, maize and sorghum</w:t>
      </w:r>
      <w:r w:rsidR="00786839" w:rsidRPr="00C40F32">
        <w:rPr>
          <w:rFonts w:ascii="Times New Roman" w:hAnsi="Times New Roman" w:cs="Times New Roman"/>
          <w:sz w:val="24"/>
          <w:szCs w:val="24"/>
        </w:rPr>
        <w:t xml:space="preserve"> were</w:t>
      </w:r>
      <w:r w:rsidRPr="00C40F32">
        <w:rPr>
          <w:rFonts w:ascii="Times New Roman" w:hAnsi="Times New Roman" w:cs="Times New Roman"/>
          <w:sz w:val="24"/>
          <w:szCs w:val="24"/>
        </w:rPr>
        <w:t xml:space="preserve"> produced</w:t>
      </w:r>
      <w:r w:rsidR="008C2F0F"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In all a </w:t>
      </w:r>
      <w:r w:rsidR="008C2F0F" w:rsidRPr="00C40F32">
        <w:rPr>
          <w:rFonts w:ascii="Times New Roman" w:hAnsi="Times New Roman" w:cs="Times New Roman"/>
          <w:sz w:val="24"/>
          <w:szCs w:val="24"/>
        </w:rPr>
        <w:t>total of 6 tons of rice, 1 ton of cowpea, 4 tons of maize and 0.3 tons of sorghum breeder seeds were processed for multiplication</w:t>
      </w:r>
      <w:r w:rsidRPr="00C40F32">
        <w:rPr>
          <w:rFonts w:ascii="Times New Roman" w:hAnsi="Times New Roman" w:cs="Times New Roman"/>
          <w:sz w:val="24"/>
          <w:szCs w:val="24"/>
        </w:rPr>
        <w:t xml:space="preserve"> into foundation seeds </w:t>
      </w:r>
      <w:r w:rsidR="008C2F0F" w:rsidRPr="00C40F32">
        <w:rPr>
          <w:rFonts w:ascii="Times New Roman" w:hAnsi="Times New Roman" w:cs="Times New Roman"/>
          <w:sz w:val="24"/>
          <w:szCs w:val="24"/>
        </w:rPr>
        <w:t>to promote and enhance access to quality rice seed.</w:t>
      </w:r>
    </w:p>
    <w:p w:rsidR="008C2F0F" w:rsidRPr="00C40F32" w:rsidRDefault="006A585C" w:rsidP="00E83EAA">
      <w:pPr>
        <w:jc w:val="both"/>
        <w:rPr>
          <w:rFonts w:ascii="Times New Roman" w:hAnsi="Times New Roman" w:cs="Times New Roman"/>
          <w:sz w:val="24"/>
          <w:szCs w:val="24"/>
        </w:rPr>
      </w:pPr>
      <w:r w:rsidRPr="00C40F32">
        <w:rPr>
          <w:rFonts w:ascii="Times New Roman" w:hAnsi="Times New Roman" w:cs="Times New Roman"/>
          <w:sz w:val="24"/>
          <w:szCs w:val="24"/>
        </w:rPr>
        <w:t>In addition f</w:t>
      </w:r>
      <w:r w:rsidR="008C2F0F" w:rsidRPr="00C40F32">
        <w:rPr>
          <w:rFonts w:ascii="Times New Roman" w:hAnsi="Times New Roman" w:cs="Times New Roman"/>
          <w:sz w:val="24"/>
          <w:szCs w:val="24"/>
        </w:rPr>
        <w:t>oundation see</w:t>
      </w:r>
      <w:r w:rsidRPr="00C40F32">
        <w:rPr>
          <w:rFonts w:ascii="Times New Roman" w:hAnsi="Times New Roman" w:cs="Times New Roman"/>
          <w:sz w:val="24"/>
          <w:szCs w:val="24"/>
        </w:rPr>
        <w:t xml:space="preserve">ds for maize production </w:t>
      </w:r>
      <w:r w:rsidR="008C2F0F" w:rsidRPr="00C40F32">
        <w:rPr>
          <w:rFonts w:ascii="Times New Roman" w:hAnsi="Times New Roman" w:cs="Times New Roman"/>
          <w:sz w:val="24"/>
          <w:szCs w:val="24"/>
        </w:rPr>
        <w:t>were obtained from the Crops Re</w:t>
      </w:r>
      <w:r w:rsidRPr="00C40F32">
        <w:rPr>
          <w:rFonts w:ascii="Times New Roman" w:hAnsi="Times New Roman" w:cs="Times New Roman"/>
          <w:sz w:val="24"/>
          <w:szCs w:val="24"/>
        </w:rPr>
        <w:t xml:space="preserve">search Institute (CRI), Fumesua, </w:t>
      </w:r>
      <w:r w:rsidR="008C2F0F" w:rsidRPr="00C40F32">
        <w:rPr>
          <w:rFonts w:ascii="Times New Roman" w:hAnsi="Times New Roman" w:cs="Times New Roman"/>
          <w:sz w:val="24"/>
          <w:szCs w:val="24"/>
        </w:rPr>
        <w:t xml:space="preserve">the Savannah Agricultural Research </w:t>
      </w:r>
      <w:r w:rsidRPr="00C40F32">
        <w:rPr>
          <w:rFonts w:ascii="Times New Roman" w:hAnsi="Times New Roman" w:cs="Times New Roman"/>
          <w:sz w:val="24"/>
          <w:szCs w:val="24"/>
        </w:rPr>
        <w:t>Institute (SARI) and</w:t>
      </w:r>
      <w:r w:rsidR="008C2F0F" w:rsidRPr="00C40F32">
        <w:rPr>
          <w:rFonts w:ascii="Times New Roman" w:hAnsi="Times New Roman" w:cs="Times New Roman"/>
          <w:sz w:val="24"/>
          <w:szCs w:val="24"/>
        </w:rPr>
        <w:t xml:space="preserve"> Nyankpala, as part of the mitigating strategies to minimize the effect of climate change on food production.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planned to produce and distribute 200,000 cashew grafts to at least 2,000 ha of new farms. As at the end of the review period, 240,000 seedlings had been seeded and grafting was </w:t>
      </w:r>
      <w:r w:rsidRPr="00C40F32">
        <w:rPr>
          <w:rFonts w:ascii="Times New Roman" w:hAnsi="Times New Roman" w:cs="Times New Roman"/>
          <w:sz w:val="24"/>
          <w:szCs w:val="24"/>
        </w:rPr>
        <w:lastRenderedPageBreak/>
        <w:t>on-going at both Wenchi Agricultural Station and CRIG Station at Bole. These were meant to facilitate increased production of cashew in Ghana.</w:t>
      </w:r>
    </w:p>
    <w:p w:rsidR="00836DB7" w:rsidRPr="00C40F32" w:rsidRDefault="00836DB7" w:rsidP="00836DB7">
      <w:pPr>
        <w:jc w:val="both"/>
        <w:rPr>
          <w:rFonts w:ascii="Times New Roman" w:hAnsi="Times New Roman" w:cs="Times New Roman"/>
          <w:sz w:val="24"/>
          <w:szCs w:val="24"/>
        </w:rPr>
      </w:pPr>
      <w:r w:rsidRPr="00C40F32">
        <w:rPr>
          <w:rFonts w:ascii="Times New Roman" w:hAnsi="Times New Roman" w:cs="Times New Roman"/>
          <w:sz w:val="24"/>
          <w:szCs w:val="24"/>
        </w:rPr>
        <w:t xml:space="preserve">In connection with cash crops, </w:t>
      </w:r>
      <w:r w:rsidR="008C2F0F" w:rsidRPr="00C40F32">
        <w:rPr>
          <w:rFonts w:ascii="Times New Roman" w:hAnsi="Times New Roman" w:cs="Times New Roman"/>
          <w:sz w:val="24"/>
          <w:szCs w:val="24"/>
        </w:rPr>
        <w:t xml:space="preserve">MOFA enhanced the production of cash crop seedlings by producing 3,000 citrus seedlings from varieties of </w:t>
      </w:r>
      <w:r w:rsidRPr="00C40F32">
        <w:rPr>
          <w:rFonts w:ascii="Times New Roman" w:hAnsi="Times New Roman" w:cs="Times New Roman"/>
          <w:sz w:val="24"/>
          <w:szCs w:val="24"/>
        </w:rPr>
        <w:t xml:space="preserve">cash </w:t>
      </w:r>
      <w:r w:rsidR="008C2F0F" w:rsidRPr="00C40F32">
        <w:rPr>
          <w:rFonts w:ascii="Times New Roman" w:hAnsi="Times New Roman" w:cs="Times New Roman"/>
          <w:sz w:val="24"/>
          <w:szCs w:val="24"/>
        </w:rPr>
        <w:t>crops (Valencia, Blood Orange, Satsuma, Sweet Med, Ponkan and Ortanique)</w:t>
      </w:r>
      <w:r w:rsidR="00162F1C" w:rsidRPr="00C40F32">
        <w:rPr>
          <w:rFonts w:ascii="Times New Roman" w:hAnsi="Times New Roman" w:cs="Times New Roman"/>
          <w:sz w:val="24"/>
          <w:szCs w:val="24"/>
        </w:rPr>
        <w:t xml:space="preserve"> a</w:t>
      </w:r>
      <w:r w:rsidRPr="00C40F32">
        <w:rPr>
          <w:rFonts w:ascii="Times New Roman" w:hAnsi="Times New Roman" w:cs="Times New Roman"/>
          <w:sz w:val="24"/>
          <w:szCs w:val="24"/>
        </w:rPr>
        <w:t xml:space="preserve">nd </w:t>
      </w:r>
      <w:r w:rsidR="00162F1C" w:rsidRPr="00C40F32">
        <w:rPr>
          <w:rFonts w:ascii="Times New Roman" w:hAnsi="Times New Roman" w:cs="Times New Roman"/>
          <w:sz w:val="24"/>
          <w:szCs w:val="24"/>
        </w:rPr>
        <w:t>a total</w:t>
      </w:r>
      <w:r w:rsidRPr="00C40F32">
        <w:rPr>
          <w:rFonts w:ascii="Times New Roman" w:hAnsi="Times New Roman" w:cs="Times New Roman"/>
          <w:sz w:val="24"/>
          <w:szCs w:val="24"/>
        </w:rPr>
        <w:t xml:space="preserve"> of 30,000 bags of fertilizers (NPK and Urea) were distributed to 10,000 farmers in all the 10 regions of the Country.</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Livestock Production</w:t>
      </w:r>
    </w:p>
    <w:p w:rsidR="008C2F0F" w:rsidRPr="00C40F32" w:rsidRDefault="00B675A0"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Livestock production in the country was given an equal attention in the sector. </w:t>
      </w:r>
      <w:r w:rsidR="008C2F0F" w:rsidRPr="00C40F32">
        <w:rPr>
          <w:rFonts w:ascii="Times New Roman" w:hAnsi="Times New Roman" w:cs="Times New Roman"/>
          <w:sz w:val="24"/>
          <w:szCs w:val="24"/>
        </w:rPr>
        <w:t xml:space="preserve">A total of 1,100 breeding stock comprising 222 sheep, 18 cattle, 490 pigs, 138 rabbits and 232 goats were supplied to 320 farmers as a means to increase growth in incomes. </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As a result of disease outbreak, notably pockets of anthrax which affected cattle in Bolga Municipal</w:t>
      </w:r>
      <w:r w:rsidR="004B2C8B">
        <w:rPr>
          <w:rFonts w:ascii="Times New Roman" w:hAnsi="Times New Roman" w:cs="Times New Roman"/>
          <w:sz w:val="24"/>
          <w:szCs w:val="24"/>
        </w:rPr>
        <w:t>ity</w:t>
      </w:r>
      <w:r w:rsidRPr="00C40F32">
        <w:rPr>
          <w:rFonts w:ascii="Times New Roman" w:hAnsi="Times New Roman" w:cs="Times New Roman"/>
          <w:sz w:val="24"/>
          <w:szCs w:val="24"/>
        </w:rPr>
        <w:t xml:space="preserve"> and goats in Kassena Nankana Municipal</w:t>
      </w:r>
      <w:r w:rsidR="004B2C8B">
        <w:rPr>
          <w:rFonts w:ascii="Times New Roman" w:hAnsi="Times New Roman" w:cs="Times New Roman"/>
          <w:sz w:val="24"/>
          <w:szCs w:val="24"/>
        </w:rPr>
        <w:t>ity</w:t>
      </w:r>
      <w:r w:rsidRPr="00C40F32">
        <w:rPr>
          <w:rFonts w:ascii="Times New Roman" w:hAnsi="Times New Roman" w:cs="Times New Roman"/>
          <w:sz w:val="24"/>
          <w:szCs w:val="24"/>
        </w:rPr>
        <w:t>, a mass vaccination was undertaken using antibiotics in affected communities.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Anti-Rabies vaccines were used to vaccinate 50 dogs in affected communities as a result of an outbreak of Rabies in the Talensi District, which claimed one life.</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7 livestock breeding stations under the Animal Production Directorate carried out their mandate of livestock breed improvement. A total of 225 improved stocks of various species of livestock were produced and 538 supplied to farmers to facilitate increased productivity during the year.</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To improve livestock feed, a 6 hectares of stylosanthes, hamata farm was cultivated for the production of seed.</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w:t>
      </w:r>
      <w:r w:rsidR="004B2C8B">
        <w:rPr>
          <w:rFonts w:ascii="Times New Roman" w:hAnsi="Times New Roman" w:cs="Times New Roman"/>
          <w:sz w:val="24"/>
          <w:szCs w:val="24"/>
        </w:rPr>
        <w:t>inistry organized the National F</w:t>
      </w:r>
      <w:r w:rsidRPr="00C40F32">
        <w:rPr>
          <w:rFonts w:ascii="Times New Roman" w:hAnsi="Times New Roman" w:cs="Times New Roman"/>
          <w:sz w:val="24"/>
          <w:szCs w:val="24"/>
        </w:rPr>
        <w:t>armers Day, as well as a Livestock and Livestock Products Exhibition show.</w:t>
      </w:r>
    </w:p>
    <w:p w:rsidR="00B675A0" w:rsidRPr="00C40F32" w:rsidRDefault="008C2F0F" w:rsidP="00B675A0">
      <w:pPr>
        <w:jc w:val="both"/>
        <w:rPr>
          <w:rFonts w:ascii="Times New Roman" w:hAnsi="Times New Roman" w:cs="Times New Roman"/>
          <w:sz w:val="24"/>
          <w:szCs w:val="24"/>
        </w:rPr>
      </w:pPr>
      <w:r w:rsidRPr="00C40F32">
        <w:rPr>
          <w:rFonts w:ascii="Times New Roman" w:hAnsi="Times New Roman" w:cs="Times New Roman"/>
          <w:sz w:val="24"/>
          <w:szCs w:val="24"/>
        </w:rPr>
        <w:t>It also distributed 450 small ruminants to 90 (50% females) farmers in 15 districts across 3 regions (Eastern, Central and Western) and equipped Pong Tamale Livestock Breeding Station with 100 breeding goats, in an effort to curb the incidence of inbreeding.</w:t>
      </w:r>
      <w:r w:rsidR="00B675A0" w:rsidRPr="00C40F32">
        <w:rPr>
          <w:rFonts w:ascii="Times New Roman" w:hAnsi="Times New Roman" w:cs="Times New Roman"/>
          <w:sz w:val="24"/>
          <w:szCs w:val="24"/>
        </w:rPr>
        <w:t xml:space="preserve"> Apart from the direct improvement in livestock production, the sector</w:t>
      </w:r>
      <w:r w:rsidR="004B2C8B">
        <w:rPr>
          <w:rFonts w:ascii="Times New Roman" w:hAnsi="Times New Roman" w:cs="Times New Roman"/>
          <w:sz w:val="24"/>
          <w:szCs w:val="24"/>
        </w:rPr>
        <w:t>,</w:t>
      </w:r>
      <w:r w:rsidR="00B675A0" w:rsidRPr="00C40F32">
        <w:rPr>
          <w:rFonts w:ascii="Times New Roman" w:hAnsi="Times New Roman" w:cs="Times New Roman"/>
          <w:sz w:val="24"/>
          <w:szCs w:val="24"/>
        </w:rPr>
        <w:t xml:space="preserve"> through The Animal Production Directorate</w:t>
      </w:r>
      <w:r w:rsidR="004B2C8B">
        <w:rPr>
          <w:rFonts w:ascii="Times New Roman" w:hAnsi="Times New Roman" w:cs="Times New Roman"/>
          <w:sz w:val="24"/>
          <w:szCs w:val="24"/>
        </w:rPr>
        <w:t>,</w:t>
      </w:r>
      <w:r w:rsidR="00B675A0" w:rsidRPr="00C40F32">
        <w:rPr>
          <w:rFonts w:ascii="Times New Roman" w:hAnsi="Times New Roman" w:cs="Times New Roman"/>
          <w:sz w:val="24"/>
          <w:szCs w:val="24"/>
        </w:rPr>
        <w:t xml:space="preserve"> (APD) of the Ministry generated for the country</w:t>
      </w:r>
      <w:r w:rsidR="00193BFE">
        <w:rPr>
          <w:rFonts w:ascii="Times New Roman" w:hAnsi="Times New Roman" w:cs="Times New Roman"/>
          <w:sz w:val="24"/>
          <w:szCs w:val="24"/>
        </w:rPr>
        <w:t>,</w:t>
      </w:r>
      <w:r w:rsidR="00B675A0" w:rsidRPr="00C40F32">
        <w:rPr>
          <w:rFonts w:ascii="Times New Roman" w:hAnsi="Times New Roman" w:cs="Times New Roman"/>
          <w:sz w:val="24"/>
          <w:szCs w:val="24"/>
        </w:rPr>
        <w:t xml:space="preserve"> </w:t>
      </w:r>
      <w:r w:rsidR="00B14148" w:rsidRPr="00C40F32">
        <w:rPr>
          <w:rFonts w:ascii="Times New Roman" w:hAnsi="Times New Roman" w:cs="Times New Roman"/>
          <w:sz w:val="24"/>
          <w:szCs w:val="24"/>
        </w:rPr>
        <w:t xml:space="preserve">revenue amounting </w:t>
      </w:r>
      <w:r w:rsidR="00162F1C" w:rsidRPr="00C40F32">
        <w:rPr>
          <w:rFonts w:ascii="Times New Roman" w:hAnsi="Times New Roman" w:cs="Times New Roman"/>
          <w:sz w:val="24"/>
          <w:szCs w:val="24"/>
        </w:rPr>
        <w:t>to GHC76</w:t>
      </w:r>
      <w:r w:rsidR="00B675A0" w:rsidRPr="00C40F32">
        <w:rPr>
          <w:rFonts w:ascii="Times New Roman" w:hAnsi="Times New Roman" w:cs="Times New Roman"/>
          <w:sz w:val="24"/>
          <w:szCs w:val="24"/>
        </w:rPr>
        <w:t>, 368.78 from the issuance of permit</w:t>
      </w:r>
      <w:r w:rsidR="00193BFE">
        <w:rPr>
          <w:rFonts w:ascii="Times New Roman" w:hAnsi="Times New Roman" w:cs="Times New Roman"/>
          <w:sz w:val="24"/>
          <w:szCs w:val="24"/>
        </w:rPr>
        <w:t>s</w:t>
      </w:r>
      <w:r w:rsidR="00B675A0" w:rsidRPr="00C40F32">
        <w:rPr>
          <w:rFonts w:ascii="Times New Roman" w:hAnsi="Times New Roman" w:cs="Times New Roman"/>
          <w:sz w:val="24"/>
          <w:szCs w:val="24"/>
        </w:rPr>
        <w:t xml:space="preserve"> (exemption from Custom’s Duty and VAT) on 12,728.13 metric tons of feed ingredients imported during the year. </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Agricultural Mechanization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took delivery of Agricultural Machinery in 2015 which was worth US$3.3 million, under the Japanese Grant Assistance Program</w:t>
      </w:r>
      <w:r w:rsidR="00193BFE">
        <w:rPr>
          <w:rFonts w:ascii="Times New Roman" w:hAnsi="Times New Roman" w:cs="Times New Roman"/>
          <w:sz w:val="24"/>
          <w:szCs w:val="24"/>
        </w:rPr>
        <w:t>me</w:t>
      </w:r>
      <w:r w:rsidRPr="00C40F32">
        <w:rPr>
          <w:rFonts w:ascii="Times New Roman" w:hAnsi="Times New Roman" w:cs="Times New Roman"/>
          <w:sz w:val="24"/>
          <w:szCs w:val="24"/>
        </w:rPr>
        <w:t xml:space="preserve"> for under privileged farmers. The machinery </w:t>
      </w:r>
      <w:r w:rsidRPr="00C40F32">
        <w:rPr>
          <w:rFonts w:ascii="Times New Roman" w:hAnsi="Times New Roman" w:cs="Times New Roman"/>
          <w:sz w:val="24"/>
          <w:szCs w:val="24"/>
        </w:rPr>
        <w:lastRenderedPageBreak/>
        <w:t>comprised of 77 tractors and their implements, 49 power tillers, 20 rice threshers, 11 rice reapers and 6 rice mills.</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Competitiveness and Enhanced Integration into Domestic and international Markets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To effectively monitor and regulate the international trade of plants and plant materials, 24 exporters, 15 importers, 3 ISPM and 15 operators were registered in accordance with the Plant and Fertilizer Act</w:t>
      </w:r>
      <w:r w:rsidR="00193BFE">
        <w:rPr>
          <w:rFonts w:ascii="Times New Roman" w:hAnsi="Times New Roman" w:cs="Times New Roman"/>
          <w:sz w:val="24"/>
          <w:szCs w:val="24"/>
        </w:rPr>
        <w:t>,</w:t>
      </w:r>
      <w:r w:rsidRPr="00C40F32">
        <w:rPr>
          <w:rFonts w:ascii="Times New Roman" w:hAnsi="Times New Roman" w:cs="Times New Roman"/>
          <w:sz w:val="24"/>
          <w:szCs w:val="24"/>
        </w:rPr>
        <w:t xml:space="preserve"> 2010, (Act, 803). A total amount of GHC33, 100.00 was realized.</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Plant Protection and Regulatory Services Directorate (PPRSD), in its efforts to create awareness, organized a sensitization workshop on the Plant and Fertilizer Act and its Regulations. Relevant stakeho</w:t>
      </w:r>
      <w:r w:rsidR="00193BFE">
        <w:rPr>
          <w:rFonts w:ascii="Times New Roman" w:hAnsi="Times New Roman" w:cs="Times New Roman"/>
          <w:sz w:val="24"/>
          <w:szCs w:val="24"/>
        </w:rPr>
        <w:t>lders who participated included: F</w:t>
      </w:r>
      <w:r w:rsidRPr="00C40F32">
        <w:rPr>
          <w:rFonts w:ascii="Times New Roman" w:hAnsi="Times New Roman" w:cs="Times New Roman"/>
          <w:sz w:val="24"/>
          <w:szCs w:val="24"/>
        </w:rPr>
        <w:t xml:space="preserve">ertilizer </w:t>
      </w:r>
      <w:r w:rsidR="00193BFE">
        <w:rPr>
          <w:rFonts w:ascii="Times New Roman" w:hAnsi="Times New Roman" w:cs="Times New Roman"/>
          <w:sz w:val="24"/>
          <w:szCs w:val="24"/>
        </w:rPr>
        <w:t>I</w:t>
      </w:r>
      <w:r w:rsidRPr="00C40F32">
        <w:rPr>
          <w:rFonts w:ascii="Times New Roman" w:hAnsi="Times New Roman" w:cs="Times New Roman"/>
          <w:sz w:val="24"/>
          <w:szCs w:val="24"/>
        </w:rPr>
        <w:t xml:space="preserve">nspectors, </w:t>
      </w:r>
      <w:r w:rsidR="00193BFE">
        <w:rPr>
          <w:rFonts w:ascii="Times New Roman" w:hAnsi="Times New Roman" w:cs="Times New Roman"/>
          <w:sz w:val="24"/>
          <w:szCs w:val="24"/>
        </w:rPr>
        <w:t>Farmers, Zonal S</w:t>
      </w:r>
      <w:r w:rsidRPr="00C40F32">
        <w:rPr>
          <w:rFonts w:ascii="Times New Roman" w:hAnsi="Times New Roman" w:cs="Times New Roman"/>
          <w:sz w:val="24"/>
          <w:szCs w:val="24"/>
        </w:rPr>
        <w:t xml:space="preserve">eed </w:t>
      </w:r>
      <w:r w:rsidR="00193BFE">
        <w:rPr>
          <w:rFonts w:ascii="Times New Roman" w:hAnsi="Times New Roman" w:cs="Times New Roman"/>
          <w:sz w:val="24"/>
          <w:szCs w:val="24"/>
        </w:rPr>
        <w:t>I</w:t>
      </w:r>
      <w:r w:rsidRPr="00C40F32">
        <w:rPr>
          <w:rFonts w:ascii="Times New Roman" w:hAnsi="Times New Roman" w:cs="Times New Roman"/>
          <w:sz w:val="24"/>
          <w:szCs w:val="24"/>
        </w:rPr>
        <w:t>nspectors, Agro-Input dealers, Agricultural Extension Agents (AEAs), the Ghana Police Service, Immigration Service, CEPS, DDOs, District Directors and Regional Directors of Agriculture.</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MOFA in collaboration with the Export Development and Agricultural Investment Fund supported 50 farmers with seeds and clearing of land for cultivation of 24 hectares of rice to boost rice production.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Through the same collaboration, farmers were trained on the good methods of rice production and this has increased their knowledge and skills. Also, a total number of 994 groundnut farmers were trained on Good Agricultural Practices to enable them adopt best practices to reduce aflatoxins in the commodities. This is expected to increase their competitiveness at both domestic and international markets.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32 Asian vegetable and African leafy vegetable fields were inspected and certified in the Eastern, Greater Accra and Central Regions. Major season pre-harvest inspection and certification on export oriented mango fields in the Greater </w:t>
      </w:r>
      <w:r w:rsidR="00193BFE">
        <w:rPr>
          <w:rFonts w:ascii="Times New Roman" w:hAnsi="Times New Roman" w:cs="Times New Roman"/>
          <w:sz w:val="24"/>
          <w:szCs w:val="24"/>
        </w:rPr>
        <w:t>Accra, Eastern and Brong-Ahafo R</w:t>
      </w:r>
      <w:r w:rsidRPr="00C40F32">
        <w:rPr>
          <w:rFonts w:ascii="Times New Roman" w:hAnsi="Times New Roman" w:cs="Times New Roman"/>
          <w:sz w:val="24"/>
          <w:szCs w:val="24"/>
        </w:rPr>
        <w:t>egions were also conducted.</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To streamline roles and strategize for addressing frequent alerts and interceptions that have characterized fruits and vegetable exports in Ghana, a MOTI-Ghana Association of Vegetable Exporters (GAVEX)-MOFA Roundtable Stakeholder Meeting was organized. A proposed capacity building schedule was developed and shared with GAVEX.</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Sustainable Management of Land and Environment</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Sustainable Land Management (SLM) Unit of MOFA has the responsibility of leading the implementation of activities to safeguard Agriculture in the area of land, water and environment. Specific activities were carried out in 2015 towards the achievement of the objective.</w:t>
      </w:r>
    </w:p>
    <w:p w:rsidR="008C2F0F" w:rsidRPr="00C40F32" w:rsidRDefault="008C2F0F" w:rsidP="0006583A">
      <w:pPr>
        <w:pStyle w:val="ListParagraph"/>
        <w:numPr>
          <w:ilvl w:val="0"/>
          <w:numId w:val="222"/>
        </w:numPr>
        <w:jc w:val="both"/>
        <w:rPr>
          <w:rFonts w:ascii="Times New Roman" w:hAnsi="Times New Roman"/>
          <w:sz w:val="24"/>
          <w:szCs w:val="24"/>
        </w:rPr>
      </w:pPr>
      <w:r w:rsidRPr="00C40F32">
        <w:rPr>
          <w:rFonts w:ascii="Times New Roman" w:hAnsi="Times New Roman"/>
          <w:sz w:val="24"/>
          <w:szCs w:val="24"/>
        </w:rPr>
        <w:lastRenderedPageBreak/>
        <w:t>Farmers in Ashanti Region were sensitized on integrated soil fertility management practices which according to studies have positive impact on productivity. A total of 250 households received soil fertility management training and this comprised of 15% females and 85% males.</w:t>
      </w:r>
    </w:p>
    <w:p w:rsidR="008C2F0F" w:rsidRPr="00C40F32" w:rsidRDefault="008C2F0F" w:rsidP="0006583A">
      <w:pPr>
        <w:pStyle w:val="ListParagraph"/>
        <w:numPr>
          <w:ilvl w:val="0"/>
          <w:numId w:val="222"/>
        </w:numPr>
        <w:jc w:val="both"/>
        <w:rPr>
          <w:rFonts w:ascii="Times New Roman" w:hAnsi="Times New Roman"/>
          <w:sz w:val="24"/>
          <w:szCs w:val="24"/>
        </w:rPr>
      </w:pPr>
      <w:r w:rsidRPr="00C40F32">
        <w:rPr>
          <w:rFonts w:ascii="Times New Roman" w:hAnsi="Times New Roman"/>
          <w:sz w:val="24"/>
          <w:szCs w:val="24"/>
        </w:rPr>
        <w:t xml:space="preserve">Bio-efficacy trials were conducted to test for effectiveness of the product, phytotoxicity, safety of the products, effects on micro-organisms in the soil, presence of heavy metals and ability of the product to support plant growth. Seven products were subjected to efficacy trials and reports submitted to the University of Ghana, Crop Science Department on best Foliar Fertilizer NPK 15:25:8 + 3%S + 2% Mg. </w:t>
      </w:r>
    </w:p>
    <w:p w:rsidR="008C2F0F" w:rsidRPr="00C40F32" w:rsidRDefault="008C2F0F" w:rsidP="0006583A">
      <w:pPr>
        <w:pStyle w:val="ListParagraph"/>
        <w:numPr>
          <w:ilvl w:val="0"/>
          <w:numId w:val="222"/>
        </w:numPr>
        <w:jc w:val="both"/>
        <w:rPr>
          <w:rFonts w:ascii="Times New Roman" w:hAnsi="Times New Roman"/>
          <w:sz w:val="24"/>
          <w:szCs w:val="24"/>
        </w:rPr>
      </w:pPr>
      <w:r w:rsidRPr="00C40F32">
        <w:rPr>
          <w:rFonts w:ascii="Times New Roman" w:hAnsi="Times New Roman"/>
          <w:sz w:val="24"/>
          <w:szCs w:val="24"/>
        </w:rPr>
        <w:t>Facilitated the implementation of community watershed management plans in 10 districts in the 3 northern regions of the country. Monitoring visits and impact evaluation missions were undertaken. A total of 2,760 sub-project proposals were reviewed for later approval by the project steering committee.</w:t>
      </w:r>
    </w:p>
    <w:p w:rsidR="008C2F0F" w:rsidRPr="00C40F32" w:rsidRDefault="008C2F0F" w:rsidP="0006583A">
      <w:pPr>
        <w:pStyle w:val="ListParagraph"/>
        <w:numPr>
          <w:ilvl w:val="0"/>
          <w:numId w:val="222"/>
        </w:numPr>
        <w:jc w:val="both"/>
        <w:rPr>
          <w:rFonts w:ascii="Times New Roman" w:hAnsi="Times New Roman"/>
          <w:sz w:val="24"/>
          <w:szCs w:val="24"/>
        </w:rPr>
      </w:pPr>
      <w:r w:rsidRPr="00C40F32">
        <w:rPr>
          <w:rFonts w:ascii="Times New Roman" w:hAnsi="Times New Roman"/>
          <w:sz w:val="24"/>
          <w:szCs w:val="24"/>
        </w:rPr>
        <w:t>Increased the resilience of agricultural production systems against global climate change. In achieving this, the Ministry finalized the identification and listing of 10 communities, with a rapid appraisal using a set of community selection criteria developed to rank the selected communities.</w:t>
      </w:r>
    </w:p>
    <w:p w:rsidR="00202FFE" w:rsidRPr="00C40F32" w:rsidRDefault="00202FFE" w:rsidP="00202FFE">
      <w:pPr>
        <w:pStyle w:val="ListParagraph"/>
        <w:ind w:left="480"/>
        <w:jc w:val="both"/>
        <w:rPr>
          <w:rFonts w:ascii="Times New Roman" w:hAnsi="Times New Roman"/>
          <w:sz w:val="24"/>
          <w:szCs w:val="24"/>
        </w:rPr>
      </w:pPr>
    </w:p>
    <w:p w:rsidR="008C2F0F" w:rsidRPr="00C40F32" w:rsidRDefault="008C2F0F" w:rsidP="0006583A">
      <w:pPr>
        <w:pStyle w:val="ListParagraph"/>
        <w:numPr>
          <w:ilvl w:val="0"/>
          <w:numId w:val="221"/>
        </w:numPr>
        <w:spacing w:after="0"/>
        <w:jc w:val="both"/>
        <w:rPr>
          <w:rFonts w:ascii="Times New Roman" w:hAnsi="Times New Roman"/>
          <w:b/>
          <w:sz w:val="24"/>
          <w:szCs w:val="24"/>
        </w:rPr>
      </w:pPr>
      <w:r w:rsidRPr="00C40F32">
        <w:rPr>
          <w:rFonts w:ascii="Times New Roman" w:hAnsi="Times New Roman"/>
          <w:b/>
          <w:sz w:val="24"/>
          <w:szCs w:val="24"/>
        </w:rPr>
        <w:t>Science and Technology Applied in Food and Agriculture Development</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In addition to the regular field visits, MOFA, in a bid to reach more farmers is using ICT technology ‘e-Agriculture’, to enhance communication. Over 50,000 farmers are now hooked onto the extension website and extension </w:t>
      </w:r>
      <w:r w:rsidR="00192020" w:rsidRPr="00C40F32">
        <w:rPr>
          <w:rFonts w:ascii="Times New Roman" w:hAnsi="Times New Roman" w:cs="Times New Roman"/>
          <w:sz w:val="24"/>
          <w:szCs w:val="24"/>
        </w:rPr>
        <w:t>WhatsApp</w:t>
      </w:r>
      <w:r w:rsidRPr="00C40F32">
        <w:rPr>
          <w:rFonts w:ascii="Times New Roman" w:hAnsi="Times New Roman" w:cs="Times New Roman"/>
          <w:sz w:val="24"/>
          <w:szCs w:val="24"/>
        </w:rPr>
        <w:t xml:space="preserve"> platform. MOFA is also collaborating with VODAFONE to implement Farmers Club programme using the mobile phone to facilitate extension-farmer intersection and farmer-farmer extension.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development of Farmer Based Organizations (FBO) to facilitate service delivery with MOFA is on-going. MOFA is embarking on a private sector extension service development project. This is to register and train private sector extension providers to improve their performance. </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undertook adaptive trials on hybrid maize, guar gum, and quinoa at the agricultural research stations.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Conserved 178ha accessions of 5 Dioscorea spp (yam species) in collaboration with Plant Genetic Resources Research Institute (PGRRI-BUNSO). Accessions are used as breeding stock for Dioscoria spp in Ghana.</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Improved Institutional Coordination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As part of efforts to streamline project activities, the Monitoring and Evaluation Directorate set out to monitor the implementation of the West African Agricultural Productivity Programme (WAAPP) activities in the Central Region</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The 2015 Joint Sector Review of the Agriculture Sector was organized on 16</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June 2015 at the Coconut Groove Regency Hotel, with the objective of assessing the status of implementation of work plans and progress toward the achievement of target outputs and outcomes in the agriculture sector. It also discussed pertinent issues affecting agricultural development in order to make recommendations for institutional and policy reforms that will inform the medium-term planning and budgeting process. The 2014 APR formed the basis for the assessment.</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collaborated with the Environmental Protection Agency (EPA) to organize workshops on environmental safeguards for GCAP grantees at Asutuare and Tamale. It also collaborated with public and private sector organizations to review ActionAid G</w:t>
      </w:r>
      <w:r w:rsidR="00675718" w:rsidRPr="00C40F32">
        <w:rPr>
          <w:rFonts w:ascii="Times New Roman" w:hAnsi="Times New Roman" w:cs="Times New Roman"/>
          <w:sz w:val="24"/>
          <w:szCs w:val="24"/>
        </w:rPr>
        <w:t>hana’s Country Strategy Paper V.</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Food Security and Emergency Preparedness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A total of 400 stakeholders along the seed and fertilizer value chain were sensitized on the seed and fertilizer policy documents across the country.</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MOFA facilitated the development of a National Seed Plan. The plan was developed and validated in collaboration with both public and private seed stakeholders.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developed a catalogue of all crop released varieties, with Volume 1 of the catalogue sent for publishing.</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It also supported the development of a 6,000 ha land for the cultivation of rice under the Rice Sector Support Project (RSSP).</w:t>
      </w:r>
    </w:p>
    <w:p w:rsidR="008C2F0F" w:rsidRPr="00C40F32" w:rsidRDefault="008C2F0F" w:rsidP="00E83EAA">
      <w:pPr>
        <w:jc w:val="both"/>
        <w:rPr>
          <w:rFonts w:ascii="Times New Roman" w:hAnsi="Times New Roman" w:cs="Times New Roman"/>
          <w:b/>
          <w:sz w:val="24"/>
          <w:szCs w:val="24"/>
        </w:rPr>
      </w:pPr>
      <w:r w:rsidRPr="00C40F32">
        <w:rPr>
          <w:rFonts w:ascii="Times New Roman" w:hAnsi="Times New Roman" w:cs="Times New Roman"/>
          <w:sz w:val="24"/>
          <w:szCs w:val="24"/>
        </w:rPr>
        <w:t xml:space="preserve">Technical and National Variety Release Committee (NVRC) meetings were organized. As a result, the National Seed Council approved for release; 5 hybrid drought tolerant maize, 6 cassava and 5 pearl millet varieties. </w:t>
      </w:r>
    </w:p>
    <w:p w:rsidR="008C2F0F" w:rsidRPr="00C40F32" w:rsidRDefault="008C2F0F" w:rsidP="0006583A">
      <w:pPr>
        <w:pStyle w:val="ListParagraph"/>
        <w:numPr>
          <w:ilvl w:val="0"/>
          <w:numId w:val="221"/>
        </w:numPr>
        <w:jc w:val="both"/>
        <w:rPr>
          <w:rFonts w:ascii="Times New Roman" w:hAnsi="Times New Roman"/>
          <w:b/>
          <w:sz w:val="24"/>
          <w:szCs w:val="24"/>
        </w:rPr>
      </w:pPr>
      <w:r w:rsidRPr="00C40F32">
        <w:rPr>
          <w:rFonts w:ascii="Times New Roman" w:hAnsi="Times New Roman"/>
          <w:b/>
          <w:sz w:val="24"/>
          <w:szCs w:val="24"/>
        </w:rPr>
        <w:t>Improved Growth in Incomes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organized Agricultural Sector Nutrition Planning meeting in collaboration with the Women in Agriculture Directorate (WIAD), Food and Agriculture </w:t>
      </w:r>
      <w:r w:rsidR="00B2030A">
        <w:rPr>
          <w:rFonts w:ascii="Times New Roman" w:hAnsi="Times New Roman" w:cs="Times New Roman"/>
          <w:sz w:val="24"/>
          <w:szCs w:val="24"/>
        </w:rPr>
        <w:t>Organization</w:t>
      </w:r>
      <w:r w:rsidRPr="00C40F32">
        <w:rPr>
          <w:rFonts w:ascii="Times New Roman" w:hAnsi="Times New Roman" w:cs="Times New Roman"/>
          <w:sz w:val="24"/>
          <w:szCs w:val="24"/>
        </w:rPr>
        <w:t xml:space="preserve"> (FAO), Representative for Equal Access to Community Healthcare (REACH) and Ghana Health Service (GHS), and drafted an Action Plan (2015-2019) to guide their activities.</w:t>
      </w:r>
    </w:p>
    <w:p w:rsidR="008C2F0F" w:rsidRPr="00C40F32"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It facilitated the inauguration of the Cotton Development Board and held one meeting to fix the seed cotton price for the 2015/16 farming year at GHC 1.9/kg. </w:t>
      </w:r>
    </w:p>
    <w:p w:rsidR="008C2F0F" w:rsidRDefault="008C2F0F"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Under the Partnership for Child Development (PCD), the Ministry developed 3,300ha of oil palm plantation and 7,884ha of rubber plantation which was maintained by 986 farmers (730 males &amp; 265 females). </w:t>
      </w:r>
    </w:p>
    <w:p w:rsidR="007263F0" w:rsidRDefault="007263F0" w:rsidP="00E83EAA">
      <w:pPr>
        <w:jc w:val="both"/>
        <w:rPr>
          <w:rFonts w:ascii="Times New Roman" w:hAnsi="Times New Roman" w:cs="Times New Roman"/>
          <w:sz w:val="24"/>
          <w:szCs w:val="24"/>
        </w:rPr>
      </w:pPr>
    </w:p>
    <w:p w:rsidR="008C2F0F" w:rsidRPr="00C40F32" w:rsidRDefault="002E3C59" w:rsidP="007828B4">
      <w:pPr>
        <w:pStyle w:val="Heading2"/>
        <w:rPr>
          <w:rFonts w:ascii="Times New Roman" w:hAnsi="Times New Roman" w:cs="Times New Roman"/>
          <w:color w:val="auto"/>
          <w:sz w:val="24"/>
          <w:szCs w:val="24"/>
        </w:rPr>
      </w:pPr>
      <w:bookmarkStart w:id="254" w:name="_Toc447031574"/>
      <w:bookmarkStart w:id="255" w:name="_Toc450651078"/>
      <w:r w:rsidRPr="00C40F32">
        <w:rPr>
          <w:rFonts w:ascii="Times New Roman" w:hAnsi="Times New Roman" w:cs="Times New Roman"/>
          <w:color w:val="auto"/>
          <w:sz w:val="24"/>
          <w:szCs w:val="24"/>
        </w:rPr>
        <w:t>3.8.3</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Financial Performance</w:t>
      </w:r>
      <w:bookmarkEnd w:id="254"/>
      <w:bookmarkEnd w:id="255"/>
    </w:p>
    <w:p w:rsidR="002E3C59" w:rsidRPr="00C40F32" w:rsidRDefault="007828B4" w:rsidP="007828B4">
      <w:pPr>
        <w:pStyle w:val="Caption"/>
        <w:rPr>
          <w:b w:val="0"/>
          <w:sz w:val="24"/>
          <w:szCs w:val="24"/>
        </w:rPr>
      </w:pPr>
      <w:bookmarkStart w:id="256" w:name="_Toc447031836"/>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11</w:t>
      </w:r>
      <w:r w:rsidRPr="00C40F32">
        <w:rPr>
          <w:sz w:val="24"/>
          <w:szCs w:val="24"/>
        </w:rPr>
        <w:fldChar w:fldCharType="end"/>
      </w:r>
      <w:r w:rsidRPr="00C40F32">
        <w:rPr>
          <w:sz w:val="24"/>
          <w:szCs w:val="24"/>
        </w:rPr>
        <w:t>: Ministry of Food and Agriculture 2015 Financial Performance</w:t>
      </w:r>
      <w:bookmarkEnd w:id="256"/>
    </w:p>
    <w:tbl>
      <w:tblPr>
        <w:tblStyle w:val="TableGrid"/>
        <w:tblW w:w="9929" w:type="dxa"/>
        <w:tblLayout w:type="fixed"/>
        <w:tblLook w:val="04A0" w:firstRow="1" w:lastRow="0" w:firstColumn="1" w:lastColumn="0" w:noHBand="0" w:noVBand="1"/>
      </w:tblPr>
      <w:tblGrid>
        <w:gridCol w:w="525"/>
        <w:gridCol w:w="2245"/>
        <w:gridCol w:w="2501"/>
        <w:gridCol w:w="2388"/>
        <w:gridCol w:w="2270"/>
      </w:tblGrid>
      <w:tr w:rsidR="008C2F0F" w:rsidRPr="003142E7" w:rsidTr="003142E7">
        <w:trPr>
          <w:trHeight w:val="1304"/>
        </w:trPr>
        <w:tc>
          <w:tcPr>
            <w:tcW w:w="2770" w:type="dxa"/>
            <w:gridSpan w:val="2"/>
            <w:shd w:val="clear" w:color="auto" w:fill="FDE9D9" w:themeFill="accent6" w:themeFillTint="33"/>
          </w:tcPr>
          <w:p w:rsidR="008C2F0F" w:rsidRPr="003142E7" w:rsidRDefault="008C2F0F" w:rsidP="007828B4">
            <w:pPr>
              <w:rPr>
                <w:rFonts w:ascii="Times New Roman" w:hAnsi="Times New Roman" w:cs="Times New Roman"/>
                <w:b/>
                <w:sz w:val="24"/>
                <w:szCs w:val="24"/>
              </w:rPr>
            </w:pPr>
          </w:p>
          <w:p w:rsidR="008C2F0F" w:rsidRPr="003142E7" w:rsidRDefault="008C2F0F" w:rsidP="007828B4">
            <w:pPr>
              <w:rPr>
                <w:rFonts w:ascii="Times New Roman" w:hAnsi="Times New Roman" w:cs="Times New Roman"/>
                <w:b/>
                <w:sz w:val="24"/>
                <w:szCs w:val="24"/>
              </w:rPr>
            </w:pPr>
          </w:p>
          <w:p w:rsidR="008C2F0F" w:rsidRPr="003142E7" w:rsidRDefault="008C2F0F" w:rsidP="007828B4">
            <w:pPr>
              <w:rPr>
                <w:rFonts w:ascii="Times New Roman" w:hAnsi="Times New Roman" w:cs="Times New Roman"/>
                <w:b/>
                <w:sz w:val="24"/>
                <w:szCs w:val="24"/>
              </w:rPr>
            </w:pPr>
            <w:r w:rsidRPr="003142E7">
              <w:rPr>
                <w:rFonts w:ascii="Times New Roman" w:hAnsi="Times New Roman" w:cs="Times New Roman"/>
                <w:b/>
                <w:sz w:val="24"/>
                <w:szCs w:val="24"/>
              </w:rPr>
              <w:t>SOURCE</w:t>
            </w:r>
          </w:p>
        </w:tc>
        <w:tc>
          <w:tcPr>
            <w:tcW w:w="2501" w:type="dxa"/>
            <w:shd w:val="clear" w:color="auto" w:fill="FDE9D9" w:themeFill="accent6" w:themeFillTint="33"/>
          </w:tcPr>
          <w:p w:rsidR="008C2F0F" w:rsidRPr="003142E7" w:rsidRDefault="008C2F0F" w:rsidP="007828B4">
            <w:pPr>
              <w:rPr>
                <w:rFonts w:ascii="Times New Roman" w:hAnsi="Times New Roman" w:cs="Times New Roman"/>
                <w:b/>
                <w:sz w:val="24"/>
                <w:szCs w:val="24"/>
              </w:rPr>
            </w:pPr>
          </w:p>
          <w:p w:rsidR="008C2F0F" w:rsidRPr="003142E7" w:rsidRDefault="008C2F0F" w:rsidP="007828B4">
            <w:pPr>
              <w:rPr>
                <w:rFonts w:ascii="Times New Roman" w:hAnsi="Times New Roman" w:cs="Times New Roman"/>
                <w:b/>
                <w:sz w:val="24"/>
                <w:szCs w:val="24"/>
              </w:rPr>
            </w:pPr>
            <w:r w:rsidRPr="003142E7">
              <w:rPr>
                <w:rFonts w:ascii="Times New Roman" w:hAnsi="Times New Roman" w:cs="Times New Roman"/>
                <w:b/>
                <w:sz w:val="24"/>
                <w:szCs w:val="24"/>
              </w:rPr>
              <w:t>APPROVED BUDGET (GH¢)</w:t>
            </w:r>
          </w:p>
        </w:tc>
        <w:tc>
          <w:tcPr>
            <w:tcW w:w="2388" w:type="dxa"/>
            <w:shd w:val="clear" w:color="auto" w:fill="FDE9D9" w:themeFill="accent6" w:themeFillTint="33"/>
          </w:tcPr>
          <w:p w:rsidR="008C2F0F" w:rsidRPr="003142E7" w:rsidRDefault="008C2F0F" w:rsidP="007828B4">
            <w:pPr>
              <w:rPr>
                <w:rFonts w:ascii="Times New Roman" w:hAnsi="Times New Roman" w:cs="Times New Roman"/>
                <w:b/>
                <w:sz w:val="24"/>
                <w:szCs w:val="24"/>
              </w:rPr>
            </w:pPr>
          </w:p>
          <w:p w:rsidR="008C2F0F" w:rsidRPr="003142E7" w:rsidRDefault="008C2F0F" w:rsidP="007828B4">
            <w:pPr>
              <w:rPr>
                <w:rFonts w:ascii="Times New Roman" w:hAnsi="Times New Roman" w:cs="Times New Roman"/>
                <w:b/>
                <w:sz w:val="24"/>
                <w:szCs w:val="24"/>
              </w:rPr>
            </w:pPr>
            <w:r w:rsidRPr="003142E7">
              <w:rPr>
                <w:rFonts w:ascii="Times New Roman" w:hAnsi="Times New Roman" w:cs="Times New Roman"/>
                <w:b/>
                <w:sz w:val="24"/>
                <w:szCs w:val="24"/>
              </w:rPr>
              <w:t>ACTUAL RECEIPTS (GH¢)</w:t>
            </w:r>
          </w:p>
        </w:tc>
        <w:tc>
          <w:tcPr>
            <w:tcW w:w="2270" w:type="dxa"/>
            <w:shd w:val="clear" w:color="auto" w:fill="FDE9D9" w:themeFill="accent6" w:themeFillTint="33"/>
          </w:tcPr>
          <w:p w:rsidR="008C2F0F" w:rsidRPr="003142E7" w:rsidRDefault="008C2F0F" w:rsidP="007828B4">
            <w:pPr>
              <w:rPr>
                <w:rFonts w:ascii="Times New Roman" w:hAnsi="Times New Roman" w:cs="Times New Roman"/>
                <w:b/>
                <w:sz w:val="24"/>
                <w:szCs w:val="24"/>
              </w:rPr>
            </w:pPr>
          </w:p>
          <w:p w:rsidR="008C2F0F" w:rsidRPr="003142E7" w:rsidRDefault="003142E7" w:rsidP="007828B4">
            <w:pPr>
              <w:rPr>
                <w:rFonts w:ascii="Times New Roman" w:hAnsi="Times New Roman" w:cs="Times New Roman"/>
                <w:b/>
                <w:sz w:val="24"/>
                <w:szCs w:val="24"/>
              </w:rPr>
            </w:pPr>
            <w:r w:rsidRPr="003142E7">
              <w:rPr>
                <w:rFonts w:ascii="Times New Roman" w:hAnsi="Times New Roman" w:cs="Times New Roman"/>
                <w:b/>
                <w:sz w:val="24"/>
                <w:szCs w:val="24"/>
              </w:rPr>
              <w:t>ACTUAL EXPENDITURE (GH¢)</w:t>
            </w: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1</w:t>
            </w:r>
          </w:p>
        </w:tc>
        <w:tc>
          <w:tcPr>
            <w:tcW w:w="2245" w:type="dxa"/>
          </w:tcPr>
          <w:p w:rsidR="008C2F0F" w:rsidRPr="00C40F32" w:rsidRDefault="008C2F0F" w:rsidP="00E83EA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GoG</w:t>
            </w:r>
          </w:p>
        </w:tc>
        <w:tc>
          <w:tcPr>
            <w:tcW w:w="2501"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59.63</w:t>
            </w: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53.478</w:t>
            </w:r>
          </w:p>
        </w:tc>
        <w:tc>
          <w:tcPr>
            <w:tcW w:w="2270" w:type="dxa"/>
          </w:tcPr>
          <w:p w:rsidR="008C2F0F" w:rsidRPr="00C40F32" w:rsidRDefault="008C2F0F" w:rsidP="00E83EAA">
            <w:pPr>
              <w:spacing w:line="276" w:lineRule="auto"/>
              <w:rPr>
                <w:rFonts w:ascii="Times New Roman" w:hAnsi="Times New Roman" w:cs="Times New Roman"/>
                <w:b/>
                <w:sz w:val="24"/>
                <w:szCs w:val="24"/>
              </w:rPr>
            </w:pP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p>
        </w:tc>
        <w:tc>
          <w:tcPr>
            <w:tcW w:w="2245"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ABFA</w:t>
            </w:r>
          </w:p>
        </w:tc>
        <w:tc>
          <w:tcPr>
            <w:tcW w:w="2501"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204</w:t>
            </w: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26.44</w:t>
            </w:r>
          </w:p>
        </w:tc>
        <w:tc>
          <w:tcPr>
            <w:tcW w:w="2270" w:type="dxa"/>
          </w:tcPr>
          <w:p w:rsidR="008C2F0F" w:rsidRPr="00C40F32" w:rsidRDefault="008C2F0F" w:rsidP="00E83EAA">
            <w:pPr>
              <w:spacing w:line="276" w:lineRule="auto"/>
              <w:jc w:val="center"/>
              <w:rPr>
                <w:rFonts w:ascii="Times New Roman" w:hAnsi="Times New Roman" w:cs="Times New Roman"/>
                <w:sz w:val="24"/>
                <w:szCs w:val="24"/>
              </w:rPr>
            </w:pP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p>
        </w:tc>
        <w:tc>
          <w:tcPr>
            <w:tcW w:w="2245"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IGF</w:t>
            </w:r>
          </w:p>
        </w:tc>
        <w:tc>
          <w:tcPr>
            <w:tcW w:w="2501"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1.806</w:t>
            </w: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1.261</w:t>
            </w:r>
          </w:p>
        </w:tc>
        <w:tc>
          <w:tcPr>
            <w:tcW w:w="2270" w:type="dxa"/>
          </w:tcPr>
          <w:p w:rsidR="008C2F0F" w:rsidRPr="00C40F32" w:rsidRDefault="008C2F0F" w:rsidP="00E83EAA">
            <w:pPr>
              <w:spacing w:line="276" w:lineRule="auto"/>
              <w:jc w:val="center"/>
              <w:rPr>
                <w:rFonts w:ascii="Times New Roman" w:hAnsi="Times New Roman" w:cs="Times New Roman"/>
                <w:sz w:val="24"/>
                <w:szCs w:val="24"/>
              </w:rPr>
            </w:pP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p>
        </w:tc>
        <w:tc>
          <w:tcPr>
            <w:tcW w:w="2245"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Donor</w:t>
            </w:r>
          </w:p>
        </w:tc>
        <w:tc>
          <w:tcPr>
            <w:tcW w:w="2501"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146.385</w:t>
            </w: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86.317</w:t>
            </w:r>
          </w:p>
        </w:tc>
        <w:tc>
          <w:tcPr>
            <w:tcW w:w="2270" w:type="dxa"/>
          </w:tcPr>
          <w:p w:rsidR="008C2F0F" w:rsidRPr="00C40F32" w:rsidRDefault="008C2F0F" w:rsidP="00E83EAA">
            <w:pPr>
              <w:spacing w:line="276" w:lineRule="auto"/>
              <w:jc w:val="center"/>
              <w:rPr>
                <w:rFonts w:ascii="Times New Roman" w:hAnsi="Times New Roman" w:cs="Times New Roman"/>
                <w:sz w:val="24"/>
                <w:szCs w:val="24"/>
              </w:rPr>
            </w:pP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p>
        </w:tc>
        <w:tc>
          <w:tcPr>
            <w:tcW w:w="2245"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Other Income</w:t>
            </w:r>
          </w:p>
        </w:tc>
        <w:tc>
          <w:tcPr>
            <w:tcW w:w="2501" w:type="dxa"/>
          </w:tcPr>
          <w:p w:rsidR="008C2F0F" w:rsidRPr="00C40F32" w:rsidRDefault="008C2F0F" w:rsidP="00E83EAA">
            <w:pPr>
              <w:spacing w:line="276" w:lineRule="auto"/>
              <w:rPr>
                <w:rFonts w:ascii="Times New Roman" w:hAnsi="Times New Roman" w:cs="Times New Roman"/>
                <w:sz w:val="24"/>
                <w:szCs w:val="24"/>
              </w:rPr>
            </w:pP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5.203</w:t>
            </w:r>
          </w:p>
        </w:tc>
        <w:tc>
          <w:tcPr>
            <w:tcW w:w="2270" w:type="dxa"/>
          </w:tcPr>
          <w:p w:rsidR="008C2F0F" w:rsidRPr="00C40F32" w:rsidRDefault="008C2F0F" w:rsidP="00E83EAA">
            <w:pPr>
              <w:spacing w:line="276" w:lineRule="auto"/>
              <w:jc w:val="center"/>
              <w:rPr>
                <w:rFonts w:ascii="Times New Roman" w:hAnsi="Times New Roman" w:cs="Times New Roman"/>
                <w:sz w:val="24"/>
                <w:szCs w:val="24"/>
              </w:rPr>
            </w:pPr>
          </w:p>
        </w:tc>
      </w:tr>
      <w:tr w:rsidR="008C2F0F" w:rsidRPr="00C40F32" w:rsidTr="00E4273A">
        <w:trPr>
          <w:trHeight w:val="267"/>
        </w:trPr>
        <w:tc>
          <w:tcPr>
            <w:tcW w:w="525" w:type="dxa"/>
          </w:tcPr>
          <w:p w:rsidR="008C2F0F" w:rsidRPr="00C40F32" w:rsidRDefault="008C2F0F" w:rsidP="00E83EAA">
            <w:pPr>
              <w:spacing w:line="276" w:lineRule="auto"/>
              <w:rPr>
                <w:rFonts w:ascii="Times New Roman" w:hAnsi="Times New Roman" w:cs="Times New Roman"/>
                <w:b/>
                <w:sz w:val="24"/>
                <w:szCs w:val="24"/>
              </w:rPr>
            </w:pPr>
          </w:p>
        </w:tc>
        <w:tc>
          <w:tcPr>
            <w:tcW w:w="2245"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Non-Road Fund</w:t>
            </w:r>
          </w:p>
        </w:tc>
        <w:tc>
          <w:tcPr>
            <w:tcW w:w="2501" w:type="dxa"/>
          </w:tcPr>
          <w:p w:rsidR="008C2F0F" w:rsidRPr="00C40F32" w:rsidRDefault="008C2F0F" w:rsidP="00E83EAA">
            <w:pPr>
              <w:spacing w:line="276" w:lineRule="auto"/>
              <w:jc w:val="center"/>
              <w:rPr>
                <w:rFonts w:ascii="Times New Roman" w:hAnsi="Times New Roman" w:cs="Times New Roman"/>
                <w:sz w:val="24"/>
                <w:szCs w:val="24"/>
              </w:rPr>
            </w:pPr>
          </w:p>
        </w:tc>
        <w:tc>
          <w:tcPr>
            <w:tcW w:w="2388" w:type="dxa"/>
          </w:tcPr>
          <w:p w:rsidR="008C2F0F" w:rsidRPr="00C40F32" w:rsidRDefault="008C2F0F" w:rsidP="00E83EAA">
            <w:pPr>
              <w:spacing w:line="276" w:lineRule="auto"/>
              <w:rPr>
                <w:rFonts w:ascii="Times New Roman" w:hAnsi="Times New Roman" w:cs="Times New Roman"/>
                <w:sz w:val="24"/>
                <w:szCs w:val="24"/>
              </w:rPr>
            </w:pPr>
            <w:r w:rsidRPr="00C40F32">
              <w:rPr>
                <w:rFonts w:ascii="Times New Roman" w:hAnsi="Times New Roman" w:cs="Times New Roman"/>
                <w:sz w:val="24"/>
                <w:szCs w:val="24"/>
              </w:rPr>
              <w:t>11.942</w:t>
            </w:r>
          </w:p>
        </w:tc>
        <w:tc>
          <w:tcPr>
            <w:tcW w:w="2270" w:type="dxa"/>
          </w:tcPr>
          <w:p w:rsidR="008C2F0F" w:rsidRPr="00C40F32" w:rsidRDefault="008C2F0F" w:rsidP="00E83EAA">
            <w:pPr>
              <w:spacing w:line="276" w:lineRule="auto"/>
              <w:jc w:val="center"/>
              <w:rPr>
                <w:rFonts w:ascii="Times New Roman" w:hAnsi="Times New Roman" w:cs="Times New Roman"/>
                <w:sz w:val="24"/>
                <w:szCs w:val="24"/>
              </w:rPr>
            </w:pPr>
          </w:p>
        </w:tc>
      </w:tr>
      <w:tr w:rsidR="008C2F0F" w:rsidRPr="00C40F32" w:rsidTr="003142E7">
        <w:trPr>
          <w:trHeight w:val="280"/>
        </w:trPr>
        <w:tc>
          <w:tcPr>
            <w:tcW w:w="525" w:type="dxa"/>
            <w:shd w:val="clear" w:color="auto" w:fill="FDE9D9" w:themeFill="accent6" w:themeFillTint="33"/>
          </w:tcPr>
          <w:p w:rsidR="008C2F0F" w:rsidRPr="00C40F32" w:rsidRDefault="008C2F0F" w:rsidP="00E83EAA">
            <w:pPr>
              <w:spacing w:line="276" w:lineRule="auto"/>
              <w:rPr>
                <w:rFonts w:ascii="Times New Roman" w:hAnsi="Times New Roman" w:cs="Times New Roman"/>
                <w:b/>
                <w:sz w:val="24"/>
                <w:szCs w:val="24"/>
              </w:rPr>
            </w:pPr>
          </w:p>
        </w:tc>
        <w:tc>
          <w:tcPr>
            <w:tcW w:w="2245" w:type="dxa"/>
            <w:shd w:val="clear" w:color="auto" w:fill="FDE9D9" w:themeFill="accent6" w:themeFillTint="33"/>
          </w:tcPr>
          <w:p w:rsidR="008C2F0F" w:rsidRPr="00C40F32" w:rsidRDefault="008C2F0F" w:rsidP="00E83EA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TOTAL</w:t>
            </w:r>
          </w:p>
        </w:tc>
        <w:tc>
          <w:tcPr>
            <w:tcW w:w="2501" w:type="dxa"/>
            <w:shd w:val="clear" w:color="auto" w:fill="FDE9D9" w:themeFill="accent6" w:themeFillTint="33"/>
          </w:tcPr>
          <w:p w:rsidR="008C2F0F" w:rsidRPr="00C40F32" w:rsidRDefault="008C2F0F" w:rsidP="00E83EA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411.821</w:t>
            </w:r>
          </w:p>
        </w:tc>
        <w:tc>
          <w:tcPr>
            <w:tcW w:w="2388" w:type="dxa"/>
            <w:shd w:val="clear" w:color="auto" w:fill="FDE9D9" w:themeFill="accent6" w:themeFillTint="33"/>
          </w:tcPr>
          <w:p w:rsidR="008C2F0F" w:rsidRPr="00C40F32" w:rsidRDefault="008C2F0F" w:rsidP="00E83EA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184.445</w:t>
            </w:r>
          </w:p>
        </w:tc>
        <w:tc>
          <w:tcPr>
            <w:tcW w:w="2270" w:type="dxa"/>
            <w:shd w:val="clear" w:color="auto" w:fill="FDE9D9" w:themeFill="accent6" w:themeFillTint="33"/>
          </w:tcPr>
          <w:p w:rsidR="008C2F0F" w:rsidRPr="00C40F32" w:rsidRDefault="008C2F0F" w:rsidP="00E83EAA">
            <w:pPr>
              <w:spacing w:line="276" w:lineRule="auto"/>
              <w:rPr>
                <w:rFonts w:ascii="Times New Roman" w:hAnsi="Times New Roman" w:cs="Times New Roman"/>
                <w:sz w:val="24"/>
                <w:szCs w:val="24"/>
              </w:rPr>
            </w:pPr>
          </w:p>
        </w:tc>
      </w:tr>
    </w:tbl>
    <w:p w:rsidR="008C2F0F" w:rsidRPr="00C40F32" w:rsidRDefault="008C2F0F" w:rsidP="00E83EAA">
      <w:pPr>
        <w:jc w:val="both"/>
        <w:rPr>
          <w:rFonts w:ascii="Times New Roman" w:hAnsi="Times New Roman" w:cs="Times New Roman"/>
          <w:b/>
          <w:sz w:val="24"/>
          <w:szCs w:val="24"/>
        </w:rPr>
      </w:pPr>
    </w:p>
    <w:p w:rsidR="008C2F0F" w:rsidRPr="00C40F32" w:rsidRDefault="002E3C59" w:rsidP="007828B4">
      <w:pPr>
        <w:pStyle w:val="Heading2"/>
        <w:rPr>
          <w:rFonts w:ascii="Times New Roman" w:hAnsi="Times New Roman" w:cs="Times New Roman"/>
          <w:color w:val="auto"/>
          <w:sz w:val="24"/>
          <w:szCs w:val="24"/>
        </w:rPr>
      </w:pPr>
      <w:bookmarkStart w:id="257" w:name="_Toc447031575"/>
      <w:bookmarkStart w:id="258" w:name="_Toc450651079"/>
      <w:r w:rsidRPr="00C40F32">
        <w:rPr>
          <w:rFonts w:ascii="Times New Roman" w:hAnsi="Times New Roman" w:cs="Times New Roman"/>
          <w:color w:val="auto"/>
          <w:sz w:val="24"/>
          <w:szCs w:val="24"/>
        </w:rPr>
        <w:t>3.8.4</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Challenges</w:t>
      </w:r>
      <w:bookmarkEnd w:id="257"/>
      <w:bookmarkEnd w:id="258"/>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Untimely releases of funds for agricultural activities</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Delays in promotion of qualified staff of MOFA</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 xml:space="preserve">Limited capacity building </w:t>
      </w:r>
      <w:r w:rsidR="00B2030A">
        <w:rPr>
          <w:rFonts w:ascii="Times New Roman" w:hAnsi="Times New Roman"/>
          <w:sz w:val="24"/>
          <w:szCs w:val="24"/>
        </w:rPr>
        <w:t>programs</w:t>
      </w:r>
      <w:r w:rsidRPr="00C40F32">
        <w:rPr>
          <w:rFonts w:ascii="Times New Roman" w:hAnsi="Times New Roman"/>
          <w:sz w:val="24"/>
          <w:szCs w:val="24"/>
        </w:rPr>
        <w:t xml:space="preserve"> to upgrade the skills of the already inadequate staff of the national directorate</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 xml:space="preserve">Inadequate means of transport which affects the smooth implementation of </w:t>
      </w:r>
      <w:r w:rsidR="00B2030A">
        <w:rPr>
          <w:rFonts w:ascii="Times New Roman" w:hAnsi="Times New Roman"/>
          <w:sz w:val="24"/>
          <w:szCs w:val="24"/>
        </w:rPr>
        <w:t>programs</w:t>
      </w:r>
      <w:r w:rsidRPr="00C40F32">
        <w:rPr>
          <w:rFonts w:ascii="Times New Roman" w:hAnsi="Times New Roman"/>
          <w:sz w:val="24"/>
          <w:szCs w:val="24"/>
        </w:rPr>
        <w:t xml:space="preserve"> and activities </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Difficulty in accessing data from other institutions for report compilation.</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Inadequate qualified personnel for delivery of veterinary services</w:t>
      </w:r>
    </w:p>
    <w:p w:rsidR="008C2F0F" w:rsidRPr="00C40F32" w:rsidRDefault="008C2F0F" w:rsidP="0006583A">
      <w:pPr>
        <w:pStyle w:val="ListParagraph"/>
        <w:numPr>
          <w:ilvl w:val="0"/>
          <w:numId w:val="28"/>
        </w:numPr>
        <w:jc w:val="both"/>
        <w:rPr>
          <w:rFonts w:ascii="Times New Roman" w:hAnsi="Times New Roman"/>
          <w:sz w:val="24"/>
          <w:szCs w:val="24"/>
        </w:rPr>
      </w:pPr>
      <w:r w:rsidRPr="00C40F32">
        <w:rPr>
          <w:rFonts w:ascii="Times New Roman" w:hAnsi="Times New Roman"/>
          <w:sz w:val="24"/>
          <w:szCs w:val="24"/>
        </w:rPr>
        <w:t>Proliferation of fake and substandard pesticides and fertilizers on the Ghanaian market.</w:t>
      </w:r>
    </w:p>
    <w:p w:rsidR="00E83EAA" w:rsidRPr="00C40F32" w:rsidRDefault="00E83EAA">
      <w:pPr>
        <w:rPr>
          <w:rFonts w:ascii="Times New Roman" w:eastAsia="Times New Roman" w:hAnsi="Times New Roman" w:cs="Times New Roman"/>
          <w:b/>
          <w:sz w:val="24"/>
          <w:szCs w:val="24"/>
        </w:rPr>
      </w:pPr>
      <w:r w:rsidRPr="00C40F32">
        <w:rPr>
          <w:rFonts w:ascii="Times New Roman" w:hAnsi="Times New Roman" w:cs="Times New Roman"/>
          <w:b/>
          <w:sz w:val="24"/>
          <w:szCs w:val="24"/>
        </w:rPr>
        <w:br w:type="page"/>
      </w:r>
    </w:p>
    <w:p w:rsidR="008C2F0F" w:rsidRPr="00C40F32" w:rsidRDefault="002E3C59" w:rsidP="007828B4">
      <w:pPr>
        <w:pStyle w:val="NoSpacing"/>
        <w:spacing w:line="276" w:lineRule="auto"/>
        <w:outlineLvl w:val="0"/>
        <w:rPr>
          <w:rFonts w:ascii="Times New Roman" w:hAnsi="Times New Roman"/>
          <w:b/>
          <w:sz w:val="24"/>
          <w:szCs w:val="24"/>
        </w:rPr>
      </w:pPr>
      <w:bookmarkStart w:id="259" w:name="_Toc450651080"/>
      <w:r w:rsidRPr="00C40F32">
        <w:rPr>
          <w:rFonts w:ascii="Times New Roman" w:hAnsi="Times New Roman"/>
          <w:b/>
          <w:sz w:val="24"/>
          <w:szCs w:val="24"/>
        </w:rPr>
        <w:lastRenderedPageBreak/>
        <w:t>3.9</w:t>
      </w:r>
      <w:r w:rsidRPr="00C40F32">
        <w:rPr>
          <w:rFonts w:ascii="Times New Roman" w:hAnsi="Times New Roman"/>
          <w:b/>
          <w:sz w:val="24"/>
          <w:szCs w:val="24"/>
        </w:rPr>
        <w:tab/>
      </w:r>
      <w:r w:rsidR="008C2F0F" w:rsidRPr="00C40F32">
        <w:rPr>
          <w:rFonts w:ascii="Times New Roman" w:hAnsi="Times New Roman"/>
          <w:b/>
          <w:sz w:val="24"/>
          <w:szCs w:val="24"/>
        </w:rPr>
        <w:t>MINISTRY OF LANDS AND NATURAL RESOURCES</w:t>
      </w:r>
      <w:bookmarkEnd w:id="259"/>
    </w:p>
    <w:p w:rsidR="008C2F0F" w:rsidRPr="00C40F32" w:rsidRDefault="008C2F0F" w:rsidP="00E83EAA">
      <w:pPr>
        <w:jc w:val="both"/>
        <w:rPr>
          <w:rFonts w:ascii="Times New Roman" w:hAnsi="Times New Roman" w:cs="Times New Roman"/>
          <w:sz w:val="24"/>
          <w:szCs w:val="24"/>
        </w:rPr>
      </w:pPr>
      <w:r w:rsidRPr="00C40F32">
        <w:rPr>
          <w:rStyle w:val="Strong"/>
          <w:rFonts w:ascii="Times New Roman" w:hAnsi="Times New Roman" w:cs="Times New Roman"/>
          <w:b w:val="0"/>
          <w:sz w:val="24"/>
          <w:szCs w:val="24"/>
        </w:rPr>
        <w:t xml:space="preserve">The Ministry of Lands and Natural Resources is mandated to ensure the sustainable management and utilization of </w:t>
      </w:r>
      <w:r w:rsidR="00352012" w:rsidRPr="00C40F32">
        <w:rPr>
          <w:rStyle w:val="Strong"/>
          <w:rFonts w:ascii="Times New Roman" w:hAnsi="Times New Roman" w:cs="Times New Roman"/>
          <w:b w:val="0"/>
          <w:sz w:val="24"/>
          <w:szCs w:val="24"/>
        </w:rPr>
        <w:t>Ghana’</w:t>
      </w:r>
      <w:r w:rsidR="006859BD" w:rsidRPr="00C40F32">
        <w:rPr>
          <w:rStyle w:val="Strong"/>
          <w:rFonts w:ascii="Times New Roman" w:hAnsi="Times New Roman" w:cs="Times New Roman"/>
          <w:b w:val="0"/>
          <w:sz w:val="24"/>
          <w:szCs w:val="24"/>
        </w:rPr>
        <w:t xml:space="preserve">s </w:t>
      </w:r>
      <w:r w:rsidR="00352012" w:rsidRPr="00C40F32">
        <w:rPr>
          <w:rStyle w:val="Strong"/>
          <w:rFonts w:ascii="Times New Roman" w:hAnsi="Times New Roman" w:cs="Times New Roman"/>
          <w:b w:val="0"/>
          <w:sz w:val="24"/>
          <w:szCs w:val="24"/>
        </w:rPr>
        <w:t>lands, forests and</w:t>
      </w:r>
      <w:r w:rsidRPr="00C40F32">
        <w:rPr>
          <w:rStyle w:val="Strong"/>
          <w:rFonts w:ascii="Times New Roman" w:hAnsi="Times New Roman" w:cs="Times New Roman"/>
          <w:b w:val="0"/>
          <w:sz w:val="24"/>
          <w:szCs w:val="24"/>
        </w:rPr>
        <w:t xml:space="preserve"> wildlife resources as well as the efficient management of the mineral resources for socio-economic growth and development</w:t>
      </w:r>
      <w:r w:rsidR="006859BD" w:rsidRPr="00C40F32">
        <w:rPr>
          <w:rStyle w:val="Strong"/>
          <w:rFonts w:ascii="Times New Roman" w:hAnsi="Times New Roman" w:cs="Times New Roman"/>
          <w:b w:val="0"/>
          <w:sz w:val="24"/>
          <w:szCs w:val="24"/>
        </w:rPr>
        <w:t xml:space="preserve"> now and into the future</w:t>
      </w:r>
      <w:r w:rsidRPr="00C40F32">
        <w:rPr>
          <w:rStyle w:val="Strong"/>
          <w:rFonts w:ascii="Times New Roman" w:hAnsi="Times New Roman" w:cs="Times New Roman"/>
          <w:b w:val="0"/>
          <w:sz w:val="24"/>
          <w:szCs w:val="24"/>
        </w:rPr>
        <w:t xml:space="preserve">. </w:t>
      </w:r>
      <w:r w:rsidRPr="00C40F32">
        <w:rPr>
          <w:rFonts w:ascii="Times New Roman" w:hAnsi="Times New Roman" w:cs="Times New Roman"/>
          <w:sz w:val="24"/>
          <w:szCs w:val="24"/>
        </w:rPr>
        <w:t>The Ministry has oversight responsibility over the following departments and agencies</w:t>
      </w:r>
      <w:r w:rsidR="00193BFE">
        <w:rPr>
          <w:rFonts w:ascii="Times New Roman" w:hAnsi="Times New Roman" w:cs="Times New Roman"/>
          <w:sz w:val="24"/>
          <w:szCs w:val="24"/>
        </w:rPr>
        <w:t>:</w:t>
      </w:r>
    </w:p>
    <w:p w:rsidR="00D61206" w:rsidRPr="00C40F32" w:rsidRDefault="00D61206" w:rsidP="007828B4">
      <w:pPr>
        <w:pStyle w:val="Heading2"/>
        <w:rPr>
          <w:rFonts w:ascii="Times New Roman" w:hAnsi="Times New Roman" w:cs="Times New Roman"/>
          <w:color w:val="auto"/>
          <w:sz w:val="24"/>
          <w:szCs w:val="24"/>
        </w:rPr>
      </w:pPr>
      <w:bookmarkStart w:id="260" w:name="_Toc447031577"/>
      <w:bookmarkStart w:id="261" w:name="_Toc450651081"/>
      <w:r w:rsidRPr="00C40F32">
        <w:rPr>
          <w:rFonts w:ascii="Times New Roman" w:hAnsi="Times New Roman" w:cs="Times New Roman"/>
          <w:color w:val="auto"/>
          <w:sz w:val="24"/>
          <w:szCs w:val="24"/>
        </w:rPr>
        <w:t>3.9.1</w:t>
      </w:r>
      <w:r w:rsidRPr="00C40F32">
        <w:rPr>
          <w:rFonts w:ascii="Times New Roman" w:hAnsi="Times New Roman" w:cs="Times New Roman"/>
          <w:color w:val="auto"/>
          <w:sz w:val="24"/>
          <w:szCs w:val="24"/>
        </w:rPr>
        <w:tab/>
        <w:t>Sector Department</w:t>
      </w:r>
      <w:r w:rsidR="00193BFE">
        <w:rPr>
          <w:rFonts w:ascii="Times New Roman" w:hAnsi="Times New Roman" w:cs="Times New Roman"/>
          <w:color w:val="auto"/>
          <w:sz w:val="24"/>
          <w:szCs w:val="24"/>
        </w:rPr>
        <w:t>s</w:t>
      </w:r>
      <w:r w:rsidRPr="00C40F32">
        <w:rPr>
          <w:rFonts w:ascii="Times New Roman" w:hAnsi="Times New Roman" w:cs="Times New Roman"/>
          <w:color w:val="auto"/>
          <w:sz w:val="24"/>
          <w:szCs w:val="24"/>
        </w:rPr>
        <w:t xml:space="preserve"> and Agencies</w:t>
      </w:r>
      <w:bookmarkEnd w:id="260"/>
      <w:bookmarkEnd w:id="261"/>
    </w:p>
    <w:p w:rsidR="00D61206" w:rsidRPr="00C40F32" w:rsidRDefault="00D6120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exercises responsibility over the following institutions:</w:t>
      </w:r>
    </w:p>
    <w:p w:rsidR="00D61206" w:rsidRPr="00C40F32" w:rsidRDefault="00D61206" w:rsidP="00E83EAA">
      <w:pPr>
        <w:spacing w:after="0"/>
        <w:jc w:val="both"/>
        <w:rPr>
          <w:rFonts w:ascii="Times New Roman" w:hAnsi="Times New Roman" w:cs="Times New Roman"/>
          <w:b/>
          <w:sz w:val="24"/>
          <w:szCs w:val="24"/>
        </w:rPr>
      </w:pPr>
    </w:p>
    <w:p w:rsidR="008C2F0F" w:rsidRPr="00C40F32" w:rsidRDefault="008C2F0F"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Civil Service Departments</w:t>
      </w:r>
    </w:p>
    <w:p w:rsidR="008C2F0F" w:rsidRPr="00C40F32" w:rsidRDefault="008C2F0F" w:rsidP="0006583A">
      <w:pPr>
        <w:pStyle w:val="ListParagraph"/>
        <w:numPr>
          <w:ilvl w:val="0"/>
          <w:numId w:val="29"/>
        </w:numPr>
        <w:spacing w:after="0"/>
        <w:jc w:val="both"/>
        <w:rPr>
          <w:rFonts w:ascii="Times New Roman" w:hAnsi="Times New Roman"/>
          <w:sz w:val="24"/>
          <w:szCs w:val="24"/>
        </w:rPr>
      </w:pPr>
      <w:r w:rsidRPr="00C40F32">
        <w:rPr>
          <w:rFonts w:ascii="Times New Roman" w:hAnsi="Times New Roman"/>
          <w:sz w:val="24"/>
          <w:szCs w:val="24"/>
        </w:rPr>
        <w:t>Office of the Administrator of Stool Lands (OASL)</w:t>
      </w:r>
    </w:p>
    <w:p w:rsidR="008C2F0F" w:rsidRPr="00C40F32" w:rsidRDefault="008C2F0F" w:rsidP="0006583A">
      <w:pPr>
        <w:pStyle w:val="ListParagraph"/>
        <w:numPr>
          <w:ilvl w:val="0"/>
          <w:numId w:val="29"/>
        </w:numPr>
        <w:jc w:val="both"/>
        <w:rPr>
          <w:rFonts w:ascii="Times New Roman" w:hAnsi="Times New Roman"/>
          <w:sz w:val="24"/>
          <w:szCs w:val="24"/>
        </w:rPr>
      </w:pPr>
      <w:r w:rsidRPr="00C40F32">
        <w:rPr>
          <w:rFonts w:ascii="Times New Roman" w:hAnsi="Times New Roman"/>
          <w:sz w:val="24"/>
          <w:szCs w:val="24"/>
        </w:rPr>
        <w:t>Geological Survey Department</w:t>
      </w:r>
    </w:p>
    <w:p w:rsidR="008C2F0F" w:rsidRPr="00C40F32" w:rsidRDefault="00193BFE" w:rsidP="00E83EAA">
      <w:pPr>
        <w:spacing w:after="0"/>
        <w:jc w:val="both"/>
        <w:rPr>
          <w:rFonts w:ascii="Times New Roman" w:hAnsi="Times New Roman" w:cs="Times New Roman"/>
          <w:b/>
          <w:sz w:val="24"/>
          <w:szCs w:val="24"/>
        </w:rPr>
      </w:pPr>
      <w:r>
        <w:rPr>
          <w:rFonts w:ascii="Times New Roman" w:hAnsi="Times New Roman" w:cs="Times New Roman"/>
          <w:b/>
          <w:sz w:val="24"/>
          <w:szCs w:val="24"/>
        </w:rPr>
        <w:t>Sub</w:t>
      </w:r>
      <w:r w:rsidR="008C2F0F" w:rsidRPr="00C40F32">
        <w:rPr>
          <w:rFonts w:ascii="Times New Roman" w:hAnsi="Times New Roman" w:cs="Times New Roman"/>
          <w:b/>
          <w:sz w:val="24"/>
          <w:szCs w:val="24"/>
        </w:rPr>
        <w:t>vented Agencies / Public Service Organizations</w:t>
      </w:r>
    </w:p>
    <w:p w:rsidR="008C2F0F" w:rsidRPr="00C40F32" w:rsidRDefault="008C2F0F" w:rsidP="0006583A">
      <w:pPr>
        <w:pStyle w:val="ListParagraph"/>
        <w:numPr>
          <w:ilvl w:val="0"/>
          <w:numId w:val="30"/>
        </w:numPr>
        <w:spacing w:after="0"/>
        <w:jc w:val="both"/>
        <w:rPr>
          <w:rFonts w:ascii="Times New Roman" w:hAnsi="Times New Roman"/>
          <w:sz w:val="24"/>
          <w:szCs w:val="24"/>
        </w:rPr>
      </w:pPr>
      <w:r w:rsidRPr="00C40F32">
        <w:rPr>
          <w:rFonts w:ascii="Times New Roman" w:hAnsi="Times New Roman"/>
          <w:sz w:val="24"/>
          <w:szCs w:val="24"/>
        </w:rPr>
        <w:t>Minerals Commission</w:t>
      </w:r>
    </w:p>
    <w:p w:rsidR="008C2F0F" w:rsidRPr="00C40F32" w:rsidRDefault="008C2F0F" w:rsidP="0006583A">
      <w:pPr>
        <w:pStyle w:val="ListParagraph"/>
        <w:numPr>
          <w:ilvl w:val="0"/>
          <w:numId w:val="30"/>
        </w:numPr>
        <w:spacing w:after="0"/>
        <w:jc w:val="both"/>
        <w:rPr>
          <w:rFonts w:ascii="Times New Roman" w:hAnsi="Times New Roman"/>
          <w:sz w:val="24"/>
          <w:szCs w:val="24"/>
        </w:rPr>
      </w:pPr>
      <w:r w:rsidRPr="00C40F32">
        <w:rPr>
          <w:rFonts w:ascii="Times New Roman" w:hAnsi="Times New Roman"/>
          <w:sz w:val="24"/>
          <w:szCs w:val="24"/>
        </w:rPr>
        <w:t>Lands Commission</w:t>
      </w:r>
    </w:p>
    <w:p w:rsidR="008C2F0F" w:rsidRPr="00C40F32" w:rsidRDefault="008C2F0F" w:rsidP="0006583A">
      <w:pPr>
        <w:pStyle w:val="ListParagraph"/>
        <w:numPr>
          <w:ilvl w:val="0"/>
          <w:numId w:val="30"/>
        </w:numPr>
        <w:jc w:val="both"/>
        <w:rPr>
          <w:rFonts w:ascii="Times New Roman" w:hAnsi="Times New Roman"/>
          <w:sz w:val="24"/>
          <w:szCs w:val="24"/>
        </w:rPr>
      </w:pPr>
      <w:r w:rsidRPr="00C40F32">
        <w:rPr>
          <w:rFonts w:ascii="Times New Roman" w:hAnsi="Times New Roman"/>
          <w:sz w:val="24"/>
          <w:szCs w:val="24"/>
        </w:rPr>
        <w:t>Forestry Commission</w:t>
      </w:r>
    </w:p>
    <w:p w:rsidR="00D61206" w:rsidRPr="00E4273A" w:rsidRDefault="008C2F0F" w:rsidP="00E4273A">
      <w:pPr>
        <w:pStyle w:val="ListParagraph"/>
        <w:numPr>
          <w:ilvl w:val="0"/>
          <w:numId w:val="30"/>
        </w:numPr>
        <w:jc w:val="both"/>
        <w:rPr>
          <w:rFonts w:ascii="Times New Roman" w:hAnsi="Times New Roman"/>
          <w:sz w:val="24"/>
          <w:szCs w:val="24"/>
        </w:rPr>
      </w:pPr>
      <w:r w:rsidRPr="00C40F32">
        <w:rPr>
          <w:rFonts w:ascii="Times New Roman" w:hAnsi="Times New Roman"/>
          <w:sz w:val="24"/>
          <w:szCs w:val="24"/>
        </w:rPr>
        <w:t>Precious Minerals Marketing Company Ltd</w:t>
      </w:r>
    </w:p>
    <w:p w:rsidR="008C2F0F" w:rsidRPr="00C40F32" w:rsidRDefault="00D61206" w:rsidP="007828B4">
      <w:pPr>
        <w:pStyle w:val="Heading2"/>
        <w:rPr>
          <w:rFonts w:ascii="Times New Roman" w:hAnsi="Times New Roman" w:cs="Times New Roman"/>
          <w:color w:val="auto"/>
          <w:sz w:val="24"/>
          <w:szCs w:val="24"/>
        </w:rPr>
      </w:pPr>
      <w:bookmarkStart w:id="262" w:name="_Toc447031578"/>
      <w:bookmarkStart w:id="263" w:name="_Toc450651082"/>
      <w:r w:rsidRPr="00C40F32">
        <w:rPr>
          <w:rFonts w:ascii="Times New Roman" w:hAnsi="Times New Roman" w:cs="Times New Roman"/>
          <w:color w:val="auto"/>
          <w:sz w:val="24"/>
          <w:szCs w:val="24"/>
        </w:rPr>
        <w:t>3.9.2</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Policies, Regulations and Legislations</w:t>
      </w:r>
      <w:bookmarkEnd w:id="262"/>
      <w:bookmarkEnd w:id="263"/>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To enhance the performance of the mining sub-sector, the Ministry submitted the following Bills, Policies and Agreement to Cabinet for consideration and approval:</w:t>
      </w:r>
    </w:p>
    <w:p w:rsidR="008C2F0F" w:rsidRPr="00C40F32" w:rsidRDefault="008C2F0F" w:rsidP="00E83EAA">
      <w:pPr>
        <w:pStyle w:val="NoSpacing"/>
        <w:spacing w:line="276" w:lineRule="auto"/>
        <w:jc w:val="both"/>
        <w:rPr>
          <w:rFonts w:ascii="Times New Roman" w:hAnsi="Times New Roman"/>
          <w:b/>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 xml:space="preserve">The Minerals Development Fund Bill  </w:t>
      </w:r>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The Minerals Development Fund</w:t>
      </w:r>
      <w:r w:rsidRPr="00C40F32">
        <w:rPr>
          <w:rFonts w:ascii="Times New Roman" w:hAnsi="Times New Roman"/>
          <w:b/>
          <w:bCs/>
          <w:iCs/>
          <w:sz w:val="24"/>
          <w:szCs w:val="24"/>
        </w:rPr>
        <w:t xml:space="preserve"> </w:t>
      </w:r>
      <w:r w:rsidRPr="00C40F32">
        <w:rPr>
          <w:rFonts w:ascii="Times New Roman" w:hAnsi="Times New Roman"/>
          <w:bCs/>
          <w:iCs/>
          <w:sz w:val="24"/>
          <w:szCs w:val="24"/>
        </w:rPr>
        <w:t>Bill is currently before Parliament for consideration. The bill seeks to provide financial resources for the direct benefit of mining communities, holders of identifiable interest in land within mining areas and traditional authorities as well as create a sustained infrastructural and socio-economic development of the mining communities.</w:t>
      </w:r>
    </w:p>
    <w:p w:rsidR="008C2F0F" w:rsidRPr="00C40F32" w:rsidRDefault="008C2F0F"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 xml:space="preserve">The Minerals and Mining (Amendment) Bill </w:t>
      </w:r>
    </w:p>
    <w:p w:rsidR="008C2F0F" w:rsidRPr="00C40F32" w:rsidRDefault="008C2F0F" w:rsidP="00E83EAA">
      <w:pPr>
        <w:pStyle w:val="NoSpacing"/>
        <w:spacing w:line="276" w:lineRule="auto"/>
        <w:jc w:val="both"/>
        <w:rPr>
          <w:rFonts w:ascii="Times New Roman" w:hAnsi="Times New Roman"/>
          <w:sz w:val="24"/>
          <w:szCs w:val="24"/>
        </w:rPr>
      </w:pPr>
      <w:r w:rsidRPr="00C40F32">
        <w:rPr>
          <w:rFonts w:ascii="Times New Roman" w:hAnsi="Times New Roman"/>
          <w:bCs/>
          <w:iCs/>
          <w:sz w:val="24"/>
          <w:szCs w:val="24"/>
        </w:rPr>
        <w:t>The Bill was approved by Parliament in November, 2015 and awaiting Presidential accent. A Communication Strategy has also been developed. The bill is meant t</w:t>
      </w:r>
      <w:r w:rsidRPr="00C40F32">
        <w:rPr>
          <w:rFonts w:ascii="Times New Roman" w:hAnsi="Times New Roman"/>
          <w:sz w:val="24"/>
          <w:szCs w:val="24"/>
        </w:rPr>
        <w:t xml:space="preserve">o consolidate various policies in the mining sector in order to secure the continued development of </w:t>
      </w:r>
      <w:r w:rsidR="00193BFE">
        <w:rPr>
          <w:rFonts w:ascii="Times New Roman" w:hAnsi="Times New Roman"/>
          <w:sz w:val="24"/>
          <w:szCs w:val="24"/>
        </w:rPr>
        <w:t xml:space="preserve">a </w:t>
      </w:r>
      <w:r w:rsidRPr="00C40F32">
        <w:rPr>
          <w:rFonts w:ascii="Times New Roman" w:hAnsi="Times New Roman"/>
          <w:sz w:val="24"/>
          <w:szCs w:val="24"/>
        </w:rPr>
        <w:t>thriving mining industry that would contribute to sustainable economic development by December, 2014</w:t>
      </w:r>
      <w:r w:rsidR="00DD207E">
        <w:rPr>
          <w:rFonts w:ascii="Times New Roman" w:hAnsi="Times New Roman"/>
          <w:sz w:val="24"/>
          <w:szCs w:val="24"/>
        </w:rPr>
        <w:t>.</w:t>
      </w:r>
    </w:p>
    <w:p w:rsidR="008C2F0F" w:rsidRPr="00C40F32" w:rsidRDefault="008C2F0F"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 xml:space="preserve">Mining Policy </w:t>
      </w:r>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 xml:space="preserve"> The Policy is currently at the Minerals Commission waiting official launching at the Ministry in January, 2016</w:t>
      </w:r>
    </w:p>
    <w:p w:rsidR="00CA2FF0" w:rsidRDefault="00CA2FF0" w:rsidP="00E83EAA">
      <w:pPr>
        <w:pStyle w:val="NoSpacing"/>
        <w:spacing w:line="276" w:lineRule="auto"/>
        <w:jc w:val="both"/>
        <w:rPr>
          <w:rFonts w:ascii="Times New Roman" w:hAnsi="Times New Roman"/>
          <w:bCs/>
          <w:iCs/>
          <w:sz w:val="24"/>
          <w:szCs w:val="24"/>
        </w:rPr>
      </w:pPr>
    </w:p>
    <w:p w:rsidR="007263F0" w:rsidRDefault="007263F0" w:rsidP="00E83EAA">
      <w:pPr>
        <w:pStyle w:val="NoSpacing"/>
        <w:spacing w:line="276" w:lineRule="auto"/>
        <w:jc w:val="both"/>
        <w:rPr>
          <w:rFonts w:ascii="Times New Roman" w:hAnsi="Times New Roman"/>
          <w:bCs/>
          <w:iCs/>
          <w:sz w:val="24"/>
          <w:szCs w:val="24"/>
        </w:rPr>
      </w:pPr>
    </w:p>
    <w:p w:rsidR="007263F0" w:rsidRDefault="007263F0"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Investment Agreements</w:t>
      </w:r>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 xml:space="preserve">Newmont Revised Investment Agreements approved by Cabinet and currently before Parliament for consideration. This is to help </w:t>
      </w:r>
      <w:r w:rsidRPr="00C40F32">
        <w:rPr>
          <w:rFonts w:ascii="Times New Roman" w:hAnsi="Times New Roman"/>
          <w:sz w:val="24"/>
          <w:szCs w:val="24"/>
        </w:rPr>
        <w:t>review mining fiscal regimes as contained in the mining laws as well as renegotiate mining stability agreements signed by Government.</w:t>
      </w:r>
    </w:p>
    <w:p w:rsidR="008C2F0F" w:rsidRPr="00C40F32" w:rsidRDefault="008C2F0F"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 xml:space="preserve">Ratification of Mining Leases </w:t>
      </w:r>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Ten (10) Mining Leases were ratified by Parliament as at end of December, 2015</w:t>
      </w:r>
    </w:p>
    <w:p w:rsidR="008C2F0F" w:rsidRPr="00C40F32" w:rsidRDefault="008C2F0F"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NoSpacing"/>
        <w:numPr>
          <w:ilvl w:val="0"/>
          <w:numId w:val="223"/>
        </w:numPr>
        <w:spacing w:line="276" w:lineRule="auto"/>
        <w:jc w:val="both"/>
        <w:rPr>
          <w:rFonts w:ascii="Times New Roman" w:hAnsi="Times New Roman"/>
          <w:b/>
          <w:bCs/>
          <w:iCs/>
          <w:sz w:val="24"/>
          <w:szCs w:val="24"/>
        </w:rPr>
      </w:pPr>
      <w:r w:rsidRPr="00C40F32">
        <w:rPr>
          <w:rFonts w:ascii="Times New Roman" w:hAnsi="Times New Roman"/>
          <w:b/>
          <w:bCs/>
          <w:iCs/>
          <w:sz w:val="24"/>
          <w:szCs w:val="24"/>
        </w:rPr>
        <w:t xml:space="preserve">The Geological Survey Authority Bill </w:t>
      </w:r>
    </w:p>
    <w:p w:rsidR="008C2F0F" w:rsidRPr="00C40F32" w:rsidRDefault="008C2F0F" w:rsidP="00E83EAA">
      <w:pPr>
        <w:pStyle w:val="NoSpacing"/>
        <w:spacing w:line="276" w:lineRule="auto"/>
        <w:jc w:val="both"/>
        <w:rPr>
          <w:rFonts w:ascii="Times New Roman" w:hAnsi="Times New Roman"/>
          <w:bCs/>
          <w:iCs/>
          <w:sz w:val="24"/>
          <w:szCs w:val="24"/>
        </w:rPr>
      </w:pPr>
      <w:r w:rsidRPr="00C40F32">
        <w:rPr>
          <w:rFonts w:ascii="Times New Roman" w:hAnsi="Times New Roman"/>
          <w:bCs/>
          <w:iCs/>
          <w:sz w:val="24"/>
          <w:szCs w:val="24"/>
        </w:rPr>
        <w:t>The Bill has been approved by Cabinet and finalized by the Attorney General’s Office to be submitted to Parliament for consideration.</w:t>
      </w:r>
    </w:p>
    <w:p w:rsidR="008C2F0F" w:rsidRPr="00C40F32" w:rsidRDefault="008C2F0F" w:rsidP="00E83EAA">
      <w:pPr>
        <w:pStyle w:val="NoSpacing"/>
        <w:spacing w:line="276" w:lineRule="auto"/>
        <w:jc w:val="both"/>
        <w:rPr>
          <w:rFonts w:ascii="Times New Roman" w:hAnsi="Times New Roman"/>
          <w:bCs/>
          <w:iCs/>
          <w:sz w:val="24"/>
          <w:szCs w:val="24"/>
        </w:rPr>
      </w:pPr>
    </w:p>
    <w:p w:rsidR="008C2F0F" w:rsidRPr="00C40F32" w:rsidRDefault="008C2F0F" w:rsidP="0006583A">
      <w:pPr>
        <w:pStyle w:val="ListParagraph"/>
        <w:numPr>
          <w:ilvl w:val="0"/>
          <w:numId w:val="223"/>
        </w:numPr>
        <w:spacing w:after="0"/>
        <w:rPr>
          <w:rFonts w:ascii="Times New Roman" w:hAnsi="Times New Roman"/>
          <w:b/>
          <w:sz w:val="24"/>
          <w:szCs w:val="24"/>
        </w:rPr>
      </w:pPr>
      <w:r w:rsidRPr="00C40F32">
        <w:rPr>
          <w:rFonts w:ascii="Times New Roman" w:hAnsi="Times New Roman"/>
          <w:b/>
          <w:sz w:val="24"/>
          <w:szCs w:val="24"/>
        </w:rPr>
        <w:t>Land Sub-sector</w:t>
      </w:r>
    </w:p>
    <w:p w:rsidR="008C2F0F" w:rsidRPr="00E4273A" w:rsidRDefault="008C2F0F" w:rsidP="00E4273A">
      <w:pPr>
        <w:spacing w:after="0"/>
        <w:jc w:val="both"/>
        <w:rPr>
          <w:rFonts w:ascii="Times New Roman" w:hAnsi="Times New Roman" w:cs="Times New Roman"/>
          <w:sz w:val="24"/>
          <w:szCs w:val="24"/>
        </w:rPr>
      </w:pPr>
      <w:r w:rsidRPr="00C40F32">
        <w:rPr>
          <w:rFonts w:ascii="Times New Roman" w:hAnsi="Times New Roman" w:cs="Times New Roman"/>
          <w:sz w:val="24"/>
          <w:szCs w:val="24"/>
        </w:rPr>
        <w:t>In the year under review, the Ministry continued to strengthen the regulatory framework for land administration. Business Service Delivery Processes were improved and decentralized through the establishment of Client Service Access Units (One –stop-shop) to serve c</w:t>
      </w:r>
      <w:r w:rsidR="00E4273A">
        <w:rPr>
          <w:rFonts w:ascii="Times New Roman" w:hAnsi="Times New Roman" w:cs="Times New Roman"/>
          <w:sz w:val="24"/>
          <w:szCs w:val="24"/>
        </w:rPr>
        <w:t xml:space="preserve">lients and the general public. </w:t>
      </w:r>
    </w:p>
    <w:p w:rsidR="00994901" w:rsidRPr="00C40F32" w:rsidRDefault="00D61206" w:rsidP="007828B4">
      <w:pPr>
        <w:pStyle w:val="Heading2"/>
        <w:rPr>
          <w:rFonts w:ascii="Times New Roman" w:hAnsi="Times New Roman" w:cs="Times New Roman"/>
          <w:color w:val="auto"/>
          <w:sz w:val="24"/>
          <w:szCs w:val="24"/>
        </w:rPr>
      </w:pPr>
      <w:bookmarkStart w:id="264" w:name="_Toc447031579"/>
      <w:bookmarkStart w:id="265" w:name="_Toc450651083"/>
      <w:r w:rsidRPr="00C40F32">
        <w:rPr>
          <w:rFonts w:ascii="Times New Roman" w:hAnsi="Times New Roman" w:cs="Times New Roman"/>
          <w:color w:val="auto"/>
          <w:sz w:val="24"/>
          <w:szCs w:val="24"/>
        </w:rPr>
        <w:t>3.9.3</w:t>
      </w:r>
      <w:r w:rsidRPr="00C40F32">
        <w:rPr>
          <w:rFonts w:ascii="Times New Roman" w:hAnsi="Times New Roman" w:cs="Times New Roman"/>
          <w:color w:val="auto"/>
          <w:sz w:val="24"/>
          <w:szCs w:val="24"/>
        </w:rPr>
        <w:tab/>
      </w:r>
      <w:r w:rsidR="00994901" w:rsidRPr="00C40F32">
        <w:rPr>
          <w:rFonts w:ascii="Times New Roman" w:hAnsi="Times New Roman" w:cs="Times New Roman"/>
          <w:color w:val="auto"/>
          <w:sz w:val="24"/>
          <w:szCs w:val="24"/>
        </w:rPr>
        <w:t>Key Activities Undertaken</w:t>
      </w:r>
      <w:bookmarkEnd w:id="264"/>
      <w:bookmarkEnd w:id="265"/>
    </w:p>
    <w:p w:rsidR="00994901" w:rsidRPr="00C40F32" w:rsidRDefault="00F809D6" w:rsidP="00994901">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and its agencies</w:t>
      </w:r>
      <w:r w:rsidR="00193BFE">
        <w:rPr>
          <w:rFonts w:ascii="Times New Roman" w:hAnsi="Times New Roman" w:cs="Times New Roman"/>
          <w:sz w:val="24"/>
          <w:szCs w:val="24"/>
        </w:rPr>
        <w:t>,</w:t>
      </w:r>
      <w:r w:rsidRPr="00C40F32">
        <w:rPr>
          <w:rFonts w:ascii="Times New Roman" w:hAnsi="Times New Roman" w:cs="Times New Roman"/>
          <w:sz w:val="24"/>
          <w:szCs w:val="24"/>
        </w:rPr>
        <w:t xml:space="preserve"> for the 2015 fiscal year undertook a number of key policy interventions and activities in line with its core functions as </w:t>
      </w:r>
      <w:r w:rsidR="00994901" w:rsidRPr="00C40F32">
        <w:rPr>
          <w:rFonts w:ascii="Times New Roman" w:hAnsi="Times New Roman" w:cs="Times New Roman"/>
          <w:sz w:val="24"/>
          <w:szCs w:val="24"/>
        </w:rPr>
        <w:t>indicated below.</w:t>
      </w:r>
    </w:p>
    <w:p w:rsidR="008C2F0F" w:rsidRPr="00C40F32" w:rsidRDefault="008C2F0F" w:rsidP="00E83EAA">
      <w:pPr>
        <w:pStyle w:val="ListParagraph"/>
        <w:spacing w:after="0"/>
        <w:ind w:left="0"/>
        <w:jc w:val="both"/>
        <w:rPr>
          <w:rFonts w:ascii="Times New Roman" w:hAnsi="Times New Roman"/>
          <w:sz w:val="24"/>
          <w:szCs w:val="24"/>
        </w:rPr>
      </w:pPr>
    </w:p>
    <w:p w:rsidR="008C2F0F" w:rsidRPr="00C40F32" w:rsidRDefault="00F809D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w:t>
      </w:r>
      <w:r w:rsidR="008C2F0F" w:rsidRPr="00C40F32">
        <w:rPr>
          <w:rFonts w:ascii="Times New Roman" w:hAnsi="Times New Roman" w:cs="Times New Roman"/>
          <w:sz w:val="24"/>
          <w:szCs w:val="24"/>
        </w:rPr>
        <w:t xml:space="preserve"> continued to facilitate the production of Orthophoto Maps to improve and sustain spatial information service by producing up-to-date base maps. The process </w:t>
      </w:r>
      <w:r w:rsidR="00E433AA" w:rsidRPr="00C40F32">
        <w:rPr>
          <w:rFonts w:ascii="Times New Roman" w:hAnsi="Times New Roman" w:cs="Times New Roman"/>
          <w:sz w:val="24"/>
          <w:szCs w:val="24"/>
        </w:rPr>
        <w:t>has been completed and digital O</w:t>
      </w:r>
      <w:r w:rsidR="008C2F0F" w:rsidRPr="00C40F32">
        <w:rPr>
          <w:rFonts w:ascii="Times New Roman" w:hAnsi="Times New Roman" w:cs="Times New Roman"/>
          <w:sz w:val="24"/>
          <w:szCs w:val="24"/>
        </w:rPr>
        <w:t>rthophoto maps and line maps were produced for both the Northern and Southern sectors</w:t>
      </w:r>
      <w:r w:rsidR="006859BD" w:rsidRPr="00C40F32">
        <w:rPr>
          <w:rFonts w:ascii="Times New Roman" w:hAnsi="Times New Roman" w:cs="Times New Roman"/>
          <w:sz w:val="24"/>
          <w:szCs w:val="24"/>
        </w:rPr>
        <w:t xml:space="preserve"> of the country</w:t>
      </w:r>
      <w:r w:rsidR="008C2F0F" w:rsidRPr="00C40F32">
        <w:rPr>
          <w:rFonts w:ascii="Times New Roman" w:hAnsi="Times New Roman" w:cs="Times New Roman"/>
          <w:sz w:val="24"/>
          <w:szCs w:val="24"/>
        </w:rPr>
        <w:t xml:space="preserve">. </w:t>
      </w:r>
    </w:p>
    <w:p w:rsidR="008C2F0F" w:rsidRPr="00C40F32" w:rsidRDefault="008C2F0F" w:rsidP="00E83EAA">
      <w:pPr>
        <w:pStyle w:val="ListParagraph"/>
        <w:spacing w:after="0"/>
        <w:ind w:left="0"/>
        <w:jc w:val="both"/>
        <w:rPr>
          <w:rFonts w:ascii="Times New Roman" w:hAnsi="Times New Roman"/>
          <w:sz w:val="24"/>
          <w:szCs w:val="24"/>
        </w:rPr>
      </w:pP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addition to the above stated policy objectives and achievements, the Ministry of Lands and Natural Resources also worked </w:t>
      </w:r>
      <w:r w:rsidR="007B09E5" w:rsidRPr="00C40F32">
        <w:rPr>
          <w:rFonts w:ascii="Times New Roman" w:hAnsi="Times New Roman" w:cs="Times New Roman"/>
          <w:sz w:val="24"/>
          <w:szCs w:val="24"/>
        </w:rPr>
        <w:t xml:space="preserve">towards </w:t>
      </w:r>
      <w:r w:rsidRPr="00C40F32">
        <w:rPr>
          <w:rFonts w:ascii="Times New Roman" w:hAnsi="Times New Roman" w:cs="Times New Roman"/>
          <w:sz w:val="24"/>
          <w:szCs w:val="24"/>
        </w:rPr>
        <w:t>defending the continental shelf extension project with the United Nations and facilitate</w:t>
      </w:r>
      <w:r w:rsidR="007B09E5" w:rsidRPr="00C40F32">
        <w:rPr>
          <w:rFonts w:ascii="Times New Roman" w:hAnsi="Times New Roman" w:cs="Times New Roman"/>
          <w:sz w:val="24"/>
          <w:szCs w:val="24"/>
        </w:rPr>
        <w:t>d</w:t>
      </w:r>
      <w:r w:rsidRPr="00C40F32">
        <w:rPr>
          <w:rFonts w:ascii="Times New Roman" w:hAnsi="Times New Roman" w:cs="Times New Roman"/>
          <w:sz w:val="24"/>
          <w:szCs w:val="24"/>
        </w:rPr>
        <w:t xml:space="preserve"> the delimitation of Ghana’s maritime boundaries with her coastal </w:t>
      </w:r>
      <w:r w:rsidR="004C5C9C" w:rsidRPr="00C40F32">
        <w:rPr>
          <w:rFonts w:ascii="Times New Roman" w:hAnsi="Times New Roman" w:cs="Times New Roman"/>
          <w:sz w:val="24"/>
          <w:szCs w:val="24"/>
        </w:rPr>
        <w:t>neighbours</w:t>
      </w:r>
      <w:r w:rsidRPr="00C40F32">
        <w:rPr>
          <w:rFonts w:ascii="Times New Roman" w:hAnsi="Times New Roman" w:cs="Times New Roman"/>
          <w:sz w:val="24"/>
          <w:szCs w:val="24"/>
        </w:rPr>
        <w:t xml:space="preserve"> through negotiations. The Ministry sought to secure the extension of the continental shelf of Ghana beyond 200 nautical miles in order to increase the sea bed natural resources for the economic development of the country and also delimit maritime boundaries between Ghana and her </w:t>
      </w:r>
      <w:r w:rsidR="004C5C9C" w:rsidRPr="00C40F32">
        <w:rPr>
          <w:rFonts w:ascii="Times New Roman" w:hAnsi="Times New Roman" w:cs="Times New Roman"/>
          <w:sz w:val="24"/>
          <w:szCs w:val="24"/>
        </w:rPr>
        <w:t>neighbours</w:t>
      </w:r>
      <w:r w:rsidRPr="00C40F32">
        <w:rPr>
          <w:rFonts w:ascii="Times New Roman" w:hAnsi="Times New Roman" w:cs="Times New Roman"/>
          <w:sz w:val="24"/>
          <w:szCs w:val="24"/>
        </w:rPr>
        <w:t>.</w:t>
      </w:r>
    </w:p>
    <w:p w:rsidR="008C2F0F" w:rsidRPr="00C40F32" w:rsidRDefault="008C2F0F"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 xml:space="preserve">  </w:t>
      </w:r>
    </w:p>
    <w:p w:rsidR="008C2F0F" w:rsidRPr="00C40F32" w:rsidRDefault="00D61206" w:rsidP="0006583A">
      <w:pPr>
        <w:pStyle w:val="ListParagraph"/>
        <w:numPr>
          <w:ilvl w:val="0"/>
          <w:numId w:val="224"/>
        </w:numPr>
        <w:spacing w:after="0"/>
        <w:rPr>
          <w:rFonts w:ascii="Times New Roman" w:hAnsi="Times New Roman"/>
          <w:b/>
          <w:sz w:val="24"/>
          <w:szCs w:val="24"/>
        </w:rPr>
      </w:pPr>
      <w:r w:rsidRPr="00C40F32">
        <w:rPr>
          <w:rFonts w:ascii="Times New Roman" w:hAnsi="Times New Roman"/>
          <w:b/>
          <w:sz w:val="24"/>
          <w:szCs w:val="24"/>
        </w:rPr>
        <w:t>Geological Survey Department</w:t>
      </w:r>
    </w:p>
    <w:p w:rsidR="008C2F0F" w:rsidRPr="00C40F32" w:rsidRDefault="008C2F0F" w:rsidP="00E83EAA">
      <w:pPr>
        <w:tabs>
          <w:tab w:val="left" w:pos="0"/>
        </w:tabs>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As part of the strategies to improve the mining sub-sector and to promote the sustainable extraction and use of mineral resources, various </w:t>
      </w:r>
      <w:r w:rsidR="00B2030A">
        <w:rPr>
          <w:rFonts w:ascii="Times New Roman" w:hAnsi="Times New Roman" w:cs="Times New Roman"/>
          <w:sz w:val="24"/>
          <w:szCs w:val="24"/>
        </w:rPr>
        <w:t>program</w:t>
      </w:r>
      <w:r w:rsidR="00193BF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and activities were carried out which include geological mapping, geochemical soil sampling, airborne geophysical ground </w:t>
      </w:r>
      <w:r w:rsidRPr="00C40F32">
        <w:rPr>
          <w:rFonts w:ascii="Times New Roman" w:hAnsi="Times New Roman" w:cs="Times New Roman"/>
          <w:sz w:val="24"/>
          <w:szCs w:val="24"/>
        </w:rPr>
        <w:lastRenderedPageBreak/>
        <w:t>follow-ups on anomalies in the FS : 0602D1 (Beposo, Ashanti Region), continuous monitoring of seismicity of Ghana and expansion of seismic network.  Some of the key achievements and activities undertaken were:</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sz w:val="24"/>
          <w:szCs w:val="24"/>
        </w:rPr>
        <w:t xml:space="preserve">Geological Mapping and Geochemical Soil Sampling to identify various rock types and possible economic potentials including areas for possible quarrying clay and sand evaluation for engineering and other industrial purposes. The </w:t>
      </w:r>
      <w:r w:rsidRPr="00C40F32">
        <w:rPr>
          <w:rFonts w:ascii="Times New Roman" w:hAnsi="Times New Roman"/>
          <w:bCs/>
          <w:sz w:val="24"/>
          <w:szCs w:val="24"/>
        </w:rPr>
        <w:t>geochemical sampling was aimed at establishing the background of the country which is directly relevant to environmental aspects, agriculture, forestry, animal and human health (medical geology) and land use planning with a view to sustainable development &amp; production of geochemical maps/atlases</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sz w:val="24"/>
          <w:szCs w:val="24"/>
        </w:rPr>
        <w:t xml:space="preserve">Clay Investigation in Field Sheets 0600C4 (Adidome), 0600D4(Dodze), 0600D3(Vume), 0500B1 (Kunyenya) in the Volta Region; </w:t>
      </w:r>
      <w:r w:rsidRPr="00C40F32">
        <w:rPr>
          <w:rFonts w:ascii="Times New Roman" w:hAnsi="Times New Roman"/>
          <w:bCs/>
          <w:sz w:val="24"/>
          <w:szCs w:val="24"/>
        </w:rPr>
        <w:t>0601C1 – (Tenkyemso), 0601C2 – (Kwahu Jejeti),</w:t>
      </w:r>
      <w:r w:rsidRPr="00C40F32">
        <w:rPr>
          <w:rFonts w:ascii="Times New Roman" w:hAnsi="Times New Roman"/>
          <w:sz w:val="24"/>
          <w:szCs w:val="24"/>
        </w:rPr>
        <w:t xml:space="preserve"> </w:t>
      </w:r>
      <w:r w:rsidRPr="00C40F32">
        <w:rPr>
          <w:rFonts w:ascii="Times New Roman" w:hAnsi="Times New Roman"/>
          <w:bCs/>
          <w:sz w:val="24"/>
          <w:szCs w:val="24"/>
        </w:rPr>
        <w:t>0601A4 – (Ampekrom, Oframase) E/R. This was aimed at determining suitability of clay deposit as an industrial mineral (for the production of brick, tile, crucibles, and other ceramic products)</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bCs/>
          <w:sz w:val="24"/>
          <w:szCs w:val="24"/>
        </w:rPr>
        <w:t>Silica sand prospecting at  Eikwe-Atuabo,</w:t>
      </w:r>
      <w:r w:rsidRPr="00C40F32">
        <w:rPr>
          <w:rFonts w:ascii="Times New Roman" w:hAnsi="Times New Roman"/>
          <w:sz w:val="24"/>
          <w:szCs w:val="24"/>
        </w:rPr>
        <w:t xml:space="preserve"> </w:t>
      </w:r>
      <w:r w:rsidRPr="00C40F32">
        <w:rPr>
          <w:rFonts w:ascii="Times New Roman" w:hAnsi="Times New Roman"/>
          <w:bCs/>
          <w:sz w:val="24"/>
          <w:szCs w:val="24"/>
        </w:rPr>
        <w:t>Western Region</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bCs/>
          <w:sz w:val="24"/>
          <w:szCs w:val="24"/>
        </w:rPr>
        <w:t>Kaolin prospecting at Teleku Bokazo &amp; New Aluku, Western Region</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bCs/>
          <w:sz w:val="24"/>
          <w:szCs w:val="24"/>
        </w:rPr>
        <w:t>Continuous monitoring of the seismicity of Ghana &amp; expansion of seismic network</w:t>
      </w:r>
    </w:p>
    <w:p w:rsidR="008C2F0F" w:rsidRPr="00C40F32" w:rsidRDefault="008C2F0F" w:rsidP="0006583A">
      <w:pPr>
        <w:pStyle w:val="ListParagraph"/>
        <w:numPr>
          <w:ilvl w:val="0"/>
          <w:numId w:val="31"/>
        </w:numPr>
        <w:spacing w:after="0"/>
        <w:jc w:val="both"/>
        <w:rPr>
          <w:rFonts w:ascii="Times New Roman" w:hAnsi="Times New Roman"/>
          <w:sz w:val="24"/>
          <w:szCs w:val="24"/>
        </w:rPr>
      </w:pPr>
      <w:r w:rsidRPr="00C40F32">
        <w:rPr>
          <w:rFonts w:ascii="Times New Roman" w:hAnsi="Times New Roman"/>
          <w:bCs/>
          <w:sz w:val="24"/>
          <w:szCs w:val="24"/>
        </w:rPr>
        <w:t>Limestone evaluation in the Afram Plains South in the Fo River Basin near Tease, Eastern Region</w:t>
      </w:r>
    </w:p>
    <w:p w:rsidR="008C2F0F" w:rsidRPr="00C40F32" w:rsidRDefault="008C2F0F" w:rsidP="00E83EAA">
      <w:pPr>
        <w:spacing w:after="0"/>
        <w:jc w:val="both"/>
        <w:rPr>
          <w:rFonts w:ascii="Times New Roman" w:hAnsi="Times New Roman" w:cs="Times New Roman"/>
          <w:sz w:val="24"/>
          <w:szCs w:val="24"/>
        </w:rPr>
      </w:pPr>
    </w:p>
    <w:p w:rsidR="008C2F0F" w:rsidRPr="00C40F32" w:rsidRDefault="00D61206" w:rsidP="0006583A">
      <w:pPr>
        <w:pStyle w:val="ListParagraph"/>
        <w:numPr>
          <w:ilvl w:val="0"/>
          <w:numId w:val="224"/>
        </w:numPr>
        <w:spacing w:after="0"/>
        <w:rPr>
          <w:rFonts w:ascii="Times New Roman" w:hAnsi="Times New Roman"/>
          <w:b/>
          <w:sz w:val="24"/>
          <w:szCs w:val="24"/>
        </w:rPr>
      </w:pPr>
      <w:r w:rsidRPr="00C40F32">
        <w:rPr>
          <w:rFonts w:ascii="Times New Roman" w:hAnsi="Times New Roman"/>
          <w:b/>
          <w:sz w:val="24"/>
          <w:szCs w:val="24"/>
        </w:rPr>
        <w:t xml:space="preserve">Office of the Administrator of Stool Lands </w:t>
      </w:r>
      <w:r w:rsidR="008C2F0F" w:rsidRPr="00C40F32">
        <w:rPr>
          <w:rFonts w:ascii="Times New Roman" w:hAnsi="Times New Roman"/>
          <w:b/>
          <w:sz w:val="24"/>
          <w:szCs w:val="24"/>
        </w:rPr>
        <w:t>(OASL)</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order for the OASL to effectively mobilize revenue from IGFS and for landowners to get maximum revenue from their lands as well as ensure effective administration of stool lands in Ghana, the following highlights of </w:t>
      </w:r>
      <w:r w:rsidR="00B2030A">
        <w:rPr>
          <w:rFonts w:ascii="Times New Roman" w:hAnsi="Times New Roman" w:cs="Times New Roman"/>
          <w:sz w:val="24"/>
          <w:szCs w:val="24"/>
        </w:rPr>
        <w:t>program</w:t>
      </w:r>
      <w:r w:rsidR="00193BF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and sector achievements were undertaken:</w:t>
      </w:r>
    </w:p>
    <w:p w:rsidR="00E433AA" w:rsidRPr="00C40F32" w:rsidRDefault="00E433AA" w:rsidP="00E83EAA">
      <w:pPr>
        <w:pStyle w:val="ListParagraph"/>
        <w:tabs>
          <w:tab w:val="left" w:pos="720"/>
        </w:tabs>
        <w:spacing w:after="0"/>
        <w:ind w:left="0"/>
        <w:jc w:val="both"/>
        <w:rPr>
          <w:rFonts w:ascii="Times New Roman" w:hAnsi="Times New Roman"/>
          <w:b/>
          <w:sz w:val="24"/>
          <w:szCs w:val="24"/>
        </w:rPr>
      </w:pPr>
    </w:p>
    <w:p w:rsidR="008C2F0F" w:rsidRPr="00C40F32" w:rsidRDefault="008C2F0F" w:rsidP="0006583A">
      <w:pPr>
        <w:pStyle w:val="ListParagraph"/>
        <w:numPr>
          <w:ilvl w:val="0"/>
          <w:numId w:val="225"/>
        </w:numPr>
        <w:tabs>
          <w:tab w:val="left" w:pos="720"/>
        </w:tabs>
        <w:spacing w:after="0"/>
        <w:jc w:val="both"/>
        <w:rPr>
          <w:rFonts w:ascii="Times New Roman" w:hAnsi="Times New Roman"/>
          <w:b/>
          <w:sz w:val="24"/>
          <w:szCs w:val="24"/>
        </w:rPr>
      </w:pPr>
      <w:r w:rsidRPr="00C40F32">
        <w:rPr>
          <w:rFonts w:ascii="Times New Roman" w:hAnsi="Times New Roman"/>
          <w:b/>
          <w:sz w:val="24"/>
          <w:szCs w:val="24"/>
        </w:rPr>
        <w:t>Mobilisation of stool land revenue</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An amount of GH¢30,257,</w:t>
      </w:r>
      <w:r w:rsidR="00193BFE">
        <w:rPr>
          <w:rFonts w:ascii="Times New Roman" w:hAnsi="Times New Roman" w:cs="Times New Roman"/>
          <w:sz w:val="24"/>
          <w:szCs w:val="24"/>
        </w:rPr>
        <w:t xml:space="preserve">640.55 </w:t>
      </w:r>
      <w:r w:rsidRPr="00C40F32">
        <w:rPr>
          <w:rFonts w:ascii="Times New Roman" w:hAnsi="Times New Roman" w:cs="Times New Roman"/>
          <w:sz w:val="24"/>
          <w:szCs w:val="24"/>
        </w:rPr>
        <w:t>w</w:t>
      </w:r>
      <w:r w:rsidR="00193BFE">
        <w:rPr>
          <w:rFonts w:ascii="Times New Roman" w:hAnsi="Times New Roman" w:cs="Times New Roman"/>
          <w:sz w:val="24"/>
          <w:szCs w:val="24"/>
        </w:rPr>
        <w:t xml:space="preserve">as mobilized. This comprises: </w:t>
      </w:r>
      <w:r w:rsidRPr="00C40F32">
        <w:rPr>
          <w:rFonts w:ascii="Times New Roman" w:hAnsi="Times New Roman" w:cs="Times New Roman"/>
          <w:sz w:val="24"/>
          <w:szCs w:val="24"/>
        </w:rPr>
        <w:t>Ground Rent: GH¢7,518,166.30; Timber Royalties: GH¢8,585,059.47; Farm Rent: GH¢1,402,866.25; Mining Concession Rent: 7,731,435.53; Sand Dues: GH¢20,113.00; Mineral Royalties: 5,000,000.00. The OASL also developed key measures to ensure owners of stool lands get the maximum revenue from their land and to ensure fairness and forestall litigation.</w:t>
      </w:r>
    </w:p>
    <w:p w:rsidR="00E433AA" w:rsidRPr="00C40F32" w:rsidRDefault="00E433AA" w:rsidP="00E83EAA">
      <w:pPr>
        <w:pStyle w:val="ListParagraph"/>
        <w:tabs>
          <w:tab w:val="left" w:pos="90"/>
        </w:tabs>
        <w:spacing w:after="0"/>
        <w:ind w:left="0"/>
        <w:jc w:val="both"/>
        <w:rPr>
          <w:rFonts w:ascii="Times New Roman" w:hAnsi="Times New Roman"/>
          <w:b/>
          <w:sz w:val="24"/>
          <w:szCs w:val="24"/>
        </w:rPr>
      </w:pPr>
    </w:p>
    <w:p w:rsidR="008C2F0F" w:rsidRPr="00C40F32" w:rsidRDefault="008C2F0F" w:rsidP="0006583A">
      <w:pPr>
        <w:pStyle w:val="ListParagraph"/>
        <w:numPr>
          <w:ilvl w:val="0"/>
          <w:numId w:val="225"/>
        </w:numPr>
        <w:tabs>
          <w:tab w:val="left" w:pos="90"/>
        </w:tabs>
        <w:spacing w:after="0"/>
        <w:jc w:val="both"/>
        <w:rPr>
          <w:rFonts w:ascii="Times New Roman" w:hAnsi="Times New Roman"/>
          <w:b/>
          <w:sz w:val="24"/>
          <w:szCs w:val="24"/>
        </w:rPr>
      </w:pPr>
      <w:r w:rsidRPr="00C40F32">
        <w:rPr>
          <w:rFonts w:ascii="Times New Roman" w:hAnsi="Times New Roman"/>
          <w:b/>
          <w:sz w:val="24"/>
          <w:szCs w:val="24"/>
        </w:rPr>
        <w:t>Establish Customary Land Secretariats (CLS)</w:t>
      </w:r>
    </w:p>
    <w:p w:rsidR="008C2F0F" w:rsidRPr="00C40F32" w:rsidRDefault="008C2F0F"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To enhance customary land administration at the local level and to improve records on land transaction, ten (10) CLS were identified and sensitized and equipment and Stationary were procured for the CLS by the PCU of LAP.</w:t>
      </w:r>
    </w:p>
    <w:p w:rsidR="00E433AA" w:rsidRPr="00C40F32" w:rsidRDefault="00E433AA" w:rsidP="00E83EAA">
      <w:pPr>
        <w:pStyle w:val="ListParagraph"/>
        <w:spacing w:after="0"/>
        <w:ind w:left="0"/>
        <w:jc w:val="both"/>
        <w:rPr>
          <w:rFonts w:ascii="Times New Roman" w:hAnsi="Times New Roman"/>
          <w:b/>
          <w:sz w:val="24"/>
          <w:szCs w:val="24"/>
        </w:rPr>
      </w:pPr>
    </w:p>
    <w:p w:rsidR="008C2F0F" w:rsidRPr="00C40F32" w:rsidRDefault="008C2F0F" w:rsidP="0006583A">
      <w:pPr>
        <w:pStyle w:val="ListParagraph"/>
        <w:numPr>
          <w:ilvl w:val="0"/>
          <w:numId w:val="225"/>
        </w:numPr>
        <w:spacing w:after="0"/>
        <w:jc w:val="both"/>
        <w:rPr>
          <w:rFonts w:ascii="Times New Roman" w:hAnsi="Times New Roman"/>
          <w:b/>
          <w:sz w:val="24"/>
          <w:szCs w:val="24"/>
        </w:rPr>
      </w:pPr>
      <w:r w:rsidRPr="00C40F32">
        <w:rPr>
          <w:rFonts w:ascii="Times New Roman" w:hAnsi="Times New Roman"/>
          <w:b/>
          <w:sz w:val="24"/>
          <w:szCs w:val="24"/>
        </w:rPr>
        <w:t>Customary Boundary Demarcation (CBD)</w:t>
      </w:r>
    </w:p>
    <w:p w:rsidR="00E433AA" w:rsidRPr="002445EF" w:rsidRDefault="008C2F0F" w:rsidP="002445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To clearly delineate customary boundaries to forestall or reduce boundary disputes, the CBD Manual was reviewed, communities were sensitized, social assessment, communication and </w:t>
      </w:r>
      <w:r w:rsidRPr="00C40F32">
        <w:rPr>
          <w:rFonts w:ascii="Times New Roman" w:hAnsi="Times New Roman" w:cs="Times New Roman"/>
          <w:sz w:val="24"/>
          <w:szCs w:val="24"/>
        </w:rPr>
        <w:lastRenderedPageBreak/>
        <w:t>gender sensitization for Bongo was completed, and ADR consultancy for Bongo TA is on course.</w:t>
      </w:r>
    </w:p>
    <w:p w:rsidR="008C2F0F" w:rsidRPr="00C40F32" w:rsidRDefault="008C2F0F" w:rsidP="0006583A">
      <w:pPr>
        <w:pStyle w:val="ListParagraph"/>
        <w:numPr>
          <w:ilvl w:val="0"/>
          <w:numId w:val="225"/>
        </w:numPr>
        <w:spacing w:after="0"/>
        <w:jc w:val="both"/>
        <w:rPr>
          <w:rFonts w:ascii="Times New Roman" w:hAnsi="Times New Roman"/>
          <w:b/>
          <w:sz w:val="24"/>
          <w:szCs w:val="24"/>
        </w:rPr>
      </w:pPr>
      <w:r w:rsidRPr="00C40F32">
        <w:rPr>
          <w:rFonts w:ascii="Times New Roman" w:hAnsi="Times New Roman"/>
          <w:b/>
          <w:sz w:val="24"/>
          <w:szCs w:val="24"/>
        </w:rPr>
        <w:t>Ascertainment of Customary Law on Land and Family (ACLP)</w:t>
      </w:r>
    </w:p>
    <w:p w:rsidR="00D61206" w:rsidRPr="00E4273A" w:rsidRDefault="008C2F0F" w:rsidP="00E4273A">
      <w:pPr>
        <w:jc w:val="both"/>
        <w:rPr>
          <w:rFonts w:ascii="Times New Roman" w:hAnsi="Times New Roman" w:cs="Times New Roman"/>
          <w:sz w:val="24"/>
          <w:szCs w:val="24"/>
        </w:rPr>
      </w:pPr>
      <w:r w:rsidRPr="00C40F32">
        <w:rPr>
          <w:rFonts w:ascii="Times New Roman" w:hAnsi="Times New Roman" w:cs="Times New Roman"/>
          <w:sz w:val="24"/>
          <w:szCs w:val="24"/>
        </w:rPr>
        <w:t xml:space="preserve">To ascertain and document existing customary laws on land and family,  a Manual was prepared, data collection completed in two (2) TAs- Wassa Amenfi and Asebu and </w:t>
      </w:r>
      <w:r w:rsidR="00E4273A">
        <w:rPr>
          <w:rFonts w:ascii="Times New Roman" w:hAnsi="Times New Roman" w:cs="Times New Roman"/>
          <w:sz w:val="24"/>
          <w:szCs w:val="24"/>
        </w:rPr>
        <w:t xml:space="preserve"> data validated at the TA level</w:t>
      </w:r>
    </w:p>
    <w:p w:rsidR="00D61206" w:rsidRPr="00C40F32" w:rsidRDefault="00D61206" w:rsidP="007828B4">
      <w:pPr>
        <w:pStyle w:val="ListParagraph"/>
        <w:spacing w:after="0"/>
        <w:ind w:left="0"/>
        <w:jc w:val="both"/>
        <w:outlineLvl w:val="1"/>
        <w:rPr>
          <w:rFonts w:ascii="Times New Roman" w:hAnsi="Times New Roman"/>
          <w:b/>
          <w:sz w:val="24"/>
          <w:szCs w:val="24"/>
        </w:rPr>
      </w:pPr>
      <w:bookmarkStart w:id="266" w:name="_Toc447031580"/>
      <w:bookmarkStart w:id="267" w:name="_Toc450651084"/>
      <w:r w:rsidRPr="00C40F32">
        <w:rPr>
          <w:rFonts w:ascii="Times New Roman" w:hAnsi="Times New Roman"/>
          <w:b/>
          <w:sz w:val="24"/>
          <w:szCs w:val="24"/>
        </w:rPr>
        <w:t>3.9.4</w:t>
      </w:r>
      <w:r w:rsidRPr="00C40F32">
        <w:rPr>
          <w:rFonts w:ascii="Times New Roman" w:hAnsi="Times New Roman"/>
          <w:b/>
          <w:sz w:val="24"/>
          <w:szCs w:val="24"/>
        </w:rPr>
        <w:tab/>
      </w:r>
      <w:r w:rsidR="008C2F0F" w:rsidRPr="00C40F32">
        <w:rPr>
          <w:rFonts w:ascii="Times New Roman" w:hAnsi="Times New Roman"/>
          <w:b/>
          <w:sz w:val="24"/>
          <w:szCs w:val="24"/>
        </w:rPr>
        <w:t>Financial Performance</w:t>
      </w:r>
      <w:bookmarkEnd w:id="266"/>
      <w:bookmarkEnd w:id="267"/>
    </w:p>
    <w:p w:rsidR="00D61206" w:rsidRPr="00C40F32" w:rsidRDefault="007828B4" w:rsidP="007828B4">
      <w:pPr>
        <w:pStyle w:val="Caption"/>
        <w:rPr>
          <w:b w:val="0"/>
          <w:sz w:val="24"/>
          <w:szCs w:val="24"/>
        </w:rPr>
      </w:pPr>
      <w:bookmarkStart w:id="268" w:name="_Toc447031837"/>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12</w:t>
      </w:r>
      <w:r w:rsidRPr="00C40F32">
        <w:rPr>
          <w:sz w:val="24"/>
          <w:szCs w:val="24"/>
        </w:rPr>
        <w:fldChar w:fldCharType="end"/>
      </w:r>
      <w:r w:rsidRPr="00C40F32">
        <w:rPr>
          <w:sz w:val="24"/>
          <w:szCs w:val="24"/>
        </w:rPr>
        <w:t>: Ministry of lands and Natural Resources 2015 Financial Performance</w:t>
      </w:r>
      <w:bookmarkEnd w:id="268"/>
    </w:p>
    <w:p w:rsidR="008C2F0F" w:rsidRPr="00C40F32" w:rsidRDefault="00D61206" w:rsidP="00D61206">
      <w:pPr>
        <w:tabs>
          <w:tab w:val="left" w:pos="1800"/>
        </w:tabs>
        <w:rPr>
          <w:rFonts w:ascii="Times New Roman" w:hAnsi="Times New Roman" w:cs="Times New Roman"/>
          <w:sz w:val="24"/>
          <w:szCs w:val="24"/>
        </w:rPr>
      </w:pPr>
      <w:r w:rsidRPr="00C40F32">
        <w:rPr>
          <w:rFonts w:ascii="Times New Roman" w:hAnsi="Times New Roman" w:cs="Times New Roman"/>
          <w:sz w:val="24"/>
          <w:szCs w:val="24"/>
        </w:rPr>
        <w:tab/>
      </w:r>
    </w:p>
    <w:tbl>
      <w:tblPr>
        <w:tblStyle w:val="TableGrid"/>
        <w:tblpPr w:leftFromText="180" w:rightFromText="180" w:vertAnchor="text" w:horzAnchor="margin" w:tblpX="486" w:tblpY="-2"/>
        <w:tblW w:w="8368" w:type="dxa"/>
        <w:tblLook w:val="04A0" w:firstRow="1" w:lastRow="0" w:firstColumn="1" w:lastColumn="0" w:noHBand="0" w:noVBand="1"/>
      </w:tblPr>
      <w:tblGrid>
        <w:gridCol w:w="403"/>
        <w:gridCol w:w="1886"/>
        <w:gridCol w:w="1891"/>
        <w:gridCol w:w="1878"/>
        <w:gridCol w:w="2310"/>
      </w:tblGrid>
      <w:tr w:rsidR="00C25C4A" w:rsidRPr="00C40F32" w:rsidTr="00C25C4A">
        <w:trPr>
          <w:trHeight w:val="414"/>
        </w:trPr>
        <w:tc>
          <w:tcPr>
            <w:tcW w:w="403" w:type="dxa"/>
            <w:shd w:val="clear" w:color="auto" w:fill="FDE9D9" w:themeFill="accent6" w:themeFillTint="33"/>
          </w:tcPr>
          <w:p w:rsidR="00C25C4A" w:rsidRPr="00C40F32" w:rsidRDefault="00C25C4A" w:rsidP="00C25C4A">
            <w:pPr>
              <w:spacing w:line="276" w:lineRule="auto"/>
              <w:jc w:val="center"/>
              <w:rPr>
                <w:rFonts w:ascii="Times New Roman" w:hAnsi="Times New Roman" w:cs="Times New Roman"/>
                <w:b/>
                <w:sz w:val="24"/>
                <w:szCs w:val="24"/>
              </w:rPr>
            </w:pPr>
          </w:p>
        </w:tc>
        <w:tc>
          <w:tcPr>
            <w:tcW w:w="1886" w:type="dxa"/>
            <w:shd w:val="clear" w:color="auto" w:fill="FDE9D9" w:themeFill="accent6" w:themeFillTint="33"/>
          </w:tcPr>
          <w:p w:rsidR="00C25C4A" w:rsidRPr="00C40F32" w:rsidRDefault="00C25C4A" w:rsidP="00C25C4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1891"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APPROVED BUDGET (GH₵)</w:t>
            </w:r>
          </w:p>
        </w:tc>
        <w:tc>
          <w:tcPr>
            <w:tcW w:w="1878"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ACTUAL RECEIPTS (GH₵) </w:t>
            </w:r>
          </w:p>
        </w:tc>
        <w:tc>
          <w:tcPr>
            <w:tcW w:w="2310"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ACTUAL EXPENDITURE (GH₵) </w:t>
            </w:r>
          </w:p>
        </w:tc>
      </w:tr>
      <w:tr w:rsidR="00C25C4A" w:rsidRPr="00C40F32" w:rsidTr="00C25C4A">
        <w:trPr>
          <w:trHeight w:val="298"/>
        </w:trPr>
        <w:tc>
          <w:tcPr>
            <w:tcW w:w="403" w:type="dxa"/>
            <w:vMerge w:val="restart"/>
          </w:tcPr>
          <w:p w:rsidR="00C25C4A" w:rsidRPr="00C40F32" w:rsidRDefault="00C25C4A" w:rsidP="00C25C4A">
            <w:pPr>
              <w:spacing w:line="276" w:lineRule="auto"/>
              <w:jc w:val="center"/>
              <w:rPr>
                <w:rFonts w:ascii="Times New Roman" w:hAnsi="Times New Roman" w:cs="Times New Roman"/>
                <w:sz w:val="24"/>
                <w:szCs w:val="24"/>
              </w:rPr>
            </w:pPr>
            <w:r w:rsidRPr="00C40F32">
              <w:rPr>
                <w:rFonts w:ascii="Times New Roman" w:hAnsi="Times New Roman" w:cs="Times New Roman"/>
                <w:sz w:val="24"/>
                <w:szCs w:val="24"/>
              </w:rPr>
              <w:t>1</w:t>
            </w:r>
          </w:p>
        </w:tc>
        <w:tc>
          <w:tcPr>
            <w:tcW w:w="1886" w:type="dxa"/>
          </w:tcPr>
          <w:p w:rsidR="00C25C4A" w:rsidRPr="00C40F32" w:rsidRDefault="00C25C4A" w:rsidP="00C25C4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GOG</w:t>
            </w:r>
          </w:p>
        </w:tc>
        <w:tc>
          <w:tcPr>
            <w:tcW w:w="1891" w:type="dxa"/>
          </w:tcPr>
          <w:p w:rsidR="00C25C4A" w:rsidRPr="00C40F32" w:rsidRDefault="00C25C4A" w:rsidP="007C2B33">
            <w:pPr>
              <w:spacing w:line="276" w:lineRule="auto"/>
              <w:rPr>
                <w:rFonts w:ascii="Times New Roman" w:hAnsi="Times New Roman" w:cs="Times New Roman"/>
                <w:b/>
                <w:sz w:val="24"/>
                <w:szCs w:val="24"/>
              </w:rPr>
            </w:pPr>
          </w:p>
        </w:tc>
        <w:tc>
          <w:tcPr>
            <w:tcW w:w="1878" w:type="dxa"/>
          </w:tcPr>
          <w:p w:rsidR="00C25C4A" w:rsidRPr="00C40F32" w:rsidRDefault="00C25C4A" w:rsidP="007C2B33">
            <w:pPr>
              <w:spacing w:line="276" w:lineRule="auto"/>
              <w:rPr>
                <w:rFonts w:ascii="Times New Roman" w:hAnsi="Times New Roman" w:cs="Times New Roman"/>
                <w:b/>
                <w:sz w:val="24"/>
                <w:szCs w:val="24"/>
              </w:rPr>
            </w:pPr>
          </w:p>
        </w:tc>
        <w:tc>
          <w:tcPr>
            <w:tcW w:w="2310" w:type="dxa"/>
          </w:tcPr>
          <w:p w:rsidR="00C25C4A" w:rsidRPr="00C40F32" w:rsidRDefault="00C25C4A" w:rsidP="007C2B33">
            <w:pPr>
              <w:spacing w:line="276" w:lineRule="auto"/>
              <w:rPr>
                <w:rFonts w:ascii="Times New Roman" w:hAnsi="Times New Roman" w:cs="Times New Roman"/>
                <w:b/>
                <w:sz w:val="24"/>
                <w:szCs w:val="24"/>
              </w:rPr>
            </w:pPr>
          </w:p>
        </w:tc>
      </w:tr>
      <w:tr w:rsidR="00C25C4A" w:rsidRPr="00C40F32" w:rsidTr="00C25C4A">
        <w:trPr>
          <w:trHeight w:val="345"/>
        </w:trPr>
        <w:tc>
          <w:tcPr>
            <w:tcW w:w="403" w:type="dxa"/>
            <w:vMerge/>
          </w:tcPr>
          <w:p w:rsidR="00C25C4A" w:rsidRPr="00C40F32" w:rsidRDefault="00C25C4A" w:rsidP="00C25C4A">
            <w:pPr>
              <w:spacing w:line="276" w:lineRule="auto"/>
              <w:jc w:val="center"/>
              <w:rPr>
                <w:rFonts w:ascii="Times New Roman" w:hAnsi="Times New Roman" w:cs="Times New Roman"/>
                <w:sz w:val="24"/>
                <w:szCs w:val="24"/>
              </w:rPr>
            </w:pPr>
          </w:p>
        </w:tc>
        <w:tc>
          <w:tcPr>
            <w:tcW w:w="1886" w:type="dxa"/>
          </w:tcPr>
          <w:p w:rsidR="00C25C4A" w:rsidRPr="00C40F32" w:rsidRDefault="00C25C4A" w:rsidP="00C25C4A">
            <w:pPr>
              <w:spacing w:line="276" w:lineRule="auto"/>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1891"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2,508,476.00</w:t>
            </w:r>
          </w:p>
        </w:tc>
        <w:tc>
          <w:tcPr>
            <w:tcW w:w="1878"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2,508,476.00</w:t>
            </w:r>
          </w:p>
        </w:tc>
        <w:tc>
          <w:tcPr>
            <w:tcW w:w="2310"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2,508,476.00</w:t>
            </w:r>
          </w:p>
        </w:tc>
      </w:tr>
      <w:tr w:rsidR="00C25C4A" w:rsidRPr="00C40F32" w:rsidTr="00C25C4A">
        <w:trPr>
          <w:trHeight w:val="279"/>
        </w:trPr>
        <w:tc>
          <w:tcPr>
            <w:tcW w:w="403" w:type="dxa"/>
            <w:vMerge/>
          </w:tcPr>
          <w:p w:rsidR="00C25C4A" w:rsidRPr="00C40F32" w:rsidRDefault="00C25C4A" w:rsidP="00C25C4A">
            <w:pPr>
              <w:spacing w:line="276" w:lineRule="auto"/>
              <w:jc w:val="center"/>
              <w:rPr>
                <w:rFonts w:ascii="Times New Roman" w:hAnsi="Times New Roman" w:cs="Times New Roman"/>
                <w:sz w:val="24"/>
                <w:szCs w:val="24"/>
              </w:rPr>
            </w:pPr>
          </w:p>
        </w:tc>
        <w:tc>
          <w:tcPr>
            <w:tcW w:w="1886" w:type="dxa"/>
          </w:tcPr>
          <w:p w:rsidR="00C25C4A" w:rsidRPr="00C40F32" w:rsidRDefault="00C25C4A" w:rsidP="00C25C4A">
            <w:pPr>
              <w:spacing w:line="276" w:lineRule="auto"/>
              <w:rPr>
                <w:rFonts w:ascii="Times New Roman" w:hAnsi="Times New Roman" w:cs="Times New Roman"/>
                <w:sz w:val="24"/>
                <w:szCs w:val="24"/>
              </w:rPr>
            </w:pPr>
            <w:r w:rsidRPr="00C40F32">
              <w:rPr>
                <w:rFonts w:ascii="Times New Roman" w:hAnsi="Times New Roman" w:cs="Times New Roman"/>
                <w:sz w:val="24"/>
                <w:szCs w:val="24"/>
              </w:rPr>
              <w:t>Use of Goods and Services</w:t>
            </w:r>
          </w:p>
        </w:tc>
        <w:tc>
          <w:tcPr>
            <w:tcW w:w="1891"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2,121,848.00</w:t>
            </w:r>
          </w:p>
        </w:tc>
        <w:tc>
          <w:tcPr>
            <w:tcW w:w="1878"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911,430.10</w:t>
            </w:r>
          </w:p>
        </w:tc>
        <w:tc>
          <w:tcPr>
            <w:tcW w:w="2310"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803,997.38</w:t>
            </w:r>
          </w:p>
        </w:tc>
      </w:tr>
      <w:tr w:rsidR="00C25C4A" w:rsidRPr="00C40F32" w:rsidTr="00C25C4A">
        <w:trPr>
          <w:trHeight w:val="291"/>
        </w:trPr>
        <w:tc>
          <w:tcPr>
            <w:tcW w:w="403" w:type="dxa"/>
            <w:vMerge/>
          </w:tcPr>
          <w:p w:rsidR="00C25C4A" w:rsidRPr="00C40F32" w:rsidRDefault="00C25C4A" w:rsidP="00C25C4A">
            <w:pPr>
              <w:spacing w:line="276" w:lineRule="auto"/>
              <w:jc w:val="center"/>
              <w:rPr>
                <w:rFonts w:ascii="Times New Roman" w:hAnsi="Times New Roman" w:cs="Times New Roman"/>
                <w:sz w:val="24"/>
                <w:szCs w:val="24"/>
              </w:rPr>
            </w:pPr>
          </w:p>
        </w:tc>
        <w:tc>
          <w:tcPr>
            <w:tcW w:w="1886" w:type="dxa"/>
          </w:tcPr>
          <w:p w:rsidR="00C25C4A" w:rsidRPr="00C40F32" w:rsidRDefault="00C25C4A" w:rsidP="00C25C4A">
            <w:pPr>
              <w:spacing w:line="276" w:lineRule="auto"/>
              <w:rPr>
                <w:rFonts w:ascii="Times New Roman" w:hAnsi="Times New Roman" w:cs="Times New Roman"/>
                <w:sz w:val="24"/>
                <w:szCs w:val="24"/>
              </w:rPr>
            </w:pPr>
            <w:r w:rsidRPr="00C40F32">
              <w:rPr>
                <w:rFonts w:ascii="Times New Roman" w:hAnsi="Times New Roman" w:cs="Times New Roman"/>
                <w:sz w:val="24"/>
                <w:szCs w:val="24"/>
              </w:rPr>
              <w:t>CAPEX</w:t>
            </w:r>
          </w:p>
        </w:tc>
        <w:tc>
          <w:tcPr>
            <w:tcW w:w="1891"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250,000.00</w:t>
            </w:r>
          </w:p>
        </w:tc>
        <w:tc>
          <w:tcPr>
            <w:tcW w:w="1878"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84,520.35</w:t>
            </w:r>
          </w:p>
        </w:tc>
        <w:tc>
          <w:tcPr>
            <w:tcW w:w="2310"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84,520.35</w:t>
            </w:r>
          </w:p>
        </w:tc>
      </w:tr>
      <w:tr w:rsidR="00C25C4A" w:rsidRPr="00C40F32" w:rsidTr="00C25C4A">
        <w:trPr>
          <w:trHeight w:val="279"/>
        </w:trPr>
        <w:tc>
          <w:tcPr>
            <w:tcW w:w="403" w:type="dxa"/>
          </w:tcPr>
          <w:p w:rsidR="00C25C4A" w:rsidRPr="00C40F32" w:rsidRDefault="00C25C4A" w:rsidP="00C25C4A">
            <w:pPr>
              <w:spacing w:line="276" w:lineRule="auto"/>
              <w:jc w:val="center"/>
              <w:rPr>
                <w:rFonts w:ascii="Times New Roman" w:hAnsi="Times New Roman" w:cs="Times New Roman"/>
                <w:sz w:val="24"/>
                <w:szCs w:val="24"/>
              </w:rPr>
            </w:pPr>
            <w:r w:rsidRPr="00C40F32">
              <w:rPr>
                <w:rFonts w:ascii="Times New Roman" w:hAnsi="Times New Roman" w:cs="Times New Roman"/>
                <w:sz w:val="24"/>
                <w:szCs w:val="24"/>
              </w:rPr>
              <w:t>2</w:t>
            </w:r>
          </w:p>
        </w:tc>
        <w:tc>
          <w:tcPr>
            <w:tcW w:w="1886" w:type="dxa"/>
          </w:tcPr>
          <w:p w:rsidR="00C25C4A" w:rsidRPr="00C40F32" w:rsidRDefault="00C25C4A" w:rsidP="00C25C4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IGF</w:t>
            </w:r>
          </w:p>
        </w:tc>
        <w:tc>
          <w:tcPr>
            <w:tcW w:w="1891" w:type="dxa"/>
          </w:tcPr>
          <w:p w:rsidR="00C25C4A" w:rsidRPr="00C40F32" w:rsidRDefault="00C25C4A" w:rsidP="007C2B33">
            <w:pPr>
              <w:spacing w:line="276" w:lineRule="auto"/>
              <w:rPr>
                <w:rFonts w:ascii="Times New Roman" w:hAnsi="Times New Roman" w:cs="Times New Roman"/>
                <w:sz w:val="24"/>
                <w:szCs w:val="24"/>
              </w:rPr>
            </w:pPr>
          </w:p>
        </w:tc>
        <w:tc>
          <w:tcPr>
            <w:tcW w:w="1878" w:type="dxa"/>
          </w:tcPr>
          <w:p w:rsidR="00C25C4A" w:rsidRPr="00C40F32" w:rsidRDefault="00C25C4A" w:rsidP="007C2B33">
            <w:pPr>
              <w:spacing w:line="276" w:lineRule="auto"/>
              <w:rPr>
                <w:rFonts w:ascii="Times New Roman" w:hAnsi="Times New Roman" w:cs="Times New Roman"/>
                <w:sz w:val="24"/>
                <w:szCs w:val="24"/>
              </w:rPr>
            </w:pPr>
          </w:p>
        </w:tc>
        <w:tc>
          <w:tcPr>
            <w:tcW w:w="2310" w:type="dxa"/>
          </w:tcPr>
          <w:p w:rsidR="00C25C4A" w:rsidRPr="00C40F32" w:rsidRDefault="00C25C4A" w:rsidP="007C2B33">
            <w:pPr>
              <w:spacing w:line="276" w:lineRule="auto"/>
              <w:rPr>
                <w:rFonts w:ascii="Times New Roman" w:hAnsi="Times New Roman" w:cs="Times New Roman"/>
                <w:sz w:val="24"/>
                <w:szCs w:val="24"/>
              </w:rPr>
            </w:pPr>
          </w:p>
        </w:tc>
      </w:tr>
      <w:tr w:rsidR="00C25C4A" w:rsidRPr="00C40F32" w:rsidTr="00C25C4A">
        <w:trPr>
          <w:trHeight w:val="285"/>
        </w:trPr>
        <w:tc>
          <w:tcPr>
            <w:tcW w:w="403" w:type="dxa"/>
            <w:vMerge w:val="restart"/>
            <w:vAlign w:val="center"/>
          </w:tcPr>
          <w:p w:rsidR="00C25C4A" w:rsidRPr="00C40F32" w:rsidRDefault="00C25C4A" w:rsidP="00C25C4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86" w:type="dxa"/>
          </w:tcPr>
          <w:p w:rsidR="00C25C4A" w:rsidRPr="00C40F32" w:rsidRDefault="00C25C4A" w:rsidP="00C25C4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DEV’T PARTNERS</w:t>
            </w:r>
          </w:p>
        </w:tc>
        <w:tc>
          <w:tcPr>
            <w:tcW w:w="1891" w:type="dxa"/>
          </w:tcPr>
          <w:p w:rsidR="00C25C4A" w:rsidRPr="00C40F32" w:rsidRDefault="00C25C4A" w:rsidP="007C2B33">
            <w:pPr>
              <w:spacing w:line="276" w:lineRule="auto"/>
              <w:rPr>
                <w:rFonts w:ascii="Times New Roman" w:hAnsi="Times New Roman" w:cs="Times New Roman"/>
                <w:sz w:val="24"/>
                <w:szCs w:val="24"/>
              </w:rPr>
            </w:pPr>
          </w:p>
        </w:tc>
        <w:tc>
          <w:tcPr>
            <w:tcW w:w="1878" w:type="dxa"/>
          </w:tcPr>
          <w:p w:rsidR="00C25C4A" w:rsidRPr="00C40F32" w:rsidRDefault="00C25C4A" w:rsidP="007C2B33">
            <w:pPr>
              <w:spacing w:line="276" w:lineRule="auto"/>
              <w:rPr>
                <w:rFonts w:ascii="Times New Roman" w:hAnsi="Times New Roman" w:cs="Times New Roman"/>
                <w:sz w:val="24"/>
                <w:szCs w:val="24"/>
              </w:rPr>
            </w:pPr>
          </w:p>
        </w:tc>
        <w:tc>
          <w:tcPr>
            <w:tcW w:w="2310" w:type="dxa"/>
          </w:tcPr>
          <w:p w:rsidR="00C25C4A" w:rsidRPr="00C40F32" w:rsidRDefault="00C25C4A" w:rsidP="007C2B33">
            <w:pPr>
              <w:spacing w:line="276" w:lineRule="auto"/>
              <w:rPr>
                <w:rFonts w:ascii="Times New Roman" w:hAnsi="Times New Roman" w:cs="Times New Roman"/>
                <w:sz w:val="24"/>
                <w:szCs w:val="24"/>
              </w:rPr>
            </w:pPr>
          </w:p>
        </w:tc>
      </w:tr>
      <w:tr w:rsidR="00C25C4A" w:rsidRPr="00C40F32" w:rsidTr="00C25C4A">
        <w:trPr>
          <w:trHeight w:val="291"/>
        </w:trPr>
        <w:tc>
          <w:tcPr>
            <w:tcW w:w="403" w:type="dxa"/>
            <w:vMerge/>
          </w:tcPr>
          <w:p w:rsidR="00C25C4A" w:rsidRPr="00C40F32" w:rsidRDefault="00C25C4A" w:rsidP="00C25C4A">
            <w:pPr>
              <w:spacing w:line="276" w:lineRule="auto"/>
              <w:jc w:val="center"/>
              <w:rPr>
                <w:rFonts w:ascii="Times New Roman" w:hAnsi="Times New Roman" w:cs="Times New Roman"/>
                <w:sz w:val="24"/>
                <w:szCs w:val="24"/>
              </w:rPr>
            </w:pPr>
          </w:p>
        </w:tc>
        <w:tc>
          <w:tcPr>
            <w:tcW w:w="1886" w:type="dxa"/>
          </w:tcPr>
          <w:p w:rsidR="00C25C4A" w:rsidRPr="00C40F32" w:rsidRDefault="00C25C4A" w:rsidP="00C25C4A">
            <w:pPr>
              <w:spacing w:line="276" w:lineRule="auto"/>
              <w:rPr>
                <w:rFonts w:ascii="Times New Roman" w:hAnsi="Times New Roman" w:cs="Times New Roman"/>
                <w:sz w:val="24"/>
                <w:szCs w:val="24"/>
              </w:rPr>
            </w:pPr>
            <w:r w:rsidRPr="00C40F32">
              <w:rPr>
                <w:rFonts w:ascii="Times New Roman" w:hAnsi="Times New Roman" w:cs="Times New Roman"/>
                <w:sz w:val="24"/>
                <w:szCs w:val="24"/>
              </w:rPr>
              <w:t>WORLD BANK - LAP</w:t>
            </w:r>
          </w:p>
        </w:tc>
        <w:tc>
          <w:tcPr>
            <w:tcW w:w="1891"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38,571,805.50</w:t>
            </w:r>
          </w:p>
        </w:tc>
        <w:tc>
          <w:tcPr>
            <w:tcW w:w="1878"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36,406,743.00</w:t>
            </w:r>
          </w:p>
        </w:tc>
        <w:tc>
          <w:tcPr>
            <w:tcW w:w="2310" w:type="dxa"/>
          </w:tcPr>
          <w:p w:rsidR="00C25C4A" w:rsidRPr="00C40F32" w:rsidRDefault="00C25C4A" w:rsidP="007C2B33">
            <w:pPr>
              <w:spacing w:line="276" w:lineRule="auto"/>
              <w:rPr>
                <w:rFonts w:ascii="Times New Roman" w:hAnsi="Times New Roman" w:cs="Times New Roman"/>
                <w:sz w:val="24"/>
                <w:szCs w:val="24"/>
              </w:rPr>
            </w:pPr>
            <w:r w:rsidRPr="00C40F32">
              <w:rPr>
                <w:rFonts w:ascii="Times New Roman" w:hAnsi="Times New Roman" w:cs="Times New Roman"/>
                <w:sz w:val="24"/>
                <w:szCs w:val="24"/>
              </w:rPr>
              <w:t>28,936,260.00</w:t>
            </w:r>
          </w:p>
        </w:tc>
      </w:tr>
      <w:tr w:rsidR="00C25C4A" w:rsidRPr="00C40F32" w:rsidTr="00C25C4A">
        <w:trPr>
          <w:trHeight w:val="279"/>
        </w:trPr>
        <w:tc>
          <w:tcPr>
            <w:tcW w:w="403" w:type="dxa"/>
            <w:shd w:val="clear" w:color="auto" w:fill="FDE9D9" w:themeFill="accent6" w:themeFillTint="33"/>
          </w:tcPr>
          <w:p w:rsidR="00C25C4A" w:rsidRPr="00C40F32" w:rsidRDefault="00C25C4A" w:rsidP="00C25C4A">
            <w:pPr>
              <w:spacing w:line="276" w:lineRule="auto"/>
              <w:jc w:val="center"/>
              <w:rPr>
                <w:rFonts w:ascii="Times New Roman" w:hAnsi="Times New Roman" w:cs="Times New Roman"/>
                <w:b/>
                <w:sz w:val="24"/>
                <w:szCs w:val="24"/>
              </w:rPr>
            </w:pPr>
          </w:p>
        </w:tc>
        <w:tc>
          <w:tcPr>
            <w:tcW w:w="1886" w:type="dxa"/>
            <w:shd w:val="clear" w:color="auto" w:fill="FDE9D9" w:themeFill="accent6" w:themeFillTint="33"/>
          </w:tcPr>
          <w:p w:rsidR="00C25C4A" w:rsidRPr="00C40F32" w:rsidRDefault="00C25C4A" w:rsidP="00C25C4A">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TOTAL</w:t>
            </w:r>
          </w:p>
        </w:tc>
        <w:tc>
          <w:tcPr>
            <w:tcW w:w="1891"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43,452,129.50</w:t>
            </w:r>
          </w:p>
        </w:tc>
        <w:tc>
          <w:tcPr>
            <w:tcW w:w="1878"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39,911,169.45</w:t>
            </w:r>
          </w:p>
        </w:tc>
        <w:tc>
          <w:tcPr>
            <w:tcW w:w="2310" w:type="dxa"/>
            <w:shd w:val="clear" w:color="auto" w:fill="FDE9D9" w:themeFill="accent6" w:themeFillTint="33"/>
          </w:tcPr>
          <w:p w:rsidR="00C25C4A" w:rsidRPr="00C40F32" w:rsidRDefault="00C25C4A" w:rsidP="007C2B33">
            <w:pPr>
              <w:spacing w:line="276" w:lineRule="auto"/>
              <w:rPr>
                <w:rFonts w:ascii="Times New Roman" w:hAnsi="Times New Roman" w:cs="Times New Roman"/>
                <w:b/>
                <w:sz w:val="24"/>
                <w:szCs w:val="24"/>
              </w:rPr>
            </w:pPr>
            <w:r w:rsidRPr="00C40F32">
              <w:rPr>
                <w:rFonts w:ascii="Times New Roman" w:hAnsi="Times New Roman" w:cs="Times New Roman"/>
                <w:b/>
                <w:sz w:val="24"/>
                <w:szCs w:val="24"/>
              </w:rPr>
              <w:t>32,333,253.73</w:t>
            </w:r>
          </w:p>
        </w:tc>
      </w:tr>
    </w:tbl>
    <w:p w:rsidR="007828B4" w:rsidRPr="00C40F32" w:rsidRDefault="007828B4" w:rsidP="00E83EAA">
      <w:pPr>
        <w:pStyle w:val="ListParagraph"/>
        <w:spacing w:after="0"/>
        <w:ind w:left="0"/>
        <w:jc w:val="both"/>
        <w:rPr>
          <w:rFonts w:ascii="Times New Roman" w:hAnsi="Times New Roman"/>
          <w:sz w:val="24"/>
          <w:szCs w:val="24"/>
        </w:rPr>
      </w:pPr>
    </w:p>
    <w:p w:rsidR="00C25C4A" w:rsidRDefault="00C25C4A" w:rsidP="007828B4">
      <w:pPr>
        <w:pStyle w:val="ListParagraph"/>
        <w:spacing w:after="0"/>
        <w:ind w:left="0"/>
        <w:jc w:val="both"/>
        <w:outlineLvl w:val="1"/>
        <w:rPr>
          <w:rFonts w:ascii="Times New Roman" w:hAnsi="Times New Roman"/>
          <w:b/>
          <w:sz w:val="24"/>
          <w:szCs w:val="24"/>
        </w:rPr>
      </w:pPr>
      <w:bookmarkStart w:id="269" w:name="_Toc447031581"/>
    </w:p>
    <w:p w:rsidR="008C2F0F" w:rsidRPr="00C40F32" w:rsidRDefault="00D61206" w:rsidP="007828B4">
      <w:pPr>
        <w:pStyle w:val="ListParagraph"/>
        <w:spacing w:after="0"/>
        <w:ind w:left="0"/>
        <w:jc w:val="both"/>
        <w:outlineLvl w:val="1"/>
        <w:rPr>
          <w:rFonts w:ascii="Times New Roman" w:hAnsi="Times New Roman"/>
          <w:b/>
          <w:sz w:val="24"/>
          <w:szCs w:val="24"/>
        </w:rPr>
      </w:pPr>
      <w:bookmarkStart w:id="270" w:name="_Toc450651085"/>
      <w:r w:rsidRPr="00C40F32">
        <w:rPr>
          <w:rFonts w:ascii="Times New Roman" w:hAnsi="Times New Roman"/>
          <w:b/>
          <w:sz w:val="24"/>
          <w:szCs w:val="24"/>
        </w:rPr>
        <w:t>3.9.5</w:t>
      </w:r>
      <w:r w:rsidRPr="00C40F32">
        <w:rPr>
          <w:rFonts w:ascii="Times New Roman" w:hAnsi="Times New Roman"/>
          <w:b/>
          <w:sz w:val="24"/>
          <w:szCs w:val="24"/>
        </w:rPr>
        <w:tab/>
      </w:r>
      <w:r w:rsidR="008C2F0F" w:rsidRPr="00C40F32">
        <w:rPr>
          <w:rFonts w:ascii="Times New Roman" w:hAnsi="Times New Roman"/>
          <w:b/>
          <w:sz w:val="24"/>
          <w:szCs w:val="24"/>
        </w:rPr>
        <w:t>Challenges</w:t>
      </w:r>
      <w:bookmarkEnd w:id="269"/>
      <w:bookmarkEnd w:id="270"/>
      <w:r w:rsidR="008C2F0F" w:rsidRPr="00C40F32">
        <w:rPr>
          <w:rFonts w:ascii="Times New Roman" w:hAnsi="Times New Roman"/>
          <w:b/>
          <w:sz w:val="24"/>
          <w:szCs w:val="24"/>
        </w:rPr>
        <w:t xml:space="preserve"> </w:t>
      </w:r>
    </w:p>
    <w:p w:rsidR="008C2F0F" w:rsidRPr="00C40F32" w:rsidRDefault="008C2F0F"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following key challenges were faced by the sector in the year 2015. </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bCs/>
          <w:sz w:val="24"/>
          <w:szCs w:val="24"/>
        </w:rPr>
        <w:t xml:space="preserve">Inadequacy of resources and capacity to support achievement of targets </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Delay in passage of Mineral Development Fund Bill</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Development of the requisite linkages between the mining sector and the rest of the economy.</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A focus on only a few minerals, notably gold, bauxite, manganese and diamonds but especially gold.</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 xml:space="preserve">Management of Artisanal and Small Scale Mining, especially the menace of illegal mining (galamsey) </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Monitoring and evaluation of fiscal and financial flows within the sector to ensure efficient and equitable mobilization and distribution of the benefits of mining;</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Non-Renewal of operating permits by operators</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Conflict between mining communities and mining companies</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lastRenderedPageBreak/>
        <w:t>Continual dwindling of timber resources</w:t>
      </w:r>
    </w:p>
    <w:p w:rsidR="008C2F0F" w:rsidRPr="00C40F32" w:rsidRDefault="008C2F0F" w:rsidP="0006583A">
      <w:pPr>
        <w:pStyle w:val="ListParagraph"/>
        <w:numPr>
          <w:ilvl w:val="0"/>
          <w:numId w:val="32"/>
        </w:numPr>
        <w:rPr>
          <w:rFonts w:ascii="Times New Roman" w:hAnsi="Times New Roman"/>
          <w:bCs/>
          <w:sz w:val="24"/>
          <w:szCs w:val="24"/>
        </w:rPr>
      </w:pPr>
      <w:r w:rsidRPr="00C40F32">
        <w:rPr>
          <w:rFonts w:ascii="Times New Roman" w:hAnsi="Times New Roman"/>
          <w:sz w:val="24"/>
          <w:szCs w:val="24"/>
        </w:rPr>
        <w:t>Illegal Mining in Forest Reserves</w:t>
      </w:r>
    </w:p>
    <w:p w:rsidR="00C51D53" w:rsidRPr="00E4273A" w:rsidRDefault="008C2F0F" w:rsidP="00E4273A">
      <w:pPr>
        <w:pStyle w:val="ListParagraph"/>
        <w:numPr>
          <w:ilvl w:val="0"/>
          <w:numId w:val="32"/>
        </w:numPr>
        <w:rPr>
          <w:rFonts w:ascii="Times New Roman" w:hAnsi="Times New Roman"/>
          <w:bCs/>
          <w:sz w:val="24"/>
          <w:szCs w:val="24"/>
        </w:rPr>
      </w:pPr>
      <w:r w:rsidRPr="00C40F32">
        <w:rPr>
          <w:rFonts w:ascii="Times New Roman" w:hAnsi="Times New Roman"/>
          <w:sz w:val="24"/>
          <w:szCs w:val="24"/>
        </w:rPr>
        <w:t>Bottlenecks in acquiring land titles and deeds</w:t>
      </w:r>
    </w:p>
    <w:p w:rsidR="00E4273A" w:rsidRPr="00E4273A" w:rsidRDefault="00E4273A" w:rsidP="00E4273A">
      <w:pPr>
        <w:pStyle w:val="ListParagraph"/>
        <w:ind w:left="360"/>
        <w:rPr>
          <w:rFonts w:ascii="Times New Roman" w:hAnsi="Times New Roman"/>
          <w:bCs/>
          <w:sz w:val="24"/>
          <w:szCs w:val="24"/>
        </w:rPr>
      </w:pPr>
    </w:p>
    <w:p w:rsidR="008C2F0F" w:rsidRPr="00C40F32" w:rsidRDefault="00D61206" w:rsidP="007828B4">
      <w:pPr>
        <w:pStyle w:val="ListParagraph"/>
        <w:spacing w:after="0"/>
        <w:ind w:left="0"/>
        <w:jc w:val="both"/>
        <w:outlineLvl w:val="1"/>
        <w:rPr>
          <w:rFonts w:ascii="Times New Roman" w:hAnsi="Times New Roman"/>
          <w:b/>
          <w:sz w:val="24"/>
          <w:szCs w:val="24"/>
        </w:rPr>
      </w:pPr>
      <w:bookmarkStart w:id="271" w:name="_Toc447031582"/>
      <w:bookmarkStart w:id="272" w:name="_Toc450651086"/>
      <w:r w:rsidRPr="00C40F32">
        <w:rPr>
          <w:rFonts w:ascii="Times New Roman" w:hAnsi="Times New Roman"/>
          <w:b/>
          <w:sz w:val="24"/>
          <w:szCs w:val="24"/>
        </w:rPr>
        <w:t>3.9.6</w:t>
      </w:r>
      <w:r w:rsidRPr="00C40F32">
        <w:rPr>
          <w:rFonts w:ascii="Times New Roman" w:hAnsi="Times New Roman"/>
          <w:b/>
          <w:sz w:val="24"/>
          <w:szCs w:val="24"/>
        </w:rPr>
        <w:tab/>
      </w:r>
      <w:r w:rsidR="008C2F0F" w:rsidRPr="00C40F32">
        <w:rPr>
          <w:rFonts w:ascii="Times New Roman" w:hAnsi="Times New Roman"/>
          <w:b/>
          <w:sz w:val="24"/>
          <w:szCs w:val="24"/>
        </w:rPr>
        <w:t>Outlook Look for 2016</w:t>
      </w:r>
      <w:bookmarkEnd w:id="271"/>
      <w:bookmarkEnd w:id="272"/>
    </w:p>
    <w:p w:rsidR="008C2F0F" w:rsidRPr="00C40F32" w:rsidRDefault="008C2F0F"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The following strategies are proposed as a way forward for the sustainable and efficient management of the land and natural resources sector in Ghana.</w:t>
      </w:r>
    </w:p>
    <w:p w:rsidR="008C2F0F" w:rsidRPr="00C40F32" w:rsidRDefault="008C2F0F" w:rsidP="0006583A">
      <w:pPr>
        <w:numPr>
          <w:ilvl w:val="0"/>
          <w:numId w:val="33"/>
        </w:numPr>
        <w:spacing w:after="0"/>
        <w:jc w:val="both"/>
        <w:rPr>
          <w:rFonts w:ascii="Times New Roman" w:hAnsi="Times New Roman" w:cs="Times New Roman"/>
          <w:sz w:val="24"/>
          <w:szCs w:val="24"/>
        </w:rPr>
      </w:pPr>
      <w:r w:rsidRPr="00C40F32">
        <w:rPr>
          <w:rFonts w:ascii="Times New Roman" w:hAnsi="Times New Roman" w:cs="Times New Roman"/>
          <w:bCs/>
          <w:sz w:val="24"/>
          <w:szCs w:val="24"/>
        </w:rPr>
        <w:t xml:space="preserve">Facilitate the passage of The Mineral Development Fund (MDF) Bill </w:t>
      </w:r>
    </w:p>
    <w:p w:rsidR="008C2F0F" w:rsidRPr="00C40F32" w:rsidRDefault="008C2F0F" w:rsidP="0006583A">
      <w:pPr>
        <w:numPr>
          <w:ilvl w:val="0"/>
          <w:numId w:val="33"/>
        </w:numPr>
        <w:spacing w:after="0"/>
        <w:jc w:val="both"/>
        <w:rPr>
          <w:rFonts w:ascii="Times New Roman" w:hAnsi="Times New Roman" w:cs="Times New Roman"/>
          <w:sz w:val="24"/>
          <w:szCs w:val="24"/>
        </w:rPr>
      </w:pPr>
      <w:r w:rsidRPr="00C40F32">
        <w:rPr>
          <w:rFonts w:ascii="Times New Roman" w:hAnsi="Times New Roman" w:cs="Times New Roman"/>
          <w:sz w:val="24"/>
          <w:szCs w:val="24"/>
        </w:rPr>
        <w:t>Improve mining sector revenue collection, management and transparency.</w:t>
      </w:r>
    </w:p>
    <w:p w:rsidR="008C2F0F" w:rsidRPr="00C40F32" w:rsidRDefault="008C2F0F" w:rsidP="0006583A">
      <w:pPr>
        <w:numPr>
          <w:ilvl w:val="0"/>
          <w:numId w:val="33"/>
        </w:numPr>
        <w:spacing w:after="0"/>
        <w:jc w:val="both"/>
        <w:rPr>
          <w:rFonts w:ascii="Times New Roman" w:hAnsi="Times New Roman" w:cs="Times New Roman"/>
          <w:sz w:val="24"/>
          <w:szCs w:val="24"/>
        </w:rPr>
      </w:pPr>
      <w:r w:rsidRPr="00C40F32">
        <w:rPr>
          <w:rFonts w:ascii="Times New Roman" w:hAnsi="Times New Roman" w:cs="Times New Roman"/>
          <w:sz w:val="24"/>
          <w:szCs w:val="24"/>
        </w:rPr>
        <w:t>Collaborate with the University of Mines and Technology (UMAT) to train Artisanal and Small-Scale Miners, District Mining Committees and District Officers of the Minerals Commission in various mining related courses.</w:t>
      </w:r>
    </w:p>
    <w:p w:rsidR="008C2F0F" w:rsidRPr="00C40F32" w:rsidRDefault="008C2F0F" w:rsidP="0006583A">
      <w:pPr>
        <w:numPr>
          <w:ilvl w:val="0"/>
          <w:numId w:val="33"/>
        </w:numPr>
        <w:spacing w:after="0"/>
        <w:jc w:val="both"/>
        <w:rPr>
          <w:rFonts w:ascii="Times New Roman" w:hAnsi="Times New Roman" w:cs="Times New Roman"/>
          <w:sz w:val="24"/>
          <w:szCs w:val="24"/>
        </w:rPr>
      </w:pPr>
      <w:r w:rsidRPr="00C40F32">
        <w:rPr>
          <w:rFonts w:ascii="Times New Roman" w:hAnsi="Times New Roman" w:cs="Times New Roman"/>
          <w:sz w:val="24"/>
          <w:szCs w:val="24"/>
        </w:rPr>
        <w:t>Explore minerals other than gold in the Volta</w:t>
      </w:r>
      <w:r w:rsidR="00CF6337">
        <w:rPr>
          <w:rFonts w:ascii="Times New Roman" w:hAnsi="Times New Roman" w:cs="Times New Roman"/>
          <w:sz w:val="24"/>
          <w:szCs w:val="24"/>
        </w:rPr>
        <w:t>r</w:t>
      </w:r>
      <w:r w:rsidRPr="00C40F32">
        <w:rPr>
          <w:rFonts w:ascii="Times New Roman" w:hAnsi="Times New Roman" w:cs="Times New Roman"/>
          <w:sz w:val="24"/>
          <w:szCs w:val="24"/>
        </w:rPr>
        <w:t xml:space="preserve">ian Basin </w:t>
      </w:r>
      <w:r w:rsidRPr="00C40F32">
        <w:rPr>
          <w:rFonts w:ascii="Times New Roman" w:hAnsi="Times New Roman" w:cs="Times New Roman"/>
          <w:bCs/>
          <w:sz w:val="24"/>
          <w:szCs w:val="24"/>
        </w:rPr>
        <w:t>to assist in the mineral diversification of the mining industry.</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Finalize and implement the National Forest Plantation Strategy which seeks to</w:t>
      </w:r>
      <w:r w:rsidR="00193BFE">
        <w:rPr>
          <w:rFonts w:ascii="Times New Roman" w:hAnsi="Times New Roman" w:cs="Times New Roman"/>
          <w:bCs/>
          <w:sz w:val="24"/>
          <w:szCs w:val="24"/>
        </w:rPr>
        <w:t>,</w:t>
      </w:r>
      <w:r w:rsidRPr="00C40F32">
        <w:rPr>
          <w:rFonts w:ascii="Times New Roman" w:hAnsi="Times New Roman" w:cs="Times New Roman"/>
          <w:bCs/>
          <w:sz w:val="24"/>
          <w:szCs w:val="24"/>
        </w:rPr>
        <w:t xml:space="preserve"> among others, create an enabling environment for public private investment in plantations.</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Expedite action on the importation of timber </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Continue to seek viable partnership with credible private sector investors to develop ecotourism in wildlife protected areas.</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eastAsia="Times New Roman" w:hAnsi="Times New Roman" w:cs="Times New Roman"/>
          <w:sz w:val="24"/>
          <w:szCs w:val="24"/>
        </w:rPr>
        <w:t xml:space="preserve">The Ministry will facilitate the passage of the LIs to operationalize the OASL Act 1994, Act 481. The Ministry will also facilitate the timely release of Minerals Royalties from the Ministry of Finance to OASL to enable it undertake planned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and projects</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eastAsia="Times New Roman" w:hAnsi="Times New Roman" w:cs="Times New Roman"/>
          <w:sz w:val="24"/>
          <w:szCs w:val="24"/>
        </w:rPr>
        <w:t>Facilitate the timely release of funding especially for time-bound projects such as plantation.</w:t>
      </w:r>
    </w:p>
    <w:p w:rsidR="008C2F0F" w:rsidRPr="00C40F32" w:rsidRDefault="008C2F0F" w:rsidP="0006583A">
      <w:pPr>
        <w:numPr>
          <w:ilvl w:val="0"/>
          <w:numId w:val="33"/>
        </w:numPr>
        <w:spacing w:after="0"/>
        <w:jc w:val="both"/>
        <w:rPr>
          <w:rFonts w:ascii="Times New Roman" w:hAnsi="Times New Roman" w:cs="Times New Roman"/>
          <w:bCs/>
          <w:sz w:val="24"/>
          <w:szCs w:val="24"/>
        </w:rPr>
      </w:pPr>
      <w:r w:rsidRPr="00C40F32">
        <w:rPr>
          <w:rFonts w:ascii="Times New Roman" w:hAnsi="Times New Roman" w:cs="Times New Roman"/>
          <w:sz w:val="24"/>
          <w:szCs w:val="24"/>
        </w:rPr>
        <w:t>Maintenance of established plantations (2010-2013) including fire management</w:t>
      </w:r>
    </w:p>
    <w:p w:rsidR="008C2F0F" w:rsidRPr="00C40F32" w:rsidRDefault="008C2F0F" w:rsidP="0006583A">
      <w:pPr>
        <w:pStyle w:val="ListParagraph"/>
        <w:numPr>
          <w:ilvl w:val="0"/>
          <w:numId w:val="33"/>
        </w:numPr>
        <w:spacing w:after="0"/>
        <w:jc w:val="both"/>
        <w:rPr>
          <w:rFonts w:ascii="Times New Roman" w:hAnsi="Times New Roman"/>
          <w:bCs/>
          <w:sz w:val="24"/>
          <w:szCs w:val="24"/>
        </w:rPr>
      </w:pPr>
      <w:r w:rsidRPr="00C40F32">
        <w:rPr>
          <w:rFonts w:ascii="Times New Roman" w:hAnsi="Times New Roman"/>
          <w:sz w:val="24"/>
          <w:szCs w:val="24"/>
        </w:rPr>
        <w:t>Survey, re-demarcation and re-pillaring of admitted farms and destruction of illegal farms and settlements in Forest Reserves</w:t>
      </w:r>
    </w:p>
    <w:p w:rsidR="008C2F0F" w:rsidRPr="00C40F32" w:rsidRDefault="008C2F0F" w:rsidP="0006583A">
      <w:pPr>
        <w:pStyle w:val="ListParagraph"/>
        <w:numPr>
          <w:ilvl w:val="0"/>
          <w:numId w:val="33"/>
        </w:numPr>
        <w:spacing w:after="0"/>
        <w:jc w:val="both"/>
        <w:rPr>
          <w:rFonts w:ascii="Times New Roman" w:hAnsi="Times New Roman"/>
          <w:bCs/>
          <w:sz w:val="24"/>
          <w:szCs w:val="24"/>
        </w:rPr>
      </w:pPr>
      <w:r w:rsidRPr="00C40F32">
        <w:rPr>
          <w:rFonts w:ascii="Times New Roman" w:hAnsi="Times New Roman"/>
          <w:sz w:val="24"/>
          <w:szCs w:val="24"/>
        </w:rPr>
        <w:t>Establish more Client Service and Access Units (CSAUs) to enhance land delivery services and reduce turnaround time for land title and deeds</w:t>
      </w:r>
    </w:p>
    <w:p w:rsidR="00E83EAA" w:rsidRPr="00C40F32" w:rsidRDefault="00E83EAA">
      <w:pPr>
        <w:rPr>
          <w:rFonts w:ascii="Times New Roman" w:hAnsi="Times New Roman" w:cs="Times New Roman"/>
          <w:b/>
          <w:sz w:val="24"/>
          <w:szCs w:val="24"/>
        </w:rPr>
      </w:pPr>
      <w:r w:rsidRPr="00C40F32">
        <w:rPr>
          <w:rFonts w:ascii="Times New Roman" w:hAnsi="Times New Roman" w:cs="Times New Roman"/>
          <w:b/>
          <w:sz w:val="24"/>
          <w:szCs w:val="24"/>
        </w:rPr>
        <w:br w:type="page"/>
      </w:r>
    </w:p>
    <w:p w:rsidR="008C2F0F" w:rsidRPr="00C40F32" w:rsidRDefault="00D61206" w:rsidP="007828B4">
      <w:pPr>
        <w:pStyle w:val="Heading1"/>
        <w:rPr>
          <w:rFonts w:ascii="Times New Roman" w:hAnsi="Times New Roman" w:cs="Times New Roman"/>
          <w:color w:val="auto"/>
          <w:sz w:val="24"/>
          <w:szCs w:val="24"/>
        </w:rPr>
      </w:pPr>
      <w:bookmarkStart w:id="273" w:name="_Toc450651087"/>
      <w:r w:rsidRPr="00C40F32">
        <w:rPr>
          <w:rFonts w:ascii="Times New Roman" w:hAnsi="Times New Roman" w:cs="Times New Roman"/>
          <w:color w:val="auto"/>
          <w:sz w:val="24"/>
          <w:szCs w:val="24"/>
        </w:rPr>
        <w:lastRenderedPageBreak/>
        <w:t>3.10</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MINISTRY OF FINANCE</w:t>
      </w:r>
      <w:bookmarkEnd w:id="273"/>
    </w:p>
    <w:p w:rsidR="008C2F0F" w:rsidRPr="00C40F32" w:rsidRDefault="008C2F0F" w:rsidP="007C2B33">
      <w:pPr>
        <w:jc w:val="both"/>
        <w:rPr>
          <w:rFonts w:ascii="Times New Roman" w:eastAsia="Times New Roman" w:hAnsi="Times New Roman" w:cs="Times New Roman"/>
          <w:sz w:val="24"/>
          <w:szCs w:val="24"/>
        </w:rPr>
      </w:pPr>
      <w:r w:rsidRPr="00C40F32">
        <w:rPr>
          <w:rFonts w:ascii="Times New Roman" w:hAnsi="Times New Roman" w:cs="Times New Roman"/>
          <w:sz w:val="24"/>
          <w:szCs w:val="24"/>
        </w:rPr>
        <w:t>The Ministry</w:t>
      </w:r>
      <w:r w:rsidR="00193BFE">
        <w:rPr>
          <w:rFonts w:ascii="Times New Roman" w:hAnsi="Times New Roman" w:cs="Times New Roman"/>
          <w:sz w:val="24"/>
          <w:szCs w:val="24"/>
        </w:rPr>
        <w:t xml:space="preserve"> of F</w:t>
      </w:r>
      <w:r w:rsidR="00266A1E" w:rsidRPr="00C40F32">
        <w:rPr>
          <w:rFonts w:ascii="Times New Roman" w:hAnsi="Times New Roman" w:cs="Times New Roman"/>
          <w:sz w:val="24"/>
          <w:szCs w:val="24"/>
        </w:rPr>
        <w:t xml:space="preserve">inance is another Central Management Agency with multi </w:t>
      </w:r>
      <w:r w:rsidR="00E433AA" w:rsidRPr="00C40F32">
        <w:rPr>
          <w:rFonts w:ascii="Times New Roman" w:hAnsi="Times New Roman" w:cs="Times New Roman"/>
          <w:sz w:val="24"/>
          <w:szCs w:val="24"/>
        </w:rPr>
        <w:t>sectorial</w:t>
      </w:r>
      <w:r w:rsidR="00266A1E" w:rsidRPr="00C40F32">
        <w:rPr>
          <w:rFonts w:ascii="Times New Roman" w:hAnsi="Times New Roman" w:cs="Times New Roman"/>
          <w:sz w:val="24"/>
          <w:szCs w:val="24"/>
        </w:rPr>
        <w:t xml:space="preserve"> functions. It is responsible for financial resource </w:t>
      </w:r>
      <w:r w:rsidR="00E433AA" w:rsidRPr="00C40F32">
        <w:rPr>
          <w:rFonts w:ascii="Times New Roman" w:hAnsi="Times New Roman" w:cs="Times New Roman"/>
          <w:sz w:val="24"/>
          <w:szCs w:val="24"/>
        </w:rPr>
        <w:t>mobilization</w:t>
      </w:r>
      <w:r w:rsidR="00266A1E" w:rsidRPr="00C40F32">
        <w:rPr>
          <w:rFonts w:ascii="Times New Roman" w:hAnsi="Times New Roman" w:cs="Times New Roman"/>
          <w:sz w:val="24"/>
          <w:szCs w:val="24"/>
        </w:rPr>
        <w:t xml:space="preserve">, distribution, and </w:t>
      </w:r>
      <w:r w:rsidR="00B155F8" w:rsidRPr="00C40F32">
        <w:rPr>
          <w:rFonts w:ascii="Times New Roman" w:hAnsi="Times New Roman" w:cs="Times New Roman"/>
          <w:sz w:val="24"/>
          <w:szCs w:val="24"/>
        </w:rPr>
        <w:t xml:space="preserve">the </w:t>
      </w:r>
      <w:r w:rsidR="00266A1E" w:rsidRPr="00C40F32">
        <w:rPr>
          <w:rFonts w:ascii="Times New Roman" w:hAnsi="Times New Roman" w:cs="Times New Roman"/>
          <w:sz w:val="24"/>
          <w:szCs w:val="24"/>
        </w:rPr>
        <w:t>management of the national economy. Its functions also include ensuring</w:t>
      </w:r>
      <w:r w:rsidRPr="00C40F32">
        <w:rPr>
          <w:rFonts w:ascii="Times New Roman" w:hAnsi="Times New Roman" w:cs="Times New Roman"/>
          <w:sz w:val="24"/>
          <w:szCs w:val="24"/>
        </w:rPr>
        <w:t xml:space="preserve"> macro-economic stability</w:t>
      </w:r>
      <w:r w:rsidR="00796EC7" w:rsidRPr="00C40F32">
        <w:rPr>
          <w:rFonts w:ascii="Times New Roman" w:hAnsi="Times New Roman" w:cs="Times New Roman"/>
          <w:sz w:val="24"/>
          <w:szCs w:val="24"/>
        </w:rPr>
        <w:t>, management of national debts and facilitation of</w:t>
      </w:r>
      <w:r w:rsidRPr="00C40F32">
        <w:rPr>
          <w:rFonts w:ascii="Times New Roman" w:hAnsi="Times New Roman" w:cs="Times New Roman"/>
          <w:sz w:val="24"/>
          <w:szCs w:val="24"/>
        </w:rPr>
        <w:t xml:space="preserve"> sustainable economic growth </w:t>
      </w:r>
      <w:r w:rsidR="00B155F8" w:rsidRPr="00C40F32">
        <w:rPr>
          <w:rFonts w:ascii="Times New Roman" w:hAnsi="Times New Roman" w:cs="Times New Roman"/>
          <w:sz w:val="24"/>
          <w:szCs w:val="24"/>
        </w:rPr>
        <w:t>towards</w:t>
      </w:r>
      <w:r w:rsidRPr="00C40F32">
        <w:rPr>
          <w:rFonts w:ascii="Times New Roman" w:hAnsi="Times New Roman" w:cs="Times New Roman"/>
          <w:sz w:val="24"/>
          <w:szCs w:val="24"/>
        </w:rPr>
        <w:t xml:space="preserve"> </w:t>
      </w:r>
      <w:r w:rsidR="00266A1E" w:rsidRPr="00C40F32">
        <w:rPr>
          <w:rFonts w:ascii="Times New Roman" w:hAnsi="Times New Roman" w:cs="Times New Roman"/>
          <w:sz w:val="24"/>
          <w:szCs w:val="24"/>
        </w:rPr>
        <w:t>accel</w:t>
      </w:r>
      <w:r w:rsidR="00B155F8" w:rsidRPr="00C40F32">
        <w:rPr>
          <w:rFonts w:ascii="Times New Roman" w:hAnsi="Times New Roman" w:cs="Times New Roman"/>
          <w:sz w:val="24"/>
          <w:szCs w:val="24"/>
        </w:rPr>
        <w:t>era</w:t>
      </w:r>
      <w:r w:rsidR="00266A1E" w:rsidRPr="00C40F32">
        <w:rPr>
          <w:rFonts w:ascii="Times New Roman" w:hAnsi="Times New Roman" w:cs="Times New Roman"/>
          <w:sz w:val="24"/>
          <w:szCs w:val="24"/>
        </w:rPr>
        <w:t xml:space="preserve">ted </w:t>
      </w:r>
      <w:r w:rsidRPr="00C40F32">
        <w:rPr>
          <w:rFonts w:ascii="Times New Roman" w:hAnsi="Times New Roman" w:cs="Times New Roman"/>
          <w:sz w:val="24"/>
          <w:szCs w:val="24"/>
        </w:rPr>
        <w:t>development</w:t>
      </w:r>
      <w:r w:rsidR="00B155F8" w:rsidRPr="00C40F32">
        <w:rPr>
          <w:rFonts w:ascii="Times New Roman" w:hAnsi="Times New Roman" w:cs="Times New Roman"/>
          <w:sz w:val="24"/>
          <w:szCs w:val="24"/>
        </w:rPr>
        <w:t>;</w:t>
      </w:r>
      <w:r w:rsidRPr="00C40F32">
        <w:rPr>
          <w:rFonts w:ascii="Times New Roman" w:hAnsi="Times New Roman" w:cs="Times New Roman"/>
          <w:sz w:val="24"/>
          <w:szCs w:val="24"/>
        </w:rPr>
        <w:t xml:space="preserve"> </w:t>
      </w:r>
      <w:r w:rsidR="00796EC7" w:rsidRPr="00C40F32">
        <w:rPr>
          <w:rFonts w:ascii="Times New Roman" w:hAnsi="Times New Roman" w:cs="Times New Roman"/>
          <w:sz w:val="24"/>
          <w:szCs w:val="24"/>
        </w:rPr>
        <w:t xml:space="preserve">through </w:t>
      </w:r>
      <w:r w:rsidR="00B155F8" w:rsidRPr="00C40F32">
        <w:rPr>
          <w:rFonts w:ascii="Times New Roman" w:hAnsi="Times New Roman" w:cs="Times New Roman"/>
          <w:sz w:val="24"/>
          <w:szCs w:val="24"/>
        </w:rPr>
        <w:t xml:space="preserve">implementation of sound </w:t>
      </w:r>
      <w:r w:rsidR="00796EC7" w:rsidRPr="00C40F32">
        <w:rPr>
          <w:rFonts w:ascii="Times New Roman" w:hAnsi="Times New Roman" w:cs="Times New Roman"/>
          <w:sz w:val="24"/>
          <w:szCs w:val="24"/>
        </w:rPr>
        <w:t xml:space="preserve">financial policies and other </w:t>
      </w:r>
      <w:r w:rsidR="00B155F8" w:rsidRPr="00C40F32">
        <w:rPr>
          <w:rFonts w:ascii="Times New Roman" w:hAnsi="Times New Roman" w:cs="Times New Roman"/>
          <w:sz w:val="24"/>
          <w:szCs w:val="24"/>
        </w:rPr>
        <w:t xml:space="preserve">fiscal </w:t>
      </w:r>
      <w:r w:rsidR="00796EC7" w:rsidRPr="00C40F32">
        <w:rPr>
          <w:rFonts w:ascii="Times New Roman" w:hAnsi="Times New Roman" w:cs="Times New Roman"/>
          <w:sz w:val="24"/>
          <w:szCs w:val="24"/>
        </w:rPr>
        <w:t>relationships</w:t>
      </w:r>
      <w:r w:rsidR="00B155F8" w:rsidRPr="00C40F32">
        <w:rPr>
          <w:rFonts w:ascii="Times New Roman" w:hAnsi="Times New Roman" w:cs="Times New Roman"/>
          <w:sz w:val="24"/>
          <w:szCs w:val="24"/>
        </w:rPr>
        <w:t xml:space="preserve"> with donor and development partner</w:t>
      </w:r>
      <w:r w:rsidR="00796EC7" w:rsidRPr="00C40F32">
        <w:rPr>
          <w:rFonts w:ascii="Times New Roman" w:hAnsi="Times New Roman" w:cs="Times New Roman"/>
          <w:sz w:val="24"/>
          <w:szCs w:val="24"/>
        </w:rPr>
        <w:t>. In carrying out its functions and core mandate</w:t>
      </w:r>
      <w:r w:rsidR="00B155F8" w:rsidRPr="00C40F32">
        <w:rPr>
          <w:rFonts w:ascii="Times New Roman" w:hAnsi="Times New Roman" w:cs="Times New Roman"/>
          <w:sz w:val="24"/>
          <w:szCs w:val="24"/>
        </w:rPr>
        <w:t>s</w:t>
      </w:r>
      <w:r w:rsidR="003F7FB6" w:rsidRPr="00C40F32">
        <w:rPr>
          <w:rFonts w:ascii="Times New Roman" w:hAnsi="Times New Roman" w:cs="Times New Roman"/>
          <w:sz w:val="24"/>
          <w:szCs w:val="24"/>
        </w:rPr>
        <w:t xml:space="preserve"> the M</w:t>
      </w:r>
      <w:r w:rsidR="00796EC7" w:rsidRPr="00C40F32">
        <w:rPr>
          <w:rFonts w:ascii="Times New Roman" w:hAnsi="Times New Roman" w:cs="Times New Roman"/>
          <w:sz w:val="24"/>
          <w:szCs w:val="24"/>
        </w:rPr>
        <w:t>i</w:t>
      </w:r>
      <w:r w:rsidR="00B155F8" w:rsidRPr="00C40F32">
        <w:rPr>
          <w:rFonts w:ascii="Times New Roman" w:eastAsia="Times New Roman" w:hAnsi="Times New Roman" w:cs="Times New Roman"/>
          <w:sz w:val="24"/>
          <w:szCs w:val="24"/>
        </w:rPr>
        <w:t xml:space="preserve">nistry collaborates and also </w:t>
      </w:r>
      <w:r w:rsidR="00D31A2C" w:rsidRPr="00C40F32">
        <w:rPr>
          <w:rFonts w:ascii="Times New Roman" w:eastAsia="Times New Roman" w:hAnsi="Times New Roman" w:cs="Times New Roman"/>
          <w:sz w:val="24"/>
          <w:szCs w:val="24"/>
        </w:rPr>
        <w:t>oversees</w:t>
      </w:r>
      <w:r w:rsidRPr="00C40F32">
        <w:rPr>
          <w:rFonts w:ascii="Times New Roman" w:eastAsia="Times New Roman" w:hAnsi="Times New Roman" w:cs="Times New Roman"/>
          <w:sz w:val="24"/>
          <w:szCs w:val="24"/>
        </w:rPr>
        <w:t xml:space="preserve"> the following Departments and Agencies.</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Ghana Statistical Service</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Ghana Revenue Authority</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Securities and Exchange Commission</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 xml:space="preserve">Public Procurement </w:t>
      </w:r>
      <w:r w:rsidR="00193BFE">
        <w:rPr>
          <w:rFonts w:ascii="Times New Roman" w:hAnsi="Times New Roman" w:cs="Times New Roman"/>
          <w:sz w:val="24"/>
          <w:szCs w:val="24"/>
        </w:rPr>
        <w:t>Authority</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Financial Intelligence Centre</w:t>
      </w:r>
    </w:p>
    <w:p w:rsidR="008C2F0F" w:rsidRPr="00C40F32" w:rsidRDefault="008C2F0F" w:rsidP="0006583A">
      <w:pPr>
        <w:pStyle w:val="BodyText"/>
        <w:numPr>
          <w:ilvl w:val="0"/>
          <w:numId w:val="34"/>
        </w:numPr>
        <w:spacing w:after="0"/>
        <w:jc w:val="both"/>
        <w:rPr>
          <w:rFonts w:ascii="Times New Roman" w:hAnsi="Times New Roman" w:cs="Times New Roman"/>
          <w:b/>
          <w:sz w:val="24"/>
          <w:szCs w:val="24"/>
        </w:rPr>
      </w:pPr>
      <w:r w:rsidRPr="00C40F32">
        <w:rPr>
          <w:rFonts w:ascii="Times New Roman" w:hAnsi="Times New Roman" w:cs="Times New Roman"/>
          <w:sz w:val="24"/>
          <w:szCs w:val="24"/>
        </w:rPr>
        <w:t>Institute of Accountancy Training</w:t>
      </w:r>
    </w:p>
    <w:p w:rsidR="00E83EAA" w:rsidRPr="00C40F32" w:rsidRDefault="00E83EAA" w:rsidP="00E83EAA">
      <w:pPr>
        <w:pStyle w:val="BodyText"/>
        <w:jc w:val="both"/>
        <w:rPr>
          <w:rFonts w:ascii="Times New Roman" w:hAnsi="Times New Roman" w:cs="Times New Roman"/>
          <w:b/>
          <w:sz w:val="24"/>
          <w:szCs w:val="24"/>
        </w:rPr>
      </w:pPr>
    </w:p>
    <w:p w:rsidR="008C2F0F" w:rsidRPr="00C40F32" w:rsidRDefault="00D61206" w:rsidP="007828B4">
      <w:pPr>
        <w:pStyle w:val="BodyText"/>
        <w:jc w:val="both"/>
        <w:outlineLvl w:val="1"/>
        <w:rPr>
          <w:rFonts w:ascii="Times New Roman" w:hAnsi="Times New Roman" w:cs="Times New Roman"/>
          <w:b/>
          <w:sz w:val="24"/>
          <w:szCs w:val="24"/>
        </w:rPr>
      </w:pPr>
      <w:bookmarkStart w:id="274" w:name="_Toc447031584"/>
      <w:bookmarkStart w:id="275" w:name="_Toc450651088"/>
      <w:r w:rsidRPr="00C40F32">
        <w:rPr>
          <w:rFonts w:ascii="Times New Roman" w:hAnsi="Times New Roman" w:cs="Times New Roman"/>
          <w:b/>
          <w:sz w:val="24"/>
          <w:szCs w:val="24"/>
        </w:rPr>
        <w:t>3.10.1</w:t>
      </w:r>
      <w:r w:rsidRPr="00C40F32">
        <w:rPr>
          <w:rFonts w:ascii="Times New Roman" w:hAnsi="Times New Roman" w:cs="Times New Roman"/>
          <w:b/>
          <w:sz w:val="24"/>
          <w:szCs w:val="24"/>
        </w:rPr>
        <w:tab/>
      </w:r>
      <w:r w:rsidR="008C2F0F" w:rsidRPr="00C40F32">
        <w:rPr>
          <w:rFonts w:ascii="Times New Roman" w:hAnsi="Times New Roman" w:cs="Times New Roman"/>
          <w:b/>
          <w:sz w:val="24"/>
          <w:szCs w:val="24"/>
        </w:rPr>
        <w:t>Policies, Regulations and Legislations</w:t>
      </w:r>
      <w:bookmarkEnd w:id="274"/>
      <w:bookmarkEnd w:id="275"/>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facilitate the development and amendment of laws, regulations and codes of conduct for the financial sector, </w:t>
      </w:r>
      <w:r w:rsidR="00B035D0" w:rsidRPr="00C40F32">
        <w:rPr>
          <w:rFonts w:ascii="Times New Roman" w:hAnsi="Times New Roman" w:cs="Times New Roman"/>
          <w:sz w:val="24"/>
          <w:szCs w:val="24"/>
        </w:rPr>
        <w:t xml:space="preserve">the ministry suggested and made some inputs </w:t>
      </w:r>
      <w:r w:rsidRPr="00C40F32">
        <w:rPr>
          <w:rFonts w:ascii="Times New Roman" w:hAnsi="Times New Roman" w:cs="Times New Roman"/>
          <w:sz w:val="24"/>
          <w:szCs w:val="24"/>
        </w:rPr>
        <w:t xml:space="preserve">for amendment on the draft Credit Union Regulations to the Attorney-General’s Department (A-G) for consideration and resubmission to Parliament. The Securities Industry Bill was submitted to Parliament for consideration. The Stakeholder report on the new Insurance Bill and Regulations has also been submitted to the management of National Insurance Commission (NIC) for their review. </w:t>
      </w:r>
    </w:p>
    <w:p w:rsidR="008C2F0F" w:rsidRPr="00C40F32" w:rsidRDefault="008C2F0F" w:rsidP="00E83EAA">
      <w:pPr>
        <w:autoSpaceDE w:val="0"/>
        <w:autoSpaceDN w:val="0"/>
        <w:adjustRightInd w:val="0"/>
        <w:spacing w:after="0"/>
        <w:jc w:val="both"/>
        <w:rPr>
          <w:rFonts w:ascii="Times New Roman" w:hAnsi="Times New Roman" w:cs="Times New Roman"/>
          <w:sz w:val="24"/>
          <w:szCs w:val="24"/>
          <w:highlight w:val="yellow"/>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The drafts of the Deposit Protection Bill as well as Banks and Specialized Deposit-Taking Institutions Bill (SDI)</w:t>
      </w:r>
      <w:r w:rsidRPr="00C40F32">
        <w:rPr>
          <w:rFonts w:ascii="Times New Roman" w:hAnsi="Times New Roman" w:cs="Times New Roman"/>
          <w:b/>
          <w:i/>
          <w:sz w:val="24"/>
          <w:szCs w:val="24"/>
        </w:rPr>
        <w:t xml:space="preserve"> </w:t>
      </w:r>
      <w:r w:rsidRPr="00C40F32">
        <w:rPr>
          <w:rFonts w:ascii="Times New Roman" w:hAnsi="Times New Roman" w:cs="Times New Roman"/>
          <w:sz w:val="24"/>
          <w:szCs w:val="24"/>
        </w:rPr>
        <w:t xml:space="preserve">were submitted to Parliament for consideration. The Bank of Ghana developed proposals for the amendment of the Bank of Ghana Act, 2002, (Act 612) with the view to strengthening the operational independence of the central bank. </w:t>
      </w:r>
    </w:p>
    <w:p w:rsidR="008C2F0F" w:rsidRPr="00C40F32" w:rsidRDefault="008C2F0F" w:rsidP="00E83EAA">
      <w:pPr>
        <w:pStyle w:val="BodyText"/>
        <w:jc w:val="both"/>
        <w:rPr>
          <w:rFonts w:ascii="Times New Roman" w:hAnsi="Times New Roman" w:cs="Times New Roman"/>
          <w:b/>
          <w:sz w:val="24"/>
          <w:szCs w:val="24"/>
        </w:rPr>
      </w:pPr>
    </w:p>
    <w:p w:rsidR="008C2F0F" w:rsidRPr="00C40F32" w:rsidRDefault="00D61206" w:rsidP="007828B4">
      <w:pPr>
        <w:pStyle w:val="BodyText"/>
        <w:jc w:val="both"/>
        <w:outlineLvl w:val="1"/>
        <w:rPr>
          <w:rFonts w:ascii="Times New Roman" w:hAnsi="Times New Roman" w:cs="Times New Roman"/>
          <w:b/>
          <w:sz w:val="24"/>
          <w:szCs w:val="24"/>
        </w:rPr>
      </w:pPr>
      <w:bookmarkStart w:id="276" w:name="_Toc447031585"/>
      <w:bookmarkStart w:id="277" w:name="_Toc450651089"/>
      <w:r w:rsidRPr="00C40F32">
        <w:rPr>
          <w:rFonts w:ascii="Times New Roman" w:hAnsi="Times New Roman" w:cs="Times New Roman"/>
          <w:b/>
          <w:sz w:val="24"/>
          <w:szCs w:val="24"/>
        </w:rPr>
        <w:t>3.10.2</w:t>
      </w:r>
      <w:r w:rsidRPr="00C40F32">
        <w:rPr>
          <w:rFonts w:ascii="Times New Roman" w:hAnsi="Times New Roman" w:cs="Times New Roman"/>
          <w:b/>
          <w:sz w:val="24"/>
          <w:szCs w:val="24"/>
        </w:rPr>
        <w:tab/>
      </w:r>
      <w:r w:rsidR="00994901" w:rsidRPr="00C40F32">
        <w:rPr>
          <w:rFonts w:ascii="Times New Roman" w:hAnsi="Times New Roman" w:cs="Times New Roman"/>
          <w:b/>
          <w:sz w:val="24"/>
          <w:szCs w:val="24"/>
        </w:rPr>
        <w:t>Key Activities Undertaken</w:t>
      </w:r>
      <w:bookmarkEnd w:id="276"/>
      <w:bookmarkEnd w:id="277"/>
    </w:p>
    <w:p w:rsidR="008C2F0F" w:rsidRPr="00C40F32" w:rsidRDefault="008C2F0F" w:rsidP="0006583A">
      <w:pPr>
        <w:pStyle w:val="ListParagraph"/>
        <w:numPr>
          <w:ilvl w:val="0"/>
          <w:numId w:val="226"/>
        </w:numPr>
        <w:autoSpaceDE w:val="0"/>
        <w:autoSpaceDN w:val="0"/>
        <w:adjustRightInd w:val="0"/>
        <w:spacing w:after="0"/>
        <w:jc w:val="both"/>
        <w:rPr>
          <w:rFonts w:ascii="Times New Roman" w:hAnsi="Times New Roman"/>
          <w:b/>
          <w:bCs/>
          <w:sz w:val="24"/>
          <w:szCs w:val="24"/>
        </w:rPr>
      </w:pPr>
      <w:r w:rsidRPr="00C40F32">
        <w:rPr>
          <w:rFonts w:ascii="Times New Roman" w:hAnsi="Times New Roman"/>
          <w:b/>
          <w:bCs/>
          <w:sz w:val="24"/>
          <w:szCs w:val="24"/>
        </w:rPr>
        <w:t xml:space="preserve">Economic Policy Management Programme </w:t>
      </w:r>
    </w:p>
    <w:p w:rsidR="008C2F0F" w:rsidRPr="00C40F32" w:rsidRDefault="008C2F0F" w:rsidP="0006583A">
      <w:pPr>
        <w:pStyle w:val="ListParagraph"/>
        <w:numPr>
          <w:ilvl w:val="0"/>
          <w:numId w:val="225"/>
        </w:numPr>
        <w:autoSpaceDE w:val="0"/>
        <w:autoSpaceDN w:val="0"/>
        <w:adjustRightInd w:val="0"/>
        <w:spacing w:after="0"/>
        <w:jc w:val="both"/>
        <w:rPr>
          <w:rFonts w:ascii="Times New Roman" w:hAnsi="Times New Roman"/>
          <w:sz w:val="24"/>
          <w:szCs w:val="24"/>
        </w:rPr>
      </w:pPr>
      <w:r w:rsidRPr="00C40F32">
        <w:rPr>
          <w:rFonts w:ascii="Times New Roman" w:hAnsi="Times New Roman"/>
          <w:b/>
          <w:sz w:val="24"/>
          <w:szCs w:val="24"/>
        </w:rPr>
        <w:t>Real Sector</w:t>
      </w:r>
    </w:p>
    <w:p w:rsidR="008C2F0F" w:rsidRPr="00C40F32" w:rsidRDefault="008C2F0F"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Ministry in collaboration with the Institute of Statistical, Social and Economic Research (ISSER) and the Overseas Development Institute (ODI) carried out a climate change public expenditure and institutional review. Also a National Designated Authority (NDA) Technical Advisory Committee was constituted to facilitate effective engagement with the Green Climate Fund (GCF) and to advise the NDA on country policies, </w:t>
      </w:r>
      <w:r w:rsidR="00B2030A">
        <w:rPr>
          <w:rFonts w:ascii="Times New Roman" w:eastAsia="Times New Roman" w:hAnsi="Times New Roman" w:cs="Times New Roman"/>
          <w:sz w:val="24"/>
          <w:szCs w:val="24"/>
        </w:rPr>
        <w:t>program</w:t>
      </w:r>
      <w:r w:rsidR="00193BFE">
        <w:rPr>
          <w:rFonts w:ascii="Times New Roman" w:eastAsia="Times New Roman" w:hAnsi="Times New Roman" w:cs="Times New Roman"/>
          <w:sz w:val="24"/>
          <w:szCs w:val="24"/>
        </w:rPr>
        <w:t>me</w:t>
      </w:r>
      <w:r w:rsidR="00B2030A">
        <w:rPr>
          <w:rFonts w:ascii="Times New Roman" w:eastAsia="Times New Roman" w:hAnsi="Times New Roman" w:cs="Times New Roman"/>
          <w:sz w:val="24"/>
          <w:szCs w:val="24"/>
        </w:rPr>
        <w:t>s</w:t>
      </w:r>
      <w:r w:rsidRPr="00C40F32">
        <w:rPr>
          <w:rFonts w:ascii="Times New Roman" w:eastAsia="Times New Roman" w:hAnsi="Times New Roman" w:cs="Times New Roman"/>
          <w:sz w:val="24"/>
          <w:szCs w:val="24"/>
        </w:rPr>
        <w:t xml:space="preserve"> and projects vis-a-vis the operations of the Fund.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 A survey was conducted on the impact of the decline in Gold price on the economy, particularly on Government Revenue and Employment and also suggested measures to manage such impacts. In order to eradicate extreme poverty and hunger and to achieve universal primary education, the Ministry undertook an evaluation on the impact of the Ghana School Feeding Programme, from its inception till the year 2015 in 50 selected districts. The findings revealed that the Ghana School Feeding Programme has significantly increased enrolment, especially girl child enrolment and overall performance in beneficiary schools, despite its challenges. </w:t>
      </w:r>
    </w:p>
    <w:p w:rsidR="00E83EAA" w:rsidRPr="00C40F32" w:rsidRDefault="00E83EAA" w:rsidP="00E83EAA">
      <w:pPr>
        <w:autoSpaceDE w:val="0"/>
        <w:autoSpaceDN w:val="0"/>
        <w:adjustRightInd w:val="0"/>
        <w:spacing w:after="0"/>
        <w:jc w:val="both"/>
        <w:rPr>
          <w:rFonts w:ascii="Times New Roman" w:hAnsi="Times New Roman" w:cs="Times New Roman"/>
          <w:b/>
          <w:i/>
          <w:sz w:val="24"/>
          <w:szCs w:val="24"/>
        </w:rPr>
      </w:pPr>
    </w:p>
    <w:p w:rsidR="008C2F0F" w:rsidRPr="00C40F32" w:rsidRDefault="008C2F0F" w:rsidP="0006583A">
      <w:pPr>
        <w:pStyle w:val="ListParagraph"/>
        <w:numPr>
          <w:ilvl w:val="0"/>
          <w:numId w:val="22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Economic Research and Forecasting</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developed a financial programming model for Ghana and conducted a number of training and capacity building </w:t>
      </w:r>
      <w:r w:rsidR="00B2030A">
        <w:rPr>
          <w:rFonts w:ascii="Times New Roman" w:hAnsi="Times New Roman" w:cs="Times New Roman"/>
          <w:sz w:val="24"/>
          <w:szCs w:val="24"/>
        </w:rPr>
        <w:t>program</w:t>
      </w:r>
      <w:r w:rsidR="00193BF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in financial programming for officers of the Bank of Ghana, Ghana Statistical Service, National Development Planning Commission and the Ministry of Finance. Two workshops were organized to finalize the Ghana Financial Programming Model, which will serve as an analytical tool for macroeconomic analysis and forecasting. The Ministry with the support of other relevant stakeholders also revised the macro-economic framework for 2015 and also developed the 2016 framework.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initiated the ‘Brown Bag’ Policy Seminar Series to create a platform for policy makers and academia to interact and share ideas on topical research publications and to promote evidence-based policy formulation as well as capacity building within the Ministry. Five (5) seminars were held covering areas such as the Bank of Ghana inflation targeting regime, fiscal decentralization, implications and lessons of the falling oil prices, and the Tax Incidence Analysis.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06583A">
      <w:pPr>
        <w:pStyle w:val="ListParagraph"/>
        <w:numPr>
          <w:ilvl w:val="0"/>
          <w:numId w:val="22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Ghana Statistical Service</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Ghana Statistical Service (GSS) focused on the implementation of the outstanding post 2010 Population and Housing Census activities; specifically, finalizing the 2010 Census Gazetteer and updating and digitizing all the Enumeration Area (EA) maps of Ghana. The Service produced a disaggregated consumption-based poverty estimates for the 216 districts and 29 sub-metropolitan areas in Ghana. This is referred to as the Ghana Poverty Mapping Report, 2015. In addition, the Service completed the data processing, analysis and report writing activities of the 2014 Ghana Demographic and Health Survey (GDHS) as well as, published and disseminated the main report and key findings of the GDHS during the year under review.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7C2B33">
      <w:pPr>
        <w:pStyle w:val="BodyText"/>
        <w:spacing w:after="0"/>
        <w:jc w:val="both"/>
        <w:rPr>
          <w:rFonts w:ascii="Times New Roman" w:hAnsi="Times New Roman" w:cs="Times New Roman"/>
          <w:b/>
          <w:sz w:val="24"/>
          <w:szCs w:val="24"/>
        </w:rPr>
      </w:pPr>
      <w:r w:rsidRPr="00C40F32">
        <w:rPr>
          <w:rFonts w:ascii="Times New Roman" w:hAnsi="Times New Roman" w:cs="Times New Roman"/>
          <w:sz w:val="24"/>
          <w:szCs w:val="24"/>
        </w:rPr>
        <w:t>The Service also produced the main outputs of the Integrated Business Establishment Survey (IBES) Phase I which included a register of establishments in the country, a report on employment, job creation report and the summary report. Key activities relating to IBES Phase</w:t>
      </w:r>
    </w:p>
    <w:p w:rsidR="008C2F0F" w:rsidRPr="00C40F32" w:rsidRDefault="008C2F0F" w:rsidP="007C2B33">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II, such as the sample design and selection of establishments, pilot survey, training of trainers’ workshop, training of field personnel</w:t>
      </w:r>
      <w:r w:rsidR="007C2B33">
        <w:rPr>
          <w:rFonts w:ascii="Times New Roman" w:hAnsi="Times New Roman" w:cs="Times New Roman"/>
          <w:sz w:val="24"/>
          <w:szCs w:val="24"/>
        </w:rPr>
        <w:t>,</w:t>
      </w:r>
      <w:r w:rsidRPr="00C40F32">
        <w:rPr>
          <w:rFonts w:ascii="Times New Roman" w:hAnsi="Times New Roman" w:cs="Times New Roman"/>
          <w:sz w:val="24"/>
          <w:szCs w:val="24"/>
        </w:rPr>
        <w:t xml:space="preserve"> and commencement of field work were implemented.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GSS also initiated the annual Labour Force Survey. Activities implemented were the development of survey instruments, sample design, pilot survey, training of field personnel and the commencement of the main field data collection exercise using Computer Assisted Personal Interviewing (CAPI) technique. Preparatory activities for the implementation of the Census of Agriculture were also carried out. </w:t>
      </w:r>
    </w:p>
    <w:p w:rsidR="00E433AA" w:rsidRPr="00C40F32" w:rsidRDefault="00E433AA" w:rsidP="00E83EAA">
      <w:pPr>
        <w:autoSpaceDE w:val="0"/>
        <w:autoSpaceDN w:val="0"/>
        <w:adjustRightInd w:val="0"/>
        <w:spacing w:after="0"/>
        <w:jc w:val="both"/>
        <w:rPr>
          <w:rFonts w:ascii="Times New Roman" w:hAnsi="Times New Roman" w:cs="Times New Roman"/>
          <w:b/>
          <w:i/>
          <w:sz w:val="24"/>
          <w:szCs w:val="24"/>
        </w:rPr>
      </w:pPr>
    </w:p>
    <w:p w:rsidR="008C2F0F" w:rsidRPr="00C40F32" w:rsidRDefault="008C2F0F" w:rsidP="0006583A">
      <w:pPr>
        <w:pStyle w:val="ListParagraph"/>
        <w:numPr>
          <w:ilvl w:val="0"/>
          <w:numId w:val="22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Financial Sector</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continued with the implementation of the recommendations of the five-year Financial Sector Strategic Plan phase II (FINSSP II) which began in 2012 and will come to an end in 2016.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addition, the National Financial Inclusion Strategy was developed for implementation. Similarly, the National Bond Market Committee II (NBMC II) continued to monitor the implementation of the recommendations aimed at developing the Bond Market with particular focus on the Corporate Bonds.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Securities and Exchange Commission (SEC) granted approval for the sale of 20,000,000 existing ordinary shares and subscribed 60,000,000 ordinary shares of no par value at GH¢0.05 per share on the Ghana Alternative Exchange (GAX). In addition, the Commission approved for issuing and listing of GH¢26,725,101 million notes under the GH¢100 million Note programme.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Financial Intelligence Centre launched and implemented the National Anti-Money Laundering and Combating Financial Terrorism (AML/CFT) Strategy and Action Plan, reviewed and consolidated the draft reports of the National Risk Assessment (NRA) Working Group. To strengthen the capacity of financial regulatory bodies, a number of officers were trained on AML/CFT, Financial Investigation and promotion of Financial Inclusion. An AML/CFT Policy/Guideline for Designated Non-Bank Financial Institutions (DNBFIs) and others were developed.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06583A">
      <w:pPr>
        <w:pStyle w:val="ListParagraph"/>
        <w:numPr>
          <w:ilvl w:val="0"/>
          <w:numId w:val="226"/>
        </w:numPr>
        <w:spacing w:after="0"/>
        <w:jc w:val="both"/>
        <w:rPr>
          <w:rFonts w:ascii="Times New Roman" w:hAnsi="Times New Roman"/>
          <w:b/>
          <w:sz w:val="24"/>
          <w:szCs w:val="24"/>
        </w:rPr>
      </w:pPr>
      <w:r w:rsidRPr="00C40F32">
        <w:rPr>
          <w:rFonts w:ascii="Times New Roman" w:hAnsi="Times New Roman"/>
          <w:b/>
          <w:sz w:val="24"/>
          <w:szCs w:val="24"/>
        </w:rPr>
        <w:t>Revenue Mobilization and Management Programme</w:t>
      </w:r>
    </w:p>
    <w:p w:rsidR="008C2F0F" w:rsidRPr="00C40F32" w:rsidRDefault="008C2F0F" w:rsidP="0006583A">
      <w:pPr>
        <w:pStyle w:val="ListParagraph"/>
        <w:numPr>
          <w:ilvl w:val="0"/>
          <w:numId w:val="225"/>
        </w:numPr>
        <w:spacing w:after="0"/>
        <w:jc w:val="both"/>
        <w:rPr>
          <w:rFonts w:ascii="Times New Roman" w:hAnsi="Times New Roman"/>
          <w:b/>
          <w:sz w:val="24"/>
          <w:szCs w:val="24"/>
        </w:rPr>
      </w:pPr>
      <w:r w:rsidRPr="00C40F32">
        <w:rPr>
          <w:rFonts w:ascii="Times New Roman" w:hAnsi="Times New Roman"/>
          <w:b/>
          <w:sz w:val="24"/>
          <w:szCs w:val="24"/>
        </w:rPr>
        <w:t xml:space="preserve">External Resource </w:t>
      </w:r>
      <w:r w:rsidR="00E433AA" w:rsidRPr="00C40F32">
        <w:rPr>
          <w:rFonts w:ascii="Times New Roman" w:hAnsi="Times New Roman"/>
          <w:b/>
          <w:sz w:val="24"/>
          <w:szCs w:val="24"/>
        </w:rPr>
        <w:t>Mobilization</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Ministry procured an aid management system, Ghana Development Cooperation Management Information System (GH-DCMIS), which is expected to help capture aid information efficiently as well as support the management of DP funded projects and </w:t>
      </w:r>
      <w:r w:rsidR="00B2030A">
        <w:rPr>
          <w:rFonts w:ascii="Times New Roman" w:eastAsia="Times New Roman" w:hAnsi="Times New Roman" w:cs="Times New Roman"/>
          <w:sz w:val="24"/>
          <w:szCs w:val="24"/>
        </w:rPr>
        <w:t>program</w:t>
      </w:r>
      <w:r w:rsidR="00D01FDD">
        <w:rPr>
          <w:rFonts w:ascii="Times New Roman" w:eastAsia="Times New Roman" w:hAnsi="Times New Roman" w:cs="Times New Roman"/>
          <w:sz w:val="24"/>
          <w:szCs w:val="24"/>
        </w:rPr>
        <w:t>me</w:t>
      </w:r>
      <w:r w:rsidR="00B2030A">
        <w:rPr>
          <w:rFonts w:ascii="Times New Roman" w:eastAsia="Times New Roman" w:hAnsi="Times New Roman" w:cs="Times New Roman"/>
          <w:sz w:val="24"/>
          <w:szCs w:val="24"/>
        </w:rPr>
        <w:t>s</w:t>
      </w:r>
      <w:r w:rsidRPr="00C40F32">
        <w:rPr>
          <w:rFonts w:ascii="Times New Roman" w:eastAsia="Times New Roman" w:hAnsi="Times New Roman" w:cs="Times New Roman"/>
          <w:sz w:val="24"/>
          <w:szCs w:val="24"/>
        </w:rPr>
        <w:t>.</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order to improve the capacity of the public services for transparent, accountable, timely, efficient and effective performance and service delivery, the Ghana Capacity Development Mechanism (CDM) supported 19 public sector organizations in enhancing organizational and administrative frameworks; improving human resource management and development; </w:t>
      </w:r>
      <w:r w:rsidRPr="00C40F32">
        <w:rPr>
          <w:rFonts w:ascii="Times New Roman" w:eastAsia="Times New Roman" w:hAnsi="Times New Roman" w:cs="Times New Roman"/>
          <w:sz w:val="24"/>
          <w:szCs w:val="24"/>
        </w:rPr>
        <w:lastRenderedPageBreak/>
        <w:t xml:space="preserve">increasing capacity for policy planning, budgeting, monitoring and evaluation; and strengthening communication systems. </w:t>
      </w:r>
    </w:p>
    <w:p w:rsidR="008C2F0F" w:rsidRPr="00C40F32" w:rsidRDefault="008C2F0F" w:rsidP="0006583A">
      <w:pPr>
        <w:pStyle w:val="ListParagraph"/>
        <w:numPr>
          <w:ilvl w:val="0"/>
          <w:numId w:val="226"/>
        </w:numPr>
        <w:spacing w:after="0"/>
        <w:jc w:val="both"/>
        <w:rPr>
          <w:rFonts w:ascii="Times New Roman" w:hAnsi="Times New Roman"/>
          <w:b/>
          <w:sz w:val="24"/>
          <w:szCs w:val="24"/>
        </w:rPr>
      </w:pPr>
      <w:r w:rsidRPr="00C40F32">
        <w:rPr>
          <w:rFonts w:ascii="Times New Roman" w:hAnsi="Times New Roman"/>
          <w:b/>
          <w:sz w:val="24"/>
          <w:szCs w:val="24"/>
        </w:rPr>
        <w:t>Domestic Resource Mobilisation</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Ghana Revenue Authority (GRA) commenced the process of widening the tax net using Geographic Positioning Systems to map the location of unregistered taxpayers and to include them in the tax register. Businesses in the Greater Accra Region have been mapped.</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As part of efforts to enhance revenue </w:t>
      </w:r>
      <w:r w:rsidR="00E433AA" w:rsidRPr="00C40F32">
        <w:rPr>
          <w:rFonts w:ascii="Times New Roman" w:eastAsia="Times New Roman" w:hAnsi="Times New Roman" w:cs="Times New Roman"/>
          <w:sz w:val="24"/>
          <w:szCs w:val="24"/>
        </w:rPr>
        <w:t>mobilization</w:t>
      </w:r>
      <w:r w:rsidRPr="00C40F32">
        <w:rPr>
          <w:rFonts w:ascii="Times New Roman" w:eastAsia="Times New Roman" w:hAnsi="Times New Roman" w:cs="Times New Roman"/>
          <w:sz w:val="24"/>
          <w:szCs w:val="24"/>
        </w:rPr>
        <w:t>, a special Task Force was instituted to deal with recalcitrant taxpayers. In addition, special tax audits of companies, re-registration and re-issuing of Tax Identification Numbers for existing taxpayers continued. Efforts to increase revenue through special tax audits of companies and the Rent Tax Task Force were intensified.</w:t>
      </w:r>
    </w:p>
    <w:p w:rsidR="00E83EAA" w:rsidRPr="00C40F32" w:rsidRDefault="00E83EAA" w:rsidP="00E83EAA">
      <w:pPr>
        <w:spacing w:after="0"/>
        <w:jc w:val="both"/>
        <w:rPr>
          <w:rFonts w:ascii="Times New Roman" w:eastAsia="Times New Roman" w:hAnsi="Times New Roman" w:cs="Times New Roman"/>
          <w:b/>
          <w:sz w:val="24"/>
          <w:szCs w:val="24"/>
        </w:rPr>
      </w:pPr>
    </w:p>
    <w:p w:rsidR="008C2F0F" w:rsidRPr="00C40F32" w:rsidRDefault="008C2F0F" w:rsidP="0006583A">
      <w:pPr>
        <w:pStyle w:val="ListParagraph"/>
        <w:numPr>
          <w:ilvl w:val="0"/>
          <w:numId w:val="226"/>
        </w:numPr>
        <w:spacing w:after="0"/>
        <w:jc w:val="both"/>
        <w:rPr>
          <w:rFonts w:ascii="Times New Roman" w:hAnsi="Times New Roman"/>
          <w:b/>
          <w:sz w:val="24"/>
          <w:szCs w:val="24"/>
        </w:rPr>
      </w:pPr>
      <w:r w:rsidRPr="00C40F32">
        <w:rPr>
          <w:rFonts w:ascii="Times New Roman" w:hAnsi="Times New Roman"/>
          <w:b/>
          <w:sz w:val="24"/>
          <w:szCs w:val="24"/>
        </w:rPr>
        <w:t>Expenditure Management Programme</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Pursuant to Regulations 152 and 153 of the Financial Administration Regulation, the Ministry developed and circulated the 2016-2018 Budget Preparation Calendar and Budget Guidelines to all MDAs and MMDAs as part of the budget development process. In order to enhance policy discussions and ensure alignment of MDA policies with the GSGDA II, the policy and technical hearings for 2015 were held separately. The Ministry collaborated with NDPC and organized hearings with various sectors to discuss development </w:t>
      </w:r>
      <w:r w:rsidR="004C5C9C" w:rsidRPr="00C40F32">
        <w:rPr>
          <w:rFonts w:ascii="Times New Roman" w:eastAsia="Times New Roman" w:hAnsi="Times New Roman" w:cs="Times New Roman"/>
          <w:sz w:val="24"/>
          <w:szCs w:val="24"/>
        </w:rPr>
        <w:t>policies</w:t>
      </w:r>
      <w:r w:rsidRPr="00C40F32">
        <w:rPr>
          <w:rFonts w:ascii="Times New Roman" w:eastAsia="Times New Roman" w:hAnsi="Times New Roman" w:cs="Times New Roman"/>
          <w:sz w:val="24"/>
          <w:szCs w:val="24"/>
        </w:rPr>
        <w:t xml:space="preserve"> eliminate duplication of efforts and also leverage knowledge as sector players. The Technical Hearings were later held to discuss issues in relation to the 2016-2018 Budget estimates of all MDAs.</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2015 Mid-year Review and Supplementary Budget was prepared and subsequently approved by Parliament. In addition, the maiden edition of the Annual Budget Performance Report of the 2014 financial year was prepared, published and distributed to key stakeholders to enhance budget transparency, monitoring and evaluation. Again, to deepen participatory governance, stakeholder consultation meeting was also held with civil society organizations to solicit for inputs for consideration into the 2016 Budget Statement and Economic Policy.</w:t>
      </w:r>
    </w:p>
    <w:p w:rsidR="00E83EAA" w:rsidRPr="00C40F32" w:rsidRDefault="00E83EAA" w:rsidP="00E83EAA">
      <w:pPr>
        <w:spacing w:after="0"/>
        <w:jc w:val="both"/>
        <w:rPr>
          <w:rFonts w:ascii="Times New Roman" w:eastAsia="Times New Roman" w:hAnsi="Times New Roman" w:cs="Times New Roman"/>
          <w:b/>
          <w:i/>
          <w:sz w:val="24"/>
          <w:szCs w:val="24"/>
        </w:rPr>
      </w:pPr>
    </w:p>
    <w:p w:rsidR="008C2F0F" w:rsidRPr="00C40F32" w:rsidRDefault="008C2F0F" w:rsidP="0006583A">
      <w:pPr>
        <w:pStyle w:val="ListParagraph"/>
        <w:numPr>
          <w:ilvl w:val="0"/>
          <w:numId w:val="226"/>
        </w:numPr>
        <w:spacing w:after="0"/>
        <w:jc w:val="both"/>
        <w:rPr>
          <w:rFonts w:ascii="Times New Roman" w:hAnsi="Times New Roman"/>
          <w:b/>
          <w:sz w:val="24"/>
          <w:szCs w:val="24"/>
        </w:rPr>
      </w:pPr>
      <w:r w:rsidRPr="00C40F32">
        <w:rPr>
          <w:rFonts w:ascii="Times New Roman" w:hAnsi="Times New Roman"/>
          <w:b/>
          <w:sz w:val="24"/>
          <w:szCs w:val="24"/>
        </w:rPr>
        <w:t xml:space="preserve">Electronic Salary Payment Voucher (E-SPV) </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Controller and Accountant-General’s Department (CAGD) in 2013 introduced the Electronic Salary Payment Voucher (E-SPV) and E-Payslip as a major step in controlling payroll cost. The system is operational in eight regions. The roll out to the remaining two regions (Eastern and Volta Regions) was completed by the end of 2015. All MDAs and some MMDAs now process transactions financed from the Consolidated Fund through the GIFMIS. </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order to improve procurement activities of public entities, the Public Procurement Authority undertook a nationwide assessment of procurement activities of over 1,000 Public Entities in compliance with the provisions of the Public Procurement Act, 2003 (Act 663). In addition, the Authority developed detailed Contract Management Manuals for Goods, Works and Services. </w:t>
      </w:r>
      <w:r w:rsidRPr="00C40F32">
        <w:rPr>
          <w:rFonts w:ascii="Times New Roman" w:eastAsia="Times New Roman" w:hAnsi="Times New Roman" w:cs="Times New Roman"/>
          <w:sz w:val="24"/>
          <w:szCs w:val="24"/>
        </w:rPr>
        <w:lastRenderedPageBreak/>
        <w:t>The Authority also continued its training programme aimed at building procurement capacity within the Public Service and the Private Sector.</w:t>
      </w:r>
    </w:p>
    <w:p w:rsidR="008C2F0F" w:rsidRPr="00C40F32" w:rsidRDefault="008C2F0F"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Authority in collaboration with the Public Services Commission, Office of the Head of Civil Service and the Local Government Secretariat and other key stakeholders successfully developed a document for the implementation of the Scheme of Service for Procurement Practitioners which is critical for the establishment of the Procurement Units within the Public Sector. In addition, a Migration Criteria was developed for the migration of the staff of the Supply and Materials Management Class (SMMC) onto the established Procurement Class in close consultation with SMMC.</w:t>
      </w:r>
    </w:p>
    <w:p w:rsidR="008C2F0F" w:rsidRPr="00C40F32" w:rsidRDefault="008C2F0F" w:rsidP="00E83EAA">
      <w:pPr>
        <w:spacing w:after="0"/>
        <w:jc w:val="both"/>
        <w:rPr>
          <w:rFonts w:ascii="Times New Roman" w:eastAsia="Times New Roman" w:hAnsi="Times New Roman" w:cs="Times New Roman"/>
          <w:sz w:val="24"/>
          <w:szCs w:val="24"/>
        </w:rPr>
      </w:pPr>
    </w:p>
    <w:p w:rsidR="008C2F0F" w:rsidRPr="00C40F32" w:rsidRDefault="008C2F0F" w:rsidP="0006583A">
      <w:pPr>
        <w:pStyle w:val="ListParagraph"/>
        <w:numPr>
          <w:ilvl w:val="0"/>
          <w:numId w:val="226"/>
        </w:numPr>
        <w:autoSpaceDE w:val="0"/>
        <w:autoSpaceDN w:val="0"/>
        <w:adjustRightInd w:val="0"/>
        <w:spacing w:after="0"/>
        <w:jc w:val="both"/>
        <w:rPr>
          <w:rFonts w:ascii="Times New Roman" w:hAnsi="Times New Roman"/>
          <w:b/>
          <w:bCs/>
          <w:sz w:val="24"/>
          <w:szCs w:val="24"/>
        </w:rPr>
      </w:pPr>
      <w:r w:rsidRPr="00C40F32">
        <w:rPr>
          <w:rFonts w:ascii="Times New Roman" w:hAnsi="Times New Roman"/>
          <w:b/>
          <w:bCs/>
          <w:sz w:val="24"/>
          <w:szCs w:val="24"/>
        </w:rPr>
        <w:t>Public Debt Management Programme</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prepared and published the Medium Term Debt Management Strategy (MTDS) for the period 2015-2017. The objective is to lengthen the maturity profile of the entire debt portfolio and reduce refinancing risks associated with rollover of maturing debt within a shorter period. In addition, Ministry developed and published the issuance calendar, in a bid to promote transparency and improve active market participation in the domestic debt market.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2-year Treasury note was opened to non-resident investors as part of the measures to reduce the issuance of short term instruments, particularly 91-day T-bills. The debt sustainability analysis conducted this year, reveals a high risk of debt distress as a result of increased coverage to include SOEs debt without recognizing their assets. </w:t>
      </w:r>
    </w:p>
    <w:p w:rsidR="008C2F0F" w:rsidRPr="00C40F32" w:rsidRDefault="008C2F0F" w:rsidP="00E83EAA">
      <w:pPr>
        <w:autoSpaceDE w:val="0"/>
        <w:autoSpaceDN w:val="0"/>
        <w:adjustRightInd w:val="0"/>
        <w:spacing w:after="27"/>
        <w:jc w:val="both"/>
        <w:rPr>
          <w:rFonts w:ascii="Times New Roman" w:hAnsi="Times New Roman" w:cs="Times New Roman"/>
          <w:sz w:val="24"/>
          <w:szCs w:val="24"/>
        </w:rPr>
      </w:pP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To ensure effective implementation of government policies and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the Ministry set up a technical team to track and monitor the status of implementation of these policies and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w:t>
      </w:r>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p>
    <w:p w:rsidR="008C2F0F" w:rsidRPr="00C40F32" w:rsidRDefault="005C07A1" w:rsidP="007828B4">
      <w:pPr>
        <w:pStyle w:val="Heading2"/>
        <w:rPr>
          <w:rFonts w:ascii="Times New Roman" w:hAnsi="Times New Roman" w:cs="Times New Roman"/>
          <w:color w:val="auto"/>
          <w:sz w:val="24"/>
          <w:szCs w:val="24"/>
        </w:rPr>
      </w:pPr>
      <w:bookmarkStart w:id="278" w:name="_Toc447031586"/>
      <w:bookmarkStart w:id="279" w:name="_Toc450651090"/>
      <w:r w:rsidRPr="00C40F32">
        <w:rPr>
          <w:rFonts w:ascii="Times New Roman" w:hAnsi="Times New Roman" w:cs="Times New Roman"/>
          <w:color w:val="auto"/>
          <w:sz w:val="24"/>
          <w:szCs w:val="24"/>
        </w:rPr>
        <w:t>3.10.4</w:t>
      </w:r>
      <w:r w:rsidRPr="00C40F32">
        <w:rPr>
          <w:rFonts w:ascii="Times New Roman" w:hAnsi="Times New Roman" w:cs="Times New Roman"/>
          <w:color w:val="auto"/>
          <w:sz w:val="24"/>
          <w:szCs w:val="24"/>
        </w:rPr>
        <w:tab/>
      </w:r>
      <w:r w:rsidR="008C2F0F" w:rsidRPr="00C40F32">
        <w:rPr>
          <w:rFonts w:ascii="Times New Roman" w:hAnsi="Times New Roman" w:cs="Times New Roman"/>
          <w:color w:val="auto"/>
          <w:sz w:val="24"/>
          <w:szCs w:val="24"/>
        </w:rPr>
        <w:t>Challenges</w:t>
      </w:r>
      <w:bookmarkEnd w:id="278"/>
      <w:bookmarkEnd w:id="279"/>
    </w:p>
    <w:p w:rsidR="008C2F0F" w:rsidRPr="00C40F32" w:rsidRDefault="008C2F0F" w:rsidP="00E83EAA">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performed fairly well in supporting efforts by government to restore fiscal consolidation.  The Ministry’s work was hampered by certain challenges which were mitigated by specific policy measures and strategies.</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Relatively underdeveloped financial market in Ghana</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Inadequate Resource Mobilization</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Unsustainable Fiscal Deficit</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Inadequate and reliable statistical data and information to support evidence-based decision making</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Weak capacity for managing public procurement</w:t>
      </w:r>
    </w:p>
    <w:p w:rsidR="008C2F0F" w:rsidRPr="00C40F32" w:rsidRDefault="008C2F0F" w:rsidP="0006583A">
      <w:pPr>
        <w:pStyle w:val="ListParagraph"/>
        <w:numPr>
          <w:ilvl w:val="0"/>
          <w:numId w:val="35"/>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Ineffective Debt Management Strategy</w:t>
      </w:r>
    </w:p>
    <w:p w:rsidR="00E83EAA" w:rsidRPr="00C40F32" w:rsidRDefault="00E83EAA" w:rsidP="00E83EAA">
      <w:pPr>
        <w:autoSpaceDE w:val="0"/>
        <w:autoSpaceDN w:val="0"/>
        <w:adjustRightInd w:val="0"/>
        <w:spacing w:after="0"/>
        <w:jc w:val="both"/>
        <w:rPr>
          <w:rFonts w:ascii="Times New Roman" w:hAnsi="Times New Roman" w:cs="Times New Roman"/>
          <w:b/>
          <w:sz w:val="24"/>
          <w:szCs w:val="24"/>
        </w:rPr>
      </w:pPr>
    </w:p>
    <w:p w:rsidR="00702D84" w:rsidRPr="00C40F32" w:rsidRDefault="00F639B5" w:rsidP="00F639B5">
      <w:pPr>
        <w:pStyle w:val="Heading2"/>
        <w:rPr>
          <w:rFonts w:ascii="Times New Roman" w:hAnsi="Times New Roman" w:cs="Times New Roman"/>
          <w:color w:val="auto"/>
          <w:sz w:val="24"/>
          <w:szCs w:val="24"/>
        </w:rPr>
      </w:pPr>
      <w:bookmarkStart w:id="280" w:name="_Toc447031587"/>
      <w:bookmarkStart w:id="281" w:name="_Toc450651091"/>
      <w:r w:rsidRPr="007962A7">
        <w:rPr>
          <w:rFonts w:ascii="Times New Roman" w:hAnsi="Times New Roman" w:cs="Times New Roman"/>
          <w:color w:val="auto"/>
          <w:sz w:val="24"/>
          <w:szCs w:val="24"/>
        </w:rPr>
        <w:lastRenderedPageBreak/>
        <w:t xml:space="preserve">3.10.4 </w:t>
      </w:r>
      <w:r w:rsidR="005C07A1" w:rsidRPr="007962A7">
        <w:rPr>
          <w:rFonts w:ascii="Times New Roman" w:hAnsi="Times New Roman" w:cs="Times New Roman"/>
          <w:color w:val="auto"/>
          <w:sz w:val="24"/>
          <w:szCs w:val="24"/>
        </w:rPr>
        <w:t xml:space="preserve">Outlook for </w:t>
      </w:r>
      <w:r w:rsidR="00E433AA" w:rsidRPr="007962A7">
        <w:rPr>
          <w:rFonts w:ascii="Times New Roman" w:hAnsi="Times New Roman" w:cs="Times New Roman"/>
          <w:color w:val="auto"/>
          <w:sz w:val="24"/>
          <w:szCs w:val="24"/>
        </w:rPr>
        <w:t>2016</w:t>
      </w:r>
      <w:bookmarkEnd w:id="280"/>
      <w:bookmarkEnd w:id="281"/>
    </w:p>
    <w:p w:rsidR="00F639B5" w:rsidRPr="00C40F32" w:rsidRDefault="00F639B5" w:rsidP="00F639B5">
      <w:pPr>
        <w:spacing w:after="0" w:line="360" w:lineRule="auto"/>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2016, the Ministry will continue the implementation of its Sector Medium Term Development Plan (SMTDP: 2014-2017). The outlook for the various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for 2016 is the focus of this section.</w:t>
      </w:r>
    </w:p>
    <w:p w:rsidR="00F639B5" w:rsidRPr="00C40F32" w:rsidRDefault="00F639B5" w:rsidP="00F639B5">
      <w:pPr>
        <w:pStyle w:val="ListParagraph"/>
        <w:numPr>
          <w:ilvl w:val="0"/>
          <w:numId w:val="366"/>
        </w:numPr>
        <w:spacing w:after="0" w:line="360" w:lineRule="auto"/>
        <w:jc w:val="both"/>
        <w:rPr>
          <w:rFonts w:ascii="Times New Roman" w:hAnsi="Times New Roman"/>
          <w:b/>
          <w:bCs/>
          <w:sz w:val="24"/>
          <w:szCs w:val="24"/>
        </w:rPr>
      </w:pPr>
      <w:r w:rsidRPr="00C40F32">
        <w:rPr>
          <w:rFonts w:ascii="Times New Roman" w:hAnsi="Times New Roman"/>
          <w:b/>
          <w:bCs/>
          <w:sz w:val="24"/>
          <w:szCs w:val="24"/>
        </w:rPr>
        <w:t>Economic Policy Management</w:t>
      </w:r>
    </w:p>
    <w:p w:rsidR="00F639B5" w:rsidRPr="00C40F32" w:rsidRDefault="00F639B5" w:rsidP="00F00A9B">
      <w:pPr>
        <w:autoSpaceDE w:val="0"/>
        <w:autoSpaceDN w:val="0"/>
        <w:adjustRightInd w:val="0"/>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In 2016, the Ministry in collaboration with Ministry of Environment, Science, Technology and Innovation (MESTI) and other relevant stakeholders will implement measures to position Ghana in readiness to access global climate funds specifically the Green Climate Fund to undertake low emission and climate resilient </w:t>
      </w:r>
      <w:r w:rsidR="00B2030A">
        <w:rPr>
          <w:rFonts w:ascii="Times New Roman" w:eastAsia="Calibri" w:hAnsi="Times New Roman" w:cs="Times New Roman"/>
          <w:sz w:val="24"/>
          <w:szCs w:val="24"/>
        </w:rPr>
        <w:t>programs</w:t>
      </w:r>
      <w:r w:rsidRPr="00C40F32">
        <w:rPr>
          <w:rFonts w:ascii="Times New Roman" w:eastAsia="Calibri" w:hAnsi="Times New Roman" w:cs="Times New Roman"/>
          <w:sz w:val="24"/>
          <w:szCs w:val="24"/>
        </w:rPr>
        <w:t xml:space="preserve"> and projects. The Ministry will also conduct a survey on the effect of the power outages on the Small and Medium Scale Enterprises in some selected regions.</w:t>
      </w:r>
    </w:p>
    <w:p w:rsidR="00D85B71" w:rsidRDefault="00D85B71" w:rsidP="00F00A9B">
      <w:pPr>
        <w:autoSpaceDE w:val="0"/>
        <w:autoSpaceDN w:val="0"/>
        <w:adjustRightInd w:val="0"/>
        <w:spacing w:after="0"/>
        <w:jc w:val="both"/>
        <w:rPr>
          <w:rFonts w:ascii="Times New Roman" w:eastAsia="Calibri" w:hAnsi="Times New Roman" w:cs="Times New Roman"/>
          <w:sz w:val="24"/>
          <w:szCs w:val="24"/>
        </w:rPr>
      </w:pPr>
    </w:p>
    <w:p w:rsidR="00F639B5" w:rsidRPr="00C40F32" w:rsidRDefault="00F639B5" w:rsidP="00F00A9B">
      <w:pPr>
        <w:autoSpaceDE w:val="0"/>
        <w:autoSpaceDN w:val="0"/>
        <w:adjustRightInd w:val="0"/>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A planned evaluation of the Capitation Grant to ascertain whether the programme has succeeded in eliminating fees and charges, and improving the livelihood of beneficiary communities, and finally its impact on school enrolment and performance will be carried out. In addition, government will continue to work with all stakeholders in the agriculture and agribusiness sector to define relevant areas that require policy analysis and research to support decisions geared towards the growth and development of the agriculture sector. In this regard, the Ministry will carry out a research in agricultural financing and insurance and undertake public expenditure review of the agriculture sector. </w:t>
      </w:r>
    </w:p>
    <w:p w:rsidR="00D85B71" w:rsidRDefault="00D85B71" w:rsidP="00F00A9B">
      <w:pPr>
        <w:autoSpaceDE w:val="0"/>
        <w:autoSpaceDN w:val="0"/>
        <w:adjustRightInd w:val="0"/>
        <w:spacing w:after="0"/>
        <w:jc w:val="both"/>
        <w:rPr>
          <w:rFonts w:ascii="Times New Roman" w:eastAsia="Calibri" w:hAnsi="Times New Roman" w:cs="Times New Roman"/>
          <w:sz w:val="24"/>
          <w:szCs w:val="24"/>
        </w:rPr>
      </w:pPr>
    </w:p>
    <w:p w:rsidR="00F639B5" w:rsidRPr="00C40F32" w:rsidRDefault="00F639B5" w:rsidP="00F00A9B">
      <w:pPr>
        <w:autoSpaceDE w:val="0"/>
        <w:autoSpaceDN w:val="0"/>
        <w:adjustRightInd w:val="0"/>
        <w:spacing w:after="0"/>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 In 2016, the GSS will commence the process of rebasing of the Consumer Price Index (CPI) by moving the current base year from 2012 to 2014 and the estimation of quarterly Gross Domestic Product (GDP) using the expenditure approach. Furthermore, the results of the 2014 Labour Force Survey will be published and the disaggregated consumption-based poverty estimates for the districts and sub-metropolitan areas will be updated. The Service will also use the Survey of Well-being via Instant Frequency Tracking (SWIFT) methodology to inform policy decision-making, planning, monitoring and evaluation of </w:t>
      </w:r>
      <w:r w:rsidR="00B2030A">
        <w:rPr>
          <w:rFonts w:ascii="Times New Roman" w:eastAsia="Calibri" w:hAnsi="Times New Roman" w:cs="Times New Roman"/>
          <w:sz w:val="24"/>
          <w:szCs w:val="24"/>
        </w:rPr>
        <w:t>programs</w:t>
      </w:r>
      <w:r w:rsidRPr="00C40F32">
        <w:rPr>
          <w:rFonts w:ascii="Times New Roman" w:eastAsia="Calibri" w:hAnsi="Times New Roman" w:cs="Times New Roman"/>
          <w:sz w:val="24"/>
          <w:szCs w:val="24"/>
        </w:rPr>
        <w:t xml:space="preserve">. </w:t>
      </w:r>
    </w:p>
    <w:p w:rsidR="00D85B71" w:rsidRDefault="00D85B71" w:rsidP="00F00A9B">
      <w:pPr>
        <w:spacing w:after="0"/>
        <w:jc w:val="both"/>
        <w:rPr>
          <w:rFonts w:ascii="Times New Roman" w:eastAsia="Times New Roman" w:hAnsi="Times New Roman" w:cs="Times New Roman"/>
          <w:sz w:val="24"/>
          <w:szCs w:val="24"/>
        </w:rPr>
      </w:pPr>
    </w:p>
    <w:p w:rsidR="00F639B5" w:rsidRDefault="00F639B5" w:rsidP="00F00A9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FIC will establish, initiate and coordinate the operations of the Asset Management Office which will receive and take possession of restrained and abandoned assets and manage the assets including the power to transfer or dispose of the assets just as it pertains in many jurisdictions.</w:t>
      </w:r>
    </w:p>
    <w:p w:rsidR="002445EF" w:rsidRDefault="002445EF" w:rsidP="00F639B5">
      <w:pPr>
        <w:spacing w:after="0" w:line="360" w:lineRule="auto"/>
        <w:jc w:val="both"/>
        <w:rPr>
          <w:rFonts w:ascii="Times New Roman" w:eastAsia="Times New Roman" w:hAnsi="Times New Roman" w:cs="Times New Roman"/>
          <w:sz w:val="24"/>
          <w:szCs w:val="24"/>
        </w:rPr>
      </w:pPr>
    </w:p>
    <w:p w:rsidR="00F639B5" w:rsidRPr="00C40F32" w:rsidRDefault="00F639B5" w:rsidP="00F639B5">
      <w:pPr>
        <w:pStyle w:val="ListParagraph"/>
        <w:numPr>
          <w:ilvl w:val="0"/>
          <w:numId w:val="366"/>
        </w:numPr>
        <w:spacing w:after="0" w:line="360" w:lineRule="auto"/>
        <w:jc w:val="both"/>
        <w:rPr>
          <w:rFonts w:ascii="Times New Roman" w:hAnsi="Times New Roman"/>
          <w:b/>
          <w:sz w:val="24"/>
          <w:szCs w:val="24"/>
        </w:rPr>
      </w:pPr>
      <w:r w:rsidRPr="00C40F32">
        <w:rPr>
          <w:rFonts w:ascii="Times New Roman" w:hAnsi="Times New Roman"/>
          <w:b/>
          <w:sz w:val="24"/>
          <w:szCs w:val="24"/>
        </w:rPr>
        <w:t>Revenue Mobilization and Management</w:t>
      </w:r>
    </w:p>
    <w:p w:rsidR="00F639B5" w:rsidRPr="00C40F32" w:rsidRDefault="00F639B5" w:rsidP="00F00A9B">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 xml:space="preserve"> </w:t>
      </w:r>
      <w:r w:rsidRPr="00C40F32">
        <w:rPr>
          <w:rFonts w:ascii="Times New Roman" w:eastAsia="Times New Roman" w:hAnsi="Times New Roman" w:cs="Times New Roman"/>
          <w:sz w:val="24"/>
          <w:szCs w:val="24"/>
        </w:rPr>
        <w:t xml:space="preserve">In 2016, the Ministry will roll out the Ghana Development Cooperation Management Information System (GH-DCMIS) and continue its engagement with DPs with the view to further deepening and enhancing development cooperation in the light of new and emerging </w:t>
      </w:r>
      <w:r w:rsidRPr="00C40F32">
        <w:rPr>
          <w:rFonts w:ascii="Times New Roman" w:eastAsia="Times New Roman" w:hAnsi="Times New Roman" w:cs="Times New Roman"/>
          <w:sz w:val="24"/>
          <w:szCs w:val="24"/>
        </w:rPr>
        <w:lastRenderedPageBreak/>
        <w:t>financing sources. Engagement between the Government and the Development Partner Group (G-DPG) will be strengthened to ensure higher level participation in aid management dialogue.</w:t>
      </w:r>
    </w:p>
    <w:p w:rsidR="00F639B5" w:rsidRPr="00C40F32" w:rsidRDefault="00F639B5" w:rsidP="00F00A9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Ghana Development Corporation Policy will be revised to pave way for the development of guidelines for sourcing, allocation, </w:t>
      </w:r>
      <w:r w:rsidR="00976ACF" w:rsidRPr="00C40F32">
        <w:rPr>
          <w:rFonts w:ascii="Times New Roman" w:eastAsia="Times New Roman" w:hAnsi="Times New Roman" w:cs="Times New Roman"/>
          <w:sz w:val="24"/>
          <w:szCs w:val="24"/>
        </w:rPr>
        <w:t>utilization</w:t>
      </w:r>
      <w:r w:rsidRPr="00C40F32">
        <w:rPr>
          <w:rFonts w:ascii="Times New Roman" w:eastAsia="Times New Roman" w:hAnsi="Times New Roman" w:cs="Times New Roman"/>
          <w:sz w:val="24"/>
          <w:szCs w:val="24"/>
        </w:rPr>
        <w:t xml:space="preserve"> and coordination of all DP funded projects and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In addition, the Ministry will continue to pursue the Aid Effectiveness Agenda under the BUSAN Protocol to better coordinate and manage the principles of ownership, alignment, harmonization, managing for results, and mutual accountability.</w:t>
      </w:r>
    </w:p>
    <w:p w:rsidR="00F639B5" w:rsidRDefault="00F639B5" w:rsidP="00F00A9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As part of measures to improve NTR/IGF collections, accounting and reporting, the Ministry will deploy an electronic monitoring system dubbed e-monitor across regional and district collection points of a number of MDAs and interface the system with the Integrated Financial Management and Information System (IFMIS).</w:t>
      </w:r>
    </w:p>
    <w:p w:rsidR="00F00A9B" w:rsidRPr="00C40F32" w:rsidRDefault="00F00A9B" w:rsidP="00F00A9B">
      <w:pPr>
        <w:spacing w:after="0"/>
        <w:jc w:val="both"/>
        <w:rPr>
          <w:rFonts w:ascii="Times New Roman" w:eastAsia="Times New Roman" w:hAnsi="Times New Roman" w:cs="Times New Roman"/>
          <w:sz w:val="24"/>
          <w:szCs w:val="24"/>
        </w:rPr>
      </w:pPr>
    </w:p>
    <w:p w:rsidR="00F639B5" w:rsidRPr="00C40F32" w:rsidRDefault="00F639B5" w:rsidP="00F639B5">
      <w:pPr>
        <w:pStyle w:val="ListParagraph"/>
        <w:numPr>
          <w:ilvl w:val="0"/>
          <w:numId w:val="366"/>
        </w:numPr>
        <w:spacing w:after="0" w:line="360" w:lineRule="auto"/>
        <w:jc w:val="both"/>
        <w:rPr>
          <w:rFonts w:ascii="Times New Roman" w:hAnsi="Times New Roman"/>
          <w:b/>
          <w:sz w:val="24"/>
          <w:szCs w:val="24"/>
        </w:rPr>
      </w:pPr>
      <w:r w:rsidRPr="00C40F32">
        <w:rPr>
          <w:rFonts w:ascii="Times New Roman" w:hAnsi="Times New Roman"/>
          <w:b/>
          <w:sz w:val="24"/>
          <w:szCs w:val="24"/>
        </w:rPr>
        <w:t>Expenditure Management</w:t>
      </w:r>
    </w:p>
    <w:p w:rsidR="00F639B5" w:rsidRPr="00C40F32" w:rsidRDefault="00F639B5" w:rsidP="00F00A9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b/>
          <w:sz w:val="24"/>
          <w:szCs w:val="24"/>
        </w:rPr>
        <w:t xml:space="preserve"> </w:t>
      </w:r>
      <w:r w:rsidRPr="00C40F32">
        <w:rPr>
          <w:rFonts w:ascii="Times New Roman" w:eastAsia="Times New Roman" w:hAnsi="Times New Roman" w:cs="Times New Roman"/>
          <w:sz w:val="24"/>
          <w:szCs w:val="24"/>
        </w:rPr>
        <w:t>In 2016, the CAGD will undertake post implementation review and continuous monitoring and evaluation of the Electronic Salary Payment Voucher (E-SPV). The scope of the system will be expanded to cover the processing of transactions relating to other public funds such as Internally Generated Funds (IGFs), Statutory Funds, and Development Partner (DP) Funds. This expansion of the GIFMIS P2P process will contribute to the quest of government to ensure a comprehensive reportage on all public funds.</w:t>
      </w:r>
    </w:p>
    <w:p w:rsidR="00F639B5" w:rsidRPr="00C40F32" w:rsidRDefault="00F639B5" w:rsidP="00F00A9B">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Department will replace the manual payroll input forms with an Electronic Input Forms which will be rolled out to CAGD Personnel Processing Directorate (PPD) and all the Personnel and Processing Sections (PPS) at the MDAs and MMDAs. This will provide speedy processing of public servants entitlements, and reduce cost of printing the manual inputs forms as well as provide an improved audit trail.</w:t>
      </w:r>
    </w:p>
    <w:p w:rsidR="008B03B3" w:rsidRDefault="008B03B3" w:rsidP="00F639B5">
      <w:pPr>
        <w:spacing w:after="0" w:line="360" w:lineRule="auto"/>
        <w:jc w:val="both"/>
        <w:rPr>
          <w:rFonts w:ascii="Times New Roman" w:eastAsia="Times New Roman" w:hAnsi="Times New Roman" w:cs="Times New Roman"/>
          <w:sz w:val="24"/>
          <w:szCs w:val="24"/>
        </w:rPr>
      </w:pPr>
    </w:p>
    <w:p w:rsidR="008B03B3" w:rsidRDefault="008B03B3"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F00A9B" w:rsidRDefault="00F00A9B" w:rsidP="00F639B5">
      <w:pPr>
        <w:spacing w:after="0" w:line="360" w:lineRule="auto"/>
        <w:jc w:val="both"/>
        <w:rPr>
          <w:rFonts w:ascii="Times New Roman" w:eastAsia="Times New Roman" w:hAnsi="Times New Roman" w:cs="Times New Roman"/>
          <w:sz w:val="24"/>
          <w:szCs w:val="24"/>
        </w:rPr>
      </w:pPr>
    </w:p>
    <w:p w:rsidR="00060AAC" w:rsidRPr="00C40F32" w:rsidRDefault="005C07A1" w:rsidP="007828B4">
      <w:pPr>
        <w:pStyle w:val="Heading1"/>
        <w:rPr>
          <w:rFonts w:ascii="Times New Roman" w:hAnsi="Times New Roman" w:cs="Times New Roman"/>
          <w:color w:val="auto"/>
          <w:sz w:val="24"/>
          <w:szCs w:val="24"/>
        </w:rPr>
      </w:pPr>
      <w:bookmarkStart w:id="282" w:name="_Toc450651092"/>
      <w:r w:rsidRPr="00C40F32">
        <w:rPr>
          <w:rFonts w:ascii="Times New Roman" w:hAnsi="Times New Roman" w:cs="Times New Roman"/>
          <w:color w:val="auto"/>
          <w:sz w:val="24"/>
          <w:szCs w:val="24"/>
        </w:rPr>
        <w:lastRenderedPageBreak/>
        <w:t>3.11</w:t>
      </w:r>
      <w:r w:rsidRPr="00C40F32">
        <w:rPr>
          <w:rFonts w:ascii="Times New Roman" w:hAnsi="Times New Roman" w:cs="Times New Roman"/>
          <w:color w:val="auto"/>
          <w:sz w:val="24"/>
          <w:szCs w:val="24"/>
        </w:rPr>
        <w:tab/>
        <w:t>MINISTRY OF TOURISM, CULTURE AND CREATIVE ARTS</w:t>
      </w:r>
      <w:bookmarkEnd w:id="282"/>
    </w:p>
    <w:p w:rsidR="00C251B2" w:rsidRPr="00C40F32" w:rsidRDefault="00060AAC"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of Tourism, Cul</w:t>
      </w:r>
      <w:r w:rsidR="00A264EF" w:rsidRPr="00C40F32">
        <w:rPr>
          <w:rFonts w:ascii="Times New Roman" w:hAnsi="Times New Roman"/>
          <w:sz w:val="24"/>
          <w:szCs w:val="24"/>
        </w:rPr>
        <w:t xml:space="preserve">ture and the Creative Arts is </w:t>
      </w:r>
      <w:r w:rsidRPr="00C40F32">
        <w:rPr>
          <w:rFonts w:ascii="Times New Roman" w:hAnsi="Times New Roman"/>
          <w:sz w:val="24"/>
          <w:szCs w:val="24"/>
        </w:rPr>
        <w:t>charge</w:t>
      </w:r>
      <w:r w:rsidR="00A264EF" w:rsidRPr="00C40F32">
        <w:rPr>
          <w:rFonts w:ascii="Times New Roman" w:hAnsi="Times New Roman"/>
          <w:sz w:val="24"/>
          <w:szCs w:val="24"/>
        </w:rPr>
        <w:t>d with the responsibility</w:t>
      </w:r>
      <w:r w:rsidRPr="00C40F32">
        <w:rPr>
          <w:rFonts w:ascii="Times New Roman" w:hAnsi="Times New Roman"/>
          <w:sz w:val="24"/>
          <w:szCs w:val="24"/>
        </w:rPr>
        <w:t xml:space="preserve"> of promoting Ghana’s tourism potential</w:t>
      </w:r>
      <w:r w:rsidR="00A264EF" w:rsidRPr="00C40F32">
        <w:rPr>
          <w:rFonts w:ascii="Times New Roman" w:hAnsi="Times New Roman"/>
          <w:sz w:val="24"/>
          <w:szCs w:val="24"/>
        </w:rPr>
        <w:t>s</w:t>
      </w:r>
      <w:r w:rsidRPr="00C40F32">
        <w:rPr>
          <w:rFonts w:ascii="Times New Roman" w:hAnsi="Times New Roman"/>
          <w:sz w:val="24"/>
          <w:szCs w:val="24"/>
        </w:rPr>
        <w:t>, effective mainstreaming of</w:t>
      </w:r>
      <w:r w:rsidR="00A264EF" w:rsidRPr="00C40F32">
        <w:rPr>
          <w:rFonts w:ascii="Times New Roman" w:hAnsi="Times New Roman"/>
          <w:sz w:val="24"/>
          <w:szCs w:val="24"/>
        </w:rPr>
        <w:t xml:space="preserve"> the</w:t>
      </w:r>
      <w:r w:rsidRPr="00C40F32">
        <w:rPr>
          <w:rFonts w:ascii="Times New Roman" w:hAnsi="Times New Roman"/>
          <w:sz w:val="24"/>
          <w:szCs w:val="24"/>
        </w:rPr>
        <w:t xml:space="preserve"> Ghanaian culture into all aspects of national life</w:t>
      </w:r>
      <w:r w:rsidR="00A264EF" w:rsidRPr="00C40F32">
        <w:rPr>
          <w:rFonts w:ascii="Times New Roman" w:hAnsi="Times New Roman"/>
          <w:sz w:val="24"/>
          <w:szCs w:val="24"/>
        </w:rPr>
        <w:t>;</w:t>
      </w:r>
      <w:r w:rsidRPr="00C40F32">
        <w:rPr>
          <w:rFonts w:ascii="Times New Roman" w:hAnsi="Times New Roman"/>
          <w:sz w:val="24"/>
          <w:szCs w:val="24"/>
        </w:rPr>
        <w:t xml:space="preserve"> and to ensure the emergence of a strong vibrant creative economy to improve and advance the tourism industry</w:t>
      </w:r>
      <w:r w:rsidR="00A264EF" w:rsidRPr="00C40F32">
        <w:rPr>
          <w:rFonts w:ascii="Times New Roman" w:hAnsi="Times New Roman"/>
          <w:sz w:val="24"/>
          <w:szCs w:val="24"/>
        </w:rPr>
        <w:t xml:space="preserve"> and facilitate national development in general</w:t>
      </w:r>
      <w:r w:rsidRPr="00C40F32">
        <w:rPr>
          <w:rFonts w:ascii="Times New Roman" w:hAnsi="Times New Roman"/>
          <w:sz w:val="24"/>
          <w:szCs w:val="24"/>
        </w:rPr>
        <w:t xml:space="preserve">. The sector </w:t>
      </w:r>
      <w:r w:rsidR="00A264EF" w:rsidRPr="00C40F32">
        <w:rPr>
          <w:rFonts w:ascii="Times New Roman" w:hAnsi="Times New Roman"/>
          <w:sz w:val="24"/>
          <w:szCs w:val="24"/>
        </w:rPr>
        <w:t xml:space="preserve">is known to be one of the high </w:t>
      </w:r>
      <w:r w:rsidRPr="00C40F32">
        <w:rPr>
          <w:rFonts w:ascii="Times New Roman" w:hAnsi="Times New Roman"/>
          <w:sz w:val="24"/>
          <w:szCs w:val="24"/>
        </w:rPr>
        <w:t>contribut</w:t>
      </w:r>
      <w:r w:rsidR="00A264EF" w:rsidRPr="00C40F32">
        <w:rPr>
          <w:rFonts w:ascii="Times New Roman" w:hAnsi="Times New Roman"/>
          <w:sz w:val="24"/>
          <w:szCs w:val="24"/>
        </w:rPr>
        <w:t xml:space="preserve">ing </w:t>
      </w:r>
      <w:r w:rsidR="00976ACF" w:rsidRPr="00C40F32">
        <w:rPr>
          <w:rFonts w:ascii="Times New Roman" w:hAnsi="Times New Roman"/>
          <w:sz w:val="24"/>
          <w:szCs w:val="24"/>
        </w:rPr>
        <w:t>sectors</w:t>
      </w:r>
      <w:r w:rsidRPr="00C40F32">
        <w:rPr>
          <w:rFonts w:ascii="Times New Roman" w:hAnsi="Times New Roman"/>
          <w:sz w:val="24"/>
          <w:szCs w:val="24"/>
        </w:rPr>
        <w:t xml:space="preserve"> to </w:t>
      </w:r>
      <w:r w:rsidR="00A264EF" w:rsidRPr="00C40F32">
        <w:rPr>
          <w:rFonts w:ascii="Times New Roman" w:hAnsi="Times New Roman"/>
          <w:sz w:val="24"/>
          <w:szCs w:val="24"/>
        </w:rPr>
        <w:t xml:space="preserve">the </w:t>
      </w:r>
      <w:r w:rsidRPr="00C40F32">
        <w:rPr>
          <w:rFonts w:ascii="Times New Roman" w:hAnsi="Times New Roman"/>
          <w:sz w:val="24"/>
          <w:szCs w:val="24"/>
        </w:rPr>
        <w:t>GDP</w:t>
      </w:r>
      <w:r w:rsidR="00A264EF" w:rsidRPr="00C40F32">
        <w:rPr>
          <w:rFonts w:ascii="Times New Roman" w:hAnsi="Times New Roman"/>
          <w:sz w:val="24"/>
          <w:szCs w:val="24"/>
        </w:rPr>
        <w:t>. This is achieved through</w:t>
      </w:r>
      <w:r w:rsidRPr="00C40F32">
        <w:rPr>
          <w:rFonts w:ascii="Times New Roman" w:hAnsi="Times New Roman"/>
          <w:sz w:val="24"/>
          <w:szCs w:val="24"/>
        </w:rPr>
        <w:t xml:space="preserve"> effe</w:t>
      </w:r>
      <w:r w:rsidR="00A264EF" w:rsidRPr="00C40F32">
        <w:rPr>
          <w:rFonts w:ascii="Times New Roman" w:hAnsi="Times New Roman"/>
          <w:sz w:val="24"/>
          <w:szCs w:val="24"/>
        </w:rPr>
        <w:t xml:space="preserve">ctive and efficient use of </w:t>
      </w:r>
      <w:r w:rsidRPr="00C40F32">
        <w:rPr>
          <w:rFonts w:ascii="Times New Roman" w:hAnsi="Times New Roman"/>
          <w:sz w:val="24"/>
          <w:szCs w:val="24"/>
        </w:rPr>
        <w:t xml:space="preserve">policies, plans, </w:t>
      </w:r>
      <w:r w:rsidR="00B2030A">
        <w:rPr>
          <w:rFonts w:ascii="Times New Roman" w:hAnsi="Times New Roman"/>
          <w:sz w:val="24"/>
          <w:szCs w:val="24"/>
        </w:rPr>
        <w:t>programs</w:t>
      </w:r>
      <w:r w:rsidRPr="00C40F32">
        <w:rPr>
          <w:rFonts w:ascii="Times New Roman" w:hAnsi="Times New Roman"/>
          <w:sz w:val="24"/>
          <w:szCs w:val="24"/>
        </w:rPr>
        <w:t xml:space="preserve"> and projects</w:t>
      </w:r>
      <w:r w:rsidR="00A264EF" w:rsidRPr="00C40F32">
        <w:rPr>
          <w:rFonts w:ascii="Times New Roman" w:hAnsi="Times New Roman"/>
          <w:sz w:val="24"/>
          <w:szCs w:val="24"/>
        </w:rPr>
        <w:t xml:space="preserve"> designed by the sector</w:t>
      </w:r>
      <w:r w:rsidRPr="00C40F32">
        <w:rPr>
          <w:rFonts w:ascii="Times New Roman" w:hAnsi="Times New Roman"/>
          <w:sz w:val="24"/>
          <w:szCs w:val="24"/>
        </w:rPr>
        <w:t xml:space="preserve">. </w:t>
      </w:r>
    </w:p>
    <w:p w:rsidR="00060AAC" w:rsidRPr="00C40F32" w:rsidRDefault="00A264E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It has responsibility</w:t>
      </w:r>
      <w:r w:rsidR="00485CF7" w:rsidRPr="00C40F32">
        <w:rPr>
          <w:rFonts w:ascii="Times New Roman" w:hAnsi="Times New Roman"/>
          <w:sz w:val="24"/>
          <w:szCs w:val="24"/>
        </w:rPr>
        <w:t xml:space="preserve"> over fourteen (14) Sub</w:t>
      </w:r>
      <w:r w:rsidR="00976ACF">
        <w:rPr>
          <w:rFonts w:ascii="Times New Roman" w:hAnsi="Times New Roman"/>
          <w:sz w:val="24"/>
          <w:szCs w:val="24"/>
        </w:rPr>
        <w:t>-</w:t>
      </w:r>
      <w:r w:rsidR="00060AAC" w:rsidRPr="00C40F32">
        <w:rPr>
          <w:rFonts w:ascii="Times New Roman" w:hAnsi="Times New Roman"/>
          <w:sz w:val="24"/>
          <w:szCs w:val="24"/>
        </w:rPr>
        <w:t>vented Agencies namely:</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Ghana Tourism Authority (GTA)</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Hotel Catering and Tourism Training Centre (HOTCATT)</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 xml:space="preserve">National Commission on Culture and Regional </w:t>
      </w:r>
      <w:r w:rsidR="00976ACF" w:rsidRPr="00C40F32">
        <w:rPr>
          <w:rFonts w:ascii="Times New Roman" w:eastAsia="Verdana" w:hAnsi="Times New Roman"/>
          <w:kern w:val="24"/>
          <w:sz w:val="24"/>
          <w:szCs w:val="24"/>
        </w:rPr>
        <w:t>Centres</w:t>
      </w:r>
      <w:r w:rsidRPr="00C40F32">
        <w:rPr>
          <w:rFonts w:ascii="Times New Roman" w:eastAsia="Verdana" w:hAnsi="Times New Roman"/>
          <w:kern w:val="24"/>
          <w:sz w:val="24"/>
          <w:szCs w:val="24"/>
        </w:rPr>
        <w:t xml:space="preserve"> for National Culture</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Bureau of Ghana Languages</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Ghana Museums and Monuments Board</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National Theatre of Ghana</w:t>
      </w:r>
    </w:p>
    <w:p w:rsidR="00060AAC" w:rsidRPr="00C40F32" w:rsidRDefault="00060AAC" w:rsidP="0006583A">
      <w:pPr>
        <w:pStyle w:val="ListParagraph"/>
        <w:numPr>
          <w:ilvl w:val="0"/>
          <w:numId w:val="36"/>
        </w:numPr>
        <w:tabs>
          <w:tab w:val="left" w:pos="810"/>
        </w:tabs>
        <w:spacing w:after="0"/>
        <w:jc w:val="both"/>
        <w:rPr>
          <w:rFonts w:ascii="Times New Roman" w:hAnsi="Times New Roman"/>
          <w:sz w:val="24"/>
          <w:szCs w:val="24"/>
        </w:rPr>
      </w:pPr>
      <w:r w:rsidRPr="00C40F32">
        <w:rPr>
          <w:rFonts w:ascii="Times New Roman" w:eastAsia="Verdana" w:hAnsi="Times New Roman"/>
          <w:kern w:val="24"/>
          <w:sz w:val="24"/>
          <w:szCs w:val="24"/>
        </w:rPr>
        <w:t>Kwame Nkrumah Memorial Park</w:t>
      </w:r>
    </w:p>
    <w:p w:rsidR="00060AAC" w:rsidRPr="00C40F32" w:rsidRDefault="00060AAC" w:rsidP="0006583A">
      <w:pPr>
        <w:pStyle w:val="ListParagraph"/>
        <w:numPr>
          <w:ilvl w:val="0"/>
          <w:numId w:val="36"/>
        </w:numPr>
        <w:tabs>
          <w:tab w:val="left" w:pos="810"/>
          <w:tab w:val="left" w:pos="900"/>
        </w:tabs>
        <w:spacing w:after="0"/>
        <w:jc w:val="both"/>
        <w:rPr>
          <w:rFonts w:ascii="Times New Roman" w:hAnsi="Times New Roman"/>
          <w:sz w:val="24"/>
          <w:szCs w:val="24"/>
        </w:rPr>
      </w:pPr>
      <w:r w:rsidRPr="00C40F32">
        <w:rPr>
          <w:rFonts w:ascii="Times New Roman" w:eastAsia="Verdana" w:hAnsi="Times New Roman"/>
          <w:kern w:val="24"/>
          <w:sz w:val="24"/>
          <w:szCs w:val="24"/>
        </w:rPr>
        <w:t>W.E.B. Dubois Memorial Centre</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National Symphony Orchestra</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Ghana Dance Ensemble</w:t>
      </w:r>
    </w:p>
    <w:p w:rsidR="00060AAC" w:rsidRPr="00C40F32" w:rsidRDefault="00060AAC" w:rsidP="0006583A">
      <w:pPr>
        <w:pStyle w:val="ListParagraph"/>
        <w:numPr>
          <w:ilvl w:val="0"/>
          <w:numId w:val="36"/>
        </w:numPr>
        <w:spacing w:after="0"/>
        <w:jc w:val="both"/>
        <w:rPr>
          <w:rFonts w:ascii="Times New Roman" w:hAnsi="Times New Roman"/>
          <w:sz w:val="24"/>
          <w:szCs w:val="24"/>
        </w:rPr>
      </w:pPr>
      <w:r w:rsidRPr="00C40F32">
        <w:rPr>
          <w:rFonts w:ascii="Times New Roman" w:eastAsia="Verdana" w:hAnsi="Times New Roman"/>
          <w:kern w:val="24"/>
          <w:sz w:val="24"/>
          <w:szCs w:val="24"/>
        </w:rPr>
        <w:t>Abibigromma Theatre Company</w:t>
      </w:r>
    </w:p>
    <w:p w:rsidR="00060AAC" w:rsidRPr="00C40F32" w:rsidRDefault="00060AAC" w:rsidP="0006583A">
      <w:pPr>
        <w:pStyle w:val="ListParagraph"/>
        <w:numPr>
          <w:ilvl w:val="0"/>
          <w:numId w:val="36"/>
        </w:numPr>
        <w:tabs>
          <w:tab w:val="left" w:pos="900"/>
        </w:tabs>
        <w:spacing w:after="0"/>
        <w:jc w:val="both"/>
        <w:rPr>
          <w:rFonts w:ascii="Times New Roman" w:hAnsi="Times New Roman"/>
          <w:sz w:val="24"/>
          <w:szCs w:val="24"/>
        </w:rPr>
      </w:pPr>
      <w:r w:rsidRPr="00C40F32">
        <w:rPr>
          <w:rFonts w:ascii="Times New Roman" w:eastAsia="Verdana" w:hAnsi="Times New Roman"/>
          <w:kern w:val="24"/>
          <w:sz w:val="24"/>
          <w:szCs w:val="24"/>
        </w:rPr>
        <w:t>National Folklore Board</w:t>
      </w:r>
    </w:p>
    <w:p w:rsidR="00060AAC" w:rsidRPr="00C40F32" w:rsidRDefault="00060AAC" w:rsidP="0006583A">
      <w:pPr>
        <w:pStyle w:val="ListParagraph"/>
        <w:numPr>
          <w:ilvl w:val="0"/>
          <w:numId w:val="36"/>
        </w:numPr>
        <w:tabs>
          <w:tab w:val="left" w:pos="900"/>
        </w:tabs>
        <w:spacing w:after="0"/>
        <w:jc w:val="both"/>
        <w:rPr>
          <w:rFonts w:ascii="Times New Roman" w:hAnsi="Times New Roman"/>
          <w:sz w:val="24"/>
          <w:szCs w:val="24"/>
        </w:rPr>
      </w:pPr>
      <w:r w:rsidRPr="00C40F32">
        <w:rPr>
          <w:rFonts w:ascii="Times New Roman" w:eastAsia="Verdana" w:hAnsi="Times New Roman"/>
          <w:kern w:val="24"/>
          <w:sz w:val="24"/>
          <w:szCs w:val="24"/>
        </w:rPr>
        <w:t>Pan African Writers Association</w:t>
      </w:r>
    </w:p>
    <w:p w:rsidR="00060AAC" w:rsidRPr="00C40F32" w:rsidRDefault="00060AAC" w:rsidP="0006583A">
      <w:pPr>
        <w:pStyle w:val="BodyText"/>
        <w:numPr>
          <w:ilvl w:val="0"/>
          <w:numId w:val="36"/>
        </w:numPr>
        <w:tabs>
          <w:tab w:val="left" w:pos="900"/>
          <w:tab w:val="left" w:pos="990"/>
        </w:tabs>
        <w:spacing w:after="0"/>
        <w:jc w:val="both"/>
        <w:rPr>
          <w:rFonts w:ascii="Times New Roman" w:hAnsi="Times New Roman" w:cs="Times New Roman"/>
          <w:sz w:val="24"/>
          <w:szCs w:val="24"/>
        </w:rPr>
      </w:pPr>
      <w:r w:rsidRPr="00C40F32">
        <w:rPr>
          <w:rFonts w:ascii="Times New Roman" w:eastAsia="Verdana" w:hAnsi="Times New Roman" w:cs="Times New Roman"/>
          <w:kern w:val="24"/>
          <w:sz w:val="24"/>
          <w:szCs w:val="24"/>
        </w:rPr>
        <w:t>Ghana Tourist Development Company (GTDC)</w:t>
      </w:r>
    </w:p>
    <w:p w:rsidR="00060AAC" w:rsidRPr="00C40F32" w:rsidRDefault="00060AAC" w:rsidP="00E83EAA">
      <w:pPr>
        <w:pStyle w:val="BodyText"/>
        <w:tabs>
          <w:tab w:val="left" w:pos="900"/>
          <w:tab w:val="left" w:pos="990"/>
        </w:tabs>
        <w:rPr>
          <w:rFonts w:ascii="Times New Roman" w:eastAsia="Verdana" w:hAnsi="Times New Roman" w:cs="Times New Roman"/>
          <w:kern w:val="24"/>
          <w:sz w:val="24"/>
          <w:szCs w:val="24"/>
        </w:rPr>
      </w:pPr>
    </w:p>
    <w:p w:rsidR="00060AAC" w:rsidRPr="00C40F32" w:rsidRDefault="005C07A1" w:rsidP="00D53E0D">
      <w:pPr>
        <w:pStyle w:val="BodyText"/>
        <w:tabs>
          <w:tab w:val="left" w:pos="900"/>
          <w:tab w:val="left" w:pos="990"/>
        </w:tabs>
        <w:outlineLvl w:val="1"/>
        <w:rPr>
          <w:rFonts w:ascii="Times New Roman" w:eastAsia="Verdana" w:hAnsi="Times New Roman" w:cs="Times New Roman"/>
          <w:b/>
          <w:kern w:val="24"/>
          <w:sz w:val="24"/>
          <w:szCs w:val="24"/>
        </w:rPr>
      </w:pPr>
      <w:bookmarkStart w:id="283" w:name="_Toc447031589"/>
      <w:bookmarkStart w:id="284" w:name="_Toc450651093"/>
      <w:r w:rsidRPr="00C40F32">
        <w:rPr>
          <w:rFonts w:ascii="Times New Roman" w:eastAsia="Verdana" w:hAnsi="Times New Roman" w:cs="Times New Roman"/>
          <w:b/>
          <w:kern w:val="24"/>
          <w:sz w:val="24"/>
          <w:szCs w:val="24"/>
        </w:rPr>
        <w:t>3.11.1</w:t>
      </w:r>
      <w:r w:rsidR="00060AAC" w:rsidRPr="00C40F32">
        <w:rPr>
          <w:rFonts w:ascii="Times New Roman" w:eastAsia="Verdana" w:hAnsi="Times New Roman" w:cs="Times New Roman"/>
          <w:b/>
          <w:kern w:val="24"/>
          <w:sz w:val="24"/>
          <w:szCs w:val="24"/>
        </w:rPr>
        <w:t>Policies, Regulations and Legislations</w:t>
      </w:r>
      <w:bookmarkEnd w:id="283"/>
      <w:bookmarkEnd w:id="284"/>
    </w:p>
    <w:p w:rsidR="00060AAC" w:rsidRPr="00C40F32" w:rsidRDefault="00060AAC" w:rsidP="0006583A">
      <w:pPr>
        <w:pStyle w:val="ListParagraph"/>
        <w:numPr>
          <w:ilvl w:val="0"/>
          <w:numId w:val="227"/>
        </w:numPr>
        <w:spacing w:after="0"/>
        <w:jc w:val="both"/>
        <w:rPr>
          <w:rFonts w:ascii="Times New Roman" w:eastAsia="Verdana" w:hAnsi="Times New Roman"/>
          <w:b/>
          <w:kern w:val="24"/>
          <w:sz w:val="24"/>
          <w:szCs w:val="24"/>
        </w:rPr>
      </w:pPr>
      <w:r w:rsidRPr="00C40F32">
        <w:rPr>
          <w:rFonts w:ascii="Times New Roman" w:eastAsia="Verdana" w:hAnsi="Times New Roman"/>
          <w:b/>
          <w:kern w:val="24"/>
          <w:sz w:val="24"/>
          <w:szCs w:val="24"/>
        </w:rPr>
        <w:t xml:space="preserve">Legislative Instruments on Accommodation Enterprises, Food and Beverage Enterprises </w:t>
      </w:r>
    </w:p>
    <w:p w:rsidR="00060AAC" w:rsidRPr="00C40F32" w:rsidRDefault="00060AAC" w:rsidP="00E83EAA">
      <w:pPr>
        <w:jc w:val="both"/>
        <w:rPr>
          <w:rFonts w:ascii="Times New Roman" w:eastAsia="Verdana" w:hAnsi="Times New Roman" w:cs="Times New Roman"/>
          <w:kern w:val="24"/>
          <w:sz w:val="24"/>
          <w:szCs w:val="24"/>
        </w:rPr>
      </w:pPr>
      <w:r w:rsidRPr="00C40F32">
        <w:rPr>
          <w:rFonts w:ascii="Times New Roman" w:eastAsia="Verdana" w:hAnsi="Times New Roman" w:cs="Times New Roman"/>
          <w:kern w:val="24"/>
          <w:sz w:val="24"/>
          <w:szCs w:val="24"/>
        </w:rPr>
        <w:t>The Draft Legislative Instruments on Accommodation Enterprises, Food and Beverage Enterprises (Catering) was</w:t>
      </w:r>
      <w:r w:rsidR="004E57AA" w:rsidRPr="00C40F32">
        <w:rPr>
          <w:rFonts w:ascii="Times New Roman" w:eastAsia="Verdana" w:hAnsi="Times New Roman" w:cs="Times New Roman"/>
          <w:kern w:val="24"/>
          <w:sz w:val="24"/>
          <w:szCs w:val="24"/>
        </w:rPr>
        <w:t xml:space="preserve"> submitted to the AGs offic</w:t>
      </w:r>
      <w:r w:rsidR="00D01FDD">
        <w:rPr>
          <w:rFonts w:ascii="Times New Roman" w:eastAsia="Verdana" w:hAnsi="Times New Roman" w:cs="Times New Roman"/>
          <w:kern w:val="24"/>
          <w:sz w:val="24"/>
          <w:szCs w:val="24"/>
        </w:rPr>
        <w:t>e for onward submission to the P</w:t>
      </w:r>
      <w:r w:rsidR="004E57AA" w:rsidRPr="00C40F32">
        <w:rPr>
          <w:rFonts w:ascii="Times New Roman" w:eastAsia="Verdana" w:hAnsi="Times New Roman" w:cs="Times New Roman"/>
          <w:kern w:val="24"/>
          <w:sz w:val="24"/>
          <w:szCs w:val="24"/>
        </w:rPr>
        <w:t>arliament. This has been</w:t>
      </w:r>
      <w:r w:rsidRPr="00C40F32">
        <w:rPr>
          <w:rFonts w:ascii="Times New Roman" w:eastAsia="Verdana" w:hAnsi="Times New Roman" w:cs="Times New Roman"/>
          <w:kern w:val="24"/>
          <w:sz w:val="24"/>
          <w:szCs w:val="24"/>
        </w:rPr>
        <w:t xml:space="preserve"> completed by the Attorney General’s Department and submitted to Parliament for approval. </w:t>
      </w:r>
    </w:p>
    <w:p w:rsidR="00060AAC" w:rsidRPr="00C40F32" w:rsidRDefault="00D01FDD" w:rsidP="0006583A">
      <w:pPr>
        <w:pStyle w:val="ListParagraph"/>
        <w:numPr>
          <w:ilvl w:val="0"/>
          <w:numId w:val="227"/>
        </w:numPr>
        <w:spacing w:after="0"/>
        <w:jc w:val="both"/>
        <w:rPr>
          <w:rFonts w:ascii="Times New Roman" w:eastAsia="Verdana" w:hAnsi="Times New Roman"/>
          <w:b/>
          <w:kern w:val="24"/>
          <w:sz w:val="24"/>
          <w:szCs w:val="24"/>
        </w:rPr>
      </w:pPr>
      <w:r>
        <w:rPr>
          <w:rFonts w:ascii="Times New Roman" w:eastAsia="+mn-ea" w:hAnsi="Times New Roman"/>
          <w:b/>
          <w:kern w:val="24"/>
          <w:sz w:val="24"/>
          <w:szCs w:val="24"/>
        </w:rPr>
        <w:t>Legal and Regulatory F</w:t>
      </w:r>
      <w:r w:rsidR="00060AAC" w:rsidRPr="00C40F32">
        <w:rPr>
          <w:rFonts w:ascii="Times New Roman" w:eastAsia="+mn-ea" w:hAnsi="Times New Roman"/>
          <w:b/>
          <w:kern w:val="24"/>
          <w:sz w:val="24"/>
          <w:szCs w:val="24"/>
        </w:rPr>
        <w:t xml:space="preserve">ramework </w:t>
      </w:r>
      <w:r>
        <w:rPr>
          <w:rFonts w:ascii="Times New Roman" w:eastAsia="+mn-ea" w:hAnsi="Times New Roman"/>
          <w:b/>
          <w:kern w:val="24"/>
          <w:sz w:val="24"/>
          <w:szCs w:val="24"/>
        </w:rPr>
        <w:t>F</w:t>
      </w:r>
      <w:r w:rsidR="00060AAC" w:rsidRPr="00C40F32">
        <w:rPr>
          <w:rFonts w:ascii="Times New Roman" w:eastAsia="+mn-ea" w:hAnsi="Times New Roman"/>
          <w:b/>
          <w:kern w:val="24"/>
          <w:sz w:val="24"/>
          <w:szCs w:val="24"/>
        </w:rPr>
        <w:t xml:space="preserve">or </w:t>
      </w:r>
      <w:r>
        <w:rPr>
          <w:rFonts w:ascii="Times New Roman" w:eastAsia="+mn-ea" w:hAnsi="Times New Roman"/>
          <w:b/>
          <w:kern w:val="24"/>
          <w:sz w:val="24"/>
          <w:szCs w:val="24"/>
        </w:rPr>
        <w:t>T</w:t>
      </w:r>
      <w:r w:rsidR="00060AAC" w:rsidRPr="00C40F32">
        <w:rPr>
          <w:rFonts w:ascii="Times New Roman" w:eastAsia="+mn-ea" w:hAnsi="Times New Roman"/>
          <w:b/>
          <w:kern w:val="24"/>
          <w:sz w:val="24"/>
          <w:szCs w:val="24"/>
        </w:rPr>
        <w:t>he Creative Arts Industry</w:t>
      </w:r>
    </w:p>
    <w:p w:rsidR="00060AAC" w:rsidRPr="00C40F32" w:rsidRDefault="00060AAC" w:rsidP="00E83EAA">
      <w:pPr>
        <w:jc w:val="both"/>
        <w:rPr>
          <w:rFonts w:ascii="Times New Roman" w:eastAsia="+mn-ea" w:hAnsi="Times New Roman" w:cs="Times New Roman"/>
          <w:kern w:val="24"/>
          <w:sz w:val="24"/>
          <w:szCs w:val="24"/>
        </w:rPr>
      </w:pPr>
      <w:r w:rsidRPr="00C40F32">
        <w:rPr>
          <w:rFonts w:ascii="Times New Roman" w:eastAsia="+mn-ea" w:hAnsi="Times New Roman" w:cs="Times New Roman"/>
          <w:kern w:val="24"/>
          <w:sz w:val="24"/>
          <w:szCs w:val="24"/>
        </w:rPr>
        <w:t xml:space="preserve">The draft Legal and Regulatory framework for the Creative Arts Industry was prepared and a sensitization workshop held for about 500 Creative Arts Practitioners in the Greater Accra Region as part of effort to finalize the framework for submission to Cabinet. </w:t>
      </w:r>
    </w:p>
    <w:p w:rsidR="00060AAC" w:rsidRPr="00C40F32" w:rsidRDefault="00060AAC" w:rsidP="0006583A">
      <w:pPr>
        <w:pStyle w:val="ListParagraph"/>
        <w:numPr>
          <w:ilvl w:val="0"/>
          <w:numId w:val="227"/>
        </w:numPr>
        <w:spacing w:after="0"/>
        <w:jc w:val="both"/>
        <w:rPr>
          <w:rFonts w:ascii="Times New Roman" w:eastAsia="+mn-ea" w:hAnsi="Times New Roman"/>
          <w:b/>
          <w:kern w:val="24"/>
          <w:sz w:val="24"/>
          <w:szCs w:val="24"/>
        </w:rPr>
      </w:pPr>
      <w:r w:rsidRPr="00C40F32">
        <w:rPr>
          <w:rFonts w:ascii="Times New Roman" w:eastAsia="+mn-ea" w:hAnsi="Times New Roman"/>
          <w:b/>
          <w:kern w:val="24"/>
          <w:sz w:val="24"/>
          <w:szCs w:val="24"/>
        </w:rPr>
        <w:t>Film Bill</w:t>
      </w:r>
    </w:p>
    <w:p w:rsidR="00E4273A" w:rsidRDefault="00060AAC" w:rsidP="00E83EAA">
      <w:pPr>
        <w:jc w:val="both"/>
        <w:rPr>
          <w:rFonts w:ascii="Times New Roman" w:eastAsia="+mn-ea" w:hAnsi="Times New Roman" w:cs="Times New Roman"/>
          <w:kern w:val="24"/>
          <w:sz w:val="24"/>
          <w:szCs w:val="24"/>
        </w:rPr>
      </w:pPr>
      <w:r w:rsidRPr="00C40F32">
        <w:rPr>
          <w:rFonts w:ascii="Times New Roman" w:eastAsia="+mn-ea" w:hAnsi="Times New Roman" w:cs="Times New Roman"/>
          <w:kern w:val="24"/>
          <w:sz w:val="24"/>
          <w:szCs w:val="24"/>
        </w:rPr>
        <w:t>The draft Film Bill has been approved by Cabinet and a series of sensitization workshops held for the Parliamentary Select Committee on Trade, Industry and Tourism.</w:t>
      </w:r>
    </w:p>
    <w:p w:rsidR="00CA2FF0" w:rsidRDefault="00CA2FF0" w:rsidP="00E83EAA">
      <w:pPr>
        <w:jc w:val="both"/>
        <w:rPr>
          <w:rFonts w:ascii="Times New Roman" w:eastAsia="+mn-ea" w:hAnsi="Times New Roman" w:cs="Times New Roman"/>
          <w:kern w:val="24"/>
          <w:sz w:val="24"/>
          <w:szCs w:val="24"/>
        </w:rPr>
      </w:pPr>
    </w:p>
    <w:p w:rsidR="00060AAC" w:rsidRPr="00C40F32" w:rsidRDefault="00060AAC" w:rsidP="0006583A">
      <w:pPr>
        <w:pStyle w:val="ListParagraph"/>
        <w:numPr>
          <w:ilvl w:val="0"/>
          <w:numId w:val="227"/>
        </w:numPr>
        <w:spacing w:after="0"/>
        <w:jc w:val="both"/>
        <w:rPr>
          <w:rFonts w:ascii="Times New Roman" w:hAnsi="Times New Roman"/>
          <w:b/>
          <w:sz w:val="24"/>
          <w:szCs w:val="24"/>
          <w:lang w:eastAsia="en-GB"/>
        </w:rPr>
      </w:pPr>
      <w:r w:rsidRPr="00C40F32">
        <w:rPr>
          <w:rFonts w:ascii="Times New Roman" w:hAnsi="Times New Roman"/>
          <w:b/>
          <w:sz w:val="24"/>
          <w:szCs w:val="24"/>
          <w:lang w:eastAsia="en-GB"/>
        </w:rPr>
        <w:t>Cinematography Bill</w:t>
      </w:r>
    </w:p>
    <w:p w:rsidR="00E433AA" w:rsidRPr="00C40F32" w:rsidRDefault="00060AAC" w:rsidP="00E433AA">
      <w:pPr>
        <w:jc w:val="both"/>
        <w:rPr>
          <w:rFonts w:ascii="Times New Roman" w:eastAsiaTheme="minorHAnsi" w:hAnsi="Times New Roman" w:cs="Times New Roman"/>
          <w:sz w:val="24"/>
          <w:szCs w:val="24"/>
        </w:rPr>
      </w:pPr>
      <w:r w:rsidRPr="00C40F32">
        <w:rPr>
          <w:rFonts w:ascii="Times New Roman" w:hAnsi="Times New Roman" w:cs="Times New Roman"/>
          <w:sz w:val="24"/>
          <w:szCs w:val="24"/>
          <w:lang w:eastAsia="en-GB"/>
        </w:rPr>
        <w:t>The Cinematography Bill submitted to Cabinet has been approved</w:t>
      </w:r>
      <w:r w:rsidRPr="00C40F32">
        <w:rPr>
          <w:rFonts w:ascii="Times New Roman" w:eastAsia="+mn-ea" w:hAnsi="Times New Roman" w:cs="Times New Roman"/>
          <w:kern w:val="24"/>
          <w:sz w:val="24"/>
          <w:szCs w:val="24"/>
        </w:rPr>
        <w:t xml:space="preserve"> and a series of sensitization workshops have been organized for the Parliamentary Select Committee</w:t>
      </w:r>
      <w:r w:rsidR="00E433AA" w:rsidRPr="00C40F32">
        <w:rPr>
          <w:rFonts w:ascii="Times New Roman" w:eastAsia="+mn-ea" w:hAnsi="Times New Roman" w:cs="Times New Roman"/>
          <w:kern w:val="24"/>
          <w:sz w:val="24"/>
          <w:szCs w:val="24"/>
        </w:rPr>
        <w:t xml:space="preserve"> on Trade, Industry and Tourism.</w:t>
      </w:r>
    </w:p>
    <w:p w:rsidR="00060AAC" w:rsidRPr="00C40F32" w:rsidRDefault="005C07A1" w:rsidP="00D53E0D">
      <w:pPr>
        <w:pStyle w:val="BodyText"/>
        <w:tabs>
          <w:tab w:val="left" w:pos="900"/>
          <w:tab w:val="left" w:pos="990"/>
        </w:tabs>
        <w:outlineLvl w:val="1"/>
        <w:rPr>
          <w:rFonts w:ascii="Times New Roman" w:eastAsia="Verdana" w:hAnsi="Times New Roman" w:cs="Times New Roman"/>
          <w:b/>
          <w:kern w:val="24"/>
          <w:sz w:val="24"/>
          <w:szCs w:val="24"/>
        </w:rPr>
      </w:pPr>
      <w:bookmarkStart w:id="285" w:name="_Toc447031590"/>
      <w:bookmarkStart w:id="286" w:name="_Toc450651094"/>
      <w:r w:rsidRPr="00C40F32">
        <w:rPr>
          <w:rFonts w:ascii="Times New Roman" w:eastAsia="Verdana" w:hAnsi="Times New Roman" w:cs="Times New Roman"/>
          <w:b/>
          <w:kern w:val="24"/>
          <w:sz w:val="24"/>
          <w:szCs w:val="24"/>
        </w:rPr>
        <w:t>3.11.2</w:t>
      </w:r>
      <w:r w:rsidRPr="00C40F32">
        <w:rPr>
          <w:rFonts w:ascii="Times New Roman" w:eastAsia="Verdana" w:hAnsi="Times New Roman" w:cs="Times New Roman"/>
          <w:b/>
          <w:kern w:val="24"/>
          <w:sz w:val="24"/>
          <w:szCs w:val="24"/>
        </w:rPr>
        <w:tab/>
      </w:r>
      <w:r w:rsidR="00994901" w:rsidRPr="00C40F32">
        <w:rPr>
          <w:rFonts w:ascii="Times New Roman" w:eastAsia="Verdana" w:hAnsi="Times New Roman" w:cs="Times New Roman"/>
          <w:b/>
          <w:kern w:val="24"/>
          <w:sz w:val="24"/>
          <w:szCs w:val="24"/>
        </w:rPr>
        <w:t>Key Activities</w:t>
      </w:r>
      <w:r w:rsidR="00E433AA" w:rsidRPr="00C40F32">
        <w:rPr>
          <w:rFonts w:ascii="Times New Roman" w:eastAsia="Verdana" w:hAnsi="Times New Roman" w:cs="Times New Roman"/>
          <w:b/>
          <w:kern w:val="24"/>
          <w:sz w:val="24"/>
          <w:szCs w:val="24"/>
        </w:rPr>
        <w:t xml:space="preserve"> Undertaken</w:t>
      </w:r>
      <w:bookmarkEnd w:id="285"/>
      <w:bookmarkEnd w:id="286"/>
    </w:p>
    <w:p w:rsidR="00060AAC" w:rsidRPr="00C40F32" w:rsidRDefault="00E83EAA" w:rsidP="0006583A">
      <w:pPr>
        <w:pStyle w:val="ListParagraph"/>
        <w:numPr>
          <w:ilvl w:val="0"/>
          <w:numId w:val="228"/>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Management &amp; Administration Programme</w:t>
      </w:r>
    </w:p>
    <w:p w:rsidR="00060AAC" w:rsidRPr="00C40F32" w:rsidRDefault="00060AAC" w:rsidP="00E83EAA">
      <w:pPr>
        <w:spacing w:after="0"/>
        <w:jc w:val="both"/>
        <w:rPr>
          <w:rFonts w:ascii="Times New Roman" w:hAnsi="Times New Roman" w:cs="Times New Roman"/>
          <w:sz w:val="24"/>
          <w:szCs w:val="24"/>
        </w:rPr>
      </w:pPr>
      <w:r w:rsidRPr="00C40F32">
        <w:rPr>
          <w:rFonts w:ascii="Times New Roman" w:eastAsia="+mn-ea" w:hAnsi="Times New Roman" w:cs="Times New Roman"/>
          <w:bCs/>
          <w:kern w:val="24"/>
          <w:sz w:val="24"/>
          <w:szCs w:val="24"/>
        </w:rPr>
        <w:t>The</w:t>
      </w:r>
      <w:r w:rsidRPr="00C40F32">
        <w:rPr>
          <w:rFonts w:ascii="Times New Roman" w:eastAsia="+mn-ea" w:hAnsi="Times New Roman" w:cs="Times New Roman"/>
          <w:kern w:val="24"/>
          <w:sz w:val="24"/>
          <w:szCs w:val="24"/>
        </w:rPr>
        <w:t xml:space="preserve"> Ministry established the Tourism Development Fund Secretariat which became functional on 2</w:t>
      </w:r>
      <w:r w:rsidRPr="00C40F32">
        <w:rPr>
          <w:rFonts w:ascii="Times New Roman" w:eastAsia="+mn-ea" w:hAnsi="Times New Roman" w:cs="Times New Roman"/>
          <w:kern w:val="24"/>
          <w:sz w:val="24"/>
          <w:szCs w:val="24"/>
          <w:vertAlign w:val="superscript"/>
        </w:rPr>
        <w:t>nd</w:t>
      </w:r>
      <w:r w:rsidRPr="00C40F32">
        <w:rPr>
          <w:rFonts w:ascii="Times New Roman" w:eastAsia="+mn-ea" w:hAnsi="Times New Roman" w:cs="Times New Roman"/>
          <w:kern w:val="24"/>
          <w:sz w:val="24"/>
          <w:szCs w:val="24"/>
        </w:rPr>
        <w:t xml:space="preserve"> March, 2015. </w:t>
      </w:r>
    </w:p>
    <w:p w:rsidR="00060AAC" w:rsidRPr="00C40F32" w:rsidRDefault="00060AAC" w:rsidP="00E83EAA">
      <w:pPr>
        <w:jc w:val="both"/>
        <w:rPr>
          <w:rFonts w:ascii="Times New Roman" w:eastAsia="+mn-ea" w:hAnsi="Times New Roman" w:cs="Times New Roman"/>
          <w:kern w:val="24"/>
          <w:sz w:val="24"/>
          <w:szCs w:val="24"/>
        </w:rPr>
      </w:pPr>
      <w:r w:rsidRPr="00C40F32">
        <w:rPr>
          <w:rFonts w:ascii="Times New Roman" w:eastAsia="+mn-ea" w:hAnsi="Times New Roman" w:cs="Times New Roman"/>
          <w:kern w:val="24"/>
          <w:sz w:val="24"/>
          <w:szCs w:val="24"/>
        </w:rPr>
        <w:t xml:space="preserve">A </w:t>
      </w:r>
      <w:r w:rsidRPr="00C40F32">
        <w:rPr>
          <w:rFonts w:ascii="Times New Roman" w:eastAsia="+mn-ea" w:hAnsi="Times New Roman" w:cs="Times New Roman"/>
          <w:bCs/>
          <w:kern w:val="24"/>
          <w:sz w:val="24"/>
          <w:szCs w:val="24"/>
        </w:rPr>
        <w:t xml:space="preserve">Tourism Satellite Account (TSA) </w:t>
      </w:r>
      <w:r w:rsidRPr="00C40F32">
        <w:rPr>
          <w:rFonts w:ascii="Times New Roman" w:eastAsia="+mn-ea" w:hAnsi="Times New Roman" w:cs="Times New Roman"/>
          <w:kern w:val="24"/>
          <w:sz w:val="24"/>
          <w:szCs w:val="24"/>
        </w:rPr>
        <w:t>Committee was set-up with a secretariat at the Office of the Ghana Tourism Authority to support Tourism Data processing for effective planning and investment promotion. The TSA will ensure the provision of credible data to demonstrate the sector’s contribution to Gross Domestic Product (GDP).</w:t>
      </w:r>
    </w:p>
    <w:p w:rsidR="00060AAC" w:rsidRPr="00C40F32" w:rsidRDefault="00060AAC" w:rsidP="0006583A">
      <w:pPr>
        <w:pStyle w:val="ListParagraph"/>
        <w:numPr>
          <w:ilvl w:val="0"/>
          <w:numId w:val="228"/>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Tourism Product Development Programme</w:t>
      </w:r>
    </w:p>
    <w:p w:rsidR="00060AAC" w:rsidRPr="00C40F32" w:rsidRDefault="00060AAC" w:rsidP="00E83EAA">
      <w:pPr>
        <w:autoSpaceDE w:val="0"/>
        <w:autoSpaceDN w:val="0"/>
        <w:adjustRightInd w:val="0"/>
        <w:jc w:val="both"/>
        <w:rPr>
          <w:rFonts w:ascii="Times New Roman" w:hAnsi="Times New Roman" w:cs="Times New Roman"/>
          <w:sz w:val="24"/>
          <w:szCs w:val="24"/>
        </w:rPr>
      </w:pPr>
      <w:r w:rsidRPr="00C40F32">
        <w:rPr>
          <w:rFonts w:ascii="Times New Roman" w:hAnsi="Times New Roman" w:cs="Times New Roman"/>
          <w:sz w:val="24"/>
          <w:szCs w:val="24"/>
        </w:rPr>
        <w:t>The Ministry organized the 2</w:t>
      </w:r>
      <w:r w:rsidRPr="00C40F32">
        <w:rPr>
          <w:rFonts w:ascii="Times New Roman" w:hAnsi="Times New Roman" w:cs="Times New Roman"/>
          <w:sz w:val="24"/>
          <w:szCs w:val="24"/>
          <w:vertAlign w:val="superscript"/>
        </w:rPr>
        <w:t>nd</w:t>
      </w:r>
      <w:r w:rsidRPr="00C40F32">
        <w:rPr>
          <w:rFonts w:ascii="Times New Roman" w:hAnsi="Times New Roman" w:cs="Times New Roman"/>
          <w:sz w:val="24"/>
          <w:szCs w:val="24"/>
        </w:rPr>
        <w:t xml:space="preserve"> Greater Accra grand Homogenous Festival (HOMOFEST) for the Chiefs and People of the Greater Accra. This is aimed at repackaging Ga- Adangbe culture for local and international patronage and investment as well as to foster understanding, unity and peace for development.  Local Food (Kpekpele) Competition was organized in a number of the Ga- Adangbe Communities notably Ga Mashie, Osu, La, Teshie, Nungua and Tema. A three (3) day exhibition was also organized for the entire 16 Metropolitan, Municipal and District Assemblies within Greater Accra to showcased tourism, culture and investment potentials within the MMDA’s.</w:t>
      </w:r>
    </w:p>
    <w:p w:rsidR="00060AAC" w:rsidRPr="00C40F32" w:rsidRDefault="00060AAC" w:rsidP="00E83EAA">
      <w:pPr>
        <w:jc w:val="both"/>
        <w:rPr>
          <w:rFonts w:ascii="Times New Roman" w:hAnsi="Times New Roman" w:cs="Times New Roman"/>
          <w:sz w:val="24"/>
          <w:szCs w:val="24"/>
        </w:rPr>
      </w:pPr>
      <w:r w:rsidRPr="00C40F32">
        <w:rPr>
          <w:rFonts w:ascii="Times New Roman" w:hAnsi="Times New Roman" w:cs="Times New Roman"/>
          <w:sz w:val="24"/>
          <w:szCs w:val="24"/>
        </w:rPr>
        <w:t>An action plan, as well as monitoring and evaluation plan for the development of the Marine Drive area was developed to ensure the successful implementation of the project. The project consists of hotels, shopping malls, cultural village, restaurants, theme parks, amphitheater etc.</w:t>
      </w:r>
    </w:p>
    <w:p w:rsidR="00060AAC" w:rsidRPr="00C40F32" w:rsidRDefault="00060AAC"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Feasibility study for the establishment of the National Tourism &amp; Hospitality Training Institute is on-going and the Consultants are yet to submit the results. </w:t>
      </w:r>
    </w:p>
    <w:p w:rsidR="00060AAC" w:rsidRPr="00C40F32" w:rsidRDefault="00060AAC" w:rsidP="00E83EAA">
      <w:pPr>
        <w:jc w:val="both"/>
        <w:rPr>
          <w:rFonts w:ascii="Times New Roman" w:hAnsi="Times New Roman" w:cs="Times New Roman"/>
          <w:b/>
          <w:sz w:val="24"/>
          <w:szCs w:val="24"/>
        </w:rPr>
      </w:pPr>
      <w:r w:rsidRPr="00C40F32">
        <w:rPr>
          <w:rFonts w:ascii="Times New Roman" w:hAnsi="Times New Roman" w:cs="Times New Roman"/>
          <w:kern w:val="24"/>
          <w:sz w:val="24"/>
          <w:szCs w:val="24"/>
        </w:rPr>
        <w:t xml:space="preserve">A one -stop shop for information, entertainment and sports tourism development for domestic and international tourists, the </w:t>
      </w:r>
      <w:r w:rsidRPr="00C40F32">
        <w:rPr>
          <w:rFonts w:ascii="Times New Roman" w:hAnsi="Times New Roman" w:cs="Times New Roman"/>
          <w:bCs/>
          <w:kern w:val="24"/>
          <w:sz w:val="24"/>
          <w:szCs w:val="24"/>
        </w:rPr>
        <w:t>Accra Visitor Information Centre (AVIC)</w:t>
      </w:r>
      <w:r w:rsidRPr="00C40F32">
        <w:rPr>
          <w:rFonts w:ascii="Times New Roman" w:hAnsi="Times New Roman" w:cs="Times New Roman"/>
          <w:kern w:val="24"/>
          <w:sz w:val="24"/>
          <w:szCs w:val="24"/>
        </w:rPr>
        <w:t xml:space="preserve"> is about 90% complete. Work is on-going towards furnishing of the facility.</w:t>
      </w:r>
    </w:p>
    <w:p w:rsidR="00060AAC" w:rsidRDefault="00060AAC" w:rsidP="00E83EAA">
      <w:pPr>
        <w:spacing w:after="160"/>
        <w:jc w:val="both"/>
        <w:rPr>
          <w:rFonts w:ascii="Times New Roman" w:hAnsi="Times New Roman" w:cs="Times New Roman"/>
          <w:kern w:val="24"/>
          <w:sz w:val="24"/>
          <w:szCs w:val="24"/>
        </w:rPr>
      </w:pPr>
      <w:r w:rsidRPr="00C40F32">
        <w:rPr>
          <w:rFonts w:ascii="Times New Roman" w:hAnsi="Times New Roman" w:cs="Times New Roman"/>
          <w:kern w:val="24"/>
          <w:sz w:val="24"/>
          <w:szCs w:val="24"/>
        </w:rPr>
        <w:t>Construction works for the seven tourist receptive facilities at Salaga, Gwollu, Axim, Kpetoe, Agogo, Saltpond are at various stages of completion (about 70 % on the average). Aside opening up the tourist sites the projects will improve the quality of service delivered to tourists. In addition it will also create livelihood opportunities for the local people and increase investment in tourism-related micro, small and medium enterprises.</w:t>
      </w:r>
    </w:p>
    <w:p w:rsidR="002445EF" w:rsidRPr="00C40F32" w:rsidRDefault="002445EF" w:rsidP="00E83EAA">
      <w:pPr>
        <w:spacing w:after="160"/>
        <w:jc w:val="both"/>
        <w:rPr>
          <w:rFonts w:ascii="Times New Roman" w:hAnsi="Times New Roman" w:cs="Times New Roman"/>
          <w:sz w:val="24"/>
          <w:szCs w:val="24"/>
        </w:rPr>
      </w:pPr>
    </w:p>
    <w:p w:rsidR="00060AAC" w:rsidRPr="00C40F32" w:rsidRDefault="00060AAC" w:rsidP="0006583A">
      <w:pPr>
        <w:pStyle w:val="Default"/>
        <w:numPr>
          <w:ilvl w:val="0"/>
          <w:numId w:val="228"/>
        </w:numPr>
        <w:spacing w:line="276" w:lineRule="auto"/>
        <w:jc w:val="both"/>
        <w:rPr>
          <w:rFonts w:ascii="Times New Roman" w:hAnsi="Times New Roman" w:cs="Times New Roman"/>
          <w:b/>
          <w:bCs/>
          <w:color w:val="auto"/>
        </w:rPr>
      </w:pPr>
      <w:r w:rsidRPr="00C40F32">
        <w:rPr>
          <w:rFonts w:ascii="Times New Roman" w:hAnsi="Times New Roman" w:cs="Times New Roman"/>
          <w:b/>
          <w:bCs/>
          <w:color w:val="auto"/>
        </w:rPr>
        <w:t>Tourism Research and Marketing Programme</w:t>
      </w:r>
    </w:p>
    <w:p w:rsidR="00060AAC" w:rsidRPr="00C40F32" w:rsidRDefault="00060AAC" w:rsidP="00E83EAA">
      <w:pPr>
        <w:autoSpaceDE w:val="0"/>
        <w:autoSpaceDN w:val="0"/>
        <w:adjustRightInd w:val="0"/>
        <w:jc w:val="both"/>
        <w:rPr>
          <w:rFonts w:ascii="Times New Roman" w:eastAsia="Calibri" w:hAnsi="Times New Roman" w:cs="Times New Roman"/>
          <w:sz w:val="24"/>
          <w:szCs w:val="24"/>
        </w:rPr>
      </w:pPr>
      <w:r w:rsidRPr="00C40F32">
        <w:rPr>
          <w:rFonts w:ascii="Times New Roman" w:eastAsia="Calibri" w:hAnsi="Times New Roman" w:cs="Times New Roman"/>
          <w:bCs/>
          <w:sz w:val="24"/>
          <w:szCs w:val="24"/>
        </w:rPr>
        <w:t xml:space="preserve">The Ministry </w:t>
      </w:r>
      <w:r w:rsidRPr="00C40F32">
        <w:rPr>
          <w:rFonts w:ascii="Times New Roman" w:eastAsia="Calibri" w:hAnsi="Times New Roman" w:cs="Times New Roman"/>
          <w:sz w:val="24"/>
          <w:szCs w:val="24"/>
        </w:rPr>
        <w:t>showcased Ghana’s rich and diverse tourism and cultural products to policy makers, international travel trade practitioners, the media and investors, among others, at the following events:</w:t>
      </w:r>
    </w:p>
    <w:p w:rsidR="00060AAC" w:rsidRPr="00C40F32" w:rsidRDefault="00060AAC" w:rsidP="0006583A">
      <w:pPr>
        <w:pStyle w:val="NoSpacing"/>
        <w:numPr>
          <w:ilvl w:val="0"/>
          <w:numId w:val="37"/>
        </w:numPr>
        <w:spacing w:line="276" w:lineRule="auto"/>
        <w:ind w:left="360"/>
        <w:jc w:val="both"/>
        <w:rPr>
          <w:rFonts w:ascii="Times New Roman" w:hAnsi="Times New Roman"/>
          <w:bCs/>
          <w:sz w:val="24"/>
          <w:szCs w:val="24"/>
        </w:rPr>
      </w:pPr>
      <w:r w:rsidRPr="00C40F32">
        <w:rPr>
          <w:rFonts w:ascii="Times New Roman" w:eastAsia="+mn-ea" w:hAnsi="Times New Roman"/>
          <w:kern w:val="24"/>
          <w:sz w:val="24"/>
          <w:szCs w:val="24"/>
        </w:rPr>
        <w:t xml:space="preserve">The </w:t>
      </w:r>
      <w:r w:rsidRPr="00C40F32">
        <w:rPr>
          <w:rFonts w:ascii="Times New Roman" w:hAnsi="Times New Roman"/>
          <w:bCs/>
          <w:sz w:val="24"/>
          <w:szCs w:val="24"/>
        </w:rPr>
        <w:t>21</w:t>
      </w:r>
      <w:r w:rsidRPr="00C40F32">
        <w:rPr>
          <w:rFonts w:ascii="Times New Roman" w:hAnsi="Times New Roman"/>
          <w:bCs/>
          <w:sz w:val="24"/>
          <w:szCs w:val="24"/>
          <w:vertAlign w:val="superscript"/>
        </w:rPr>
        <w:t>st</w:t>
      </w:r>
      <w:r w:rsidRPr="00C40F32">
        <w:rPr>
          <w:rFonts w:ascii="Times New Roman" w:hAnsi="Times New Roman"/>
          <w:bCs/>
          <w:sz w:val="24"/>
          <w:szCs w:val="24"/>
        </w:rPr>
        <w:t xml:space="preserve"> UNWTO Session General Assembly, in Medellin, Columbia from 12-17 September, 2015</w:t>
      </w:r>
    </w:p>
    <w:p w:rsidR="00060AAC" w:rsidRPr="00C40F32" w:rsidRDefault="00060AAC" w:rsidP="0006583A">
      <w:pPr>
        <w:pStyle w:val="NoSpacing"/>
        <w:numPr>
          <w:ilvl w:val="0"/>
          <w:numId w:val="37"/>
        </w:numPr>
        <w:spacing w:line="276" w:lineRule="auto"/>
        <w:ind w:left="360"/>
        <w:jc w:val="both"/>
        <w:rPr>
          <w:rFonts w:ascii="Times New Roman" w:hAnsi="Times New Roman"/>
          <w:bCs/>
          <w:sz w:val="24"/>
          <w:szCs w:val="24"/>
        </w:rPr>
      </w:pPr>
      <w:r w:rsidRPr="00C40F32">
        <w:rPr>
          <w:rFonts w:ascii="Times New Roman" w:hAnsi="Times New Roman"/>
          <w:bCs/>
          <w:sz w:val="24"/>
          <w:szCs w:val="24"/>
        </w:rPr>
        <w:t>Africa Travel Association (ATA), 40</w:t>
      </w:r>
      <w:r w:rsidRPr="00C40F32">
        <w:rPr>
          <w:rFonts w:ascii="Times New Roman" w:hAnsi="Times New Roman"/>
          <w:bCs/>
          <w:sz w:val="24"/>
          <w:szCs w:val="24"/>
          <w:vertAlign w:val="superscript"/>
        </w:rPr>
        <w:t>th</w:t>
      </w:r>
      <w:r w:rsidRPr="00C40F32">
        <w:rPr>
          <w:rFonts w:ascii="Times New Roman" w:hAnsi="Times New Roman"/>
          <w:bCs/>
          <w:sz w:val="24"/>
          <w:szCs w:val="24"/>
        </w:rPr>
        <w:t xml:space="preserve"> Annual World Congress, Nairobi, Kenya November, 9-14,   2015</w:t>
      </w:r>
    </w:p>
    <w:p w:rsidR="00060AAC" w:rsidRPr="00C40F32" w:rsidRDefault="00060AAC" w:rsidP="0006583A">
      <w:pPr>
        <w:pStyle w:val="NoSpacing"/>
        <w:numPr>
          <w:ilvl w:val="0"/>
          <w:numId w:val="37"/>
        </w:numPr>
        <w:spacing w:line="276" w:lineRule="auto"/>
        <w:ind w:left="360"/>
        <w:jc w:val="both"/>
        <w:rPr>
          <w:rFonts w:ascii="Times New Roman" w:hAnsi="Times New Roman"/>
          <w:sz w:val="24"/>
          <w:szCs w:val="24"/>
        </w:rPr>
      </w:pPr>
      <w:r w:rsidRPr="00C40F32">
        <w:rPr>
          <w:rFonts w:ascii="Times New Roman" w:hAnsi="Times New Roman"/>
          <w:sz w:val="24"/>
          <w:szCs w:val="24"/>
        </w:rPr>
        <w:t>World Travel Market International Tourism Fair in ExCel, London, UK</w:t>
      </w:r>
    </w:p>
    <w:p w:rsidR="00060AAC" w:rsidRPr="00C40F32" w:rsidRDefault="00060AAC" w:rsidP="0006583A">
      <w:pPr>
        <w:pStyle w:val="ListParagraph"/>
        <w:numPr>
          <w:ilvl w:val="0"/>
          <w:numId w:val="37"/>
        </w:numPr>
        <w:tabs>
          <w:tab w:val="left" w:pos="1365"/>
        </w:tabs>
        <w:ind w:left="360"/>
        <w:jc w:val="both"/>
        <w:rPr>
          <w:rFonts w:ascii="Times New Roman" w:hAnsi="Times New Roman"/>
          <w:sz w:val="24"/>
          <w:szCs w:val="24"/>
        </w:rPr>
      </w:pPr>
      <w:r w:rsidRPr="00C40F32">
        <w:rPr>
          <w:rFonts w:ascii="Times New Roman" w:hAnsi="Times New Roman"/>
          <w:sz w:val="24"/>
          <w:szCs w:val="24"/>
        </w:rPr>
        <w:t xml:space="preserve">Joint Commission for Cooperation Bilateral Meetings organised by the Ministry of Foreign Affairs to review existing or prepare drafts MoU’s on co-operation with a number of countries to develop </w:t>
      </w:r>
      <w:r w:rsidR="00994901" w:rsidRPr="00C40F32">
        <w:rPr>
          <w:rFonts w:ascii="Times New Roman" w:hAnsi="Times New Roman"/>
          <w:sz w:val="24"/>
          <w:szCs w:val="24"/>
        </w:rPr>
        <w:t>and promote Tourism</w:t>
      </w:r>
      <w:r w:rsidRPr="00C40F32">
        <w:rPr>
          <w:rFonts w:ascii="Times New Roman" w:hAnsi="Times New Roman"/>
          <w:sz w:val="24"/>
          <w:szCs w:val="24"/>
        </w:rPr>
        <w:t>, Culture and Creative Arts. Ghana has new Draft MoU’s under consideration with the following countries; Seychelles, Malta, Ethiopia and Zambia.</w:t>
      </w:r>
    </w:p>
    <w:p w:rsidR="00060AAC" w:rsidRPr="00C40F32" w:rsidRDefault="00060AAC" w:rsidP="0006583A">
      <w:pPr>
        <w:pStyle w:val="ListParagraph"/>
        <w:numPr>
          <w:ilvl w:val="0"/>
          <w:numId w:val="37"/>
        </w:numPr>
        <w:spacing w:after="0"/>
        <w:ind w:left="360"/>
        <w:jc w:val="both"/>
        <w:rPr>
          <w:rFonts w:ascii="Times New Roman" w:eastAsia="+mn-ea" w:hAnsi="Times New Roman"/>
          <w:kern w:val="24"/>
          <w:sz w:val="24"/>
          <w:szCs w:val="24"/>
        </w:rPr>
      </w:pPr>
      <w:r w:rsidRPr="00C40F32">
        <w:rPr>
          <w:rFonts w:ascii="Times New Roman" w:eastAsia="+mn-ea" w:hAnsi="Times New Roman"/>
          <w:kern w:val="24"/>
          <w:sz w:val="24"/>
          <w:szCs w:val="24"/>
        </w:rPr>
        <w:t>5th Edition of the Carnival International de Victoria 2015 at Seychelles. The occasion was also used to reconnect the shared Historical Cultural roots between Seychelles and Ghana. Gha</w:t>
      </w:r>
      <w:r w:rsidR="00994901" w:rsidRPr="00C40F32">
        <w:rPr>
          <w:rFonts w:ascii="Times New Roman" w:eastAsia="+mn-ea" w:hAnsi="Times New Roman"/>
          <w:kern w:val="24"/>
          <w:sz w:val="24"/>
          <w:szCs w:val="24"/>
        </w:rPr>
        <w:t>na’s trip to the Seychelles was</w:t>
      </w:r>
      <w:r w:rsidRPr="00C40F32">
        <w:rPr>
          <w:rFonts w:ascii="Times New Roman" w:eastAsia="+mn-ea" w:hAnsi="Times New Roman"/>
          <w:kern w:val="24"/>
          <w:sz w:val="24"/>
          <w:szCs w:val="24"/>
        </w:rPr>
        <w:t xml:space="preserve"> a historical one. A significant visit that afforded The Asantehene Otumfuo Osei Tutu II to retrace parts of his roots in Seychelles.</w:t>
      </w:r>
    </w:p>
    <w:p w:rsidR="00060AAC" w:rsidRPr="00C40F32" w:rsidRDefault="00060AAC" w:rsidP="0006583A">
      <w:pPr>
        <w:pStyle w:val="ListParagraph"/>
        <w:numPr>
          <w:ilvl w:val="0"/>
          <w:numId w:val="37"/>
        </w:numPr>
        <w:spacing w:after="0"/>
        <w:ind w:left="360"/>
        <w:jc w:val="both"/>
        <w:rPr>
          <w:rFonts w:ascii="Times New Roman" w:hAnsi="Times New Roman"/>
          <w:sz w:val="24"/>
          <w:szCs w:val="24"/>
        </w:rPr>
      </w:pPr>
      <w:r w:rsidRPr="00C40F32">
        <w:rPr>
          <w:rFonts w:ascii="Times New Roman" w:hAnsi="Times New Roman"/>
          <w:bCs/>
          <w:sz w:val="24"/>
          <w:szCs w:val="24"/>
        </w:rPr>
        <w:t xml:space="preserve">Ghana Hosted the UNWTO Regional Seminar on “ Enhancing Brand Africa, Fostering Tourism Development” in Accra  Ghana from 17-19 August 2015.The </w:t>
      </w:r>
      <w:r w:rsidRPr="00C40F32">
        <w:rPr>
          <w:rFonts w:ascii="Times New Roman" w:hAnsi="Times New Roman"/>
          <w:sz w:val="24"/>
          <w:szCs w:val="24"/>
        </w:rPr>
        <w:t>conference attracted over 200 delegates including the UNWTO Secretary- General, 5 African Tourism Ministers, Ambassadors and representation from the African Union and the International Media visibly represented by CNN and Check –In- TV based in Qatar, among others.</w:t>
      </w:r>
    </w:p>
    <w:p w:rsidR="00060AAC" w:rsidRPr="00C40F32" w:rsidRDefault="00060AAC" w:rsidP="0006583A">
      <w:pPr>
        <w:pStyle w:val="ListParagraph"/>
        <w:numPr>
          <w:ilvl w:val="0"/>
          <w:numId w:val="37"/>
        </w:numPr>
        <w:ind w:left="360"/>
        <w:jc w:val="both"/>
        <w:rPr>
          <w:rFonts w:ascii="Times New Roman" w:eastAsia="+mn-ea" w:hAnsi="Times New Roman"/>
          <w:kern w:val="24"/>
          <w:sz w:val="24"/>
          <w:szCs w:val="24"/>
        </w:rPr>
      </w:pPr>
      <w:r w:rsidRPr="00C40F32">
        <w:rPr>
          <w:rFonts w:ascii="Times New Roman" w:eastAsia="+mn-ea" w:hAnsi="Times New Roman"/>
          <w:kern w:val="24"/>
          <w:sz w:val="24"/>
          <w:szCs w:val="24"/>
        </w:rPr>
        <w:t>It also collaborated with Ministry of Foreign Affairs and Regional Integration (MFARI) and Golden Tulip Hotel, Kumasi to organize the first ever ambassadorial tour to Kumasi to participate in Akwasidae at Manhyia Palace. This innovative program was aimed at promoting Ghana’s rich culture to Ambassadors representing their countries.</w:t>
      </w:r>
    </w:p>
    <w:p w:rsidR="00060AAC" w:rsidRPr="00C40F32" w:rsidRDefault="00060AAC" w:rsidP="0006583A">
      <w:pPr>
        <w:pStyle w:val="ListParagraph"/>
        <w:numPr>
          <w:ilvl w:val="0"/>
          <w:numId w:val="37"/>
        </w:numPr>
        <w:spacing w:after="160"/>
        <w:ind w:left="360"/>
        <w:jc w:val="both"/>
        <w:rPr>
          <w:rFonts w:ascii="Times New Roman" w:hAnsi="Times New Roman"/>
          <w:sz w:val="24"/>
          <w:szCs w:val="24"/>
        </w:rPr>
      </w:pPr>
      <w:r w:rsidRPr="00C40F32">
        <w:rPr>
          <w:rFonts w:ascii="Times New Roman" w:eastAsia="+mn-ea" w:hAnsi="Times New Roman"/>
          <w:kern w:val="24"/>
          <w:sz w:val="24"/>
          <w:szCs w:val="24"/>
        </w:rPr>
        <w:t>O</w:t>
      </w:r>
      <w:r w:rsidRPr="00C40F32">
        <w:rPr>
          <w:rFonts w:ascii="Times New Roman" w:hAnsi="Times New Roman"/>
          <w:sz w:val="24"/>
          <w:szCs w:val="24"/>
        </w:rPr>
        <w:t xml:space="preserve">rganized the 12th edition of PANAFEST on the theme </w:t>
      </w:r>
      <w:r w:rsidRPr="00C40F32">
        <w:rPr>
          <w:rFonts w:ascii="Times New Roman" w:hAnsi="Times New Roman"/>
          <w:bCs/>
          <w:sz w:val="24"/>
          <w:szCs w:val="24"/>
        </w:rPr>
        <w:t>“PANAFEST at the Threshold of the Decade of the People of African Descent.”</w:t>
      </w:r>
    </w:p>
    <w:p w:rsidR="00060AAC" w:rsidRPr="00C40F32" w:rsidRDefault="00060AAC" w:rsidP="0006583A">
      <w:pPr>
        <w:pStyle w:val="ListParagraph"/>
        <w:numPr>
          <w:ilvl w:val="0"/>
          <w:numId w:val="37"/>
        </w:numPr>
        <w:autoSpaceDE w:val="0"/>
        <w:autoSpaceDN w:val="0"/>
        <w:adjustRightInd w:val="0"/>
        <w:ind w:left="360"/>
        <w:jc w:val="both"/>
        <w:rPr>
          <w:rFonts w:ascii="Times New Roman" w:hAnsi="Times New Roman"/>
          <w:sz w:val="24"/>
          <w:szCs w:val="24"/>
        </w:rPr>
      </w:pPr>
      <w:r w:rsidRPr="00C40F32">
        <w:rPr>
          <w:rFonts w:ascii="Times New Roman" w:hAnsi="Times New Roman"/>
          <w:sz w:val="24"/>
          <w:szCs w:val="24"/>
        </w:rPr>
        <w:t>Re-launched the Explore Ghana Domestic Tourism Programme and Dedication of 2015 as the Year of Tourism by the Hon. Minister to promote domestic tourism in the country.</w:t>
      </w:r>
    </w:p>
    <w:p w:rsidR="00060AAC" w:rsidRPr="00C40F32" w:rsidRDefault="00060AAC" w:rsidP="0006583A">
      <w:pPr>
        <w:pStyle w:val="Default"/>
        <w:numPr>
          <w:ilvl w:val="0"/>
          <w:numId w:val="228"/>
        </w:numPr>
        <w:spacing w:line="276" w:lineRule="auto"/>
        <w:jc w:val="both"/>
        <w:rPr>
          <w:rFonts w:ascii="Times New Roman" w:hAnsi="Times New Roman" w:cs="Times New Roman"/>
          <w:b/>
          <w:bCs/>
          <w:color w:val="auto"/>
        </w:rPr>
      </w:pPr>
      <w:r w:rsidRPr="00C40F32">
        <w:rPr>
          <w:rFonts w:ascii="Times New Roman" w:hAnsi="Times New Roman" w:cs="Times New Roman"/>
          <w:b/>
          <w:bCs/>
          <w:color w:val="auto"/>
        </w:rPr>
        <w:t xml:space="preserve">Culture, Creative Arts and Heritage Management Programme </w:t>
      </w:r>
    </w:p>
    <w:p w:rsidR="00060AAC" w:rsidRDefault="00060AAC" w:rsidP="00E83EAA">
      <w:pPr>
        <w:autoSpaceDE w:val="0"/>
        <w:autoSpaceDN w:val="0"/>
        <w:adjustRightInd w:val="0"/>
        <w:jc w:val="both"/>
        <w:rPr>
          <w:rFonts w:ascii="Times New Roman" w:hAnsi="Times New Roman" w:cs="Times New Roman"/>
          <w:sz w:val="24"/>
          <w:szCs w:val="24"/>
        </w:rPr>
      </w:pPr>
      <w:r w:rsidRPr="00C40F32">
        <w:rPr>
          <w:rFonts w:ascii="Times New Roman" w:hAnsi="Times New Roman" w:cs="Times New Roman"/>
          <w:sz w:val="24"/>
          <w:szCs w:val="24"/>
        </w:rPr>
        <w:t>As part of the Ministries mandate on Culture and Creative Arts, some Ghanaian Culture and Creative Arts Actors were given exposure by facilitating their participation in a trip to the People’s Republic of China, Seychelles, and World Travel Market (ATM) in Berlin and, Chicago, USA, at the international front.</w:t>
      </w:r>
    </w:p>
    <w:p w:rsidR="008B03B3" w:rsidRPr="00C40F32" w:rsidRDefault="008B03B3" w:rsidP="00E83EAA">
      <w:pPr>
        <w:autoSpaceDE w:val="0"/>
        <w:autoSpaceDN w:val="0"/>
        <w:adjustRightInd w:val="0"/>
        <w:jc w:val="both"/>
        <w:rPr>
          <w:rFonts w:ascii="Times New Roman" w:hAnsi="Times New Roman" w:cs="Times New Roman"/>
          <w:sz w:val="24"/>
          <w:szCs w:val="24"/>
        </w:rPr>
      </w:pPr>
    </w:p>
    <w:p w:rsidR="00E83EAA" w:rsidRPr="00C40F32" w:rsidRDefault="00060AAC" w:rsidP="00387E13">
      <w:pPr>
        <w:pStyle w:val="ListParagraph"/>
        <w:spacing w:after="0"/>
        <w:ind w:left="0" w:hanging="720"/>
        <w:jc w:val="both"/>
        <w:rPr>
          <w:rFonts w:ascii="Times New Roman" w:hAnsi="Times New Roman"/>
          <w:b/>
          <w:sz w:val="24"/>
          <w:szCs w:val="24"/>
        </w:rPr>
      </w:pPr>
      <w:r w:rsidRPr="00C40F32">
        <w:rPr>
          <w:rFonts w:ascii="Times New Roman" w:hAnsi="Times New Roman"/>
          <w:b/>
          <w:sz w:val="24"/>
          <w:szCs w:val="24"/>
        </w:rPr>
        <w:t xml:space="preserve"> </w:t>
      </w:r>
    </w:p>
    <w:p w:rsidR="00060AAC" w:rsidRPr="00C40F32" w:rsidRDefault="005C07A1" w:rsidP="0006583A">
      <w:pPr>
        <w:pStyle w:val="ListParagraph"/>
        <w:numPr>
          <w:ilvl w:val="0"/>
          <w:numId w:val="228"/>
        </w:numPr>
        <w:spacing w:after="0"/>
        <w:rPr>
          <w:rFonts w:ascii="Times New Roman" w:hAnsi="Times New Roman"/>
          <w:b/>
          <w:sz w:val="24"/>
          <w:szCs w:val="24"/>
        </w:rPr>
      </w:pPr>
      <w:r w:rsidRPr="00C40F32">
        <w:rPr>
          <w:rFonts w:ascii="Times New Roman" w:hAnsi="Times New Roman"/>
          <w:b/>
          <w:sz w:val="24"/>
          <w:szCs w:val="24"/>
        </w:rPr>
        <w:t>Ghana Tourism Authority</w:t>
      </w:r>
    </w:p>
    <w:p w:rsidR="00D31A2C" w:rsidRPr="00C40F32" w:rsidRDefault="00D31A2C" w:rsidP="00D31A2C">
      <w:pPr>
        <w:spacing w:after="0"/>
        <w:jc w:val="both"/>
        <w:rPr>
          <w:rFonts w:ascii="Times New Roman" w:eastAsia="Verdana" w:hAnsi="Times New Roman" w:cs="Times New Roman"/>
          <w:kern w:val="24"/>
          <w:sz w:val="24"/>
          <w:szCs w:val="24"/>
        </w:rPr>
      </w:pPr>
      <w:r w:rsidRPr="00C40F32">
        <w:rPr>
          <w:rFonts w:ascii="Times New Roman" w:eastAsia="Verdana" w:hAnsi="Times New Roman" w:cs="Times New Roman"/>
          <w:kern w:val="24"/>
          <w:sz w:val="24"/>
          <w:szCs w:val="24"/>
        </w:rPr>
        <w:t>The Ghana Tourism Authority was established by Tourism Act 817 of 2011 as an implementing body of the Ministry. During the year under review, the Authority undertook the following activities:</w:t>
      </w:r>
    </w:p>
    <w:p w:rsidR="00060AAC" w:rsidRPr="00C40F32" w:rsidRDefault="00060AAC" w:rsidP="0006583A">
      <w:pPr>
        <w:pStyle w:val="ListParagraph"/>
        <w:numPr>
          <w:ilvl w:val="0"/>
          <w:numId w:val="38"/>
        </w:numPr>
        <w:spacing w:after="0"/>
        <w:jc w:val="both"/>
        <w:rPr>
          <w:rFonts w:ascii="Times New Roman" w:eastAsia="Verdana" w:hAnsi="Times New Roman"/>
          <w:kern w:val="24"/>
          <w:sz w:val="24"/>
          <w:szCs w:val="24"/>
        </w:rPr>
      </w:pPr>
      <w:r w:rsidRPr="00C40F32">
        <w:rPr>
          <w:rFonts w:ascii="Times New Roman" w:eastAsia="Verdana" w:hAnsi="Times New Roman"/>
          <w:kern w:val="24"/>
          <w:sz w:val="24"/>
          <w:szCs w:val="24"/>
        </w:rPr>
        <w:t>Participated in ten (10) international fairs and exhibitions. The Hon. Mrs. Elizabeth Ofosu Adjare, Minister of Tourism, Culture and Creative Arts (MOTCCA) led the delegation</w:t>
      </w:r>
      <w:r w:rsidR="001E3CD6">
        <w:rPr>
          <w:rFonts w:ascii="Times New Roman" w:eastAsia="Verdana" w:hAnsi="Times New Roman"/>
          <w:kern w:val="24"/>
          <w:sz w:val="24"/>
          <w:szCs w:val="24"/>
        </w:rPr>
        <w:t>s</w:t>
      </w:r>
      <w:r w:rsidRPr="00C40F32">
        <w:rPr>
          <w:rFonts w:ascii="Times New Roman" w:eastAsia="Verdana" w:hAnsi="Times New Roman"/>
          <w:kern w:val="24"/>
          <w:sz w:val="24"/>
          <w:szCs w:val="24"/>
        </w:rPr>
        <w:t xml:space="preserve"> to the first eight fairs. At each fair and exhibition, the Authority provided tourism information to tourists and trade practitioners who visited the Ghana Stands. Ghana Days were organized to climax each event. Gifts and souvenir items that were sampled at the Ghana Stands included Bar of Chocolates, Alomo Bitters, Plantain Chips, Scarves, Bungles and Ear Rings.</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The Hon. Minister led a delegation to participate in 5</w:t>
      </w:r>
      <w:r w:rsidRPr="00C40F32">
        <w:rPr>
          <w:rFonts w:ascii="Times New Roman" w:eastAsia="Verdana" w:hAnsi="Times New Roman"/>
          <w:kern w:val="24"/>
          <w:sz w:val="24"/>
          <w:szCs w:val="24"/>
          <w:vertAlign w:val="superscript"/>
        </w:rPr>
        <w:t>th</w:t>
      </w:r>
      <w:r w:rsidRPr="00C40F32">
        <w:rPr>
          <w:rFonts w:ascii="Times New Roman" w:eastAsia="Verdana" w:hAnsi="Times New Roman"/>
          <w:kern w:val="24"/>
          <w:sz w:val="24"/>
          <w:szCs w:val="24"/>
        </w:rPr>
        <w:t xml:space="preserve"> Edition of the Carnival International de Victoria 2015 Mahe, in Seychelles. The Asantehene Otumfuo Osei Tutu II was the Special Guest of Honour for the Carnival. </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Participated in a Business and Investment Forum in Johannesburg, South Africa </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Attended an Investment Fair at St. Emilion in France and a made a presentation on “Agro-Tourism” to Bordeaux Chamber of Commerce.</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Took delivery of Reprints of ‘Ghana @ a Glance and Mini Tourist Maps’.</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Advertised Ghana’s tourism products in (three) 3 international magazines- Travel to West Africa, Ghana Links and Guardian.</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Facilitated the organization of two Paragliding Events at Atibie, Kwahu in the Eastern Region. </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Participated in six Local Fairs and provided tourism information to participants and trade practitioners who visited the Tourism Information Stands.</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Mounted a stand at the Exhibition held during the UNWTO Regional Conference on Tourism Brand for Africa.</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The Authority collaborated with Brave Hearts Expeditions to promote Urban Abseiling in Ghana as an aspect of sports adventure tourism which involves the vertical descent from steep rock, mountain surfaces or high rise buildings. A successful demonstration led by five instructors was held at the Shai Hills.</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In promotion of consumption of made-in-Ghana products on Chocolate Day (Valentine’s Day), the Authority organized seminars and tours for second cycle institutions to visit tourist sites across the country.</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Collaborated with the Golden Tulip Hotel to host seven (7) Heads of Diplomatic Missions in Ghana who undertook Ambassadorial Tour to Manhyia Palace and other important tourist sites. They also observed “Akwasidae” Festival </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lastRenderedPageBreak/>
        <w:t>Planned and organized the Emancipation Day celebrations at Assin Manso and Assin Praso and a reverential night at Cape Coast. Wreaths were laid at George Padmore Library, W.E.B. Du Bois Centre and Kwame Nkrumah Memorial Park to commemorate the event.</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Planned and organized the 23</w:t>
      </w:r>
      <w:r w:rsidRPr="00C40F32">
        <w:rPr>
          <w:rFonts w:ascii="Times New Roman" w:eastAsia="Verdana" w:hAnsi="Times New Roman"/>
          <w:kern w:val="24"/>
          <w:sz w:val="24"/>
          <w:szCs w:val="24"/>
          <w:vertAlign w:val="superscript"/>
        </w:rPr>
        <w:t>rd</w:t>
      </w:r>
      <w:r w:rsidRPr="00C40F32">
        <w:rPr>
          <w:rFonts w:ascii="Times New Roman" w:eastAsia="Verdana" w:hAnsi="Times New Roman"/>
          <w:kern w:val="24"/>
          <w:sz w:val="24"/>
          <w:szCs w:val="24"/>
        </w:rPr>
        <w:t xml:space="preserve"> Edition of Pan African Festival (PANAFEST) under the theme: “PANAFEST at the threshold of the decade of the people of African descent” at Cape Coast.</w:t>
      </w: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Organized various activities in all the eleven (11) regions including Tema to mark the celebration of the World Tourism Day. The activities included; public lectures on the theme “One billion tourists, one billion opportunities”, talk shows, radio discussions, health walks, visits to eco sites and Rattary Park in Kumasi.</w:t>
      </w:r>
    </w:p>
    <w:p w:rsidR="00060AAC" w:rsidRPr="00C40F32" w:rsidRDefault="00060AAC" w:rsidP="00E83EAA">
      <w:pPr>
        <w:pStyle w:val="ListParagraph"/>
        <w:ind w:left="0"/>
        <w:jc w:val="both"/>
        <w:rPr>
          <w:rFonts w:ascii="Times New Roman" w:eastAsia="Verdana" w:hAnsi="Times New Roman"/>
          <w:kern w:val="24"/>
          <w:sz w:val="24"/>
          <w:szCs w:val="24"/>
        </w:rPr>
      </w:pPr>
    </w:p>
    <w:p w:rsidR="00060AAC" w:rsidRPr="00C40F32" w:rsidRDefault="00060AAC" w:rsidP="0006583A">
      <w:pPr>
        <w:pStyle w:val="ListParagraph"/>
        <w:numPr>
          <w:ilvl w:val="0"/>
          <w:numId w:val="38"/>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The Authority inspected and licensed 5,028 tourism enterprises as follows: </w:t>
      </w:r>
    </w:p>
    <w:p w:rsidR="00060AAC" w:rsidRPr="00C40F32" w:rsidRDefault="00060AAC" w:rsidP="0006583A">
      <w:pPr>
        <w:pStyle w:val="ListParagraph"/>
        <w:numPr>
          <w:ilvl w:val="0"/>
          <w:numId w:val="22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Formal Accommodation = 2,716; </w:t>
      </w:r>
    </w:p>
    <w:p w:rsidR="00060AAC" w:rsidRPr="00C40F32" w:rsidRDefault="00E53B63" w:rsidP="0006583A">
      <w:pPr>
        <w:pStyle w:val="ListParagraph"/>
        <w:numPr>
          <w:ilvl w:val="0"/>
          <w:numId w:val="229"/>
        </w:numPr>
        <w:jc w:val="both"/>
        <w:rPr>
          <w:rFonts w:ascii="Times New Roman" w:eastAsia="Verdana" w:hAnsi="Times New Roman"/>
          <w:kern w:val="24"/>
          <w:sz w:val="24"/>
          <w:szCs w:val="24"/>
        </w:rPr>
      </w:pPr>
      <w:r>
        <w:rPr>
          <w:rFonts w:ascii="Times New Roman" w:eastAsia="Verdana" w:hAnsi="Times New Roman"/>
          <w:kern w:val="24"/>
          <w:sz w:val="24"/>
          <w:szCs w:val="24"/>
        </w:rPr>
        <w:t>F</w:t>
      </w:r>
      <w:r w:rsidR="00060AAC" w:rsidRPr="00C40F32">
        <w:rPr>
          <w:rFonts w:ascii="Times New Roman" w:eastAsia="Verdana" w:hAnsi="Times New Roman"/>
          <w:kern w:val="24"/>
          <w:sz w:val="24"/>
          <w:szCs w:val="24"/>
        </w:rPr>
        <w:t xml:space="preserve">ormal Catering=483 (460 Restaurants &amp; 23 Night Clubs); </w:t>
      </w:r>
    </w:p>
    <w:p w:rsidR="00060AAC" w:rsidRPr="00C40F32" w:rsidRDefault="00060AAC" w:rsidP="0006583A">
      <w:pPr>
        <w:pStyle w:val="ListParagraph"/>
        <w:numPr>
          <w:ilvl w:val="0"/>
          <w:numId w:val="22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Travel Trade = 397 (317 Travel &amp; Tours &amp; 80 Car Rentals);</w:t>
      </w:r>
    </w:p>
    <w:p w:rsidR="00060AAC" w:rsidRPr="00C40F32" w:rsidRDefault="00060AAC" w:rsidP="0006583A">
      <w:pPr>
        <w:pStyle w:val="ListParagraph"/>
        <w:numPr>
          <w:ilvl w:val="0"/>
          <w:numId w:val="22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 xml:space="preserve">Informal accommodation = 103; </w:t>
      </w:r>
    </w:p>
    <w:p w:rsidR="00060AAC" w:rsidRPr="00C40F32" w:rsidRDefault="00060AAC" w:rsidP="0006583A">
      <w:pPr>
        <w:pStyle w:val="ListParagraph"/>
        <w:numPr>
          <w:ilvl w:val="0"/>
          <w:numId w:val="22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Informal Catering = 1,329 (493 Chop Bars, 827 Drinking Bars &amp; 9 Snack Bars).</w:t>
      </w:r>
    </w:p>
    <w:p w:rsidR="00060AAC" w:rsidRPr="00C40F32" w:rsidRDefault="00060AAC" w:rsidP="0006583A">
      <w:pPr>
        <w:pStyle w:val="ListParagraph"/>
        <w:numPr>
          <w:ilvl w:val="0"/>
          <w:numId w:val="3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The Authority in collaboration with three District Assemblies opened three District Tourism Offices at Techiman</w:t>
      </w:r>
      <w:r w:rsidR="00976ACF">
        <w:rPr>
          <w:rFonts w:ascii="Times New Roman" w:eastAsia="Verdana" w:hAnsi="Times New Roman"/>
          <w:kern w:val="24"/>
          <w:sz w:val="24"/>
          <w:szCs w:val="24"/>
        </w:rPr>
        <w:t>, in the Brong Ahafo, Bosomtwi/</w:t>
      </w:r>
      <w:r w:rsidRPr="00C40F32">
        <w:rPr>
          <w:rFonts w:ascii="Times New Roman" w:eastAsia="Verdana" w:hAnsi="Times New Roman"/>
          <w:kern w:val="24"/>
          <w:sz w:val="24"/>
          <w:szCs w:val="24"/>
        </w:rPr>
        <w:t>Kuntenanse in Ashanti and Mpraeso/ Kwahu in the Eastern Regions respectively and also carried out enforcement exercise on 546 tourism enterprises. This will ensure efficient tourism development and promotion at the district level.</w:t>
      </w:r>
    </w:p>
    <w:p w:rsidR="00060AAC" w:rsidRPr="00C40F32" w:rsidRDefault="00060AAC" w:rsidP="0006583A">
      <w:pPr>
        <w:pStyle w:val="ListParagraph"/>
        <w:numPr>
          <w:ilvl w:val="0"/>
          <w:numId w:val="3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Continued to provide extension services for improvement of tourism facilities and services in all regions. 49 groups comprising 3,725 members/students were facilitated to visit 27 tourist sites in 6 regions, thus - Greater Accra, Central, Western, Northern, Brong-Ahafo and Eastern.</w:t>
      </w:r>
    </w:p>
    <w:p w:rsidR="00060AAC" w:rsidRPr="00C40F32" w:rsidRDefault="00060AAC" w:rsidP="0006583A">
      <w:pPr>
        <w:pStyle w:val="ListParagraph"/>
        <w:numPr>
          <w:ilvl w:val="0"/>
          <w:numId w:val="3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Organized 11 Regional Tourism Awards to distinguished tourism practitioners as a prelude to National Tourism Awards on 16</w:t>
      </w:r>
      <w:r w:rsidRPr="00C40F32">
        <w:rPr>
          <w:rFonts w:ascii="Times New Roman" w:eastAsia="Verdana" w:hAnsi="Times New Roman"/>
          <w:kern w:val="24"/>
          <w:sz w:val="24"/>
          <w:szCs w:val="24"/>
          <w:vertAlign w:val="superscript"/>
        </w:rPr>
        <w:t>th</w:t>
      </w:r>
      <w:r w:rsidRPr="00C40F32">
        <w:rPr>
          <w:rFonts w:ascii="Times New Roman" w:eastAsia="Verdana" w:hAnsi="Times New Roman"/>
          <w:kern w:val="24"/>
          <w:sz w:val="24"/>
          <w:szCs w:val="24"/>
        </w:rPr>
        <w:t xml:space="preserve"> December. Prizes were awarded to winners in various categories.</w:t>
      </w:r>
    </w:p>
    <w:p w:rsidR="00060AAC" w:rsidRPr="00C40F32" w:rsidRDefault="00060AAC" w:rsidP="0006583A">
      <w:pPr>
        <w:pStyle w:val="ListParagraph"/>
        <w:numPr>
          <w:ilvl w:val="0"/>
          <w:numId w:val="3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In recognition of its staff’s commitment to work, GTA organized an End of Year Staff Awards for its employees at the Fiesta Royale Hotel.</w:t>
      </w:r>
    </w:p>
    <w:p w:rsidR="00060AAC" w:rsidRPr="00C40F32" w:rsidRDefault="00060AAC" w:rsidP="0006583A">
      <w:pPr>
        <w:pStyle w:val="ListParagraph"/>
        <w:numPr>
          <w:ilvl w:val="0"/>
          <w:numId w:val="39"/>
        </w:numPr>
        <w:jc w:val="both"/>
        <w:rPr>
          <w:rFonts w:ascii="Times New Roman" w:eastAsia="Verdana" w:hAnsi="Times New Roman"/>
          <w:kern w:val="24"/>
          <w:sz w:val="24"/>
          <w:szCs w:val="24"/>
        </w:rPr>
      </w:pPr>
      <w:r w:rsidRPr="00C40F32">
        <w:rPr>
          <w:rFonts w:ascii="Times New Roman" w:eastAsia="Verdana" w:hAnsi="Times New Roman"/>
          <w:kern w:val="24"/>
          <w:sz w:val="24"/>
          <w:szCs w:val="24"/>
        </w:rPr>
        <w:t>Registered and certified 346 tourism establishments for the 1% Tourism Levy Collection comprising; 259 accommodation units, 53 catering units and 34 Car Rental Operators.</w:t>
      </w:r>
    </w:p>
    <w:p w:rsidR="005C07A1" w:rsidRPr="00C40F32" w:rsidRDefault="005C07A1" w:rsidP="005C07A1">
      <w:pPr>
        <w:pStyle w:val="ListParagraph"/>
        <w:ind w:left="360"/>
        <w:jc w:val="both"/>
        <w:rPr>
          <w:rFonts w:ascii="Times New Roman" w:eastAsia="Verdana" w:hAnsi="Times New Roman"/>
          <w:kern w:val="24"/>
          <w:sz w:val="24"/>
          <w:szCs w:val="24"/>
        </w:rPr>
      </w:pPr>
    </w:p>
    <w:p w:rsidR="00060AAC" w:rsidRPr="00C40F32" w:rsidRDefault="005A6C68" w:rsidP="0006583A">
      <w:pPr>
        <w:pStyle w:val="ListParagraph"/>
        <w:numPr>
          <w:ilvl w:val="0"/>
          <w:numId w:val="228"/>
        </w:numPr>
        <w:tabs>
          <w:tab w:val="left" w:pos="7095"/>
        </w:tabs>
        <w:spacing w:after="0"/>
        <w:rPr>
          <w:rFonts w:ascii="Times New Roman" w:eastAsia="Verdana" w:hAnsi="Times New Roman"/>
          <w:kern w:val="24"/>
          <w:sz w:val="24"/>
          <w:szCs w:val="24"/>
        </w:rPr>
      </w:pPr>
      <w:r w:rsidRPr="00C40F32">
        <w:rPr>
          <w:rFonts w:ascii="Times New Roman" w:hAnsi="Times New Roman"/>
          <w:b/>
          <w:sz w:val="24"/>
          <w:szCs w:val="24"/>
        </w:rPr>
        <w:t>Hotel</w:t>
      </w:r>
      <w:r w:rsidR="00E53B63">
        <w:rPr>
          <w:rFonts w:ascii="Times New Roman" w:hAnsi="Times New Roman"/>
          <w:b/>
          <w:sz w:val="24"/>
          <w:szCs w:val="24"/>
        </w:rPr>
        <w:t>,</w:t>
      </w:r>
      <w:r w:rsidRPr="00C40F32">
        <w:rPr>
          <w:rFonts w:ascii="Times New Roman" w:hAnsi="Times New Roman"/>
          <w:b/>
          <w:sz w:val="24"/>
          <w:szCs w:val="24"/>
        </w:rPr>
        <w:t xml:space="preserve"> Catering and Tourism Training Institute </w:t>
      </w:r>
      <w:r w:rsidR="00060AAC" w:rsidRPr="00C40F32">
        <w:rPr>
          <w:rFonts w:ascii="Times New Roman" w:hAnsi="Times New Roman"/>
          <w:b/>
          <w:sz w:val="24"/>
          <w:szCs w:val="24"/>
        </w:rPr>
        <w:t>(HOTCATT)</w:t>
      </w:r>
    </w:p>
    <w:p w:rsidR="00060AAC" w:rsidRPr="00C40F32" w:rsidRDefault="00060AAC" w:rsidP="00E83EAA">
      <w:pPr>
        <w:autoSpaceDE w:val="0"/>
        <w:autoSpaceDN w:val="0"/>
        <w:adjustRightInd w:val="0"/>
        <w:jc w:val="both"/>
        <w:rPr>
          <w:rFonts w:ascii="Times New Roman" w:hAnsi="Times New Roman" w:cs="Times New Roman"/>
          <w:sz w:val="24"/>
          <w:szCs w:val="24"/>
        </w:rPr>
      </w:pPr>
      <w:r w:rsidRPr="00C40F32">
        <w:rPr>
          <w:rFonts w:ascii="Times New Roman" w:hAnsi="Times New Roman" w:cs="Times New Roman"/>
          <w:sz w:val="24"/>
          <w:szCs w:val="24"/>
        </w:rPr>
        <w:t>The Hotel Catering and Tourism Training Institute (HOTCATT) is a subverted organization and the training wing of the Ministry. As part of the process to restructure HOTCATT, a local consultant SIC was selected to undertake feasibility study. The restructuring would also lead to the establishment of satellite campuses in the nine (9) regions to minimize the ordeal of travelling to Accra for training.</w:t>
      </w:r>
    </w:p>
    <w:p w:rsidR="00060AAC" w:rsidRPr="00C40F32" w:rsidRDefault="00060AAC" w:rsidP="00E83EAA">
      <w:pPr>
        <w:autoSpaceDE w:val="0"/>
        <w:autoSpaceDN w:val="0"/>
        <w:adjustRightInd w:val="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The Institute during the year provided training for 15,000 students in the Greater Accra, Volta and Upper West Regions at the lower and middle levels in the hospitality industry. </w:t>
      </w:r>
    </w:p>
    <w:p w:rsidR="00060AAC" w:rsidRPr="00C40F32" w:rsidRDefault="005A6C68" w:rsidP="0006583A">
      <w:pPr>
        <w:pStyle w:val="ListParagraph"/>
        <w:numPr>
          <w:ilvl w:val="0"/>
          <w:numId w:val="228"/>
        </w:numPr>
        <w:autoSpaceDE w:val="0"/>
        <w:autoSpaceDN w:val="0"/>
        <w:adjustRightInd w:val="0"/>
        <w:spacing w:after="0"/>
        <w:rPr>
          <w:rFonts w:ascii="Times New Roman" w:hAnsi="Times New Roman"/>
          <w:sz w:val="24"/>
          <w:szCs w:val="24"/>
        </w:rPr>
      </w:pPr>
      <w:r w:rsidRPr="00C40F32">
        <w:rPr>
          <w:rFonts w:ascii="Times New Roman" w:hAnsi="Times New Roman"/>
          <w:b/>
          <w:sz w:val="24"/>
          <w:szCs w:val="24"/>
        </w:rPr>
        <w:t xml:space="preserve">National Commission on Culture </w:t>
      </w:r>
    </w:p>
    <w:p w:rsidR="00060AAC" w:rsidRDefault="00060AAC" w:rsidP="005A6C68">
      <w:pPr>
        <w:pStyle w:val="ListParagraph"/>
        <w:spacing w:after="0"/>
        <w:ind w:left="0"/>
        <w:jc w:val="both"/>
        <w:rPr>
          <w:rFonts w:ascii="Times New Roman" w:hAnsi="Times New Roman"/>
          <w:sz w:val="24"/>
          <w:szCs w:val="24"/>
        </w:rPr>
      </w:pPr>
      <w:r w:rsidRPr="00C40F32">
        <w:rPr>
          <w:rFonts w:ascii="Times New Roman" w:hAnsi="Times New Roman"/>
          <w:sz w:val="24"/>
          <w:szCs w:val="24"/>
        </w:rPr>
        <w:t>The main activities undertaken for the reporting period were:</w:t>
      </w:r>
    </w:p>
    <w:p w:rsidR="00CA2FF0" w:rsidRPr="00C40F32" w:rsidRDefault="00CA2FF0" w:rsidP="005A6C68">
      <w:pPr>
        <w:pStyle w:val="ListParagraph"/>
        <w:spacing w:after="0"/>
        <w:ind w:left="0"/>
        <w:jc w:val="both"/>
        <w:rPr>
          <w:rFonts w:ascii="Times New Roman" w:hAnsi="Times New Roman"/>
          <w:sz w:val="24"/>
          <w:szCs w:val="24"/>
        </w:rPr>
      </w:pPr>
    </w:p>
    <w:p w:rsidR="00060AAC" w:rsidRPr="00C40F32" w:rsidRDefault="00060AAC" w:rsidP="0006583A">
      <w:pPr>
        <w:pStyle w:val="ListParagraph"/>
        <w:numPr>
          <w:ilvl w:val="0"/>
          <w:numId w:val="230"/>
        </w:numPr>
        <w:jc w:val="both"/>
        <w:rPr>
          <w:rFonts w:ascii="Times New Roman" w:hAnsi="Times New Roman"/>
          <w:sz w:val="24"/>
          <w:szCs w:val="24"/>
        </w:rPr>
      </w:pPr>
      <w:r w:rsidRPr="00C40F32">
        <w:rPr>
          <w:rFonts w:ascii="Times New Roman" w:hAnsi="Times New Roman"/>
          <w:b/>
          <w:sz w:val="24"/>
          <w:szCs w:val="24"/>
        </w:rPr>
        <w:t xml:space="preserve">Capacity building </w:t>
      </w:r>
    </w:p>
    <w:p w:rsidR="00060AAC" w:rsidRPr="00C40F32" w:rsidRDefault="00060AAC" w:rsidP="00E83EAA">
      <w:pPr>
        <w:pStyle w:val="ListParagraph"/>
        <w:ind w:left="0"/>
        <w:jc w:val="both"/>
        <w:rPr>
          <w:rFonts w:ascii="Times New Roman" w:hAnsi="Times New Roman"/>
          <w:sz w:val="24"/>
          <w:szCs w:val="24"/>
        </w:rPr>
      </w:pPr>
      <w:r w:rsidRPr="00C40F32">
        <w:rPr>
          <w:rFonts w:ascii="Times New Roman" w:hAnsi="Times New Roman"/>
          <w:sz w:val="24"/>
          <w:szCs w:val="24"/>
        </w:rPr>
        <w:t xml:space="preserve">The following capacity building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were organized:</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Youth training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in Traditional Art and Handicrafts production in the 10 Regional Centres for National Culture and the Community Youth Cultural Centre</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Vacation Camp  Training Programme in Arts and Culture for the Youth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Training Programme on Cloth wearing and Traditional Dance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Workshop for Visual and Performing Arts on Production Techniques in the Western Region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Seminar/ Workshop on Traditional Textiles Production Techniques for Industry Players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Youth Training Programme in Ceramics Production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Seminar to effectively promote cultural </w:t>
      </w:r>
      <w:r w:rsidR="00B2030A">
        <w:rPr>
          <w:rFonts w:ascii="Times New Roman" w:hAnsi="Times New Roman"/>
          <w:sz w:val="24"/>
          <w:szCs w:val="24"/>
        </w:rPr>
        <w:t>programs</w:t>
      </w:r>
      <w:r w:rsidRPr="00C40F32">
        <w:rPr>
          <w:rFonts w:ascii="Times New Roman" w:hAnsi="Times New Roman"/>
          <w:sz w:val="24"/>
          <w:szCs w:val="24"/>
        </w:rPr>
        <w:t xml:space="preserve"> in the Upper East Region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Seminar /Workshops on Straw Basket and Leather</w:t>
      </w:r>
      <w:r w:rsidR="00387E13" w:rsidRPr="00C40F32">
        <w:rPr>
          <w:rFonts w:ascii="Times New Roman" w:hAnsi="Times New Roman"/>
          <w:sz w:val="24"/>
          <w:szCs w:val="24"/>
        </w:rPr>
        <w:t xml:space="preserve"> </w:t>
      </w:r>
      <w:r w:rsidRPr="00C40F32">
        <w:rPr>
          <w:rFonts w:ascii="Times New Roman" w:hAnsi="Times New Roman"/>
          <w:sz w:val="24"/>
          <w:szCs w:val="24"/>
        </w:rPr>
        <w:t xml:space="preserve">ware Production Techniques </w:t>
      </w:r>
    </w:p>
    <w:p w:rsidR="00060AAC" w:rsidRPr="00C40F32" w:rsidRDefault="00E53B63" w:rsidP="0006583A">
      <w:pPr>
        <w:pStyle w:val="ListParagraph"/>
        <w:numPr>
          <w:ilvl w:val="0"/>
          <w:numId w:val="231"/>
        </w:numPr>
        <w:jc w:val="both"/>
        <w:rPr>
          <w:rFonts w:ascii="Times New Roman" w:hAnsi="Times New Roman"/>
          <w:sz w:val="24"/>
          <w:szCs w:val="24"/>
        </w:rPr>
      </w:pPr>
      <w:r>
        <w:rPr>
          <w:rFonts w:ascii="Times New Roman" w:hAnsi="Times New Roman"/>
          <w:sz w:val="24"/>
          <w:szCs w:val="24"/>
        </w:rPr>
        <w:t>Two</w:t>
      </w:r>
      <w:r w:rsidR="00060AAC" w:rsidRPr="00C40F32">
        <w:rPr>
          <w:rFonts w:ascii="Times New Roman" w:hAnsi="Times New Roman"/>
          <w:sz w:val="24"/>
          <w:szCs w:val="24"/>
        </w:rPr>
        <w:t xml:space="preserve">–day Orientation for District Cultural Officers on the relevance of sacred and ritual music to national heritage and development in the Upper West Region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Seminar/Workshop on Traditional Textiles Production Techniques for Industry Players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Capacity Building Programme for Officials and Creative  Industry Players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Seminar, Conference for stakeholders to showcase potential in the Brong Ahafo region </w:t>
      </w:r>
    </w:p>
    <w:p w:rsidR="00060AAC" w:rsidRPr="00C40F32" w:rsidRDefault="00060AAC" w:rsidP="0006583A">
      <w:pPr>
        <w:pStyle w:val="ListParagraph"/>
        <w:numPr>
          <w:ilvl w:val="0"/>
          <w:numId w:val="231"/>
        </w:numPr>
        <w:jc w:val="both"/>
        <w:rPr>
          <w:rFonts w:ascii="Times New Roman" w:hAnsi="Times New Roman"/>
          <w:sz w:val="24"/>
          <w:szCs w:val="24"/>
        </w:rPr>
      </w:pPr>
      <w:r w:rsidRPr="00C40F32">
        <w:rPr>
          <w:rFonts w:ascii="Times New Roman" w:hAnsi="Times New Roman"/>
          <w:sz w:val="24"/>
          <w:szCs w:val="24"/>
        </w:rPr>
        <w:t xml:space="preserve">Handicraft and Export Promotion Workshop for Craftsmen in the Ashanti Region </w:t>
      </w:r>
    </w:p>
    <w:p w:rsidR="005C07A1" w:rsidRPr="00C40F32" w:rsidRDefault="005C07A1" w:rsidP="005C07A1">
      <w:pPr>
        <w:pStyle w:val="ListParagraph"/>
        <w:jc w:val="both"/>
        <w:rPr>
          <w:rFonts w:ascii="Times New Roman" w:hAnsi="Times New Roman"/>
          <w:b/>
          <w:sz w:val="24"/>
          <w:szCs w:val="24"/>
        </w:rPr>
      </w:pPr>
    </w:p>
    <w:p w:rsidR="00060AAC" w:rsidRPr="00C40F32" w:rsidRDefault="00E53B63" w:rsidP="0006583A">
      <w:pPr>
        <w:pStyle w:val="ListParagraph"/>
        <w:numPr>
          <w:ilvl w:val="0"/>
          <w:numId w:val="230"/>
        </w:numPr>
        <w:spacing w:after="0"/>
        <w:jc w:val="both"/>
        <w:rPr>
          <w:rFonts w:ascii="Times New Roman" w:hAnsi="Times New Roman"/>
          <w:b/>
          <w:sz w:val="24"/>
          <w:szCs w:val="24"/>
        </w:rPr>
      </w:pPr>
      <w:r>
        <w:rPr>
          <w:rFonts w:ascii="Times New Roman" w:hAnsi="Times New Roman"/>
          <w:b/>
          <w:sz w:val="24"/>
          <w:szCs w:val="24"/>
        </w:rPr>
        <w:t>Festivals and C</w:t>
      </w:r>
      <w:r w:rsidR="00060AAC" w:rsidRPr="00C40F32">
        <w:rPr>
          <w:rFonts w:ascii="Times New Roman" w:hAnsi="Times New Roman"/>
          <w:b/>
          <w:sz w:val="24"/>
          <w:szCs w:val="24"/>
        </w:rPr>
        <w:t xml:space="preserve">ultural </w:t>
      </w:r>
      <w:r>
        <w:rPr>
          <w:rFonts w:ascii="Times New Roman" w:hAnsi="Times New Roman"/>
          <w:b/>
          <w:sz w:val="24"/>
          <w:szCs w:val="24"/>
        </w:rPr>
        <w:t>A</w:t>
      </w:r>
      <w:r w:rsidR="00060AAC" w:rsidRPr="00C40F32">
        <w:rPr>
          <w:rFonts w:ascii="Times New Roman" w:hAnsi="Times New Roman"/>
          <w:b/>
          <w:sz w:val="24"/>
          <w:szCs w:val="24"/>
        </w:rPr>
        <w:t>ctivities</w:t>
      </w:r>
    </w:p>
    <w:p w:rsidR="00060AAC" w:rsidRPr="00C40F32" w:rsidRDefault="00060AAC" w:rsidP="00E83EAA">
      <w:pPr>
        <w:jc w:val="both"/>
        <w:rPr>
          <w:rFonts w:ascii="Times New Roman" w:hAnsi="Times New Roman" w:cs="Times New Roman"/>
          <w:sz w:val="24"/>
          <w:szCs w:val="24"/>
        </w:rPr>
      </w:pPr>
      <w:r w:rsidRPr="00C40F32">
        <w:rPr>
          <w:rFonts w:ascii="Times New Roman" w:hAnsi="Times New Roman" w:cs="Times New Roman"/>
          <w:sz w:val="24"/>
          <w:szCs w:val="24"/>
        </w:rPr>
        <w:t>The Commission coordinated and organized the following festivals and cultural activities:</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10 Regional Senior High School Drama Festivals</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Second cycle Schools Drama Festival dubbed Sankofa</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Pappoe Thompson Choral Festival for Industrial  Choirs</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 xml:space="preserve">Joe De Graft Student Drama Festival for  2nd Cycle Schools </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Week-end Cultural Variety Programme</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 xml:space="preserve">Bi-Weekly  Baajoe programme  </w:t>
      </w:r>
    </w:p>
    <w:p w:rsidR="00060AAC" w:rsidRPr="00C40F32" w:rsidRDefault="00060AAC" w:rsidP="0006583A">
      <w:pPr>
        <w:pStyle w:val="ListParagraph"/>
        <w:numPr>
          <w:ilvl w:val="0"/>
          <w:numId w:val="232"/>
        </w:numPr>
        <w:jc w:val="both"/>
        <w:rPr>
          <w:rFonts w:ascii="Times New Roman" w:hAnsi="Times New Roman"/>
          <w:sz w:val="24"/>
          <w:szCs w:val="24"/>
        </w:rPr>
      </w:pPr>
      <w:r w:rsidRPr="00C40F32">
        <w:rPr>
          <w:rFonts w:ascii="Times New Roman" w:hAnsi="Times New Roman"/>
          <w:sz w:val="24"/>
          <w:szCs w:val="24"/>
        </w:rPr>
        <w:t xml:space="preserve">Eastern Regional Cultural Week to showcase the Region’s potential </w:t>
      </w:r>
    </w:p>
    <w:p w:rsidR="005C07A1" w:rsidRPr="00C40F32" w:rsidRDefault="005C07A1" w:rsidP="005C07A1">
      <w:pPr>
        <w:pStyle w:val="ListParagraph"/>
        <w:jc w:val="both"/>
        <w:rPr>
          <w:rFonts w:ascii="Times New Roman" w:hAnsi="Times New Roman"/>
          <w:b/>
          <w:sz w:val="24"/>
          <w:szCs w:val="24"/>
        </w:rPr>
      </w:pPr>
    </w:p>
    <w:p w:rsidR="00060AAC" w:rsidRPr="00C40F32" w:rsidRDefault="00060AAC" w:rsidP="0006583A">
      <w:pPr>
        <w:pStyle w:val="ListParagraph"/>
        <w:numPr>
          <w:ilvl w:val="0"/>
          <w:numId w:val="230"/>
        </w:numPr>
        <w:spacing w:after="0"/>
        <w:jc w:val="both"/>
        <w:rPr>
          <w:rFonts w:ascii="Times New Roman" w:hAnsi="Times New Roman"/>
          <w:b/>
          <w:sz w:val="24"/>
          <w:szCs w:val="24"/>
        </w:rPr>
      </w:pPr>
      <w:r w:rsidRPr="00C40F32">
        <w:rPr>
          <w:rFonts w:ascii="Times New Roman" w:hAnsi="Times New Roman"/>
          <w:b/>
          <w:sz w:val="24"/>
          <w:szCs w:val="24"/>
        </w:rPr>
        <w:t>Others</w:t>
      </w:r>
    </w:p>
    <w:p w:rsidR="00060AAC" w:rsidRPr="00C40F32" w:rsidRDefault="00060AAC" w:rsidP="005C07A1">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under listed are the remaining </w:t>
      </w:r>
      <w:r w:rsidR="00B2030A">
        <w:rPr>
          <w:rFonts w:ascii="Times New Roman" w:hAnsi="Times New Roman" w:cs="Times New Roman"/>
          <w:sz w:val="24"/>
          <w:szCs w:val="24"/>
        </w:rPr>
        <w:t>program</w:t>
      </w:r>
      <w:r w:rsidR="00E53B63">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organized by the Commission:</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 xml:space="preserve">Intensified  youth participation and interest in cultural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and activities at the Community Youth Cultural Centre and the10 Regional Centres for National Culture</w:t>
      </w:r>
    </w:p>
    <w:p w:rsidR="00060AAC" w:rsidRPr="00C40F32" w:rsidRDefault="00060AAC" w:rsidP="00D53E0D">
      <w:pPr>
        <w:pStyle w:val="ListParagraph"/>
        <w:numPr>
          <w:ilvl w:val="0"/>
          <w:numId w:val="233"/>
        </w:numPr>
        <w:spacing w:after="0"/>
        <w:ind w:left="720"/>
        <w:jc w:val="both"/>
        <w:rPr>
          <w:rFonts w:ascii="Times New Roman" w:hAnsi="Times New Roman"/>
          <w:sz w:val="24"/>
          <w:szCs w:val="24"/>
        </w:rPr>
      </w:pPr>
      <w:r w:rsidRPr="00C40F32">
        <w:rPr>
          <w:rFonts w:ascii="Times New Roman" w:hAnsi="Times New Roman"/>
          <w:sz w:val="24"/>
          <w:szCs w:val="24"/>
        </w:rPr>
        <w:t>Arts Skuul (School) programme</w:t>
      </w:r>
    </w:p>
    <w:p w:rsidR="00060AAC" w:rsidRPr="00C40F32" w:rsidRDefault="00060AAC" w:rsidP="0006583A">
      <w:pPr>
        <w:pStyle w:val="ListParagraph"/>
        <w:numPr>
          <w:ilvl w:val="0"/>
          <w:numId w:val="233"/>
        </w:numPr>
        <w:spacing w:after="0"/>
        <w:ind w:left="720"/>
        <w:jc w:val="both"/>
        <w:rPr>
          <w:rFonts w:ascii="Times New Roman" w:hAnsi="Times New Roman"/>
          <w:sz w:val="24"/>
          <w:szCs w:val="24"/>
        </w:rPr>
      </w:pPr>
      <w:r w:rsidRPr="00C40F32">
        <w:rPr>
          <w:rFonts w:ascii="Times New Roman" w:hAnsi="Times New Roman"/>
          <w:sz w:val="24"/>
          <w:szCs w:val="24"/>
        </w:rPr>
        <w:lastRenderedPageBreak/>
        <w:t xml:space="preserve">Annual Kpaatashie Programme on Indigenous Ghanaian Cuisines </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 xml:space="preserve">Visual Arts Exhibition dubbed Welcome Home </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 xml:space="preserve">Exhibition for Visual Artists in the Region </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 xml:space="preserve">Cultural Quiz Competitions for Schools and Colleges </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 xml:space="preserve">Weekly Story-Telling </w:t>
      </w:r>
      <w:r w:rsidR="00B2030A">
        <w:rPr>
          <w:rFonts w:ascii="Times New Roman" w:hAnsi="Times New Roman"/>
          <w:sz w:val="24"/>
          <w:szCs w:val="24"/>
        </w:rPr>
        <w:t>Programs</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Regional Cultural Complexes through PPP</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Printed 1,000 copies of the NCC Newsletter dubbed; ‘Efie Nkomo’.</w:t>
      </w:r>
    </w:p>
    <w:p w:rsidR="00060AAC" w:rsidRPr="00C40F32" w:rsidRDefault="00060AAC" w:rsidP="0006583A">
      <w:pPr>
        <w:pStyle w:val="ListParagraph"/>
        <w:numPr>
          <w:ilvl w:val="0"/>
          <w:numId w:val="233"/>
        </w:numPr>
        <w:ind w:left="720"/>
        <w:jc w:val="both"/>
        <w:rPr>
          <w:rFonts w:ascii="Times New Roman" w:hAnsi="Times New Roman"/>
          <w:sz w:val="24"/>
          <w:szCs w:val="24"/>
        </w:rPr>
      </w:pPr>
      <w:r w:rsidRPr="00C40F32">
        <w:rPr>
          <w:rFonts w:ascii="Times New Roman" w:hAnsi="Times New Roman"/>
          <w:sz w:val="24"/>
          <w:szCs w:val="24"/>
        </w:rPr>
        <w:t>Collated reports for  NAFAC 2014, reviewed, evaluated and developed inputs for NAFAC 2016 in Accra</w:t>
      </w:r>
    </w:p>
    <w:p w:rsidR="00060AAC" w:rsidRPr="00C40F32" w:rsidRDefault="00060AAC" w:rsidP="00E83EAA">
      <w:pPr>
        <w:pStyle w:val="ListParagraph"/>
        <w:ind w:left="0"/>
        <w:jc w:val="both"/>
        <w:rPr>
          <w:rFonts w:ascii="Times New Roman" w:hAnsi="Times New Roman"/>
          <w:sz w:val="24"/>
          <w:szCs w:val="24"/>
        </w:rPr>
      </w:pPr>
    </w:p>
    <w:p w:rsidR="00060AAC" w:rsidRPr="00C40F32" w:rsidRDefault="00060AAC" w:rsidP="00E83EAA">
      <w:pPr>
        <w:pStyle w:val="ListParagraph"/>
        <w:ind w:left="0"/>
        <w:jc w:val="both"/>
        <w:rPr>
          <w:rFonts w:ascii="Times New Roman" w:hAnsi="Times New Roman"/>
          <w:sz w:val="24"/>
          <w:szCs w:val="24"/>
        </w:rPr>
      </w:pPr>
      <w:r w:rsidRPr="00C40F32">
        <w:rPr>
          <w:rFonts w:ascii="Times New Roman" w:hAnsi="Times New Roman"/>
          <w:sz w:val="24"/>
          <w:szCs w:val="24"/>
        </w:rPr>
        <w:t>The National Commission on Culture also monitored and evaluated the regional offices and Centres to strengthen the administrative activities</w:t>
      </w:r>
    </w:p>
    <w:p w:rsidR="00060AAC" w:rsidRPr="00C40F32" w:rsidRDefault="00060AAC" w:rsidP="00E83EAA">
      <w:pPr>
        <w:pStyle w:val="ListParagraph"/>
        <w:ind w:left="0"/>
        <w:jc w:val="both"/>
        <w:rPr>
          <w:rFonts w:ascii="Times New Roman" w:hAnsi="Times New Roman"/>
          <w:sz w:val="24"/>
          <w:szCs w:val="24"/>
        </w:rPr>
      </w:pPr>
    </w:p>
    <w:p w:rsidR="00060AAC" w:rsidRPr="00C40F32" w:rsidRDefault="005C07A1" w:rsidP="0006583A">
      <w:pPr>
        <w:pStyle w:val="ListParagraph"/>
        <w:numPr>
          <w:ilvl w:val="0"/>
          <w:numId w:val="228"/>
        </w:numPr>
        <w:spacing w:after="0"/>
        <w:rPr>
          <w:rFonts w:ascii="Times New Roman" w:hAnsi="Times New Roman"/>
          <w:b/>
          <w:sz w:val="24"/>
          <w:szCs w:val="24"/>
        </w:rPr>
      </w:pPr>
      <w:r w:rsidRPr="00C40F32">
        <w:rPr>
          <w:rFonts w:ascii="Times New Roman" w:hAnsi="Times New Roman"/>
          <w:b/>
          <w:sz w:val="24"/>
          <w:szCs w:val="24"/>
        </w:rPr>
        <w:t xml:space="preserve">Ghana Museums And Monuments Board </w:t>
      </w:r>
      <w:r w:rsidR="00060AAC" w:rsidRPr="00C40F32">
        <w:rPr>
          <w:rFonts w:ascii="Times New Roman" w:hAnsi="Times New Roman"/>
          <w:b/>
          <w:sz w:val="24"/>
          <w:szCs w:val="24"/>
        </w:rPr>
        <w:t>(GMMB)</w:t>
      </w:r>
    </w:p>
    <w:p w:rsidR="00060AAC" w:rsidRPr="00C40F32" w:rsidRDefault="00060AA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The following are the highlights of activities of the GMMB for the year under re</w:t>
      </w:r>
      <w:r w:rsidR="00387E13" w:rsidRPr="00C40F32">
        <w:rPr>
          <w:rFonts w:ascii="Times New Roman" w:eastAsia="Calibri" w:hAnsi="Times New Roman" w:cs="Times New Roman"/>
          <w:sz w:val="24"/>
          <w:szCs w:val="24"/>
        </w:rPr>
        <w:t>view:</w:t>
      </w:r>
    </w:p>
    <w:p w:rsidR="00060AAC" w:rsidRPr="00C40F32" w:rsidRDefault="00060AAC" w:rsidP="0006583A">
      <w:pPr>
        <w:pStyle w:val="ListParagraph"/>
        <w:numPr>
          <w:ilvl w:val="0"/>
          <w:numId w:val="40"/>
        </w:numPr>
        <w:jc w:val="both"/>
        <w:rPr>
          <w:rFonts w:ascii="Times New Roman" w:hAnsi="Times New Roman"/>
          <w:sz w:val="24"/>
          <w:szCs w:val="24"/>
        </w:rPr>
      </w:pPr>
      <w:r w:rsidRPr="00C40F32">
        <w:rPr>
          <w:rFonts w:ascii="Times New Roman" w:hAnsi="Times New Roman"/>
          <w:sz w:val="24"/>
          <w:szCs w:val="24"/>
        </w:rPr>
        <w:t>Technical Training for GMMB Staff was organized to strengthen institutional  capacity  for Conservation and Presentation on heritage sites</w:t>
      </w:r>
    </w:p>
    <w:p w:rsidR="00060AAC" w:rsidRPr="00C40F32" w:rsidRDefault="00060AAC" w:rsidP="0006583A">
      <w:pPr>
        <w:pStyle w:val="ListParagraph"/>
        <w:numPr>
          <w:ilvl w:val="0"/>
          <w:numId w:val="40"/>
        </w:numPr>
        <w:jc w:val="both"/>
        <w:rPr>
          <w:rFonts w:ascii="Times New Roman" w:hAnsi="Times New Roman"/>
          <w:sz w:val="24"/>
          <w:szCs w:val="24"/>
        </w:rPr>
      </w:pPr>
      <w:r w:rsidRPr="00C40F32">
        <w:rPr>
          <w:rFonts w:ascii="Times New Roman" w:hAnsi="Times New Roman"/>
          <w:sz w:val="24"/>
          <w:szCs w:val="24"/>
        </w:rPr>
        <w:t>International Museums Day 2015 was successfully marked with awareness creation and interaction with the deaf and dump students</w:t>
      </w:r>
    </w:p>
    <w:p w:rsidR="00060AAC" w:rsidRPr="00C40F32" w:rsidRDefault="00060AAC" w:rsidP="0006583A">
      <w:pPr>
        <w:pStyle w:val="ListParagraph"/>
        <w:numPr>
          <w:ilvl w:val="0"/>
          <w:numId w:val="40"/>
        </w:numPr>
        <w:jc w:val="both"/>
        <w:rPr>
          <w:rFonts w:ascii="Times New Roman" w:hAnsi="Times New Roman"/>
          <w:sz w:val="24"/>
          <w:szCs w:val="24"/>
        </w:rPr>
      </w:pPr>
      <w:r w:rsidRPr="00C40F32">
        <w:rPr>
          <w:rFonts w:ascii="Times New Roman" w:hAnsi="Times New Roman"/>
          <w:sz w:val="24"/>
          <w:szCs w:val="24"/>
        </w:rPr>
        <w:t>Collation of records and site plans of all GMMB lands and sites for registration at the lands Commission</w:t>
      </w:r>
    </w:p>
    <w:p w:rsidR="00060AAC" w:rsidRPr="00C40F32" w:rsidRDefault="00060AAC" w:rsidP="0006583A">
      <w:pPr>
        <w:pStyle w:val="ListParagraph"/>
        <w:numPr>
          <w:ilvl w:val="0"/>
          <w:numId w:val="40"/>
        </w:numPr>
        <w:jc w:val="both"/>
        <w:rPr>
          <w:rFonts w:ascii="Times New Roman" w:hAnsi="Times New Roman"/>
          <w:sz w:val="24"/>
          <w:szCs w:val="24"/>
        </w:rPr>
      </w:pPr>
      <w:r w:rsidRPr="00C40F32">
        <w:rPr>
          <w:rFonts w:ascii="Times New Roman" w:hAnsi="Times New Roman"/>
          <w:sz w:val="24"/>
          <w:szCs w:val="24"/>
        </w:rPr>
        <w:t>Restoration activit</w:t>
      </w:r>
      <w:r w:rsidR="00E53B63">
        <w:rPr>
          <w:rFonts w:ascii="Times New Roman" w:hAnsi="Times New Roman"/>
          <w:sz w:val="24"/>
          <w:szCs w:val="24"/>
        </w:rPr>
        <w:t>y to maintain the state of the f</w:t>
      </w:r>
      <w:r w:rsidRPr="00C40F32">
        <w:rPr>
          <w:rFonts w:ascii="Times New Roman" w:hAnsi="Times New Roman"/>
          <w:sz w:val="24"/>
          <w:szCs w:val="24"/>
        </w:rPr>
        <w:t>orts and castles</w:t>
      </w:r>
    </w:p>
    <w:p w:rsidR="00060AAC" w:rsidRPr="00C40F32" w:rsidRDefault="00060AAC" w:rsidP="00E83EAA">
      <w:pPr>
        <w:pStyle w:val="ListParagraph"/>
        <w:spacing w:after="0"/>
        <w:ind w:left="0"/>
        <w:jc w:val="both"/>
        <w:rPr>
          <w:rFonts w:ascii="Times New Roman" w:hAnsi="Times New Roman"/>
          <w:sz w:val="24"/>
          <w:szCs w:val="24"/>
        </w:rPr>
      </w:pPr>
    </w:p>
    <w:p w:rsidR="00060AAC" w:rsidRPr="00C40F32" w:rsidRDefault="005C07A1" w:rsidP="0006583A">
      <w:pPr>
        <w:pStyle w:val="ListParagraph"/>
        <w:numPr>
          <w:ilvl w:val="0"/>
          <w:numId w:val="228"/>
        </w:numPr>
        <w:autoSpaceDE w:val="0"/>
        <w:autoSpaceDN w:val="0"/>
        <w:adjustRightInd w:val="0"/>
        <w:rPr>
          <w:rFonts w:ascii="Times New Roman" w:hAnsi="Times New Roman"/>
          <w:b/>
          <w:sz w:val="24"/>
          <w:szCs w:val="24"/>
        </w:rPr>
      </w:pPr>
      <w:r w:rsidRPr="00C40F32">
        <w:rPr>
          <w:rFonts w:ascii="Times New Roman" w:hAnsi="Times New Roman"/>
          <w:b/>
          <w:sz w:val="24"/>
          <w:szCs w:val="24"/>
        </w:rPr>
        <w:t xml:space="preserve">Kwame Nkrumah Memorial Park </w:t>
      </w:r>
      <w:r w:rsidR="00060AAC" w:rsidRPr="00C40F32">
        <w:rPr>
          <w:rFonts w:ascii="Times New Roman" w:hAnsi="Times New Roman"/>
          <w:b/>
          <w:sz w:val="24"/>
          <w:szCs w:val="24"/>
        </w:rPr>
        <w:t>(KNMP)</w:t>
      </w:r>
    </w:p>
    <w:p w:rsidR="00060AAC" w:rsidRPr="00C40F32" w:rsidRDefault="00060AAC" w:rsidP="00E83EAA">
      <w:pPr>
        <w:pStyle w:val="ListParagraph"/>
        <w:autoSpaceDE w:val="0"/>
        <w:autoSpaceDN w:val="0"/>
        <w:adjustRightInd w:val="0"/>
        <w:ind w:left="0"/>
        <w:rPr>
          <w:rFonts w:ascii="Times New Roman" w:hAnsi="Times New Roman"/>
          <w:sz w:val="24"/>
          <w:szCs w:val="24"/>
        </w:rPr>
      </w:pPr>
      <w:r w:rsidRPr="00C40F32">
        <w:rPr>
          <w:rFonts w:ascii="Times New Roman" w:hAnsi="Times New Roman"/>
          <w:sz w:val="24"/>
          <w:szCs w:val="24"/>
        </w:rPr>
        <w:t>The KNMP organized the following activities:</w:t>
      </w:r>
    </w:p>
    <w:p w:rsidR="00060AAC" w:rsidRPr="00C40F32" w:rsidRDefault="00E53B63" w:rsidP="0006583A">
      <w:pPr>
        <w:pStyle w:val="ListParagraph"/>
        <w:numPr>
          <w:ilvl w:val="0"/>
          <w:numId w:val="41"/>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Re- enactment of d</w:t>
      </w:r>
      <w:r w:rsidR="00060AAC" w:rsidRPr="00C40F32">
        <w:rPr>
          <w:rFonts w:ascii="Times New Roman" w:hAnsi="Times New Roman"/>
          <w:sz w:val="24"/>
          <w:szCs w:val="24"/>
        </w:rPr>
        <w:t>eclaration of independence</w:t>
      </w:r>
    </w:p>
    <w:p w:rsidR="00060AAC" w:rsidRPr="00C40F32" w:rsidRDefault="00060AAC" w:rsidP="0006583A">
      <w:pPr>
        <w:pStyle w:val="ListParagraph"/>
        <w:numPr>
          <w:ilvl w:val="0"/>
          <w:numId w:val="41"/>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Emancipation day Wreath laying ceremony</w:t>
      </w:r>
    </w:p>
    <w:p w:rsidR="00060AAC" w:rsidRPr="00C40F32" w:rsidRDefault="00060AAC" w:rsidP="0006583A">
      <w:pPr>
        <w:pStyle w:val="ListParagraph"/>
        <w:numPr>
          <w:ilvl w:val="0"/>
          <w:numId w:val="41"/>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Founders day  wreath laying ceremony</w:t>
      </w:r>
    </w:p>
    <w:p w:rsidR="00060AAC" w:rsidRPr="00C40F32" w:rsidRDefault="00060AAC" w:rsidP="0006583A">
      <w:pPr>
        <w:pStyle w:val="ListParagraph"/>
        <w:numPr>
          <w:ilvl w:val="0"/>
          <w:numId w:val="41"/>
        </w:numPr>
        <w:autoSpaceDE w:val="0"/>
        <w:autoSpaceDN w:val="0"/>
        <w:adjustRightInd w:val="0"/>
        <w:spacing w:after="0"/>
        <w:jc w:val="both"/>
        <w:rPr>
          <w:rFonts w:ascii="Times New Roman" w:hAnsi="Times New Roman"/>
          <w:b/>
          <w:sz w:val="24"/>
          <w:szCs w:val="24"/>
        </w:rPr>
      </w:pPr>
      <w:r w:rsidRPr="00C40F32">
        <w:rPr>
          <w:rFonts w:ascii="Times New Roman" w:hAnsi="Times New Roman"/>
          <w:sz w:val="24"/>
          <w:szCs w:val="24"/>
        </w:rPr>
        <w:t>DuBios/ Padmore/ Nkrumah Pan-African Lectures 2015</w:t>
      </w:r>
    </w:p>
    <w:p w:rsidR="005A6C68" w:rsidRPr="00C40F32" w:rsidRDefault="005A6C68" w:rsidP="00E83EAA">
      <w:pPr>
        <w:autoSpaceDE w:val="0"/>
        <w:autoSpaceDN w:val="0"/>
        <w:adjustRightInd w:val="0"/>
        <w:rPr>
          <w:rFonts w:ascii="Times New Roman" w:hAnsi="Times New Roman" w:cs="Times New Roman"/>
          <w:b/>
          <w:sz w:val="24"/>
          <w:szCs w:val="24"/>
        </w:rPr>
      </w:pPr>
    </w:p>
    <w:p w:rsidR="00060AAC" w:rsidRPr="00C40F32" w:rsidRDefault="005C07A1" w:rsidP="0006583A">
      <w:pPr>
        <w:pStyle w:val="ListParagraph"/>
        <w:numPr>
          <w:ilvl w:val="0"/>
          <w:numId w:val="228"/>
        </w:numPr>
        <w:autoSpaceDE w:val="0"/>
        <w:autoSpaceDN w:val="0"/>
        <w:adjustRightInd w:val="0"/>
        <w:spacing w:after="0"/>
        <w:rPr>
          <w:rFonts w:ascii="Times New Roman" w:hAnsi="Times New Roman"/>
          <w:b/>
          <w:sz w:val="24"/>
          <w:szCs w:val="24"/>
        </w:rPr>
      </w:pPr>
      <w:r w:rsidRPr="00C40F32">
        <w:rPr>
          <w:rFonts w:ascii="Times New Roman" w:hAnsi="Times New Roman"/>
          <w:b/>
          <w:sz w:val="24"/>
          <w:szCs w:val="24"/>
        </w:rPr>
        <w:t>National Symphony Orchestra</w:t>
      </w:r>
    </w:p>
    <w:p w:rsidR="00060AAC" w:rsidRPr="00C40F32" w:rsidRDefault="00060AAC" w:rsidP="0006583A">
      <w:pPr>
        <w:pStyle w:val="ListParagraph"/>
        <w:numPr>
          <w:ilvl w:val="0"/>
          <w:numId w:val="42"/>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Collected more African works for new repertoire and recording</w:t>
      </w:r>
    </w:p>
    <w:p w:rsidR="00060AAC" w:rsidRPr="00C40F32" w:rsidRDefault="00060AAC" w:rsidP="0006583A">
      <w:pPr>
        <w:pStyle w:val="ListParagraph"/>
        <w:numPr>
          <w:ilvl w:val="0"/>
          <w:numId w:val="42"/>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Performed with African/American in a concert Dubbed DIEMA.</w:t>
      </w:r>
    </w:p>
    <w:p w:rsidR="005A6C68" w:rsidRDefault="00060AAC" w:rsidP="005A6C68">
      <w:pPr>
        <w:pStyle w:val="ListParagraph"/>
        <w:autoSpaceDE w:val="0"/>
        <w:autoSpaceDN w:val="0"/>
        <w:adjustRightInd w:val="0"/>
        <w:ind w:left="0"/>
        <w:jc w:val="both"/>
        <w:rPr>
          <w:rFonts w:ascii="Times New Roman" w:hAnsi="Times New Roman"/>
          <w:sz w:val="24"/>
          <w:szCs w:val="24"/>
        </w:rPr>
      </w:pPr>
      <w:r w:rsidRPr="00C40F32">
        <w:rPr>
          <w:rFonts w:ascii="Times New Roman" w:hAnsi="Times New Roman"/>
          <w:sz w:val="24"/>
          <w:szCs w:val="24"/>
        </w:rPr>
        <w:t xml:space="preserve"> </w:t>
      </w:r>
    </w:p>
    <w:p w:rsidR="00060AAC" w:rsidRPr="00C40F32" w:rsidRDefault="005C07A1" w:rsidP="0006583A">
      <w:pPr>
        <w:pStyle w:val="ListParagraph"/>
        <w:numPr>
          <w:ilvl w:val="0"/>
          <w:numId w:val="228"/>
        </w:numPr>
        <w:autoSpaceDE w:val="0"/>
        <w:autoSpaceDN w:val="0"/>
        <w:adjustRightInd w:val="0"/>
        <w:jc w:val="both"/>
        <w:rPr>
          <w:rFonts w:ascii="Times New Roman" w:hAnsi="Times New Roman"/>
          <w:b/>
          <w:sz w:val="24"/>
          <w:szCs w:val="24"/>
        </w:rPr>
      </w:pPr>
      <w:r w:rsidRPr="00C40F32">
        <w:rPr>
          <w:rFonts w:ascii="Times New Roman" w:hAnsi="Times New Roman"/>
          <w:b/>
          <w:sz w:val="24"/>
          <w:szCs w:val="24"/>
        </w:rPr>
        <w:t>Ghana Dance Ensemble</w:t>
      </w:r>
    </w:p>
    <w:p w:rsidR="00060AAC" w:rsidRPr="00C40F32" w:rsidRDefault="00060AAC" w:rsidP="0006583A">
      <w:pPr>
        <w:pStyle w:val="ListParagraph"/>
        <w:widowControl w:val="0"/>
        <w:numPr>
          <w:ilvl w:val="0"/>
          <w:numId w:val="43"/>
        </w:numPr>
        <w:ind w:right="135"/>
        <w:jc w:val="both"/>
        <w:rPr>
          <w:rFonts w:ascii="Times New Roman" w:hAnsi="Times New Roman"/>
          <w:iCs/>
          <w:sz w:val="24"/>
          <w:szCs w:val="24"/>
        </w:rPr>
      </w:pPr>
      <w:r w:rsidRPr="00C40F32">
        <w:rPr>
          <w:rFonts w:ascii="Times New Roman" w:hAnsi="Times New Roman"/>
          <w:iCs/>
          <w:sz w:val="24"/>
          <w:szCs w:val="24"/>
        </w:rPr>
        <w:t xml:space="preserve">The Dance Ensemble performed for 80 institutions both in the private and public sectors. </w:t>
      </w:r>
    </w:p>
    <w:p w:rsidR="00060AAC" w:rsidRPr="00C40F32" w:rsidRDefault="00060AAC" w:rsidP="0006583A">
      <w:pPr>
        <w:pStyle w:val="ListParagraph"/>
        <w:widowControl w:val="0"/>
        <w:numPr>
          <w:ilvl w:val="0"/>
          <w:numId w:val="43"/>
        </w:numPr>
        <w:ind w:right="135"/>
        <w:jc w:val="both"/>
        <w:rPr>
          <w:rFonts w:ascii="Times New Roman" w:hAnsi="Times New Roman"/>
          <w:iCs/>
          <w:sz w:val="24"/>
          <w:szCs w:val="24"/>
        </w:rPr>
      </w:pPr>
      <w:r w:rsidRPr="00C40F32">
        <w:rPr>
          <w:rFonts w:ascii="Times New Roman" w:hAnsi="Times New Roman"/>
          <w:iCs/>
          <w:sz w:val="24"/>
          <w:szCs w:val="24"/>
        </w:rPr>
        <w:t xml:space="preserve">The National Theatre, National Dance Company and National Symphony Orchestra in collaboration with Ohio University &amp; Azaguno presented "Diema" a three (3) night of </w:t>
      </w:r>
      <w:r w:rsidRPr="00C40F32">
        <w:rPr>
          <w:rFonts w:ascii="Times New Roman" w:hAnsi="Times New Roman"/>
          <w:iCs/>
          <w:sz w:val="24"/>
          <w:szCs w:val="24"/>
        </w:rPr>
        <w:lastRenderedPageBreak/>
        <w:t>explosive Ghanaian contemporary music and dance.</w:t>
      </w:r>
    </w:p>
    <w:p w:rsidR="00060AAC" w:rsidRPr="00C40F32" w:rsidRDefault="00060AAC" w:rsidP="0006583A">
      <w:pPr>
        <w:pStyle w:val="ListParagraph"/>
        <w:widowControl w:val="0"/>
        <w:numPr>
          <w:ilvl w:val="0"/>
          <w:numId w:val="43"/>
        </w:numPr>
        <w:ind w:right="135"/>
        <w:jc w:val="both"/>
        <w:rPr>
          <w:rFonts w:ascii="Times New Roman" w:hAnsi="Times New Roman"/>
          <w:iCs/>
          <w:sz w:val="24"/>
          <w:szCs w:val="24"/>
        </w:rPr>
      </w:pPr>
      <w:r w:rsidRPr="00C40F32">
        <w:rPr>
          <w:rFonts w:ascii="Times New Roman" w:hAnsi="Times New Roman"/>
          <w:iCs/>
          <w:sz w:val="24"/>
          <w:szCs w:val="24"/>
        </w:rPr>
        <w:t>Abibigromma &amp; Dance Ensemble undertook an outreach programme at St. Mary’s Senior High School.</w:t>
      </w:r>
    </w:p>
    <w:p w:rsidR="00060AAC" w:rsidRPr="00C40F32" w:rsidRDefault="00060AAC" w:rsidP="0006583A">
      <w:pPr>
        <w:pStyle w:val="ListParagraph"/>
        <w:widowControl w:val="0"/>
        <w:numPr>
          <w:ilvl w:val="0"/>
          <w:numId w:val="43"/>
        </w:numPr>
        <w:spacing w:after="0"/>
        <w:ind w:right="135"/>
        <w:jc w:val="both"/>
        <w:rPr>
          <w:rFonts w:ascii="Times New Roman" w:hAnsi="Times New Roman"/>
          <w:iCs/>
          <w:sz w:val="24"/>
          <w:szCs w:val="24"/>
        </w:rPr>
      </w:pPr>
      <w:r w:rsidRPr="00C40F32">
        <w:rPr>
          <w:rFonts w:ascii="Times New Roman" w:hAnsi="Times New Roman"/>
          <w:iCs/>
          <w:sz w:val="24"/>
          <w:szCs w:val="24"/>
        </w:rPr>
        <w:t>Presented “King’s Dilemma" to the public</w:t>
      </w:r>
    </w:p>
    <w:p w:rsidR="00060AAC" w:rsidRPr="00C40F32" w:rsidRDefault="00060AAC" w:rsidP="0006583A">
      <w:pPr>
        <w:pStyle w:val="ListParagraph"/>
        <w:widowControl w:val="0"/>
        <w:numPr>
          <w:ilvl w:val="0"/>
          <w:numId w:val="43"/>
        </w:numPr>
        <w:spacing w:after="0"/>
        <w:ind w:right="135"/>
        <w:jc w:val="both"/>
        <w:rPr>
          <w:rFonts w:ascii="Times New Roman" w:hAnsi="Times New Roman"/>
          <w:iCs/>
          <w:sz w:val="24"/>
          <w:szCs w:val="24"/>
        </w:rPr>
      </w:pPr>
      <w:r w:rsidRPr="00C40F32">
        <w:rPr>
          <w:rFonts w:ascii="Times New Roman" w:hAnsi="Times New Roman"/>
          <w:iCs/>
          <w:sz w:val="24"/>
          <w:szCs w:val="24"/>
        </w:rPr>
        <w:t>Rehearsal of "Musu" for the Black History Month at the National Theatre</w:t>
      </w:r>
    </w:p>
    <w:p w:rsidR="005C07A1" w:rsidRDefault="00060AAC" w:rsidP="002445EF">
      <w:pPr>
        <w:pStyle w:val="ListParagraph"/>
        <w:widowControl w:val="0"/>
        <w:numPr>
          <w:ilvl w:val="0"/>
          <w:numId w:val="43"/>
        </w:numPr>
        <w:spacing w:after="0"/>
        <w:ind w:right="135"/>
        <w:jc w:val="both"/>
        <w:rPr>
          <w:rFonts w:ascii="Times New Roman" w:hAnsi="Times New Roman"/>
          <w:iCs/>
          <w:sz w:val="24"/>
          <w:szCs w:val="24"/>
        </w:rPr>
      </w:pPr>
      <w:r w:rsidRPr="00C40F32">
        <w:rPr>
          <w:rFonts w:ascii="Times New Roman" w:hAnsi="Times New Roman"/>
          <w:iCs/>
          <w:sz w:val="24"/>
          <w:szCs w:val="24"/>
        </w:rPr>
        <w:t>Five Members of the Company  and Abibigromma &amp; the Theatre  undertook some theatre collaborative work in Nigeria</w:t>
      </w:r>
    </w:p>
    <w:p w:rsidR="006D68A9" w:rsidRPr="002445EF" w:rsidRDefault="006D68A9" w:rsidP="006D68A9">
      <w:pPr>
        <w:pStyle w:val="ListParagraph"/>
        <w:widowControl w:val="0"/>
        <w:spacing w:after="0"/>
        <w:ind w:left="360" w:right="135"/>
        <w:jc w:val="both"/>
        <w:rPr>
          <w:rFonts w:ascii="Times New Roman" w:hAnsi="Times New Roman"/>
          <w:iCs/>
          <w:sz w:val="24"/>
          <w:szCs w:val="24"/>
        </w:rPr>
      </w:pPr>
    </w:p>
    <w:p w:rsidR="00060AAC" w:rsidRPr="00C40F32" w:rsidRDefault="005C07A1" w:rsidP="0006583A">
      <w:pPr>
        <w:pStyle w:val="ListParagraph"/>
        <w:numPr>
          <w:ilvl w:val="0"/>
          <w:numId w:val="228"/>
        </w:numPr>
        <w:autoSpaceDE w:val="0"/>
        <w:autoSpaceDN w:val="0"/>
        <w:adjustRightInd w:val="0"/>
        <w:spacing w:after="0"/>
        <w:rPr>
          <w:rFonts w:ascii="Times New Roman" w:hAnsi="Times New Roman"/>
          <w:b/>
          <w:sz w:val="24"/>
          <w:szCs w:val="24"/>
        </w:rPr>
      </w:pPr>
      <w:r w:rsidRPr="00C40F32">
        <w:rPr>
          <w:rFonts w:ascii="Times New Roman" w:hAnsi="Times New Roman"/>
          <w:b/>
          <w:sz w:val="24"/>
          <w:szCs w:val="24"/>
        </w:rPr>
        <w:t>National Theatre Of Ghana</w:t>
      </w:r>
    </w:p>
    <w:p w:rsidR="00060AAC" w:rsidRPr="00C40F32" w:rsidRDefault="00060AAC" w:rsidP="005A6C68">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National Theatre in 2015 successfully organized the following </w:t>
      </w:r>
      <w:r w:rsidR="00B2030A">
        <w:rPr>
          <w:rFonts w:ascii="Times New Roman" w:hAnsi="Times New Roman" w:cs="Times New Roman"/>
          <w:sz w:val="24"/>
          <w:szCs w:val="24"/>
        </w:rPr>
        <w:t>program</w:t>
      </w:r>
      <w:r w:rsidR="00E53B63">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6 Fun World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to provide basic school students the opportunity to realize and present their artistic talent. </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1 Kiddafest programme to provide basic school students the opportunity to realize and present their artistic talent. </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Comedy Series to give up and coming comedians the platform to perform and promote stand up.</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10 Highlife to give up and coming comedians the platform to perform and promote stand up</w:t>
      </w:r>
    </w:p>
    <w:p w:rsidR="00060AAC" w:rsidRPr="00C40F32" w:rsidRDefault="00060AAC" w:rsidP="0006583A">
      <w:pPr>
        <w:pStyle w:val="ListParagraph"/>
        <w:numPr>
          <w:ilvl w:val="0"/>
          <w:numId w:val="44"/>
        </w:numPr>
        <w:jc w:val="both"/>
        <w:rPr>
          <w:rFonts w:ascii="Times New Roman" w:hAnsi="Times New Roman"/>
          <w:sz w:val="24"/>
          <w:szCs w:val="24"/>
        </w:rPr>
      </w:pPr>
      <w:r w:rsidRPr="00C40F32">
        <w:rPr>
          <w:rFonts w:ascii="Times New Roman" w:hAnsi="Times New Roman"/>
          <w:sz w:val="24"/>
          <w:szCs w:val="24"/>
        </w:rPr>
        <w:t>Slam Ghana  to rejuvenate the love of poetry and inculcate into the students the art of writing</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Ghana Theatre Festival was organized to provide artistic groups who cannot afford     the rental of the facility, the opportunity to present their artistic work</w:t>
      </w:r>
    </w:p>
    <w:p w:rsidR="00060AAC" w:rsidRPr="00C40F32" w:rsidRDefault="00060AAC" w:rsidP="0006583A">
      <w:pPr>
        <w:pStyle w:val="ListParagraph"/>
        <w:numPr>
          <w:ilvl w:val="0"/>
          <w:numId w:val="44"/>
        </w:numPr>
        <w:jc w:val="both"/>
        <w:rPr>
          <w:rFonts w:ascii="Times New Roman" w:hAnsi="Times New Roman"/>
          <w:sz w:val="24"/>
          <w:szCs w:val="24"/>
        </w:rPr>
      </w:pPr>
      <w:r w:rsidRPr="00C40F32">
        <w:rPr>
          <w:rFonts w:ascii="Times New Roman" w:hAnsi="Times New Roman"/>
          <w:sz w:val="24"/>
          <w:szCs w:val="24"/>
        </w:rPr>
        <w:t xml:space="preserve">An exchange   to promote cultural, educational and scientific co -operation between Ghana and Nigeria.  </w:t>
      </w:r>
    </w:p>
    <w:p w:rsidR="00060AAC" w:rsidRPr="00C40F32" w:rsidRDefault="00060AAC" w:rsidP="0006583A">
      <w:pPr>
        <w:pStyle w:val="ListParagraph"/>
        <w:numPr>
          <w:ilvl w:val="0"/>
          <w:numId w:val="4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Other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undertaken included; Teen Beat, Nkonsonkonson, Carol Service and No Rules</w:t>
      </w:r>
    </w:p>
    <w:p w:rsidR="00060AAC" w:rsidRPr="00C40F32" w:rsidRDefault="00060AAC" w:rsidP="00E83EAA">
      <w:pPr>
        <w:pStyle w:val="ListParagraph"/>
        <w:autoSpaceDE w:val="0"/>
        <w:autoSpaceDN w:val="0"/>
        <w:adjustRightInd w:val="0"/>
        <w:ind w:left="0"/>
        <w:jc w:val="center"/>
        <w:rPr>
          <w:rFonts w:ascii="Times New Roman" w:hAnsi="Times New Roman"/>
          <w:b/>
          <w:sz w:val="24"/>
          <w:szCs w:val="24"/>
        </w:rPr>
      </w:pPr>
    </w:p>
    <w:p w:rsidR="00060AAC" w:rsidRPr="00C40F32" w:rsidRDefault="00060AAC" w:rsidP="0006583A">
      <w:pPr>
        <w:pStyle w:val="ListParagraph"/>
        <w:numPr>
          <w:ilvl w:val="0"/>
          <w:numId w:val="228"/>
        </w:numPr>
        <w:autoSpaceDE w:val="0"/>
        <w:autoSpaceDN w:val="0"/>
        <w:adjustRightInd w:val="0"/>
        <w:spacing w:after="0"/>
        <w:rPr>
          <w:rFonts w:ascii="Times New Roman" w:hAnsi="Times New Roman"/>
          <w:b/>
          <w:sz w:val="24"/>
          <w:szCs w:val="24"/>
          <w:lang w:val="fr-FR"/>
        </w:rPr>
      </w:pPr>
      <w:r w:rsidRPr="00C40F32">
        <w:rPr>
          <w:rFonts w:ascii="Times New Roman" w:hAnsi="Times New Roman"/>
          <w:b/>
          <w:sz w:val="24"/>
          <w:szCs w:val="24"/>
          <w:lang w:val="fr-FR"/>
        </w:rPr>
        <w:t xml:space="preserve">W.E.B. </w:t>
      </w:r>
      <w:r w:rsidR="00D25E43" w:rsidRPr="00C40F32">
        <w:rPr>
          <w:rFonts w:ascii="Times New Roman" w:hAnsi="Times New Roman"/>
          <w:b/>
          <w:sz w:val="24"/>
          <w:szCs w:val="24"/>
          <w:lang w:val="fr-FR"/>
        </w:rPr>
        <w:t>Dubois</w:t>
      </w:r>
      <w:r w:rsidR="005C07A1" w:rsidRPr="00C40F32">
        <w:rPr>
          <w:rFonts w:ascii="Times New Roman" w:hAnsi="Times New Roman"/>
          <w:b/>
          <w:sz w:val="24"/>
          <w:szCs w:val="24"/>
          <w:lang w:val="fr-FR"/>
        </w:rPr>
        <w:t xml:space="preserve"> Centre</w:t>
      </w:r>
    </w:p>
    <w:p w:rsidR="00060AAC" w:rsidRPr="00C40F32" w:rsidRDefault="00060AAC" w:rsidP="005A6C68">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The activities undertaken by the Centre for the year 2015 included the following:</w:t>
      </w:r>
    </w:p>
    <w:p w:rsidR="00060AAC" w:rsidRPr="00C40F32" w:rsidRDefault="00060AAC" w:rsidP="0006583A">
      <w:pPr>
        <w:pStyle w:val="ListParagraph"/>
        <w:numPr>
          <w:ilvl w:val="0"/>
          <w:numId w:val="45"/>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Educated 300 participants on Pan Africanism  </w:t>
      </w:r>
    </w:p>
    <w:p w:rsidR="00060AAC" w:rsidRPr="00C40F32" w:rsidRDefault="00060AAC" w:rsidP="0006583A">
      <w:pPr>
        <w:pStyle w:val="ListParagraph"/>
        <w:numPr>
          <w:ilvl w:val="0"/>
          <w:numId w:val="45"/>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Organised Drama, Poetry recital to improve poetry and artistic performances for promotion and preservation of culture</w:t>
      </w:r>
    </w:p>
    <w:p w:rsidR="00060AAC" w:rsidRPr="00C40F32" w:rsidRDefault="00060AAC" w:rsidP="0006583A">
      <w:pPr>
        <w:pStyle w:val="ListParagraph"/>
        <w:numPr>
          <w:ilvl w:val="0"/>
          <w:numId w:val="45"/>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Organised Wreath laying ceremony at the Du Bois Tomb, Padmore Library and KNMP to commemorate achievements of Heroes of Emancipation </w:t>
      </w:r>
    </w:p>
    <w:p w:rsidR="00060AAC" w:rsidRPr="00C40F32" w:rsidRDefault="00060AAC" w:rsidP="0006583A">
      <w:pPr>
        <w:pStyle w:val="ListParagraph"/>
        <w:numPr>
          <w:ilvl w:val="0"/>
          <w:numId w:val="45"/>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Organized Schools Outreach Programme to promote cross cultural interactions with other students.</w:t>
      </w:r>
    </w:p>
    <w:p w:rsidR="00060AAC" w:rsidRPr="00C40F32" w:rsidRDefault="00060AAC" w:rsidP="0006583A">
      <w:pPr>
        <w:pStyle w:val="ListParagraph"/>
        <w:numPr>
          <w:ilvl w:val="0"/>
          <w:numId w:val="45"/>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Organised Tour guiding education for tour guides to provide tour guide to Tourists at Du Bois Museum. </w:t>
      </w:r>
    </w:p>
    <w:p w:rsidR="00060AAC" w:rsidRPr="00C40F32" w:rsidRDefault="00060AAC" w:rsidP="00E83EAA">
      <w:pPr>
        <w:pStyle w:val="ListParagraph"/>
        <w:autoSpaceDE w:val="0"/>
        <w:autoSpaceDN w:val="0"/>
        <w:adjustRightInd w:val="0"/>
        <w:ind w:left="0"/>
        <w:jc w:val="both"/>
        <w:rPr>
          <w:rFonts w:ascii="Times New Roman" w:hAnsi="Times New Roman"/>
          <w:sz w:val="24"/>
          <w:szCs w:val="24"/>
        </w:rPr>
      </w:pPr>
    </w:p>
    <w:p w:rsidR="00060AAC" w:rsidRPr="00C40F32" w:rsidRDefault="005C07A1" w:rsidP="0006583A">
      <w:pPr>
        <w:pStyle w:val="ListParagraph"/>
        <w:numPr>
          <w:ilvl w:val="0"/>
          <w:numId w:val="228"/>
        </w:numPr>
        <w:autoSpaceDE w:val="0"/>
        <w:autoSpaceDN w:val="0"/>
        <w:adjustRightInd w:val="0"/>
        <w:rPr>
          <w:rFonts w:ascii="Times New Roman" w:hAnsi="Times New Roman"/>
          <w:b/>
          <w:sz w:val="24"/>
          <w:szCs w:val="24"/>
          <w:lang w:eastAsia="en-GB"/>
        </w:rPr>
      </w:pPr>
      <w:r w:rsidRPr="00C40F32">
        <w:rPr>
          <w:rFonts w:ascii="Times New Roman" w:hAnsi="Times New Roman"/>
          <w:b/>
          <w:sz w:val="24"/>
          <w:szCs w:val="24"/>
          <w:lang w:eastAsia="en-GB"/>
        </w:rPr>
        <w:t>Bureau of Ghana Languages</w:t>
      </w:r>
    </w:p>
    <w:p w:rsidR="0002437A" w:rsidRPr="00C40F32" w:rsidRDefault="0002437A" w:rsidP="0002437A">
      <w:pPr>
        <w:autoSpaceDE w:val="0"/>
        <w:autoSpaceDN w:val="0"/>
        <w:adjustRightInd w:val="0"/>
        <w:jc w:val="both"/>
        <w:rPr>
          <w:rFonts w:ascii="Times New Roman" w:hAnsi="Times New Roman" w:cs="Times New Roman"/>
          <w:sz w:val="24"/>
          <w:szCs w:val="24"/>
        </w:rPr>
      </w:pPr>
      <w:r w:rsidRPr="00C40F32">
        <w:rPr>
          <w:rFonts w:ascii="Times New Roman" w:hAnsi="Times New Roman" w:cs="Times New Roman"/>
          <w:sz w:val="24"/>
          <w:szCs w:val="24"/>
        </w:rPr>
        <w:lastRenderedPageBreak/>
        <w:t>The Bureau of Ghana Languages is an agency of the Government of Ghana that focuses on Ghanaian languages, including publication of materials in the various approved languages. It was founded in 1951, originally as the Vernacular Literature Bureau. The Bureau undertook the following activities</w:t>
      </w:r>
      <w:r w:rsidR="00060AAC" w:rsidRPr="00C40F32">
        <w:rPr>
          <w:rFonts w:ascii="Times New Roman" w:hAnsi="Times New Roman" w:cs="Times New Roman"/>
          <w:sz w:val="24"/>
          <w:szCs w:val="24"/>
        </w:rPr>
        <w:t>:</w:t>
      </w:r>
    </w:p>
    <w:p w:rsidR="00060AAC" w:rsidRPr="00D25E43" w:rsidRDefault="00D25E43" w:rsidP="00D25E43">
      <w:pPr>
        <w:pStyle w:val="ListParagraph"/>
        <w:numPr>
          <w:ilvl w:val="0"/>
          <w:numId w:val="371"/>
        </w:numPr>
        <w:autoSpaceDE w:val="0"/>
        <w:autoSpaceDN w:val="0"/>
        <w:adjustRightInd w:val="0"/>
        <w:jc w:val="both"/>
        <w:rPr>
          <w:rFonts w:ascii="Times New Roman" w:hAnsi="Times New Roman"/>
          <w:sz w:val="24"/>
          <w:szCs w:val="24"/>
        </w:rPr>
      </w:pPr>
      <w:r w:rsidRPr="00D25E43">
        <w:rPr>
          <w:rFonts w:ascii="Times New Roman" w:hAnsi="Times New Roman"/>
          <w:sz w:val="24"/>
          <w:szCs w:val="24"/>
        </w:rPr>
        <w:t>Developed synopsis for radio/television</w:t>
      </w:r>
      <w:r w:rsidR="00060AAC" w:rsidRPr="00D25E43">
        <w:rPr>
          <w:rFonts w:ascii="Times New Roman" w:hAnsi="Times New Roman"/>
          <w:sz w:val="24"/>
          <w:szCs w:val="24"/>
        </w:rPr>
        <w:t xml:space="preserve"> </w:t>
      </w:r>
      <w:r w:rsidR="00B2030A" w:rsidRPr="00D25E43">
        <w:rPr>
          <w:rFonts w:ascii="Times New Roman" w:hAnsi="Times New Roman"/>
          <w:sz w:val="24"/>
          <w:szCs w:val="24"/>
        </w:rPr>
        <w:t>programs</w:t>
      </w:r>
      <w:r w:rsidR="00060AAC" w:rsidRPr="00D25E43">
        <w:rPr>
          <w:rFonts w:ascii="Times New Roman" w:hAnsi="Times New Roman"/>
          <w:sz w:val="24"/>
          <w:szCs w:val="24"/>
        </w:rPr>
        <w:t xml:space="preserve"> to sensitize Ghanaians on the importance of the use of the Mother language.</w:t>
      </w:r>
    </w:p>
    <w:p w:rsidR="00060AAC" w:rsidRPr="00C40F32" w:rsidRDefault="00060AAC" w:rsidP="0006583A">
      <w:pPr>
        <w:pStyle w:val="ListParagraph"/>
        <w:numPr>
          <w:ilvl w:val="0"/>
          <w:numId w:val="46"/>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Launched International Mother Language Day Celebration  </w:t>
      </w:r>
    </w:p>
    <w:p w:rsidR="00060AAC" w:rsidRPr="00C40F32" w:rsidRDefault="00060AAC" w:rsidP="0006583A">
      <w:pPr>
        <w:pStyle w:val="ListParagraph"/>
        <w:numPr>
          <w:ilvl w:val="0"/>
          <w:numId w:val="46"/>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Developed and translated the Blueprint of Books 1 &amp; 2A of the “Way to Knowledge Series” into Ghanaian Languages.</w:t>
      </w:r>
    </w:p>
    <w:p w:rsidR="00060AAC" w:rsidRPr="00C40F32" w:rsidRDefault="00060AAC" w:rsidP="0006583A">
      <w:pPr>
        <w:pStyle w:val="ListParagraph"/>
        <w:numPr>
          <w:ilvl w:val="0"/>
          <w:numId w:val="46"/>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Organised language Committee Meetings to discuss terminologies and workshop to explain terminologies to BGL staff</w:t>
      </w:r>
    </w:p>
    <w:p w:rsidR="005C07A1" w:rsidRPr="00C40F32" w:rsidRDefault="005C07A1" w:rsidP="00D53E0D">
      <w:pPr>
        <w:pStyle w:val="Heading2"/>
        <w:rPr>
          <w:rFonts w:ascii="Times New Roman" w:eastAsia="Calibri" w:hAnsi="Times New Roman" w:cs="Times New Roman"/>
          <w:color w:val="auto"/>
          <w:sz w:val="24"/>
          <w:szCs w:val="24"/>
        </w:rPr>
      </w:pPr>
      <w:bookmarkStart w:id="287" w:name="_Toc447031591"/>
      <w:bookmarkStart w:id="288" w:name="_Toc450651095"/>
      <w:r w:rsidRPr="00C40F32">
        <w:rPr>
          <w:rFonts w:ascii="Times New Roman" w:eastAsia="Calibri" w:hAnsi="Times New Roman" w:cs="Times New Roman"/>
          <w:color w:val="auto"/>
          <w:sz w:val="24"/>
          <w:szCs w:val="24"/>
        </w:rPr>
        <w:t>3.11.3</w:t>
      </w:r>
      <w:r w:rsidRPr="00C40F32">
        <w:rPr>
          <w:rFonts w:ascii="Times New Roman" w:eastAsia="Calibri" w:hAnsi="Times New Roman" w:cs="Times New Roman"/>
          <w:color w:val="auto"/>
          <w:sz w:val="24"/>
          <w:szCs w:val="24"/>
        </w:rPr>
        <w:tab/>
        <w:t>Financial Performance</w:t>
      </w:r>
      <w:bookmarkEnd w:id="287"/>
      <w:bookmarkEnd w:id="288"/>
    </w:p>
    <w:p w:rsidR="00D53E0D" w:rsidRPr="00C40F32" w:rsidRDefault="00D53E0D" w:rsidP="00D53E0D">
      <w:pPr>
        <w:pStyle w:val="Caption"/>
        <w:rPr>
          <w:sz w:val="24"/>
          <w:szCs w:val="24"/>
        </w:rPr>
      </w:pPr>
      <w:bookmarkStart w:id="289" w:name="_Toc447031838"/>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13</w:t>
      </w:r>
      <w:r w:rsidRPr="00C40F32">
        <w:rPr>
          <w:sz w:val="24"/>
          <w:szCs w:val="24"/>
        </w:rPr>
        <w:fldChar w:fldCharType="end"/>
      </w:r>
      <w:r w:rsidRPr="00C40F32">
        <w:rPr>
          <w:sz w:val="24"/>
          <w:szCs w:val="24"/>
        </w:rPr>
        <w:t>: Ministry Of Tourism, Culture and Creative Arts 2015 Financial Performance</w:t>
      </w:r>
      <w:bookmarkEnd w:id="289"/>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1876"/>
        <w:gridCol w:w="2345"/>
        <w:gridCol w:w="2109"/>
        <w:gridCol w:w="2790"/>
      </w:tblGrid>
      <w:tr w:rsidR="00684B5C" w:rsidRPr="00C40F32" w:rsidTr="00C25C4A">
        <w:trPr>
          <w:trHeight w:val="858"/>
        </w:trPr>
        <w:tc>
          <w:tcPr>
            <w:tcW w:w="2314" w:type="dxa"/>
            <w:gridSpan w:val="2"/>
            <w:shd w:val="clear" w:color="auto" w:fill="FDE9D9" w:themeFill="accent6" w:themeFillTint="33"/>
          </w:tcPr>
          <w:p w:rsidR="00684B5C" w:rsidRPr="00C40F32" w:rsidRDefault="00684B5C" w:rsidP="00E83EA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 xml:space="preserve">SOURCE </w:t>
            </w:r>
          </w:p>
        </w:tc>
        <w:tc>
          <w:tcPr>
            <w:tcW w:w="2345" w:type="dxa"/>
            <w:shd w:val="clear" w:color="auto" w:fill="FDE9D9" w:themeFill="accent6" w:themeFillTint="33"/>
          </w:tcPr>
          <w:p w:rsidR="00684B5C" w:rsidRPr="00C40F32" w:rsidRDefault="00684B5C" w:rsidP="00C25C4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APPROVED BUDGET</w:t>
            </w:r>
            <w:r w:rsidR="00C25C4A">
              <w:rPr>
                <w:rFonts w:ascii="Times New Roman" w:eastAsia="Calibri" w:hAnsi="Times New Roman" w:cs="Times New Roman"/>
                <w:b/>
                <w:sz w:val="24"/>
                <w:szCs w:val="24"/>
              </w:rPr>
              <w:t xml:space="preserve"> (GH</w:t>
            </w:r>
            <w:r w:rsidRPr="00C40F32">
              <w:rPr>
                <w:rFonts w:ascii="Times New Roman" w:eastAsia="Calibri" w:hAnsi="Times New Roman" w:cs="Times New Roman"/>
                <w:b/>
                <w:sz w:val="24"/>
                <w:szCs w:val="24"/>
              </w:rPr>
              <w:t>¢)</w:t>
            </w:r>
          </w:p>
        </w:tc>
        <w:tc>
          <w:tcPr>
            <w:tcW w:w="2109" w:type="dxa"/>
            <w:shd w:val="clear" w:color="auto" w:fill="FDE9D9" w:themeFill="accent6" w:themeFillTint="33"/>
          </w:tcPr>
          <w:p w:rsidR="00684B5C" w:rsidRPr="00C40F32" w:rsidRDefault="00684B5C" w:rsidP="00E83EA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ACTUAL RECEIPTS(GH¢)</w:t>
            </w:r>
          </w:p>
        </w:tc>
        <w:tc>
          <w:tcPr>
            <w:tcW w:w="2790" w:type="dxa"/>
            <w:shd w:val="clear" w:color="auto" w:fill="FDE9D9" w:themeFill="accent6" w:themeFillTint="33"/>
          </w:tcPr>
          <w:p w:rsidR="00684B5C" w:rsidRPr="00C40F32" w:rsidRDefault="00684B5C" w:rsidP="00684B5C">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ACTUAL EXPENDITURE(GH¢)</w:t>
            </w:r>
          </w:p>
        </w:tc>
      </w:tr>
      <w:tr w:rsidR="00060AAC" w:rsidRPr="00C40F32" w:rsidTr="00C25C4A">
        <w:trPr>
          <w:trHeight w:val="501"/>
        </w:trPr>
        <w:tc>
          <w:tcPr>
            <w:tcW w:w="438" w:type="dxa"/>
          </w:tcPr>
          <w:p w:rsidR="00060AAC" w:rsidRPr="00C40F32" w:rsidRDefault="00060AA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1</w:t>
            </w:r>
          </w:p>
        </w:tc>
        <w:tc>
          <w:tcPr>
            <w:tcW w:w="9120" w:type="dxa"/>
            <w:gridSpan w:val="4"/>
          </w:tcPr>
          <w:p w:rsidR="00060AAC" w:rsidRPr="00C40F32" w:rsidRDefault="00060AA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GoG</w:t>
            </w:r>
          </w:p>
        </w:tc>
      </w:tr>
      <w:tr w:rsidR="00684B5C" w:rsidRPr="00C40F32" w:rsidTr="00C25C4A">
        <w:trPr>
          <w:trHeight w:val="524"/>
        </w:trPr>
        <w:tc>
          <w:tcPr>
            <w:tcW w:w="438" w:type="dxa"/>
            <w:vMerge w:val="restart"/>
          </w:tcPr>
          <w:p w:rsidR="00684B5C" w:rsidRPr="00C40F32" w:rsidRDefault="00684B5C" w:rsidP="00E83EAA">
            <w:pPr>
              <w:jc w:val="both"/>
              <w:rPr>
                <w:rFonts w:ascii="Times New Roman" w:eastAsia="Calibri" w:hAnsi="Times New Roman" w:cs="Times New Roman"/>
                <w:sz w:val="24"/>
                <w:szCs w:val="24"/>
              </w:rPr>
            </w:pPr>
          </w:p>
        </w:tc>
        <w:tc>
          <w:tcPr>
            <w:tcW w:w="1876"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Compensation of Employees</w:t>
            </w:r>
          </w:p>
        </w:tc>
        <w:tc>
          <w:tcPr>
            <w:tcW w:w="2345"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bCs/>
                <w:sz w:val="24"/>
                <w:szCs w:val="24"/>
              </w:rPr>
              <w:t>22,289,031.00</w:t>
            </w:r>
          </w:p>
        </w:tc>
        <w:tc>
          <w:tcPr>
            <w:tcW w:w="2109"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18,915,860.66</w:t>
            </w:r>
          </w:p>
        </w:tc>
        <w:tc>
          <w:tcPr>
            <w:tcW w:w="2790"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18,915,860.66</w:t>
            </w:r>
          </w:p>
        </w:tc>
      </w:tr>
      <w:tr w:rsidR="00684B5C" w:rsidRPr="00C40F32" w:rsidTr="00C25C4A">
        <w:trPr>
          <w:trHeight w:val="563"/>
        </w:trPr>
        <w:tc>
          <w:tcPr>
            <w:tcW w:w="438" w:type="dxa"/>
            <w:vMerge/>
          </w:tcPr>
          <w:p w:rsidR="00684B5C" w:rsidRPr="00C40F32" w:rsidRDefault="00684B5C" w:rsidP="00E83EAA">
            <w:pPr>
              <w:jc w:val="both"/>
              <w:rPr>
                <w:rFonts w:ascii="Times New Roman" w:eastAsia="Calibri" w:hAnsi="Times New Roman" w:cs="Times New Roman"/>
                <w:sz w:val="24"/>
                <w:szCs w:val="24"/>
              </w:rPr>
            </w:pPr>
          </w:p>
        </w:tc>
        <w:tc>
          <w:tcPr>
            <w:tcW w:w="1876"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Use of Goods &amp; Services</w:t>
            </w:r>
          </w:p>
        </w:tc>
        <w:tc>
          <w:tcPr>
            <w:tcW w:w="2345"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bCs/>
                <w:sz w:val="24"/>
                <w:szCs w:val="24"/>
              </w:rPr>
              <w:t>1,438,328.01</w:t>
            </w:r>
          </w:p>
        </w:tc>
        <w:tc>
          <w:tcPr>
            <w:tcW w:w="2109"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541,163.76</w:t>
            </w:r>
          </w:p>
        </w:tc>
        <w:tc>
          <w:tcPr>
            <w:tcW w:w="2790"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23,853.26</w:t>
            </w:r>
          </w:p>
        </w:tc>
      </w:tr>
      <w:tr w:rsidR="00684B5C" w:rsidRPr="00C40F32" w:rsidTr="00C25C4A">
        <w:trPr>
          <w:trHeight w:val="590"/>
        </w:trPr>
        <w:tc>
          <w:tcPr>
            <w:tcW w:w="438" w:type="dxa"/>
            <w:vMerge/>
          </w:tcPr>
          <w:p w:rsidR="00684B5C" w:rsidRPr="00C40F32" w:rsidRDefault="00684B5C" w:rsidP="00E83EAA">
            <w:pPr>
              <w:jc w:val="both"/>
              <w:rPr>
                <w:rFonts w:ascii="Times New Roman" w:eastAsia="Calibri" w:hAnsi="Times New Roman" w:cs="Times New Roman"/>
                <w:sz w:val="24"/>
                <w:szCs w:val="24"/>
              </w:rPr>
            </w:pPr>
          </w:p>
        </w:tc>
        <w:tc>
          <w:tcPr>
            <w:tcW w:w="1876"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CAPEX</w:t>
            </w:r>
          </w:p>
        </w:tc>
        <w:tc>
          <w:tcPr>
            <w:tcW w:w="2345" w:type="dxa"/>
          </w:tcPr>
          <w:p w:rsidR="00684B5C" w:rsidRPr="00C40F32" w:rsidRDefault="00684B5C" w:rsidP="00C25C4A">
            <w:pPr>
              <w:rPr>
                <w:rFonts w:ascii="Times New Roman" w:eastAsia="Calibri" w:hAnsi="Times New Roman" w:cs="Times New Roman"/>
                <w:sz w:val="24"/>
                <w:szCs w:val="24"/>
              </w:rPr>
            </w:pPr>
            <w:r w:rsidRPr="00C40F32">
              <w:rPr>
                <w:rFonts w:ascii="Times New Roman" w:eastAsia="Calibri" w:hAnsi="Times New Roman" w:cs="Times New Roman"/>
                <w:bCs/>
                <w:sz w:val="24"/>
                <w:szCs w:val="24"/>
              </w:rPr>
              <w:t>1,000,000.00</w:t>
            </w:r>
          </w:p>
        </w:tc>
        <w:tc>
          <w:tcPr>
            <w:tcW w:w="2109"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70,062.02</w:t>
            </w:r>
          </w:p>
        </w:tc>
        <w:tc>
          <w:tcPr>
            <w:tcW w:w="2790"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70,062.02</w:t>
            </w:r>
          </w:p>
        </w:tc>
      </w:tr>
      <w:tr w:rsidR="00684B5C" w:rsidRPr="00C40F32" w:rsidTr="00C25C4A">
        <w:trPr>
          <w:trHeight w:val="467"/>
        </w:trPr>
        <w:tc>
          <w:tcPr>
            <w:tcW w:w="438"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2</w:t>
            </w:r>
          </w:p>
        </w:tc>
        <w:tc>
          <w:tcPr>
            <w:tcW w:w="1876"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IGF</w:t>
            </w:r>
          </w:p>
        </w:tc>
        <w:tc>
          <w:tcPr>
            <w:tcW w:w="2345"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8,569,184.33</w:t>
            </w:r>
          </w:p>
        </w:tc>
        <w:tc>
          <w:tcPr>
            <w:tcW w:w="2109"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bCs/>
                <w:sz w:val="24"/>
                <w:szCs w:val="24"/>
              </w:rPr>
              <w:t>7,710,852.27</w:t>
            </w:r>
          </w:p>
        </w:tc>
        <w:tc>
          <w:tcPr>
            <w:tcW w:w="2790" w:type="dxa"/>
          </w:tcPr>
          <w:p w:rsidR="00684B5C" w:rsidRPr="00C40F32" w:rsidRDefault="00684B5C" w:rsidP="00E83EAA">
            <w:pPr>
              <w:jc w:val="both"/>
              <w:rPr>
                <w:rFonts w:ascii="Times New Roman" w:eastAsia="Calibri" w:hAnsi="Times New Roman" w:cs="Times New Roman"/>
                <w:sz w:val="24"/>
                <w:szCs w:val="24"/>
              </w:rPr>
            </w:pPr>
            <w:r w:rsidRPr="00C40F32">
              <w:rPr>
                <w:rFonts w:ascii="Times New Roman" w:eastAsia="Calibri" w:hAnsi="Times New Roman" w:cs="Times New Roman"/>
                <w:bCs/>
                <w:sz w:val="24"/>
                <w:szCs w:val="24"/>
              </w:rPr>
              <w:t>7,710,852.27</w:t>
            </w:r>
          </w:p>
        </w:tc>
      </w:tr>
      <w:tr w:rsidR="00684B5C" w:rsidRPr="00C40F32" w:rsidTr="00C25C4A">
        <w:trPr>
          <w:trHeight w:val="221"/>
        </w:trPr>
        <w:tc>
          <w:tcPr>
            <w:tcW w:w="438" w:type="dxa"/>
          </w:tcPr>
          <w:p w:rsidR="00684B5C" w:rsidRPr="00C40F32" w:rsidRDefault="00684B5C" w:rsidP="00E83EAA">
            <w:pPr>
              <w:jc w:val="both"/>
              <w:rPr>
                <w:rFonts w:ascii="Times New Roman" w:eastAsia="Calibri" w:hAnsi="Times New Roman" w:cs="Times New Roman"/>
                <w:sz w:val="24"/>
                <w:szCs w:val="24"/>
              </w:rPr>
            </w:pPr>
          </w:p>
        </w:tc>
        <w:tc>
          <w:tcPr>
            <w:tcW w:w="1876" w:type="dxa"/>
          </w:tcPr>
          <w:p w:rsidR="00684B5C" w:rsidRPr="00C40F32" w:rsidRDefault="00684B5C" w:rsidP="00E83EA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TOTAL</w:t>
            </w:r>
          </w:p>
        </w:tc>
        <w:tc>
          <w:tcPr>
            <w:tcW w:w="2345" w:type="dxa"/>
            <w:vAlign w:val="bottom"/>
          </w:tcPr>
          <w:p w:rsidR="00684B5C" w:rsidRPr="00C40F32" w:rsidRDefault="00684B5C" w:rsidP="00E83EA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33,296,543.00</w:t>
            </w:r>
          </w:p>
        </w:tc>
        <w:tc>
          <w:tcPr>
            <w:tcW w:w="2109" w:type="dxa"/>
            <w:vAlign w:val="bottom"/>
          </w:tcPr>
          <w:p w:rsidR="00684B5C" w:rsidRPr="00C40F32" w:rsidRDefault="00684B5C" w:rsidP="00E83EA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27,237,938.71</w:t>
            </w:r>
          </w:p>
        </w:tc>
        <w:tc>
          <w:tcPr>
            <w:tcW w:w="2790" w:type="dxa"/>
            <w:vAlign w:val="bottom"/>
          </w:tcPr>
          <w:p w:rsidR="00684B5C" w:rsidRPr="00C40F32" w:rsidRDefault="00684B5C" w:rsidP="00C25C4A">
            <w:pPr>
              <w:jc w:val="both"/>
              <w:rPr>
                <w:rFonts w:ascii="Times New Roman" w:eastAsia="Calibri" w:hAnsi="Times New Roman" w:cs="Times New Roman"/>
                <w:b/>
                <w:sz w:val="24"/>
                <w:szCs w:val="24"/>
              </w:rPr>
            </w:pPr>
            <w:r w:rsidRPr="00C40F32">
              <w:rPr>
                <w:rFonts w:ascii="Times New Roman" w:eastAsia="Calibri" w:hAnsi="Times New Roman" w:cs="Times New Roman"/>
                <w:b/>
                <w:sz w:val="24"/>
                <w:szCs w:val="24"/>
              </w:rPr>
              <w:t>2</w:t>
            </w:r>
            <w:r w:rsidR="00C25C4A">
              <w:rPr>
                <w:rFonts w:ascii="Times New Roman" w:eastAsia="Calibri" w:hAnsi="Times New Roman" w:cs="Times New Roman"/>
                <w:b/>
                <w:sz w:val="24"/>
                <w:szCs w:val="24"/>
              </w:rPr>
              <w:t>6</w:t>
            </w:r>
            <w:r w:rsidRPr="00C40F32">
              <w:rPr>
                <w:rFonts w:ascii="Times New Roman" w:eastAsia="Calibri" w:hAnsi="Times New Roman" w:cs="Times New Roman"/>
                <w:b/>
                <w:sz w:val="24"/>
                <w:szCs w:val="24"/>
              </w:rPr>
              <w:t>,</w:t>
            </w:r>
            <w:r w:rsidR="00C25C4A">
              <w:rPr>
                <w:rFonts w:ascii="Times New Roman" w:eastAsia="Calibri" w:hAnsi="Times New Roman" w:cs="Times New Roman"/>
                <w:b/>
                <w:sz w:val="24"/>
                <w:szCs w:val="24"/>
              </w:rPr>
              <w:t>720</w:t>
            </w:r>
            <w:r w:rsidRPr="00C40F32">
              <w:rPr>
                <w:rFonts w:ascii="Times New Roman" w:eastAsia="Calibri" w:hAnsi="Times New Roman" w:cs="Times New Roman"/>
                <w:b/>
                <w:sz w:val="24"/>
                <w:szCs w:val="24"/>
              </w:rPr>
              <w:t>,</w:t>
            </w:r>
            <w:r w:rsidR="00C25C4A">
              <w:rPr>
                <w:rFonts w:ascii="Times New Roman" w:eastAsia="Calibri" w:hAnsi="Times New Roman" w:cs="Times New Roman"/>
                <w:b/>
                <w:sz w:val="24"/>
                <w:szCs w:val="24"/>
              </w:rPr>
              <w:t>628</w:t>
            </w:r>
            <w:r w:rsidRPr="00C40F32">
              <w:rPr>
                <w:rFonts w:ascii="Times New Roman" w:eastAsia="Calibri" w:hAnsi="Times New Roman" w:cs="Times New Roman"/>
                <w:b/>
                <w:sz w:val="24"/>
                <w:szCs w:val="24"/>
              </w:rPr>
              <w:t>.</w:t>
            </w:r>
            <w:r w:rsidR="00C25C4A">
              <w:rPr>
                <w:rFonts w:ascii="Times New Roman" w:eastAsia="Calibri" w:hAnsi="Times New Roman" w:cs="Times New Roman"/>
                <w:b/>
                <w:sz w:val="24"/>
                <w:szCs w:val="24"/>
              </w:rPr>
              <w:t>2</w:t>
            </w:r>
            <w:r w:rsidRPr="00C40F32">
              <w:rPr>
                <w:rFonts w:ascii="Times New Roman" w:eastAsia="Calibri" w:hAnsi="Times New Roman" w:cs="Times New Roman"/>
                <w:b/>
                <w:sz w:val="24"/>
                <w:szCs w:val="24"/>
              </w:rPr>
              <w:t>1</w:t>
            </w:r>
          </w:p>
        </w:tc>
      </w:tr>
    </w:tbl>
    <w:p w:rsidR="00387E13" w:rsidRPr="00C40F32" w:rsidRDefault="00387E13" w:rsidP="00387E13">
      <w:pPr>
        <w:autoSpaceDE w:val="0"/>
        <w:autoSpaceDN w:val="0"/>
        <w:adjustRightInd w:val="0"/>
        <w:spacing w:after="0"/>
        <w:jc w:val="both"/>
        <w:rPr>
          <w:rFonts w:ascii="Times New Roman" w:hAnsi="Times New Roman" w:cs="Times New Roman"/>
          <w:b/>
          <w:sz w:val="24"/>
          <w:szCs w:val="24"/>
        </w:rPr>
      </w:pPr>
    </w:p>
    <w:p w:rsidR="00060AAC" w:rsidRPr="00C40F32" w:rsidRDefault="005C07A1" w:rsidP="00D53E0D">
      <w:pPr>
        <w:pStyle w:val="Heading2"/>
        <w:rPr>
          <w:rFonts w:ascii="Times New Roman" w:hAnsi="Times New Roman" w:cs="Times New Roman"/>
          <w:color w:val="auto"/>
          <w:sz w:val="24"/>
          <w:szCs w:val="24"/>
        </w:rPr>
      </w:pPr>
      <w:bookmarkStart w:id="290" w:name="_Toc447031592"/>
      <w:bookmarkStart w:id="291" w:name="_Toc450651096"/>
      <w:r w:rsidRPr="00C40F32">
        <w:rPr>
          <w:rFonts w:ascii="Times New Roman" w:hAnsi="Times New Roman" w:cs="Times New Roman"/>
          <w:color w:val="auto"/>
          <w:sz w:val="24"/>
          <w:szCs w:val="24"/>
        </w:rPr>
        <w:t>3.11.4</w:t>
      </w:r>
      <w:r w:rsidRPr="00C40F32">
        <w:rPr>
          <w:rFonts w:ascii="Times New Roman" w:hAnsi="Times New Roman" w:cs="Times New Roman"/>
          <w:color w:val="auto"/>
          <w:sz w:val="24"/>
          <w:szCs w:val="24"/>
        </w:rPr>
        <w:tab/>
        <w:t>Challenges</w:t>
      </w:r>
      <w:bookmarkEnd w:id="290"/>
      <w:bookmarkEnd w:id="291"/>
    </w:p>
    <w:p w:rsidR="00060AAC" w:rsidRPr="00C40F32" w:rsidRDefault="00060AAC" w:rsidP="0006583A">
      <w:pPr>
        <w:pStyle w:val="ListParagraph"/>
        <w:numPr>
          <w:ilvl w:val="0"/>
          <w:numId w:val="23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Very low budgetary allocation for effective development and promotion of the tourism, culture and creative arts products</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 xml:space="preserve">The peculiar slow pace of releases or non-releases of funds is a big challenge to programme implementation. </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sz w:val="24"/>
          <w:szCs w:val="24"/>
        </w:rPr>
      </w:pPr>
      <w:r w:rsidRPr="00C40F32">
        <w:rPr>
          <w:rFonts w:ascii="Times New Roman" w:hAnsi="Times New Roman"/>
          <w:sz w:val="24"/>
          <w:szCs w:val="24"/>
        </w:rPr>
        <w:t>Poor standards and quality of service delivery to tourists by tourism, culture and creative arts enterprises</w:t>
      </w:r>
    </w:p>
    <w:p w:rsidR="00060AAC" w:rsidRPr="00C40F32" w:rsidRDefault="00060AAC" w:rsidP="0006583A">
      <w:pPr>
        <w:pStyle w:val="ListParagraph"/>
        <w:numPr>
          <w:ilvl w:val="0"/>
          <w:numId w:val="234"/>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lastRenderedPageBreak/>
        <w:t>Inadequate transport infrastructure particularly, poor road network coupled with congestion inhibit convenient and rapid movement of tourists around the country and major cities.</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b/>
          <w:sz w:val="24"/>
          <w:szCs w:val="24"/>
        </w:rPr>
      </w:pPr>
      <w:r w:rsidRPr="00C40F32">
        <w:rPr>
          <w:rFonts w:ascii="Times New Roman" w:hAnsi="Times New Roman"/>
          <w:sz w:val="24"/>
          <w:szCs w:val="24"/>
        </w:rPr>
        <w:t>Inadequate cultural infrastructures to promote the cultural and creative arts sub-sectors.</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b/>
          <w:sz w:val="24"/>
          <w:szCs w:val="24"/>
        </w:rPr>
      </w:pPr>
      <w:r w:rsidRPr="00C40F32">
        <w:rPr>
          <w:rFonts w:ascii="Times New Roman" w:hAnsi="Times New Roman"/>
          <w:sz w:val="24"/>
          <w:szCs w:val="24"/>
        </w:rPr>
        <w:t>Lack of research on contribution of the whole Sector (tourism, culture and creative arts) to national development</w:t>
      </w:r>
    </w:p>
    <w:p w:rsidR="00060AAC" w:rsidRPr="00C40F32" w:rsidRDefault="00060AAC" w:rsidP="0006583A">
      <w:pPr>
        <w:pStyle w:val="ListParagraph"/>
        <w:numPr>
          <w:ilvl w:val="0"/>
          <w:numId w:val="234"/>
        </w:numPr>
        <w:jc w:val="both"/>
        <w:rPr>
          <w:rFonts w:ascii="Times New Roman" w:hAnsi="Times New Roman"/>
          <w:sz w:val="24"/>
          <w:szCs w:val="24"/>
        </w:rPr>
      </w:pPr>
      <w:r w:rsidRPr="00C40F32">
        <w:rPr>
          <w:rFonts w:ascii="Times New Roman" w:hAnsi="Times New Roman"/>
          <w:sz w:val="24"/>
          <w:szCs w:val="24"/>
        </w:rPr>
        <w:t>Unattractive and unhealthy environments due to poor sanitation especially along the beaches and in the big cities</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b/>
          <w:sz w:val="24"/>
          <w:szCs w:val="24"/>
        </w:rPr>
      </w:pPr>
      <w:r w:rsidRPr="00C40F32">
        <w:rPr>
          <w:rFonts w:ascii="Times New Roman" w:hAnsi="Times New Roman"/>
          <w:sz w:val="24"/>
          <w:szCs w:val="24"/>
        </w:rPr>
        <w:t>Low appreciation and support of tourism, culture and creative arts sector by policy and decision makers including MDA’s and MMDA’S</w:t>
      </w:r>
    </w:p>
    <w:p w:rsidR="00060AAC" w:rsidRPr="00C40F32" w:rsidRDefault="00060AAC" w:rsidP="0006583A">
      <w:pPr>
        <w:pStyle w:val="ListParagraph"/>
        <w:numPr>
          <w:ilvl w:val="0"/>
          <w:numId w:val="234"/>
        </w:numPr>
        <w:autoSpaceDE w:val="0"/>
        <w:autoSpaceDN w:val="0"/>
        <w:adjustRightInd w:val="0"/>
        <w:jc w:val="both"/>
        <w:rPr>
          <w:rFonts w:ascii="Times New Roman" w:hAnsi="Times New Roman"/>
          <w:b/>
          <w:sz w:val="24"/>
          <w:szCs w:val="24"/>
        </w:rPr>
      </w:pPr>
      <w:r w:rsidRPr="00C40F32">
        <w:rPr>
          <w:rFonts w:ascii="Times New Roman" w:hAnsi="Times New Roman"/>
          <w:sz w:val="24"/>
          <w:szCs w:val="24"/>
        </w:rPr>
        <w:t>Limited investment in tourism, culture and creative arts enterprise development by private sector.</w:t>
      </w:r>
    </w:p>
    <w:p w:rsidR="00060AAC" w:rsidRPr="00C40F32" w:rsidRDefault="005C07A1" w:rsidP="00D53E0D">
      <w:pPr>
        <w:pStyle w:val="Heading2"/>
        <w:rPr>
          <w:rFonts w:ascii="Times New Roman" w:hAnsi="Times New Roman" w:cs="Times New Roman"/>
          <w:color w:val="auto"/>
          <w:sz w:val="24"/>
          <w:szCs w:val="24"/>
        </w:rPr>
      </w:pPr>
      <w:bookmarkStart w:id="292" w:name="_Toc447031593"/>
      <w:bookmarkStart w:id="293" w:name="_Toc450651097"/>
      <w:r w:rsidRPr="00C40F32">
        <w:rPr>
          <w:rFonts w:ascii="Times New Roman" w:hAnsi="Times New Roman" w:cs="Times New Roman"/>
          <w:color w:val="auto"/>
          <w:sz w:val="24"/>
          <w:szCs w:val="24"/>
        </w:rPr>
        <w:t>3.11.5</w:t>
      </w:r>
      <w:r w:rsidRPr="00C40F32">
        <w:rPr>
          <w:rFonts w:ascii="Times New Roman" w:hAnsi="Times New Roman" w:cs="Times New Roman"/>
          <w:color w:val="auto"/>
          <w:sz w:val="24"/>
          <w:szCs w:val="24"/>
        </w:rPr>
        <w:tab/>
      </w:r>
      <w:r w:rsidR="00060AAC" w:rsidRPr="00C40F32">
        <w:rPr>
          <w:rFonts w:ascii="Times New Roman" w:hAnsi="Times New Roman" w:cs="Times New Roman"/>
          <w:color w:val="auto"/>
          <w:sz w:val="24"/>
          <w:szCs w:val="24"/>
        </w:rPr>
        <w:t>Outlook for 2016</w:t>
      </w:r>
      <w:bookmarkEnd w:id="292"/>
      <w:bookmarkEnd w:id="293"/>
    </w:p>
    <w:p w:rsidR="00060AAC" w:rsidRPr="00C40F32" w:rsidRDefault="00060AAC" w:rsidP="00E83EAA">
      <w:pPr>
        <w:pStyle w:val="NormalWeb"/>
        <w:spacing w:before="144" w:beforeAutospacing="0" w:after="0" w:afterAutospacing="0" w:line="276" w:lineRule="auto"/>
        <w:jc w:val="both"/>
        <w:rPr>
          <w:b/>
          <w:color w:val="auto"/>
        </w:rPr>
      </w:pPr>
      <w:r w:rsidRPr="00C40F32">
        <w:rPr>
          <w:color w:val="auto"/>
          <w:kern w:val="24"/>
        </w:rPr>
        <w:t>Over the medium-term, the priority interventions in the tourism, culture and creative arts will focus on increasing the sector’s contribution to GDP and foreign exchange earnings, as well as sustainable employment and incomes. The domestic market and their travel behaviour is expected to rise steadily as the economy grows and disposable incomes increase.  In line with the sector plan, for 2016 in particular the following targets have been projected:</w:t>
      </w:r>
    </w:p>
    <w:p w:rsidR="00060AAC" w:rsidRPr="00C40F32" w:rsidRDefault="00060AAC" w:rsidP="0006583A">
      <w:pPr>
        <w:pStyle w:val="ListParagraph"/>
        <w:numPr>
          <w:ilvl w:val="0"/>
          <w:numId w:val="235"/>
        </w:numPr>
        <w:spacing w:after="0"/>
        <w:jc w:val="both"/>
        <w:rPr>
          <w:rFonts w:ascii="Times New Roman" w:hAnsi="Times New Roman"/>
          <w:sz w:val="24"/>
          <w:szCs w:val="24"/>
        </w:rPr>
      </w:pPr>
      <w:r w:rsidRPr="00C40F32">
        <w:rPr>
          <w:rFonts w:ascii="Times New Roman" w:hAnsi="Times New Roman"/>
          <w:kern w:val="24"/>
          <w:sz w:val="24"/>
          <w:szCs w:val="24"/>
        </w:rPr>
        <w:t xml:space="preserve">The </w:t>
      </w:r>
      <w:r w:rsidRPr="00C40F32">
        <w:rPr>
          <w:rFonts w:ascii="Times New Roman" w:hAnsi="Times New Roman"/>
          <w:b/>
          <w:bCs/>
          <w:kern w:val="24"/>
          <w:sz w:val="24"/>
          <w:szCs w:val="24"/>
        </w:rPr>
        <w:t>projected international tourist arrivals</w:t>
      </w:r>
      <w:r w:rsidRPr="00C40F32">
        <w:rPr>
          <w:rFonts w:ascii="Times New Roman" w:hAnsi="Times New Roman"/>
          <w:kern w:val="24"/>
          <w:sz w:val="24"/>
          <w:szCs w:val="24"/>
        </w:rPr>
        <w:t xml:space="preserve"> is expected to increase from its 2015 figure of 1,202,200to reach 1,600,170 ( 10% change) in 2016</w:t>
      </w:r>
    </w:p>
    <w:p w:rsidR="00060AAC" w:rsidRPr="00C40F32" w:rsidRDefault="00060AAC" w:rsidP="0006583A">
      <w:pPr>
        <w:pStyle w:val="ListParagraph"/>
        <w:numPr>
          <w:ilvl w:val="0"/>
          <w:numId w:val="235"/>
        </w:numPr>
        <w:jc w:val="both"/>
        <w:rPr>
          <w:rFonts w:ascii="Times New Roman" w:hAnsi="Times New Roman"/>
          <w:kern w:val="24"/>
          <w:sz w:val="24"/>
          <w:szCs w:val="24"/>
        </w:rPr>
      </w:pPr>
      <w:r w:rsidRPr="00C40F32">
        <w:rPr>
          <w:rFonts w:ascii="Times New Roman" w:hAnsi="Times New Roman"/>
          <w:kern w:val="24"/>
          <w:sz w:val="24"/>
          <w:szCs w:val="24"/>
        </w:rPr>
        <w:t>The corresponding receipt accruals projected to be US$2,275.2 billion for 2015, is expected to rise to US$3,033.8   billion by 2018</w:t>
      </w:r>
    </w:p>
    <w:p w:rsidR="00060AAC" w:rsidRPr="00C40F32" w:rsidRDefault="00060AAC" w:rsidP="0006583A">
      <w:pPr>
        <w:pStyle w:val="ListParagraph"/>
        <w:numPr>
          <w:ilvl w:val="0"/>
          <w:numId w:val="235"/>
        </w:numPr>
        <w:jc w:val="both"/>
        <w:rPr>
          <w:rFonts w:ascii="Times New Roman" w:hAnsi="Times New Roman"/>
          <w:kern w:val="24"/>
          <w:sz w:val="24"/>
          <w:szCs w:val="24"/>
        </w:rPr>
      </w:pPr>
      <w:r w:rsidRPr="00C40F32">
        <w:rPr>
          <w:rFonts w:ascii="Times New Roman" w:hAnsi="Times New Roman"/>
          <w:kern w:val="24"/>
          <w:sz w:val="24"/>
          <w:szCs w:val="24"/>
        </w:rPr>
        <w:t>The labour-intensive nature of the tourism industry leads to rapid growth in employment creation</w:t>
      </w:r>
    </w:p>
    <w:p w:rsidR="00060AAC" w:rsidRPr="008B03B3" w:rsidRDefault="00060AAC" w:rsidP="008B03B3">
      <w:pPr>
        <w:pStyle w:val="ListParagraph"/>
        <w:numPr>
          <w:ilvl w:val="0"/>
          <w:numId w:val="235"/>
        </w:numPr>
        <w:jc w:val="both"/>
        <w:rPr>
          <w:rFonts w:ascii="Times New Roman" w:hAnsi="Times New Roman"/>
          <w:kern w:val="24"/>
          <w:sz w:val="24"/>
          <w:szCs w:val="24"/>
        </w:rPr>
      </w:pPr>
      <w:r w:rsidRPr="00C40F32">
        <w:rPr>
          <w:rFonts w:ascii="Times New Roman" w:hAnsi="Times New Roman"/>
          <w:kern w:val="24"/>
          <w:sz w:val="24"/>
          <w:szCs w:val="24"/>
        </w:rPr>
        <w:t>Total employment created by the tourism sector alone projected at 392,000 for 2015 is expected to rise to 540,570 in 2018.</w:t>
      </w:r>
    </w:p>
    <w:p w:rsidR="00060AAC" w:rsidRPr="00C40F32" w:rsidRDefault="00060AAC" w:rsidP="0006583A">
      <w:pPr>
        <w:pStyle w:val="Heading3"/>
        <w:numPr>
          <w:ilvl w:val="0"/>
          <w:numId w:val="237"/>
        </w:numPr>
        <w:rPr>
          <w:rFonts w:ascii="Times New Roman" w:hAnsi="Times New Roman" w:cs="Times New Roman"/>
          <w:color w:val="auto"/>
          <w:sz w:val="24"/>
          <w:szCs w:val="24"/>
        </w:rPr>
      </w:pPr>
      <w:bookmarkStart w:id="294" w:name="_Toc441574236"/>
      <w:bookmarkStart w:id="295" w:name="_Toc447031594"/>
      <w:bookmarkStart w:id="296" w:name="_Toc450651098"/>
      <w:r w:rsidRPr="00C40F32">
        <w:rPr>
          <w:rFonts w:ascii="Times New Roman" w:hAnsi="Times New Roman" w:cs="Times New Roman"/>
          <w:color w:val="auto"/>
          <w:sz w:val="24"/>
          <w:szCs w:val="24"/>
        </w:rPr>
        <w:t>Management Administration</w:t>
      </w:r>
      <w:bookmarkEnd w:id="294"/>
      <w:bookmarkEnd w:id="295"/>
      <w:bookmarkEnd w:id="296"/>
    </w:p>
    <w:p w:rsidR="00060AAC" w:rsidRPr="00C40F32" w:rsidRDefault="00060AAC" w:rsidP="0006583A">
      <w:pPr>
        <w:pStyle w:val="ListParagraph"/>
        <w:numPr>
          <w:ilvl w:val="0"/>
          <w:numId w:val="236"/>
        </w:numPr>
        <w:jc w:val="both"/>
        <w:rPr>
          <w:rFonts w:ascii="Times New Roman" w:hAnsi="Times New Roman"/>
          <w:kern w:val="24"/>
          <w:sz w:val="24"/>
          <w:szCs w:val="24"/>
        </w:rPr>
      </w:pPr>
      <w:r w:rsidRPr="00C40F32">
        <w:rPr>
          <w:rFonts w:ascii="Times New Roman" w:eastAsia="Verdana" w:hAnsi="Times New Roman"/>
          <w:bCs/>
          <w:iCs/>
          <w:kern w:val="24"/>
          <w:sz w:val="24"/>
          <w:szCs w:val="24"/>
        </w:rPr>
        <w:t>Provision of General Administration support services (i.e. Utilities, repairs, fuel etc.) to support service delivery</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hAnsi="Times New Roman"/>
          <w:bCs/>
          <w:iCs/>
          <w:kern w:val="24"/>
          <w:sz w:val="24"/>
          <w:szCs w:val="24"/>
        </w:rPr>
        <w:t xml:space="preserve">As part of the restructuring it will </w:t>
      </w:r>
      <w:r w:rsidRPr="00C40F32">
        <w:rPr>
          <w:rFonts w:ascii="Times New Roman" w:eastAsia="Verdana" w:hAnsi="Times New Roman"/>
          <w:bCs/>
          <w:iCs/>
          <w:kern w:val="24"/>
          <w:sz w:val="24"/>
          <w:szCs w:val="24"/>
        </w:rPr>
        <w:t>monitor the establishment of GTA District Offices in line with tourism decentralization process.</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Verdana" w:hAnsi="Times New Roman"/>
          <w:bCs/>
          <w:iCs/>
          <w:kern w:val="24"/>
          <w:sz w:val="24"/>
          <w:szCs w:val="24"/>
        </w:rPr>
        <w:t>Provide Legal and Regulatory Framework for the development and promotion of Creative Arts</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Verdana" w:hAnsi="Times New Roman"/>
          <w:bCs/>
          <w:iCs/>
          <w:kern w:val="24"/>
          <w:sz w:val="24"/>
          <w:szCs w:val="24"/>
        </w:rPr>
        <w:t>Review the National Commission of Culture Law and Laws of Other Culture related Agencies as part of strengthening the cultural Agencies to deliver on their mandate</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mn-ea" w:hAnsi="Times New Roman"/>
          <w:kern w:val="24"/>
          <w:sz w:val="24"/>
          <w:szCs w:val="24"/>
        </w:rPr>
        <w:t>Establish the Council for the Creative Arts and Secretariat</w:t>
      </w:r>
      <w:r w:rsidRPr="00C40F32">
        <w:rPr>
          <w:rFonts w:ascii="Times New Roman" w:hAnsi="Times New Roman"/>
          <w:bCs/>
          <w:iCs/>
          <w:kern w:val="24"/>
          <w:sz w:val="24"/>
          <w:szCs w:val="24"/>
        </w:rPr>
        <w:t xml:space="preserve"> to oversee the re-</w:t>
      </w:r>
      <w:r w:rsidR="00B2030A">
        <w:rPr>
          <w:rFonts w:ascii="Times New Roman" w:hAnsi="Times New Roman"/>
          <w:bCs/>
          <w:iCs/>
          <w:kern w:val="24"/>
          <w:sz w:val="24"/>
          <w:szCs w:val="24"/>
        </w:rPr>
        <w:t>organization</w:t>
      </w:r>
      <w:r w:rsidRPr="00C40F32">
        <w:rPr>
          <w:rFonts w:ascii="Times New Roman" w:hAnsi="Times New Roman"/>
          <w:bCs/>
          <w:iCs/>
          <w:kern w:val="24"/>
          <w:sz w:val="24"/>
          <w:szCs w:val="24"/>
        </w:rPr>
        <w:t xml:space="preserve"> of the Creative Arts so as to develop a competitive creative arts industry.</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mn-ea" w:hAnsi="Times New Roman"/>
          <w:kern w:val="24"/>
          <w:sz w:val="24"/>
          <w:szCs w:val="24"/>
        </w:rPr>
        <w:lastRenderedPageBreak/>
        <w:t>Train staff in tourism, culture and creative arts related skills</w:t>
      </w:r>
      <w:r w:rsidRPr="00C40F32">
        <w:rPr>
          <w:rFonts w:ascii="Times New Roman" w:eastAsia="Verdana" w:hAnsi="Times New Roman"/>
          <w:iCs/>
          <w:kern w:val="24"/>
          <w:sz w:val="24"/>
          <w:szCs w:val="24"/>
        </w:rPr>
        <w:t xml:space="preserve"> to build capacity for effective service delivery</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hAnsi="Times New Roman"/>
          <w:iCs/>
          <w:sz w:val="24"/>
          <w:szCs w:val="24"/>
        </w:rPr>
        <w:t>Organise Mid-Year Performance Review for the Sector</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hAnsi="Times New Roman"/>
          <w:iCs/>
          <w:sz w:val="24"/>
          <w:szCs w:val="24"/>
        </w:rPr>
        <w:t xml:space="preserve">Undertake monitoring &amp; evaluation of sector’s </w:t>
      </w:r>
      <w:r w:rsidR="00B2030A">
        <w:rPr>
          <w:rFonts w:ascii="Times New Roman" w:hAnsi="Times New Roman"/>
          <w:iCs/>
          <w:sz w:val="24"/>
          <w:szCs w:val="24"/>
        </w:rPr>
        <w:t>programs</w:t>
      </w:r>
      <w:r w:rsidRPr="00C40F32">
        <w:rPr>
          <w:rFonts w:ascii="Times New Roman" w:hAnsi="Times New Roman"/>
          <w:iCs/>
          <w:sz w:val="24"/>
          <w:szCs w:val="24"/>
        </w:rPr>
        <w:t xml:space="preserve"> and projects</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mn-ea" w:hAnsi="Times New Roman"/>
          <w:kern w:val="24"/>
          <w:sz w:val="24"/>
          <w:szCs w:val="24"/>
        </w:rPr>
        <w:t>Organize quarterly Public Private Partnership forum</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mn-ea" w:hAnsi="Times New Roman"/>
          <w:kern w:val="24"/>
          <w:sz w:val="24"/>
          <w:szCs w:val="24"/>
        </w:rPr>
        <w:t>Organise quarterly Ministerial Advisory Board Meetings</w:t>
      </w:r>
    </w:p>
    <w:p w:rsidR="00060AAC" w:rsidRPr="00C40F32" w:rsidRDefault="00060AAC" w:rsidP="0006583A">
      <w:pPr>
        <w:pStyle w:val="ListParagraph"/>
        <w:numPr>
          <w:ilvl w:val="0"/>
          <w:numId w:val="236"/>
        </w:numPr>
        <w:spacing w:after="0"/>
        <w:jc w:val="both"/>
        <w:rPr>
          <w:rFonts w:ascii="Times New Roman" w:hAnsi="Times New Roman"/>
          <w:sz w:val="24"/>
          <w:szCs w:val="24"/>
        </w:rPr>
      </w:pPr>
      <w:r w:rsidRPr="00C40F32">
        <w:rPr>
          <w:rFonts w:ascii="Times New Roman" w:eastAsia="+mn-ea" w:hAnsi="Times New Roman"/>
          <w:kern w:val="24"/>
          <w:sz w:val="24"/>
          <w:szCs w:val="24"/>
        </w:rPr>
        <w:t>Organize Regional Familiarization Tours</w:t>
      </w:r>
    </w:p>
    <w:p w:rsidR="00060AAC" w:rsidRPr="00C40F32" w:rsidRDefault="00060AAC" w:rsidP="0006583A">
      <w:pPr>
        <w:pStyle w:val="Heading3"/>
        <w:numPr>
          <w:ilvl w:val="0"/>
          <w:numId w:val="237"/>
        </w:numPr>
        <w:rPr>
          <w:rFonts w:ascii="Times New Roman" w:hAnsi="Times New Roman" w:cs="Times New Roman"/>
          <w:color w:val="auto"/>
          <w:sz w:val="24"/>
          <w:szCs w:val="24"/>
        </w:rPr>
      </w:pPr>
      <w:bookmarkStart w:id="297" w:name="_Toc447031595"/>
      <w:bookmarkStart w:id="298" w:name="_Toc450651099"/>
      <w:r w:rsidRPr="00C40F32">
        <w:rPr>
          <w:rFonts w:ascii="Times New Roman" w:hAnsi="Times New Roman" w:cs="Times New Roman"/>
          <w:color w:val="auto"/>
          <w:sz w:val="24"/>
          <w:szCs w:val="24"/>
        </w:rPr>
        <w:t>Tourism Product Development</w:t>
      </w:r>
      <w:bookmarkEnd w:id="297"/>
      <w:bookmarkEnd w:id="298"/>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 xml:space="preserve">Continue engagement with the United Nations World Tourism </w:t>
      </w:r>
      <w:r w:rsidR="00B2030A">
        <w:rPr>
          <w:rFonts w:ascii="Times New Roman" w:hAnsi="Times New Roman"/>
          <w:sz w:val="24"/>
          <w:szCs w:val="24"/>
        </w:rPr>
        <w:t>Organization</w:t>
      </w:r>
      <w:r w:rsidRPr="00C40F32">
        <w:rPr>
          <w:rFonts w:ascii="Times New Roman" w:hAnsi="Times New Roman"/>
          <w:sz w:val="24"/>
          <w:szCs w:val="24"/>
        </w:rPr>
        <w:t xml:space="preserve"> (UNWTO) to help mobilize funding for the implementation of the 1</w:t>
      </w:r>
      <w:r w:rsidRPr="00C40F32">
        <w:rPr>
          <w:rFonts w:ascii="Times New Roman" w:hAnsi="Times New Roman"/>
          <w:sz w:val="24"/>
          <w:szCs w:val="24"/>
          <w:vertAlign w:val="superscript"/>
        </w:rPr>
        <w:t xml:space="preserve">st </w:t>
      </w:r>
      <w:r w:rsidRPr="00C40F32">
        <w:rPr>
          <w:rFonts w:ascii="Times New Roman" w:hAnsi="Times New Roman"/>
          <w:sz w:val="24"/>
          <w:szCs w:val="24"/>
        </w:rPr>
        <w:t>Phase (5 yr. immediate Action Plan 2013-2017) of the new 15-year National Tourism Development Plan (2013-2027). Among others the funding will be sought for preparation of various tourisms circuits namely; Volta Lake Master Tourism Plan, Integrated Master Plan for Mole National Park and Surrounding Areas, Master Plan for Kakum National Park, Management Plan for Elmina Castle and Fort. St. Jago, Shai Hill Resource Reserve Management Plan, Marketing &amp; Branding Plan for Kumasi Craft Villages.</w:t>
      </w:r>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The Ministry will complete work on the Accra Visitor Information Centre which is to serve as a one stop shop for information, virtual tour, recreational and entertainment, business, catering, among others, for tourists. It will also make efforts to complete tourist receptive facilities in Axim, Kpetoe, Salaga and Gwollu as part of efforts to improve visitation, revenue generation and jobs in the respective communities who host tourists.</w:t>
      </w:r>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hAnsi="Times New Roman"/>
          <w:sz w:val="24"/>
          <w:szCs w:val="24"/>
        </w:rPr>
        <w:t>As part of diversifying the tourism product, the Ministry will organize the 3</w:t>
      </w:r>
      <w:r w:rsidRPr="00C40F32">
        <w:rPr>
          <w:rFonts w:ascii="Times New Roman" w:hAnsi="Times New Roman"/>
          <w:sz w:val="24"/>
          <w:szCs w:val="24"/>
          <w:vertAlign w:val="superscript"/>
        </w:rPr>
        <w:t>nd</w:t>
      </w:r>
      <w:r w:rsidRPr="00C40F32">
        <w:rPr>
          <w:rFonts w:ascii="Times New Roman" w:hAnsi="Times New Roman"/>
          <w:sz w:val="24"/>
          <w:szCs w:val="24"/>
        </w:rPr>
        <w:t xml:space="preserve"> Greater Accra Regional Homogenous Festival dubbed “</w:t>
      </w:r>
      <w:r w:rsidRPr="00C40F32">
        <w:rPr>
          <w:rFonts w:ascii="Times New Roman" w:hAnsi="Times New Roman"/>
          <w:b/>
          <w:sz w:val="24"/>
          <w:szCs w:val="24"/>
        </w:rPr>
        <w:t xml:space="preserve">HOMOFEST” </w:t>
      </w:r>
      <w:r w:rsidRPr="00C40F32">
        <w:rPr>
          <w:rFonts w:ascii="Times New Roman" w:hAnsi="Times New Roman"/>
          <w:sz w:val="24"/>
          <w:szCs w:val="24"/>
        </w:rPr>
        <w:t>in 2016. This event seeks to rejuvenate indigenous entrepreneurial cultural activities, creativity, create jobs and generate revenue for the local residents and traditional communities. The ultimate goal is to foster social cohesion and national unity for development.</w:t>
      </w:r>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eastAsia="+mn-ea" w:hAnsi="Times New Roman"/>
          <w:kern w:val="24"/>
          <w:sz w:val="24"/>
          <w:szCs w:val="24"/>
        </w:rPr>
        <w:t>Organize 11 festivals and special events in the regions</w:t>
      </w:r>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eastAsia="+mn-ea" w:hAnsi="Times New Roman"/>
          <w:kern w:val="24"/>
          <w:sz w:val="24"/>
          <w:szCs w:val="24"/>
        </w:rPr>
        <w:t xml:space="preserve">Establish District tourism development committees in collaboration with relevant MDAs and the private sector </w:t>
      </w:r>
    </w:p>
    <w:p w:rsidR="00060AAC" w:rsidRPr="00C40F32" w:rsidRDefault="00060AAC" w:rsidP="0006583A">
      <w:pPr>
        <w:pStyle w:val="ListParagraph"/>
        <w:numPr>
          <w:ilvl w:val="0"/>
          <w:numId w:val="238"/>
        </w:numPr>
        <w:autoSpaceDE w:val="0"/>
        <w:autoSpaceDN w:val="0"/>
        <w:adjustRightInd w:val="0"/>
        <w:spacing w:after="0"/>
        <w:jc w:val="both"/>
        <w:rPr>
          <w:rFonts w:ascii="Times New Roman" w:hAnsi="Times New Roman"/>
          <w:sz w:val="24"/>
          <w:szCs w:val="24"/>
        </w:rPr>
      </w:pPr>
      <w:r w:rsidRPr="00C40F32">
        <w:rPr>
          <w:rFonts w:ascii="Times New Roman" w:eastAsia="+mn-ea" w:hAnsi="Times New Roman"/>
          <w:kern w:val="24"/>
          <w:sz w:val="24"/>
          <w:szCs w:val="24"/>
        </w:rPr>
        <w:t>Organize Ghana carnival to boost domestic tourism and stimulate the local economy and tourism enterprises.</w:t>
      </w:r>
    </w:p>
    <w:p w:rsidR="00060AAC" w:rsidRPr="00C40F32" w:rsidRDefault="00060AAC" w:rsidP="0006583A">
      <w:pPr>
        <w:pStyle w:val="Heading3"/>
        <w:numPr>
          <w:ilvl w:val="0"/>
          <w:numId w:val="237"/>
        </w:numPr>
        <w:rPr>
          <w:rFonts w:ascii="Times New Roman" w:hAnsi="Times New Roman" w:cs="Times New Roman"/>
          <w:color w:val="auto"/>
          <w:sz w:val="24"/>
          <w:szCs w:val="24"/>
        </w:rPr>
      </w:pPr>
      <w:bookmarkStart w:id="299" w:name="_Toc441574238"/>
      <w:bookmarkStart w:id="300" w:name="_Toc447031596"/>
      <w:bookmarkStart w:id="301" w:name="_Toc450651100"/>
      <w:r w:rsidRPr="00C40F32">
        <w:rPr>
          <w:rFonts w:ascii="Times New Roman" w:hAnsi="Times New Roman" w:cs="Times New Roman"/>
          <w:color w:val="auto"/>
          <w:sz w:val="24"/>
          <w:szCs w:val="24"/>
        </w:rPr>
        <w:t>Tourism Research &amp; Marketing Programme</w:t>
      </w:r>
      <w:bookmarkEnd w:id="299"/>
      <w:bookmarkEnd w:id="300"/>
      <w:bookmarkEnd w:id="301"/>
    </w:p>
    <w:p w:rsidR="00060AAC" w:rsidRPr="00C40F32" w:rsidRDefault="00060AAC" w:rsidP="0006583A">
      <w:pPr>
        <w:pStyle w:val="Default"/>
        <w:numPr>
          <w:ilvl w:val="0"/>
          <w:numId w:val="239"/>
        </w:numPr>
        <w:spacing w:line="276" w:lineRule="auto"/>
        <w:jc w:val="both"/>
        <w:rPr>
          <w:rFonts w:ascii="Times New Roman" w:hAnsi="Times New Roman" w:cs="Times New Roman"/>
          <w:color w:val="auto"/>
        </w:rPr>
      </w:pPr>
      <w:r w:rsidRPr="00C40F32">
        <w:rPr>
          <w:rFonts w:ascii="Times New Roman" w:hAnsi="Times New Roman" w:cs="Times New Roman"/>
          <w:color w:val="auto"/>
        </w:rPr>
        <w:t xml:space="preserve">In 2016, the Ministry will vigorously promote Ghana’s tourism products in target markets in Europe, America, Asia and Africa by showcasing Ghana’s tourism, culture and creative arts to travel trade practitioners, the media and investors at international tourism fairs in Vakantierbuers, the Netherlands, FITUR International Tourism Fair in Spain, ITB International Tourism Fair in Berlin, Germany, African Travel Association Presidential Forum in New York, USA, China Tourism International Fair. These efforts are aimed at positioning Ghana on the international tourism map. Similarly, it will attend UNWTO/ </w:t>
      </w:r>
      <w:r w:rsidRPr="00C40F32">
        <w:rPr>
          <w:rFonts w:ascii="Times New Roman" w:hAnsi="Times New Roman" w:cs="Times New Roman"/>
          <w:color w:val="auto"/>
        </w:rPr>
        <w:lastRenderedPageBreak/>
        <w:t>UNESCO International Tourism/ Culture Conferences to articulate Ghana’s Tourism and culture offer for international patronage.</w:t>
      </w:r>
    </w:p>
    <w:p w:rsidR="00060AAC" w:rsidRPr="00C40F32" w:rsidRDefault="00060AAC" w:rsidP="0006583A">
      <w:pPr>
        <w:pStyle w:val="Default"/>
        <w:numPr>
          <w:ilvl w:val="0"/>
          <w:numId w:val="239"/>
        </w:numPr>
        <w:spacing w:line="276" w:lineRule="auto"/>
        <w:jc w:val="both"/>
        <w:rPr>
          <w:rFonts w:ascii="Times New Roman" w:hAnsi="Times New Roman" w:cs="Times New Roman"/>
          <w:color w:val="auto"/>
        </w:rPr>
      </w:pPr>
      <w:r w:rsidRPr="00C40F32">
        <w:rPr>
          <w:rFonts w:ascii="Times New Roman" w:hAnsi="Times New Roman" w:cs="Times New Roman"/>
          <w:color w:val="auto"/>
        </w:rPr>
        <w:t>Special documentaries on Ghana’s tourism and culture will be developed for promotion in the international media and travel journals.</w:t>
      </w:r>
    </w:p>
    <w:p w:rsidR="00060AAC" w:rsidRPr="00C40F32" w:rsidRDefault="00060AAC" w:rsidP="0006583A">
      <w:pPr>
        <w:pStyle w:val="Default"/>
        <w:numPr>
          <w:ilvl w:val="0"/>
          <w:numId w:val="239"/>
        </w:numPr>
        <w:spacing w:line="276" w:lineRule="auto"/>
        <w:jc w:val="both"/>
        <w:rPr>
          <w:rFonts w:ascii="Times New Roman" w:hAnsi="Times New Roman" w:cs="Times New Roman"/>
          <w:color w:val="auto"/>
        </w:rPr>
      </w:pPr>
      <w:r w:rsidRPr="00C40F32">
        <w:rPr>
          <w:rFonts w:ascii="Times New Roman" w:hAnsi="Times New Roman" w:cs="Times New Roman"/>
          <w:color w:val="auto"/>
        </w:rPr>
        <w:t xml:space="preserve">The Ministry’s official tourism website </w:t>
      </w:r>
      <w:r w:rsidRPr="00C40F32">
        <w:rPr>
          <w:rFonts w:ascii="Times New Roman" w:eastAsia="Times New Roman" w:hAnsi="Times New Roman" w:cs="Times New Roman"/>
          <w:i/>
          <w:iCs/>
          <w:color w:val="auto"/>
          <w:kern w:val="24"/>
        </w:rPr>
        <w:t>(</w:t>
      </w:r>
      <w:hyperlink r:id="rId15" w:history="1">
        <w:r w:rsidRPr="00C40F32">
          <w:rPr>
            <w:rFonts w:ascii="Times New Roman" w:eastAsia="Times New Roman" w:hAnsi="Times New Roman" w:cs="Times New Roman"/>
            <w:i/>
            <w:iCs/>
            <w:color w:val="auto"/>
            <w:kern w:val="24"/>
          </w:rPr>
          <w:t>www.motcca.gov.gh</w:t>
        </w:r>
      </w:hyperlink>
      <w:r w:rsidRPr="00C40F32">
        <w:rPr>
          <w:rFonts w:ascii="Times New Roman" w:eastAsia="Times New Roman" w:hAnsi="Times New Roman" w:cs="Times New Roman"/>
          <w:i/>
          <w:iCs/>
          <w:color w:val="auto"/>
          <w:kern w:val="24"/>
        </w:rPr>
        <w:t xml:space="preserve">) </w:t>
      </w:r>
      <w:r w:rsidRPr="00C40F32">
        <w:rPr>
          <w:rFonts w:ascii="Times New Roman" w:eastAsia="Times New Roman" w:hAnsi="Times New Roman" w:cs="Times New Roman"/>
          <w:iCs/>
          <w:color w:val="auto"/>
          <w:kern w:val="24"/>
        </w:rPr>
        <w:t>will be updated</w:t>
      </w:r>
      <w:r w:rsidRPr="00C40F32">
        <w:rPr>
          <w:rFonts w:ascii="Times New Roman" w:eastAsia="Times New Roman" w:hAnsi="Times New Roman" w:cs="Times New Roman"/>
          <w:i/>
          <w:iCs/>
          <w:color w:val="auto"/>
          <w:kern w:val="24"/>
        </w:rPr>
        <w:t xml:space="preserve"> </w:t>
      </w:r>
      <w:r w:rsidRPr="00C40F32">
        <w:rPr>
          <w:rFonts w:ascii="Times New Roman" w:eastAsia="Times New Roman" w:hAnsi="Times New Roman" w:cs="Times New Roman"/>
          <w:iCs/>
          <w:color w:val="auto"/>
          <w:kern w:val="24"/>
        </w:rPr>
        <w:t>and</w:t>
      </w:r>
      <w:r w:rsidRPr="00C40F32">
        <w:rPr>
          <w:rFonts w:ascii="Times New Roman" w:hAnsi="Times New Roman" w:cs="Times New Roman"/>
          <w:color w:val="auto"/>
        </w:rPr>
        <w:t xml:space="preserve"> made more interactive to improve global access to Ghana’s tourism.</w:t>
      </w:r>
    </w:p>
    <w:p w:rsidR="00060AAC" w:rsidRPr="00C40F32" w:rsidRDefault="00060AAC" w:rsidP="0006583A">
      <w:pPr>
        <w:pStyle w:val="Default"/>
        <w:numPr>
          <w:ilvl w:val="0"/>
          <w:numId w:val="239"/>
        </w:numPr>
        <w:spacing w:line="276" w:lineRule="auto"/>
        <w:jc w:val="both"/>
        <w:rPr>
          <w:rFonts w:ascii="Times New Roman" w:hAnsi="Times New Roman" w:cs="Times New Roman"/>
          <w:color w:val="auto"/>
        </w:rPr>
      </w:pPr>
      <w:r w:rsidRPr="00C40F32">
        <w:rPr>
          <w:rFonts w:ascii="Times New Roman" w:hAnsi="Times New Roman" w:cs="Times New Roman"/>
          <w:iCs/>
          <w:color w:val="auto"/>
        </w:rPr>
        <w:t>The Ministry will attend Joint Commission for Cooperation Meetings with Iran, South Africa, Turkey, Brazil, Kenya, Ethiopia, Russia etc. to secure bilateral partnerships and support for the development of Ghana’s tourism, culture and creative arts.</w:t>
      </w:r>
    </w:p>
    <w:p w:rsidR="00060AAC" w:rsidRPr="00C40F32" w:rsidRDefault="00060AAC" w:rsidP="0006583A">
      <w:pPr>
        <w:pStyle w:val="Default"/>
        <w:numPr>
          <w:ilvl w:val="0"/>
          <w:numId w:val="239"/>
        </w:numPr>
        <w:spacing w:line="276" w:lineRule="auto"/>
        <w:jc w:val="both"/>
        <w:rPr>
          <w:rFonts w:ascii="Times New Roman" w:hAnsi="Times New Roman" w:cs="Times New Roman"/>
          <w:color w:val="auto"/>
        </w:rPr>
      </w:pPr>
      <w:r w:rsidRPr="00C40F32">
        <w:rPr>
          <w:rFonts w:ascii="Times New Roman" w:hAnsi="Times New Roman" w:cs="Times New Roman"/>
          <w:iCs/>
          <w:color w:val="auto"/>
        </w:rPr>
        <w:t xml:space="preserve">The Ministry will organize key events such as </w:t>
      </w:r>
      <w:r w:rsidRPr="00C40F32">
        <w:rPr>
          <w:rFonts w:ascii="Times New Roman" w:hAnsi="Times New Roman" w:cs="Times New Roman"/>
          <w:color w:val="auto"/>
          <w:kern w:val="24"/>
        </w:rPr>
        <w:t>National Chocolate Day,</w:t>
      </w:r>
      <w:r w:rsidRPr="00C40F32">
        <w:rPr>
          <w:rFonts w:ascii="Times New Roman" w:hAnsi="Times New Roman" w:cs="Times New Roman"/>
          <w:iCs/>
          <w:color w:val="auto"/>
        </w:rPr>
        <w:t xml:space="preserve"> Accra Carnival, World Tourism Day in September,</w:t>
      </w:r>
      <w:r w:rsidRPr="00C40F32">
        <w:rPr>
          <w:rFonts w:ascii="Times New Roman" w:hAnsi="Times New Roman" w:cs="Times New Roman"/>
          <w:color w:val="auto"/>
          <w:kern w:val="24"/>
        </w:rPr>
        <w:t xml:space="preserve"> Food Festival, Handicraft Fair, </w:t>
      </w:r>
      <w:r w:rsidRPr="00C40F32">
        <w:rPr>
          <w:rFonts w:ascii="Times New Roman" w:hAnsi="Times New Roman" w:cs="Times New Roman"/>
          <w:iCs/>
          <w:color w:val="auto"/>
        </w:rPr>
        <w:t>Paragliding Festival, Emancipation day celebration and Cultural Bazaar as part of boosting domestic tourism. The promotion of domestic tourism among others is aimed at helping</w:t>
      </w:r>
      <w:r w:rsidRPr="00C40F32">
        <w:rPr>
          <w:rFonts w:ascii="Times New Roman" w:hAnsi="Times New Roman" w:cs="Times New Roman"/>
          <w:color w:val="auto"/>
        </w:rPr>
        <w:t xml:space="preserve"> Ghanaians to know more about their country to appreciate Ghana’s rich culture and beautiful environment and preserve them for posterity. The organization of the events further seeks to stimulate businesses in hospitality and cultural enterprises, including hotel, catering, performing arts, entertainment, recreational and transport services, handicraft production and retailing for patronage of tourists in and around the communities and districts where the events are hosted.</w:t>
      </w:r>
    </w:p>
    <w:p w:rsidR="00060AAC" w:rsidRPr="00C40F32" w:rsidRDefault="00060AAC" w:rsidP="0006583A">
      <w:pPr>
        <w:pStyle w:val="Heading3"/>
        <w:numPr>
          <w:ilvl w:val="0"/>
          <w:numId w:val="237"/>
        </w:numPr>
        <w:rPr>
          <w:rFonts w:ascii="Times New Roman" w:hAnsi="Times New Roman" w:cs="Times New Roman"/>
          <w:color w:val="auto"/>
          <w:sz w:val="24"/>
          <w:szCs w:val="24"/>
        </w:rPr>
      </w:pPr>
      <w:bookmarkStart w:id="302" w:name="_Toc441574239"/>
      <w:bookmarkStart w:id="303" w:name="_Toc447031597"/>
      <w:bookmarkStart w:id="304" w:name="_Toc450651101"/>
      <w:r w:rsidRPr="00C40F32">
        <w:rPr>
          <w:rFonts w:ascii="Times New Roman" w:hAnsi="Times New Roman" w:cs="Times New Roman"/>
          <w:color w:val="auto"/>
          <w:sz w:val="24"/>
          <w:szCs w:val="24"/>
        </w:rPr>
        <w:t>Culture, Creative Arts and Heritage Management Programme</w:t>
      </w:r>
      <w:bookmarkEnd w:id="302"/>
      <w:bookmarkEnd w:id="303"/>
      <w:bookmarkEnd w:id="304"/>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Continue to secure partnerships and funding from the private sector towards the completion of Regional Centres for National Culture for the promotion of the arts and culture, beginning with the Kumasi Centre for National Culture to foster national cohesion and provide jobs for artisans and artists. Also the development of the new cultural village in the Ashanti region to boost tourism, culture and creative arts enterprises in the region. </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Furthermore, the Ministry will continue her engagement with members of the Creative Arts Trade Associations as well as the Ghana Culture </w:t>
      </w:r>
      <w:r w:rsidR="00136B7A" w:rsidRPr="00C40F32">
        <w:rPr>
          <w:rFonts w:ascii="Times New Roman" w:eastAsia="Calibri" w:hAnsi="Times New Roman"/>
          <w:sz w:val="24"/>
          <w:szCs w:val="24"/>
        </w:rPr>
        <w:t>Forum (</w:t>
      </w:r>
      <w:r w:rsidRPr="00C40F32">
        <w:rPr>
          <w:rFonts w:ascii="Times New Roman" w:eastAsia="Calibri" w:hAnsi="Times New Roman"/>
          <w:sz w:val="24"/>
          <w:szCs w:val="24"/>
        </w:rPr>
        <w:t xml:space="preserve">Apex Body of Creative Arts Associations) to explore ways of developing a competitive creative industry in Ghana. </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Organise Youth Training </w:t>
      </w:r>
      <w:r w:rsidR="00B2030A">
        <w:rPr>
          <w:rFonts w:ascii="Times New Roman" w:eastAsia="Calibri" w:hAnsi="Times New Roman"/>
          <w:sz w:val="24"/>
          <w:szCs w:val="24"/>
        </w:rPr>
        <w:t>Programs</w:t>
      </w:r>
      <w:r w:rsidRPr="00C40F32">
        <w:rPr>
          <w:rFonts w:ascii="Times New Roman" w:eastAsia="Calibri" w:hAnsi="Times New Roman"/>
          <w:sz w:val="24"/>
          <w:szCs w:val="24"/>
        </w:rPr>
        <w:t xml:space="preserve"> in Traditional Art and Handicrafts Production </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iCs/>
          <w:sz w:val="24"/>
          <w:szCs w:val="24"/>
        </w:rPr>
        <w:t>Establish secretariat for the Creative Arts Council</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Organise the Celebration of Ghanaian Orchestral Icons </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Organize Theatre for Development performances in second cycle schools</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Organise Annual Kiddafest and provide support for performing artistes</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Research into new dance forms to promote Ghanaian culture</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 xml:space="preserve">Develop Museums interaction </w:t>
      </w:r>
      <w:r w:rsidR="00B2030A">
        <w:rPr>
          <w:rFonts w:ascii="Times New Roman" w:eastAsia="Calibri" w:hAnsi="Times New Roman"/>
          <w:sz w:val="24"/>
          <w:szCs w:val="24"/>
        </w:rPr>
        <w:t>programs</w:t>
      </w:r>
      <w:r w:rsidRPr="00C40F32">
        <w:rPr>
          <w:rFonts w:ascii="Times New Roman" w:eastAsia="Calibri" w:hAnsi="Times New Roman"/>
          <w:sz w:val="24"/>
          <w:szCs w:val="24"/>
        </w:rPr>
        <w:t xml:space="preserve"> and exhibitions</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t>Organise International Mother Tongue Day and sensitize the citizenry on the Use of Ghanaian Language as a Potent Tool for Nation Building</w:t>
      </w:r>
    </w:p>
    <w:p w:rsidR="00060AAC" w:rsidRPr="00C40F32" w:rsidRDefault="00060AAC" w:rsidP="0006583A">
      <w:pPr>
        <w:pStyle w:val="ListParagraph"/>
        <w:numPr>
          <w:ilvl w:val="0"/>
          <w:numId w:val="240"/>
        </w:numPr>
        <w:autoSpaceDE w:val="0"/>
        <w:autoSpaceDN w:val="0"/>
        <w:adjustRightInd w:val="0"/>
        <w:spacing w:after="0"/>
        <w:jc w:val="both"/>
        <w:rPr>
          <w:rFonts w:ascii="Times New Roman" w:eastAsia="Calibri" w:hAnsi="Times New Roman"/>
          <w:sz w:val="24"/>
          <w:szCs w:val="24"/>
        </w:rPr>
      </w:pPr>
      <w:r w:rsidRPr="00C40F32">
        <w:rPr>
          <w:rFonts w:ascii="Times New Roman" w:eastAsia="Calibri" w:hAnsi="Times New Roman"/>
          <w:sz w:val="24"/>
          <w:szCs w:val="24"/>
        </w:rPr>
        <w:lastRenderedPageBreak/>
        <w:t>Organise National Festival of Arts &amp; Culture (NAFAC)</w:t>
      </w:r>
    </w:p>
    <w:p w:rsidR="00060AAC" w:rsidRPr="00C40F32" w:rsidRDefault="00060AAC" w:rsidP="00E83EAA">
      <w:pPr>
        <w:autoSpaceDE w:val="0"/>
        <w:autoSpaceDN w:val="0"/>
        <w:adjustRightInd w:val="0"/>
        <w:jc w:val="both"/>
        <w:rPr>
          <w:rFonts w:ascii="Times New Roman" w:eastAsia="Calibri" w:hAnsi="Times New Roman" w:cs="Times New Roman"/>
          <w:sz w:val="24"/>
          <w:szCs w:val="24"/>
        </w:rPr>
      </w:pPr>
    </w:p>
    <w:p w:rsidR="005A6C68" w:rsidRPr="00C40F32" w:rsidRDefault="005A6C68">
      <w:pPr>
        <w:rPr>
          <w:rFonts w:ascii="Times New Roman" w:eastAsiaTheme="minorHAnsi" w:hAnsi="Times New Roman" w:cs="Times New Roman"/>
          <w:b/>
          <w:sz w:val="24"/>
          <w:szCs w:val="24"/>
        </w:rPr>
      </w:pPr>
      <w:r w:rsidRPr="00C40F32">
        <w:rPr>
          <w:rFonts w:ascii="Times New Roman" w:eastAsiaTheme="minorHAnsi" w:hAnsi="Times New Roman" w:cs="Times New Roman"/>
          <w:b/>
          <w:sz w:val="24"/>
          <w:szCs w:val="24"/>
        </w:rPr>
        <w:br w:type="page"/>
      </w:r>
    </w:p>
    <w:p w:rsidR="00C16F16" w:rsidRPr="00C40F32" w:rsidRDefault="00046650" w:rsidP="00A53B68">
      <w:pPr>
        <w:pStyle w:val="Heading1"/>
        <w:rPr>
          <w:rFonts w:ascii="Times New Roman" w:eastAsiaTheme="minorHAnsi" w:hAnsi="Times New Roman" w:cs="Times New Roman"/>
          <w:sz w:val="24"/>
          <w:szCs w:val="24"/>
        </w:rPr>
      </w:pPr>
      <w:bookmarkStart w:id="305" w:name="_Toc450651102"/>
      <w:r w:rsidRPr="00C40F32">
        <w:rPr>
          <w:rFonts w:ascii="Times New Roman" w:eastAsiaTheme="minorHAnsi" w:hAnsi="Times New Roman" w:cs="Times New Roman"/>
          <w:color w:val="auto"/>
          <w:sz w:val="24"/>
          <w:szCs w:val="24"/>
        </w:rPr>
        <w:lastRenderedPageBreak/>
        <w:t>3.12</w:t>
      </w:r>
      <w:r w:rsidRPr="00C40F32">
        <w:rPr>
          <w:rFonts w:ascii="Times New Roman" w:eastAsiaTheme="minorHAnsi" w:hAnsi="Times New Roman" w:cs="Times New Roman"/>
          <w:color w:val="auto"/>
          <w:sz w:val="24"/>
          <w:szCs w:val="24"/>
        </w:rPr>
        <w:tab/>
      </w:r>
      <w:r w:rsidR="00C16F16" w:rsidRPr="00C40F32">
        <w:rPr>
          <w:rFonts w:ascii="Times New Roman" w:eastAsiaTheme="minorHAnsi" w:hAnsi="Times New Roman" w:cs="Times New Roman"/>
          <w:color w:val="auto"/>
          <w:sz w:val="24"/>
          <w:szCs w:val="24"/>
        </w:rPr>
        <w:t>MINISTRY OF TRADE AND INDUSTRY</w:t>
      </w:r>
      <w:bookmarkEnd w:id="305"/>
    </w:p>
    <w:p w:rsidR="00C16F16" w:rsidRPr="00C40F32" w:rsidRDefault="00C16F16" w:rsidP="00E83EAA">
      <w:pPr>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The Ministry of Trade and Industry (MOTI) is the primary Governme</w:t>
      </w:r>
      <w:r w:rsidR="00183C2B" w:rsidRPr="00C40F32">
        <w:rPr>
          <w:rFonts w:ascii="Times New Roman" w:eastAsiaTheme="minorHAnsi" w:hAnsi="Times New Roman" w:cs="Times New Roman"/>
          <w:sz w:val="24"/>
          <w:szCs w:val="24"/>
        </w:rPr>
        <w:t xml:space="preserve">nt </w:t>
      </w:r>
      <w:r w:rsidR="00B2030A">
        <w:rPr>
          <w:rFonts w:ascii="Times New Roman" w:eastAsiaTheme="minorHAnsi" w:hAnsi="Times New Roman" w:cs="Times New Roman"/>
          <w:sz w:val="24"/>
          <w:szCs w:val="24"/>
        </w:rPr>
        <w:t>organization</w:t>
      </w:r>
      <w:r w:rsidR="00183C2B" w:rsidRPr="00C40F32">
        <w:rPr>
          <w:rFonts w:ascii="Times New Roman" w:eastAsiaTheme="minorHAnsi" w:hAnsi="Times New Roman" w:cs="Times New Roman"/>
          <w:sz w:val="24"/>
          <w:szCs w:val="24"/>
        </w:rPr>
        <w:t xml:space="preserve"> with the broader</w:t>
      </w:r>
      <w:r w:rsidRPr="00C40F32">
        <w:rPr>
          <w:rFonts w:ascii="Times New Roman" w:eastAsiaTheme="minorHAnsi" w:hAnsi="Times New Roman" w:cs="Times New Roman"/>
          <w:sz w:val="24"/>
          <w:szCs w:val="24"/>
        </w:rPr>
        <w:t xml:space="preserve"> mandate of formulating and developing trade and industry</w:t>
      </w:r>
      <w:r w:rsidR="00183C2B" w:rsidRPr="00C40F32">
        <w:rPr>
          <w:rFonts w:ascii="Times New Roman" w:eastAsiaTheme="minorHAnsi" w:hAnsi="Times New Roman" w:cs="Times New Roman"/>
          <w:sz w:val="24"/>
          <w:szCs w:val="24"/>
        </w:rPr>
        <w:t xml:space="preserve"> related </w:t>
      </w:r>
      <w:r w:rsidRPr="00C40F32">
        <w:rPr>
          <w:rFonts w:ascii="Times New Roman" w:eastAsiaTheme="minorHAnsi" w:hAnsi="Times New Roman" w:cs="Times New Roman"/>
          <w:sz w:val="24"/>
          <w:szCs w:val="24"/>
        </w:rPr>
        <w:t xml:space="preserve">policies, supervising its implementation, and evaluation in Ghana. </w:t>
      </w:r>
      <w:r w:rsidR="004E57AA" w:rsidRPr="00C40F32">
        <w:rPr>
          <w:rFonts w:ascii="Times New Roman" w:eastAsiaTheme="minorHAnsi" w:hAnsi="Times New Roman" w:cs="Times New Roman"/>
          <w:sz w:val="24"/>
          <w:szCs w:val="24"/>
        </w:rPr>
        <w:t>The ministry as part of its strategic goal</w:t>
      </w:r>
      <w:r w:rsidRPr="00C40F32">
        <w:rPr>
          <w:rFonts w:ascii="Times New Roman" w:eastAsiaTheme="minorHAnsi" w:hAnsi="Times New Roman" w:cs="Times New Roman"/>
          <w:sz w:val="24"/>
          <w:szCs w:val="24"/>
        </w:rPr>
        <w:t xml:space="preserve"> aims at establishing Ghana as a major value added manufacturing, industrial and commercial hub in West Africa by the year 2025. </w:t>
      </w:r>
    </w:p>
    <w:p w:rsidR="00C16F16" w:rsidRPr="00C40F32" w:rsidRDefault="00C16F16" w:rsidP="00E83EAA">
      <w:pPr>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 xml:space="preserve">The Ministry </w:t>
      </w:r>
      <w:r w:rsidR="0013257A" w:rsidRPr="00C40F32">
        <w:rPr>
          <w:rFonts w:ascii="Times New Roman" w:eastAsiaTheme="minorHAnsi" w:hAnsi="Times New Roman" w:cs="Times New Roman"/>
          <w:sz w:val="24"/>
          <w:szCs w:val="24"/>
        </w:rPr>
        <w:t xml:space="preserve">also </w:t>
      </w:r>
      <w:r w:rsidRPr="00C40F32">
        <w:rPr>
          <w:rFonts w:ascii="Times New Roman" w:eastAsiaTheme="minorHAnsi" w:hAnsi="Times New Roman" w:cs="Times New Roman"/>
          <w:sz w:val="24"/>
          <w:szCs w:val="24"/>
        </w:rPr>
        <w:t>provide</w:t>
      </w:r>
      <w:r w:rsidR="0013257A" w:rsidRPr="00C40F32">
        <w:rPr>
          <w:rFonts w:ascii="Times New Roman" w:eastAsiaTheme="minorHAnsi" w:hAnsi="Times New Roman" w:cs="Times New Roman"/>
          <w:sz w:val="24"/>
          <w:szCs w:val="24"/>
        </w:rPr>
        <w:t>s</w:t>
      </w:r>
      <w:r w:rsidRPr="00C40F32">
        <w:rPr>
          <w:rFonts w:ascii="Times New Roman" w:eastAsiaTheme="minorHAnsi" w:hAnsi="Times New Roman" w:cs="Times New Roman"/>
          <w:sz w:val="24"/>
          <w:szCs w:val="24"/>
        </w:rPr>
        <w:t xml:space="preserve"> support to public and private entities involved in commercial and industrial activities to develop a modern, robust and globally competitive economy driven by science and technology to generate higher growth rates and contribute towards employment growth and poverty reduction in </w:t>
      </w:r>
      <w:r w:rsidR="0013257A" w:rsidRPr="00C40F32">
        <w:rPr>
          <w:rFonts w:ascii="Times New Roman" w:eastAsiaTheme="minorHAnsi" w:hAnsi="Times New Roman" w:cs="Times New Roman"/>
          <w:sz w:val="24"/>
          <w:szCs w:val="24"/>
        </w:rPr>
        <w:t>the country</w:t>
      </w:r>
      <w:r w:rsidRPr="00C40F32">
        <w:rPr>
          <w:rFonts w:ascii="Times New Roman" w:eastAsiaTheme="minorHAnsi" w:hAnsi="Times New Roman" w:cs="Times New Roman"/>
          <w:sz w:val="24"/>
          <w:szCs w:val="24"/>
        </w:rPr>
        <w:t>.</w:t>
      </w:r>
    </w:p>
    <w:p w:rsidR="00C16F16" w:rsidRPr="00C40F32" w:rsidRDefault="00046650" w:rsidP="00A53B68">
      <w:pPr>
        <w:pStyle w:val="Heading2"/>
        <w:rPr>
          <w:rFonts w:ascii="Times New Roman" w:eastAsiaTheme="minorHAnsi" w:hAnsi="Times New Roman" w:cs="Times New Roman"/>
          <w:color w:val="auto"/>
          <w:sz w:val="24"/>
          <w:szCs w:val="24"/>
        </w:rPr>
      </w:pPr>
      <w:bookmarkStart w:id="306" w:name="_Toc447031599"/>
      <w:bookmarkStart w:id="307" w:name="_Toc450651103"/>
      <w:r w:rsidRPr="00C40F32">
        <w:rPr>
          <w:rFonts w:ascii="Times New Roman" w:eastAsiaTheme="minorHAnsi" w:hAnsi="Times New Roman" w:cs="Times New Roman"/>
          <w:color w:val="auto"/>
          <w:sz w:val="24"/>
          <w:szCs w:val="24"/>
        </w:rPr>
        <w:t>3.12.1</w:t>
      </w:r>
      <w:r w:rsidRPr="00C40F32">
        <w:rPr>
          <w:rFonts w:ascii="Times New Roman" w:eastAsiaTheme="minorHAnsi" w:hAnsi="Times New Roman" w:cs="Times New Roman"/>
          <w:color w:val="auto"/>
          <w:sz w:val="24"/>
          <w:szCs w:val="24"/>
        </w:rPr>
        <w:tab/>
        <w:t>Sector Departments and Agencies</w:t>
      </w:r>
      <w:bookmarkEnd w:id="306"/>
      <w:bookmarkEnd w:id="307"/>
    </w:p>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exercises oversight responsibility over the following Agencies, Public Boards and State Owned Enterprises (SOEs):</w:t>
      </w:r>
    </w:p>
    <w:p w:rsidR="00C16F16" w:rsidRPr="00C40F32" w:rsidRDefault="00C16F16" w:rsidP="00E83EAA">
      <w:pPr>
        <w:spacing w:after="0"/>
        <w:jc w:val="both"/>
        <w:rPr>
          <w:rFonts w:ascii="Times New Roman" w:hAnsi="Times New Roman" w:cs="Times New Roman"/>
          <w:sz w:val="24"/>
          <w:szCs w:val="24"/>
        </w:rPr>
      </w:pPr>
    </w:p>
    <w:p w:rsidR="00C16F16" w:rsidRPr="00C40F32" w:rsidRDefault="00E53B63" w:rsidP="00E83EAA">
      <w:pPr>
        <w:spacing w:after="0"/>
        <w:jc w:val="both"/>
        <w:rPr>
          <w:rFonts w:ascii="Times New Roman" w:hAnsi="Times New Roman" w:cs="Times New Roman"/>
          <w:b/>
          <w:sz w:val="24"/>
          <w:szCs w:val="24"/>
        </w:rPr>
      </w:pPr>
      <w:r>
        <w:rPr>
          <w:rFonts w:ascii="Times New Roman" w:hAnsi="Times New Roman" w:cs="Times New Roman"/>
          <w:b/>
          <w:sz w:val="24"/>
          <w:szCs w:val="24"/>
        </w:rPr>
        <w:t>Subv</w:t>
      </w:r>
      <w:r w:rsidR="00046650" w:rsidRPr="00C40F32">
        <w:rPr>
          <w:rFonts w:ascii="Times New Roman" w:hAnsi="Times New Roman" w:cs="Times New Roman"/>
          <w:b/>
          <w:sz w:val="24"/>
          <w:szCs w:val="24"/>
        </w:rPr>
        <w:t>ented Agencies</w:t>
      </w:r>
    </w:p>
    <w:p w:rsidR="00C16F16" w:rsidRPr="00C40F32" w:rsidRDefault="00C16F16" w:rsidP="0006583A">
      <w:pPr>
        <w:pStyle w:val="ListParagraph"/>
        <w:numPr>
          <w:ilvl w:val="0"/>
          <w:numId w:val="47"/>
        </w:numPr>
        <w:spacing w:after="0"/>
        <w:jc w:val="both"/>
        <w:rPr>
          <w:rFonts w:ascii="Times New Roman" w:hAnsi="Times New Roman"/>
          <w:sz w:val="24"/>
          <w:szCs w:val="24"/>
        </w:rPr>
      </w:pPr>
      <w:r w:rsidRPr="00C40F32">
        <w:rPr>
          <w:rFonts w:ascii="Times New Roman" w:hAnsi="Times New Roman"/>
          <w:sz w:val="24"/>
          <w:szCs w:val="24"/>
        </w:rPr>
        <w:t>Ghana Export Promotion Authority (GEPA)</w:t>
      </w:r>
    </w:p>
    <w:p w:rsidR="00C16F16" w:rsidRPr="00C40F32" w:rsidRDefault="00C16F16" w:rsidP="0006583A">
      <w:pPr>
        <w:pStyle w:val="ListParagraph"/>
        <w:numPr>
          <w:ilvl w:val="0"/>
          <w:numId w:val="47"/>
        </w:numPr>
        <w:jc w:val="both"/>
        <w:rPr>
          <w:rFonts w:ascii="Times New Roman" w:hAnsi="Times New Roman"/>
          <w:sz w:val="24"/>
          <w:szCs w:val="24"/>
        </w:rPr>
      </w:pPr>
      <w:r w:rsidRPr="00C40F32">
        <w:rPr>
          <w:rFonts w:ascii="Times New Roman" w:hAnsi="Times New Roman"/>
          <w:sz w:val="24"/>
          <w:szCs w:val="24"/>
        </w:rPr>
        <w:t xml:space="preserve">Ghana Standards Authority (GSA),  </w:t>
      </w:r>
    </w:p>
    <w:p w:rsidR="00C16F16" w:rsidRPr="00C40F32" w:rsidRDefault="00C16F16" w:rsidP="0006583A">
      <w:pPr>
        <w:pStyle w:val="ListParagraph"/>
        <w:numPr>
          <w:ilvl w:val="0"/>
          <w:numId w:val="47"/>
        </w:numPr>
        <w:jc w:val="both"/>
        <w:rPr>
          <w:rFonts w:ascii="Times New Roman" w:hAnsi="Times New Roman"/>
          <w:sz w:val="24"/>
          <w:szCs w:val="24"/>
        </w:rPr>
      </w:pPr>
      <w:r w:rsidRPr="00C40F32">
        <w:rPr>
          <w:rFonts w:ascii="Times New Roman" w:hAnsi="Times New Roman"/>
          <w:sz w:val="24"/>
          <w:szCs w:val="24"/>
        </w:rPr>
        <w:t xml:space="preserve">Export Development and Agricultural Investment Fund (EDAIF), </w:t>
      </w:r>
    </w:p>
    <w:p w:rsidR="00C16F16" w:rsidRPr="00C40F32" w:rsidRDefault="00C16F16" w:rsidP="0006583A">
      <w:pPr>
        <w:pStyle w:val="ListParagraph"/>
        <w:numPr>
          <w:ilvl w:val="0"/>
          <w:numId w:val="47"/>
        </w:numPr>
        <w:spacing w:after="0"/>
        <w:jc w:val="both"/>
        <w:rPr>
          <w:rFonts w:ascii="Times New Roman" w:hAnsi="Times New Roman"/>
          <w:sz w:val="24"/>
          <w:szCs w:val="24"/>
        </w:rPr>
      </w:pPr>
      <w:r w:rsidRPr="00C40F32">
        <w:rPr>
          <w:rFonts w:ascii="Times New Roman" w:hAnsi="Times New Roman"/>
          <w:sz w:val="24"/>
          <w:szCs w:val="24"/>
        </w:rPr>
        <w:t>Ghana National Procurement Agency Limited (GNPA)</w:t>
      </w:r>
    </w:p>
    <w:p w:rsidR="00C16F16" w:rsidRPr="00C40F32" w:rsidRDefault="00C16F16" w:rsidP="00E83EAA">
      <w:pPr>
        <w:spacing w:after="0"/>
        <w:jc w:val="both"/>
        <w:rPr>
          <w:rFonts w:ascii="Times New Roman" w:hAnsi="Times New Roman" w:cs="Times New Roman"/>
          <w:b/>
          <w:sz w:val="24"/>
          <w:szCs w:val="24"/>
        </w:rPr>
      </w:pPr>
    </w:p>
    <w:p w:rsidR="00C16F16" w:rsidRPr="00C40F32" w:rsidRDefault="00046650"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Public Boards and Commissions</w:t>
      </w:r>
    </w:p>
    <w:p w:rsidR="00C16F16" w:rsidRPr="00C40F32" w:rsidRDefault="00C16F16" w:rsidP="0006583A">
      <w:pPr>
        <w:pStyle w:val="ListParagraph"/>
        <w:numPr>
          <w:ilvl w:val="0"/>
          <w:numId w:val="48"/>
        </w:numPr>
        <w:spacing w:after="0"/>
        <w:jc w:val="both"/>
        <w:rPr>
          <w:rFonts w:ascii="Times New Roman" w:hAnsi="Times New Roman"/>
          <w:sz w:val="24"/>
          <w:szCs w:val="24"/>
        </w:rPr>
      </w:pPr>
      <w:r w:rsidRPr="00C40F32">
        <w:rPr>
          <w:rFonts w:ascii="Times New Roman" w:hAnsi="Times New Roman"/>
          <w:sz w:val="24"/>
          <w:szCs w:val="24"/>
        </w:rPr>
        <w:t>National Board for Small Scale Industries (NBSSI)</w:t>
      </w:r>
    </w:p>
    <w:p w:rsidR="00C16F16" w:rsidRPr="00C40F32" w:rsidRDefault="00C16F16" w:rsidP="0006583A">
      <w:pPr>
        <w:pStyle w:val="ListParagraph"/>
        <w:numPr>
          <w:ilvl w:val="0"/>
          <w:numId w:val="48"/>
        </w:numPr>
        <w:jc w:val="both"/>
        <w:rPr>
          <w:rFonts w:ascii="Times New Roman" w:hAnsi="Times New Roman"/>
          <w:sz w:val="24"/>
          <w:szCs w:val="24"/>
        </w:rPr>
      </w:pPr>
      <w:r w:rsidRPr="00C40F32">
        <w:rPr>
          <w:rFonts w:ascii="Times New Roman" w:hAnsi="Times New Roman"/>
          <w:sz w:val="24"/>
          <w:szCs w:val="24"/>
        </w:rPr>
        <w:t>Ghana Free Zones Board (GFZB)</w:t>
      </w:r>
    </w:p>
    <w:p w:rsidR="00C16F16" w:rsidRPr="00C40F32" w:rsidRDefault="00C16F16" w:rsidP="0006583A">
      <w:pPr>
        <w:pStyle w:val="ListParagraph"/>
        <w:numPr>
          <w:ilvl w:val="0"/>
          <w:numId w:val="48"/>
        </w:numPr>
        <w:jc w:val="both"/>
        <w:rPr>
          <w:rFonts w:ascii="Times New Roman" w:hAnsi="Times New Roman"/>
          <w:sz w:val="24"/>
          <w:szCs w:val="24"/>
        </w:rPr>
      </w:pPr>
      <w:r w:rsidRPr="00C40F32">
        <w:rPr>
          <w:rFonts w:ascii="Times New Roman" w:hAnsi="Times New Roman"/>
          <w:sz w:val="24"/>
          <w:szCs w:val="24"/>
        </w:rPr>
        <w:t>Tariff Advisory Board ( TAB)</w:t>
      </w:r>
    </w:p>
    <w:p w:rsidR="00C16F16" w:rsidRPr="00C40F32" w:rsidRDefault="00C16F16" w:rsidP="0006583A">
      <w:pPr>
        <w:pStyle w:val="ListParagraph"/>
        <w:numPr>
          <w:ilvl w:val="0"/>
          <w:numId w:val="48"/>
        </w:numPr>
        <w:jc w:val="both"/>
        <w:rPr>
          <w:rFonts w:ascii="Times New Roman" w:hAnsi="Times New Roman"/>
          <w:sz w:val="24"/>
          <w:szCs w:val="24"/>
        </w:rPr>
      </w:pPr>
      <w:r w:rsidRPr="00C40F32">
        <w:rPr>
          <w:rFonts w:ascii="Times New Roman" w:hAnsi="Times New Roman"/>
          <w:sz w:val="24"/>
          <w:szCs w:val="24"/>
        </w:rPr>
        <w:t>Central Regional Development Commission (CEDECOM)</w:t>
      </w:r>
    </w:p>
    <w:p w:rsidR="00C16F16" w:rsidRPr="00C40F32" w:rsidRDefault="00C16F16" w:rsidP="0006583A">
      <w:pPr>
        <w:pStyle w:val="ListParagraph"/>
        <w:numPr>
          <w:ilvl w:val="0"/>
          <w:numId w:val="48"/>
        </w:numPr>
        <w:spacing w:after="0"/>
        <w:jc w:val="both"/>
        <w:rPr>
          <w:rFonts w:ascii="Times New Roman" w:hAnsi="Times New Roman"/>
          <w:sz w:val="24"/>
          <w:szCs w:val="24"/>
        </w:rPr>
      </w:pPr>
      <w:r w:rsidRPr="00C40F32">
        <w:rPr>
          <w:rFonts w:ascii="Times New Roman" w:hAnsi="Times New Roman"/>
          <w:sz w:val="24"/>
          <w:szCs w:val="24"/>
        </w:rPr>
        <w:t>GRATIS Foundation of Ghana.</w:t>
      </w:r>
    </w:p>
    <w:p w:rsidR="00C16F16" w:rsidRPr="00C40F32" w:rsidRDefault="00C16F16" w:rsidP="00E83EAA">
      <w:pPr>
        <w:spacing w:after="0"/>
        <w:jc w:val="both"/>
        <w:rPr>
          <w:rFonts w:ascii="Times New Roman" w:hAnsi="Times New Roman" w:cs="Times New Roman"/>
          <w:b/>
          <w:sz w:val="24"/>
          <w:szCs w:val="24"/>
        </w:rPr>
      </w:pPr>
    </w:p>
    <w:p w:rsidR="00C16F16" w:rsidRPr="00C40F32" w:rsidRDefault="00046650"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State Owned Enterprises</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 xml:space="preserve">Ghana Trade Fair Company Limited (GTFC), </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 xml:space="preserve">Ghana Heavy Equipment Limited (GHEL), </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GIHOC Distilleries Company Limited</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Ayensu Starch Company Limited</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 xml:space="preserve">Volta Star Textiles Limited </w:t>
      </w:r>
    </w:p>
    <w:p w:rsidR="00C16F16" w:rsidRPr="00C40F32" w:rsidRDefault="00C16F16" w:rsidP="0006583A">
      <w:pPr>
        <w:pStyle w:val="ListParagraph"/>
        <w:numPr>
          <w:ilvl w:val="0"/>
          <w:numId w:val="49"/>
        </w:numPr>
        <w:jc w:val="both"/>
        <w:rPr>
          <w:rFonts w:ascii="Times New Roman" w:hAnsi="Times New Roman"/>
          <w:sz w:val="24"/>
          <w:szCs w:val="24"/>
        </w:rPr>
      </w:pPr>
      <w:r w:rsidRPr="00C40F32">
        <w:rPr>
          <w:rFonts w:ascii="Times New Roman" w:hAnsi="Times New Roman"/>
          <w:sz w:val="24"/>
          <w:szCs w:val="24"/>
        </w:rPr>
        <w:t xml:space="preserve">Northern Star Tomato Company Limited. </w:t>
      </w:r>
    </w:p>
    <w:p w:rsidR="00C16F16" w:rsidRPr="00C40F32" w:rsidRDefault="00046650" w:rsidP="00E83EAA">
      <w:pPr>
        <w:pStyle w:val="NoSpacing"/>
        <w:spacing w:line="276" w:lineRule="auto"/>
        <w:rPr>
          <w:rFonts w:ascii="Times New Roman" w:hAnsi="Times New Roman"/>
          <w:b/>
          <w:sz w:val="24"/>
          <w:szCs w:val="24"/>
          <w:lang w:val="en-GB"/>
        </w:rPr>
      </w:pPr>
      <w:r w:rsidRPr="00C40F32">
        <w:rPr>
          <w:rFonts w:ascii="Times New Roman" w:hAnsi="Times New Roman"/>
          <w:b/>
          <w:sz w:val="24"/>
          <w:szCs w:val="24"/>
          <w:lang w:val="en-GB"/>
        </w:rPr>
        <w:t>Overseas Trade Missions</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 xml:space="preserve">The Ministry’s business is also undertaken by 9 overseas trade missions namely: </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lastRenderedPageBreak/>
        <w:t xml:space="preserve">Nigeria (Abuja), Belgium (Brussels) Switzerland (Geneva), UK (London) USA (Washington), Turkey (Ankara), Japan (Tokyo), China (Beijing) and South Africa (Pretoria) for trade and investment promotion. </w:t>
      </w:r>
    </w:p>
    <w:p w:rsidR="00A53B68" w:rsidRPr="00C40F32" w:rsidRDefault="00046650" w:rsidP="00A53B68">
      <w:pPr>
        <w:pStyle w:val="Heading2"/>
        <w:rPr>
          <w:rFonts w:ascii="Times New Roman" w:eastAsia="Verdana" w:hAnsi="Times New Roman" w:cs="Times New Roman"/>
          <w:color w:val="auto"/>
          <w:kern w:val="24"/>
          <w:sz w:val="24"/>
          <w:szCs w:val="24"/>
        </w:rPr>
      </w:pPr>
      <w:bookmarkStart w:id="308" w:name="_Toc447031600"/>
      <w:bookmarkStart w:id="309" w:name="_Toc450651104"/>
      <w:r w:rsidRPr="00C40F32">
        <w:rPr>
          <w:rFonts w:ascii="Times New Roman" w:eastAsia="Verdana" w:hAnsi="Times New Roman" w:cs="Times New Roman"/>
          <w:color w:val="auto"/>
          <w:kern w:val="24"/>
          <w:sz w:val="24"/>
          <w:szCs w:val="24"/>
        </w:rPr>
        <w:t>3.12.2</w:t>
      </w:r>
      <w:r w:rsidRPr="00C40F32">
        <w:rPr>
          <w:rFonts w:ascii="Times New Roman" w:eastAsia="Verdana" w:hAnsi="Times New Roman" w:cs="Times New Roman"/>
          <w:color w:val="auto"/>
          <w:kern w:val="24"/>
          <w:sz w:val="24"/>
          <w:szCs w:val="24"/>
        </w:rPr>
        <w:tab/>
      </w:r>
      <w:r w:rsidR="00A3513E" w:rsidRPr="00C40F32">
        <w:rPr>
          <w:rFonts w:ascii="Times New Roman" w:eastAsia="Verdana" w:hAnsi="Times New Roman" w:cs="Times New Roman"/>
          <w:color w:val="auto"/>
          <w:kern w:val="24"/>
          <w:sz w:val="24"/>
          <w:szCs w:val="24"/>
        </w:rPr>
        <w:t>Policies, Regulations and Legislations</w:t>
      </w:r>
      <w:bookmarkEnd w:id="308"/>
      <w:bookmarkEnd w:id="309"/>
    </w:p>
    <w:p w:rsidR="00C16F16" w:rsidRPr="00C40F32" w:rsidRDefault="00C16F16" w:rsidP="00E83EAA">
      <w:pPr>
        <w:autoSpaceDE w:val="0"/>
        <w:autoSpaceDN w:val="0"/>
        <w:adjustRightInd w:val="0"/>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enhance the regulatory environment and deepen competitiveness of the trade and industry sector, the Ministry initiated the following policies; </w:t>
      </w: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Promotion of Made in Ghana Goods and Services</w:t>
      </w:r>
    </w:p>
    <w:p w:rsidR="00C16F16" w:rsidRPr="00C40F32" w:rsidRDefault="00C16F16" w:rsidP="005A6C68">
      <w:pPr>
        <w:pStyle w:val="ListParagraph"/>
        <w:autoSpaceDE w:val="0"/>
        <w:autoSpaceDN w:val="0"/>
        <w:adjustRightInd w:val="0"/>
        <w:ind w:left="360"/>
        <w:jc w:val="both"/>
        <w:rPr>
          <w:rFonts w:ascii="Times New Roman" w:hAnsi="Times New Roman"/>
          <w:sz w:val="24"/>
          <w:szCs w:val="24"/>
        </w:rPr>
      </w:pPr>
      <w:r w:rsidRPr="00C40F32">
        <w:rPr>
          <w:rFonts w:ascii="Times New Roman" w:hAnsi="Times New Roman"/>
          <w:sz w:val="24"/>
          <w:szCs w:val="24"/>
        </w:rPr>
        <w:t>The Ministry completed work on the development of Made-in-Ghana Policy to provide the framework that would guide the production, marketing, distribution and consumption of locally made products. Consequently, a Made-in-Ghana logo has been developed and launched to be used by Ghanaian firms as a seal of quality to boost the patronage of locally made products.</w:t>
      </w:r>
    </w:p>
    <w:p w:rsidR="00C16F16" w:rsidRPr="00C40F32" w:rsidRDefault="00C16F16" w:rsidP="005A6C68">
      <w:pPr>
        <w:pStyle w:val="ListParagraph"/>
        <w:autoSpaceDE w:val="0"/>
        <w:autoSpaceDN w:val="0"/>
        <w:adjustRightInd w:val="0"/>
        <w:spacing w:after="0"/>
        <w:ind w:left="360"/>
        <w:jc w:val="both"/>
        <w:rPr>
          <w:rFonts w:ascii="Times New Roman" w:hAnsi="Times New Roman"/>
          <w:sz w:val="24"/>
          <w:szCs w:val="24"/>
        </w:rPr>
      </w:pPr>
      <w:r w:rsidRPr="00C40F32">
        <w:rPr>
          <w:rFonts w:ascii="Times New Roman" w:hAnsi="Times New Roman"/>
          <w:sz w:val="24"/>
          <w:szCs w:val="24"/>
        </w:rPr>
        <w:t>Marketing support was also provided to SMEs to showcase their products to prospective consumers both local and international through the Ministry’s Web Based Product Gallery (</w:t>
      </w:r>
      <w:hyperlink r:id="rId16" w:history="1">
        <w:r w:rsidRPr="00C40F32">
          <w:rPr>
            <w:rStyle w:val="Hyperlink"/>
            <w:rFonts w:ascii="Times New Roman" w:hAnsi="Times New Roman"/>
            <w:color w:val="auto"/>
            <w:sz w:val="24"/>
            <w:szCs w:val="24"/>
            <w:u w:val="none"/>
          </w:rPr>
          <w:t>www.ghanatrade.gov.gh</w:t>
        </w:r>
      </w:hyperlink>
      <w:r w:rsidRPr="00C40F32">
        <w:rPr>
          <w:rFonts w:ascii="Times New Roman" w:hAnsi="Times New Roman"/>
          <w:sz w:val="24"/>
          <w:szCs w:val="24"/>
        </w:rPr>
        <w:t xml:space="preserve">). The website was hosting the products of </w:t>
      </w:r>
      <w:r w:rsidRPr="00E53B63">
        <w:rPr>
          <w:rFonts w:ascii="Times New Roman" w:hAnsi="Times New Roman"/>
          <w:sz w:val="24"/>
          <w:szCs w:val="24"/>
        </w:rPr>
        <w:t>857</w:t>
      </w:r>
      <w:r w:rsidRPr="00C40F32">
        <w:rPr>
          <w:rFonts w:ascii="Times New Roman" w:hAnsi="Times New Roman"/>
          <w:sz w:val="24"/>
          <w:szCs w:val="24"/>
        </w:rPr>
        <w:t xml:space="preserve"> SMEs comprising 663 manufacturing companies and 189 Service providers as at December 2015. </w:t>
      </w:r>
    </w:p>
    <w:p w:rsidR="00C16F16" w:rsidRPr="00C40F32" w:rsidRDefault="00C16F16" w:rsidP="005A6C68">
      <w:pPr>
        <w:pStyle w:val="NoSpacing"/>
        <w:tabs>
          <w:tab w:val="left" w:pos="1418"/>
          <w:tab w:val="left" w:pos="1560"/>
        </w:tabs>
        <w:spacing w:line="276" w:lineRule="auto"/>
        <w:rPr>
          <w:rFonts w:ascii="Times New Roman" w:hAnsi="Times New Roman"/>
          <w:sz w:val="24"/>
          <w:szCs w:val="24"/>
          <w:lang w:val="en-GB"/>
        </w:rPr>
      </w:pP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Consumer Protection Policy</w:t>
      </w:r>
    </w:p>
    <w:p w:rsidR="00C16F16" w:rsidRPr="00C40F32" w:rsidRDefault="00C16F16" w:rsidP="005A6C68">
      <w:pPr>
        <w:pStyle w:val="ListParagraph"/>
        <w:autoSpaceDE w:val="0"/>
        <w:autoSpaceDN w:val="0"/>
        <w:adjustRightInd w:val="0"/>
        <w:ind w:left="360"/>
        <w:jc w:val="both"/>
        <w:rPr>
          <w:rFonts w:ascii="Times New Roman" w:hAnsi="Times New Roman"/>
          <w:sz w:val="24"/>
          <w:szCs w:val="24"/>
        </w:rPr>
      </w:pPr>
      <w:r w:rsidRPr="00C40F32">
        <w:rPr>
          <w:rFonts w:ascii="Times New Roman" w:hAnsi="Times New Roman"/>
          <w:sz w:val="24"/>
          <w:szCs w:val="24"/>
        </w:rPr>
        <w:t>A Consumer Protection Policy was developed to serve as a framework  for  establishing  a  legal,  institutional,  and  social  infrastructure  that  enhances  the welfare,  health,  safety  and  economic  interest  of  consumers  and  also empowers  them  to assert their rights in the marketplace.</w:t>
      </w: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National Sugar Development Policy</w:t>
      </w:r>
    </w:p>
    <w:p w:rsidR="00C16F16" w:rsidRPr="00C40F32" w:rsidRDefault="00C16F16" w:rsidP="005A6C68">
      <w:pPr>
        <w:pStyle w:val="NoSpacing"/>
        <w:tabs>
          <w:tab w:val="left" w:pos="1418"/>
          <w:tab w:val="left" w:pos="1560"/>
        </w:tabs>
        <w:spacing w:line="276" w:lineRule="auto"/>
        <w:ind w:left="360"/>
        <w:rPr>
          <w:rFonts w:ascii="Times New Roman" w:hAnsi="Times New Roman"/>
          <w:sz w:val="24"/>
          <w:szCs w:val="24"/>
          <w:lang w:val="en-GB"/>
        </w:rPr>
      </w:pPr>
      <w:r w:rsidRPr="00C40F32">
        <w:rPr>
          <w:rFonts w:ascii="Times New Roman" w:hAnsi="Times New Roman"/>
          <w:sz w:val="24"/>
          <w:szCs w:val="24"/>
          <w:lang w:val="en-GB"/>
        </w:rPr>
        <w:t>The Ministry developed a comprehensive sugar policy. This is expected to create an enabling framework for infrastructural and institutional environment to make Ghana a globally competitive private sector hub for sugar.</w:t>
      </w:r>
    </w:p>
    <w:p w:rsidR="00C16F16" w:rsidRPr="00C40F32" w:rsidRDefault="00C16F16" w:rsidP="005A6C68">
      <w:pPr>
        <w:pStyle w:val="NoSpacing"/>
        <w:tabs>
          <w:tab w:val="left" w:pos="1418"/>
          <w:tab w:val="left" w:pos="1560"/>
        </w:tabs>
        <w:spacing w:line="276" w:lineRule="auto"/>
        <w:rPr>
          <w:rFonts w:ascii="Times New Roman" w:hAnsi="Times New Roman"/>
          <w:b/>
          <w:sz w:val="24"/>
          <w:szCs w:val="24"/>
          <w:lang w:val="en-GB"/>
        </w:rPr>
      </w:pP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National Quality Policy</w:t>
      </w:r>
    </w:p>
    <w:p w:rsidR="00C16F16" w:rsidRPr="00C40F32" w:rsidRDefault="00C16F16" w:rsidP="005A6C68">
      <w:pPr>
        <w:pStyle w:val="NoSpacing"/>
        <w:spacing w:line="276" w:lineRule="auto"/>
        <w:ind w:left="360"/>
        <w:rPr>
          <w:rFonts w:ascii="Times New Roman" w:hAnsi="Times New Roman"/>
          <w:sz w:val="24"/>
          <w:szCs w:val="24"/>
          <w:lang w:val="en-GB"/>
        </w:rPr>
      </w:pPr>
      <w:r w:rsidRPr="00C40F32">
        <w:rPr>
          <w:rFonts w:ascii="Times New Roman" w:hAnsi="Times New Roman"/>
          <w:sz w:val="24"/>
          <w:szCs w:val="24"/>
          <w:lang w:val="en-GB"/>
        </w:rPr>
        <w:t>A National Quality Policy of Ghana was completed to strengthen the National Quality Infrastructure in order to achieve accelerated economic growth, increase in exports, ensure supply of safe quality products and services at competitive prices and contribute towards the protection of consumers and the environment.</w:t>
      </w:r>
    </w:p>
    <w:p w:rsidR="00CA7E4B" w:rsidRPr="00C40F32" w:rsidRDefault="00CA7E4B" w:rsidP="005A6C68">
      <w:pPr>
        <w:pStyle w:val="NoSpacing"/>
        <w:tabs>
          <w:tab w:val="left" w:pos="1418"/>
          <w:tab w:val="left" w:pos="1560"/>
        </w:tabs>
        <w:suppressAutoHyphens/>
        <w:spacing w:line="276" w:lineRule="auto"/>
        <w:jc w:val="both"/>
        <w:rPr>
          <w:rFonts w:ascii="Times New Roman" w:hAnsi="Times New Roman"/>
          <w:b/>
          <w:bCs/>
          <w:sz w:val="24"/>
          <w:szCs w:val="24"/>
          <w:lang w:val="en-GB"/>
        </w:rPr>
      </w:pP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bCs/>
          <w:sz w:val="24"/>
          <w:szCs w:val="24"/>
          <w:lang w:val="en-GB"/>
        </w:rPr>
      </w:pPr>
      <w:r w:rsidRPr="00C40F32">
        <w:rPr>
          <w:rFonts w:ascii="Times New Roman" w:hAnsi="Times New Roman"/>
          <w:b/>
          <w:bCs/>
          <w:sz w:val="24"/>
          <w:szCs w:val="24"/>
          <w:lang w:val="en-GB"/>
        </w:rPr>
        <w:t>Competition Policy</w:t>
      </w:r>
    </w:p>
    <w:p w:rsidR="00C16F16" w:rsidRPr="00C40F32" w:rsidRDefault="00C16F16" w:rsidP="002445EF">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The Ministry engaged a technical consultant to draft a Competition Policy aimed at ensuring that consumers are adequately protected from firms, whether large or small, which usually engage in collusion to prevent competition so as to exploit consumers.  The consultant submitted two reports to the Ministry and is expected to submit the final report in the first quarter of 2016.</w:t>
      </w: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lastRenderedPageBreak/>
        <w:t>Ghana Logistics Policy</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 xml:space="preserve">The concept paper for the Ghana logistics policy was developed during the year. This Policy is aimed at instituting an efficient service delivery for the country with particular focus on SMEs through an integrated approach, with convergence on infrastructure and public-private services, which addresses coordination failures and identifies logistics constituencies for reform. </w:t>
      </w:r>
    </w:p>
    <w:p w:rsidR="00C16F16" w:rsidRPr="00C40F32" w:rsidRDefault="00C16F16" w:rsidP="00E83EAA">
      <w:pPr>
        <w:pStyle w:val="NoSpacing"/>
        <w:tabs>
          <w:tab w:val="left" w:pos="1418"/>
          <w:tab w:val="left" w:pos="1560"/>
        </w:tabs>
        <w:spacing w:line="276" w:lineRule="auto"/>
        <w:rPr>
          <w:rFonts w:ascii="Times New Roman" w:hAnsi="Times New Roman"/>
          <w:b/>
          <w:sz w:val="24"/>
          <w:szCs w:val="24"/>
          <w:lang w:val="en-GB"/>
        </w:rPr>
      </w:pPr>
    </w:p>
    <w:p w:rsidR="00C16F16" w:rsidRPr="00C40F32" w:rsidRDefault="00C16F16" w:rsidP="0006583A">
      <w:pPr>
        <w:pStyle w:val="NoSpacing"/>
        <w:numPr>
          <w:ilvl w:val="0"/>
          <w:numId w:val="50"/>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Ghana Standards Bill - Intellectual Property Right</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 xml:space="preserve">The Ministry reviewed the remaining two out of the 7 Acts of the Intellectual Property Rights Law: Trademarks, Copyrights, Layout-Designs of Integrated Circuits and Trade Secrets have been completed. </w:t>
      </w:r>
    </w:p>
    <w:p w:rsidR="00C16F16" w:rsidRPr="002445EF" w:rsidRDefault="00C16F16" w:rsidP="002445EF">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 xml:space="preserve">The Plant Breeder’s Rights is currently before Parliament while Geographical Indications, Patents, Industrial Designs have been reviewed and currently under consideration </w:t>
      </w:r>
      <w:r w:rsidR="002445EF">
        <w:rPr>
          <w:rFonts w:ascii="Times New Roman" w:hAnsi="Times New Roman"/>
          <w:sz w:val="24"/>
          <w:szCs w:val="24"/>
          <w:lang w:val="en-GB"/>
        </w:rPr>
        <w:t xml:space="preserve">by Cabinet. </w:t>
      </w:r>
    </w:p>
    <w:p w:rsidR="00A3513E" w:rsidRPr="00C40F32" w:rsidRDefault="00046650" w:rsidP="00A53B68">
      <w:pPr>
        <w:pStyle w:val="Heading2"/>
        <w:rPr>
          <w:rFonts w:ascii="Times New Roman" w:hAnsi="Times New Roman" w:cs="Times New Roman"/>
          <w:color w:val="auto"/>
          <w:sz w:val="24"/>
          <w:szCs w:val="24"/>
        </w:rPr>
      </w:pPr>
      <w:bookmarkStart w:id="310" w:name="_Toc447031601"/>
      <w:bookmarkStart w:id="311" w:name="_Toc450651105"/>
      <w:r w:rsidRPr="00C40F32">
        <w:rPr>
          <w:rFonts w:ascii="Times New Roman" w:hAnsi="Times New Roman" w:cs="Times New Roman"/>
          <w:color w:val="auto"/>
          <w:sz w:val="24"/>
          <w:szCs w:val="24"/>
        </w:rPr>
        <w:t>3.12.3</w:t>
      </w:r>
      <w:r w:rsidRPr="00C40F32">
        <w:rPr>
          <w:rFonts w:ascii="Times New Roman" w:hAnsi="Times New Roman" w:cs="Times New Roman"/>
          <w:color w:val="auto"/>
          <w:sz w:val="24"/>
          <w:szCs w:val="24"/>
        </w:rPr>
        <w:tab/>
      </w:r>
      <w:r w:rsidR="00994901" w:rsidRPr="00C40F32">
        <w:rPr>
          <w:rFonts w:ascii="Times New Roman" w:hAnsi="Times New Roman" w:cs="Times New Roman"/>
          <w:color w:val="auto"/>
          <w:sz w:val="24"/>
          <w:szCs w:val="24"/>
        </w:rPr>
        <w:t>Key Activities Undertaken</w:t>
      </w:r>
      <w:bookmarkEnd w:id="310"/>
      <w:bookmarkEnd w:id="311"/>
    </w:p>
    <w:p w:rsidR="00A3513E" w:rsidRPr="00C40F32" w:rsidRDefault="00A3513E" w:rsidP="00387E13">
      <w:pPr>
        <w:autoSpaceDE w:val="0"/>
        <w:autoSpaceDN w:val="0"/>
        <w:adjustRightInd w:val="0"/>
        <w:spacing w:after="0"/>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During the period under review, the Ministry pursued the Transformational Agenda of Government through implementation of its 2015 action in  Sector Medium Term Development Plan, the Industrial Sector Support Programme, the Trade Related Assistance and Quality Enabling (TRAQUE) Programme, the National Export Development Programme, the Rural Enterprises Programme, the Private Sector Development Strategy II and the Ghana Private Sector Development Facility with the aim of supporting the growth of the private sector. </w:t>
      </w:r>
    </w:p>
    <w:p w:rsidR="00A3513E" w:rsidRPr="00C40F32" w:rsidRDefault="00A3513E" w:rsidP="00E83EAA">
      <w:pPr>
        <w:pStyle w:val="NoSpacing"/>
        <w:tabs>
          <w:tab w:val="left" w:pos="1418"/>
          <w:tab w:val="left" w:pos="1560"/>
        </w:tabs>
        <w:spacing w:line="276" w:lineRule="auto"/>
        <w:rPr>
          <w:rFonts w:ascii="Times New Roman" w:hAnsi="Times New Roman"/>
          <w:b/>
          <w:sz w:val="24"/>
          <w:szCs w:val="24"/>
          <w:lang w:val="en-GB"/>
        </w:rPr>
      </w:pPr>
    </w:p>
    <w:p w:rsidR="00C16F16" w:rsidRPr="00C40F32" w:rsidRDefault="005A6C68" w:rsidP="0006583A">
      <w:pPr>
        <w:pStyle w:val="NoSpacing"/>
        <w:numPr>
          <w:ilvl w:val="0"/>
          <w:numId w:val="241"/>
        </w:numPr>
        <w:tabs>
          <w:tab w:val="left" w:pos="1418"/>
          <w:tab w:val="left" w:pos="1560"/>
        </w:tabs>
        <w:spacing w:line="276" w:lineRule="auto"/>
        <w:rPr>
          <w:rFonts w:ascii="Times New Roman" w:hAnsi="Times New Roman"/>
          <w:b/>
          <w:sz w:val="24"/>
          <w:szCs w:val="24"/>
          <w:lang w:val="en-GB"/>
        </w:rPr>
      </w:pPr>
      <w:r w:rsidRPr="00C40F32">
        <w:rPr>
          <w:rFonts w:ascii="Times New Roman" w:hAnsi="Times New Roman"/>
          <w:b/>
          <w:sz w:val="24"/>
          <w:szCs w:val="24"/>
          <w:lang w:val="en-GB"/>
        </w:rPr>
        <w:t xml:space="preserve">Trade and Industry Development </w:t>
      </w:r>
      <w:r w:rsidR="00B2030A">
        <w:rPr>
          <w:rFonts w:ascii="Times New Roman" w:hAnsi="Times New Roman"/>
          <w:b/>
          <w:sz w:val="24"/>
          <w:szCs w:val="24"/>
          <w:lang w:val="en-GB"/>
        </w:rPr>
        <w:t>Programs</w:t>
      </w:r>
    </w:p>
    <w:p w:rsidR="00C16F16" w:rsidRPr="00C40F32" w:rsidRDefault="00C16F16" w:rsidP="0006583A">
      <w:pPr>
        <w:pStyle w:val="NoSpacing"/>
        <w:numPr>
          <w:ilvl w:val="0"/>
          <w:numId w:val="242"/>
        </w:numPr>
        <w:tabs>
          <w:tab w:val="left" w:pos="1418"/>
          <w:tab w:val="left" w:pos="1560"/>
        </w:tabs>
        <w:suppressAutoHyphens/>
        <w:spacing w:line="276" w:lineRule="auto"/>
        <w:jc w:val="both"/>
        <w:rPr>
          <w:rFonts w:ascii="Times New Roman" w:hAnsi="Times New Roman"/>
          <w:bCs/>
          <w:sz w:val="24"/>
          <w:szCs w:val="24"/>
          <w:lang w:val="en-GB"/>
        </w:rPr>
      </w:pPr>
      <w:r w:rsidRPr="00C40F32">
        <w:rPr>
          <w:rFonts w:ascii="Times New Roman" w:hAnsi="Times New Roman"/>
          <w:b/>
          <w:sz w:val="24"/>
          <w:szCs w:val="24"/>
          <w:lang w:val="en-GB"/>
        </w:rPr>
        <w:t>National Export Development Programme</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The Ministry established a Programme Coordination and Management Unit at the Ghana Export Promotion Authority to implement the National Export Development Programme. It aims at doubling earnings from the Non Traditional Export sector from the current level of USD2.5 billion to USD5 billion within a 5-year period.</w:t>
      </w:r>
    </w:p>
    <w:p w:rsidR="00C16F16" w:rsidRPr="00C40F32" w:rsidRDefault="00C16F16"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C16F16" w:rsidP="0006583A">
      <w:pPr>
        <w:pStyle w:val="NoSpacing"/>
        <w:numPr>
          <w:ilvl w:val="0"/>
          <w:numId w:val="242"/>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Rural Enterprises Programme (REP)</w:t>
      </w:r>
    </w:p>
    <w:p w:rsidR="00C16F16"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This programme seeks to improve rural livelihood through entrepreneurship training in collaboration with NBSSI and GRATIS Foundation. Under this intervention, Business Development Services (BDS) were provided to 23,638 MSEs in rural communities in various districts across the country and their associations were strengthened; 2,232 rural master craft persons and apprentices were supported with technology services; 80 Staff of Financial Institutions including ARB Apex Bank were trained; 14 Training </w:t>
      </w:r>
      <w:r w:rsidR="00B2030A">
        <w:rPr>
          <w:rFonts w:ascii="Times New Roman" w:hAnsi="Times New Roman"/>
          <w:sz w:val="24"/>
          <w:szCs w:val="24"/>
          <w:lang w:val="en-GB"/>
        </w:rPr>
        <w:t>programs</w:t>
      </w:r>
      <w:r w:rsidRPr="00C40F32">
        <w:rPr>
          <w:rFonts w:ascii="Times New Roman" w:hAnsi="Times New Roman"/>
          <w:sz w:val="24"/>
          <w:szCs w:val="24"/>
          <w:lang w:val="en-GB"/>
        </w:rPr>
        <w:t xml:space="preserve"> were also organized for MSE support institutions at district, regional and national levels; 285 clients were supported through the Matching Grant Fund.</w:t>
      </w:r>
    </w:p>
    <w:p w:rsidR="002445EF" w:rsidRDefault="002445EF" w:rsidP="00387E13">
      <w:pPr>
        <w:pStyle w:val="NoSpacing"/>
        <w:spacing w:line="276" w:lineRule="auto"/>
        <w:jc w:val="both"/>
        <w:rPr>
          <w:rFonts w:ascii="Times New Roman" w:hAnsi="Times New Roman"/>
          <w:sz w:val="24"/>
          <w:szCs w:val="24"/>
          <w:lang w:val="en-GB"/>
        </w:rPr>
      </w:pPr>
    </w:p>
    <w:p w:rsidR="0010589A" w:rsidRPr="00C40F32" w:rsidRDefault="0010589A" w:rsidP="00387E13">
      <w:pPr>
        <w:pStyle w:val="NoSpacing"/>
        <w:spacing w:line="276" w:lineRule="auto"/>
        <w:jc w:val="both"/>
        <w:rPr>
          <w:rFonts w:ascii="Times New Roman" w:hAnsi="Times New Roman"/>
          <w:sz w:val="24"/>
          <w:szCs w:val="24"/>
          <w:lang w:val="en-GB"/>
        </w:rPr>
      </w:pPr>
    </w:p>
    <w:p w:rsidR="00C16F16" w:rsidRPr="00C40F32" w:rsidRDefault="00C16F16"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C16F16" w:rsidP="0006583A">
      <w:pPr>
        <w:pStyle w:val="NoSpacing"/>
        <w:numPr>
          <w:ilvl w:val="0"/>
          <w:numId w:val="242"/>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lastRenderedPageBreak/>
        <w:t>Ghana Private Sector Development Fund</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The Ghana Private Sector Development Facility (GPSDF) entered the second phase of implementation during the period under review. In 2015, GPSDF approved applications of 99 SMEs with total requested funds of 44.2 Million Euros as against the available fund of 4.4 million Euros. Out of these applications, only 8 firms were supported.</w:t>
      </w:r>
    </w:p>
    <w:p w:rsidR="00C16F16" w:rsidRPr="00C40F32" w:rsidRDefault="00C16F16"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046650" w:rsidP="0006583A">
      <w:pPr>
        <w:pStyle w:val="NoSpacing"/>
        <w:numPr>
          <w:ilvl w:val="0"/>
          <w:numId w:val="241"/>
        </w:numPr>
        <w:tabs>
          <w:tab w:val="left" w:pos="1418"/>
          <w:tab w:val="left" w:pos="1560"/>
        </w:tabs>
        <w:spacing w:line="276" w:lineRule="auto"/>
        <w:rPr>
          <w:rFonts w:ascii="Times New Roman" w:hAnsi="Times New Roman"/>
          <w:b/>
          <w:sz w:val="24"/>
          <w:szCs w:val="24"/>
          <w:lang w:val="en-GB"/>
        </w:rPr>
      </w:pPr>
      <w:r w:rsidRPr="00C40F32">
        <w:rPr>
          <w:rFonts w:ascii="Times New Roman" w:hAnsi="Times New Roman"/>
          <w:b/>
          <w:sz w:val="24"/>
          <w:szCs w:val="24"/>
          <w:lang w:val="en-GB"/>
        </w:rPr>
        <w:t>Multilateral, Bilateral and Regional Trade Division</w:t>
      </w:r>
    </w:p>
    <w:p w:rsidR="00C16F16" w:rsidRPr="00C40F32" w:rsidRDefault="00C16F16" w:rsidP="0006583A">
      <w:pPr>
        <w:pStyle w:val="NoSpacing"/>
        <w:numPr>
          <w:ilvl w:val="0"/>
          <w:numId w:val="242"/>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 xml:space="preserve">Economic Partnership Agreement (EPA) </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As part of the national preparations for the effective implementation of the Economic Partnership Agreement with the EU, a strategy document was developed to enable Ghana maximize the benefits and minimize losses from trade with the EU. In the strategy document a number of measures would be undertaken to support private sector operators.</w:t>
      </w:r>
    </w:p>
    <w:p w:rsidR="00C16F16" w:rsidRPr="00C40F32" w:rsidRDefault="00C16F16" w:rsidP="00E83EAA">
      <w:pPr>
        <w:pStyle w:val="NoSpacing"/>
        <w:spacing w:line="276" w:lineRule="auto"/>
        <w:rPr>
          <w:rFonts w:ascii="Times New Roman" w:hAnsi="Times New Roman"/>
          <w:b/>
          <w:sz w:val="24"/>
          <w:szCs w:val="24"/>
          <w:highlight w:val="yellow"/>
          <w:lang w:val="en-GB"/>
        </w:rPr>
      </w:pPr>
    </w:p>
    <w:p w:rsidR="00C16F16" w:rsidRPr="00C40F32" w:rsidRDefault="00C16F16" w:rsidP="0006583A">
      <w:pPr>
        <w:pStyle w:val="NoSpacing"/>
        <w:numPr>
          <w:ilvl w:val="0"/>
          <w:numId w:val="242"/>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US Trade Africa Initiative</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The Ministry signed an MOU with the US Government to expand bilateral trade and investment cooperation under the new US Trade Africa initiative.  Within this framework, Ghana will benefit from US assistance to implement its WTO Trade Facilitations Category C measures, establish Ghana International Trade Commission and also deal with issues relating to technical barriers to trade (TBT) and sanitary and phyto-sanitary measures (SPS) to improve the ease of doing business.  </w:t>
      </w:r>
    </w:p>
    <w:p w:rsidR="00C16F16" w:rsidRPr="00C40F32" w:rsidRDefault="00C16F16" w:rsidP="00E83EAA">
      <w:pPr>
        <w:pStyle w:val="NoSpacing"/>
        <w:spacing w:line="276" w:lineRule="auto"/>
        <w:rPr>
          <w:rFonts w:ascii="Times New Roman" w:hAnsi="Times New Roman"/>
          <w:sz w:val="24"/>
          <w:szCs w:val="24"/>
          <w:lang w:val="en-GB"/>
        </w:rPr>
      </w:pPr>
    </w:p>
    <w:p w:rsidR="00C16F16" w:rsidRPr="00C40F32" w:rsidRDefault="00C16F16" w:rsidP="0006583A">
      <w:pPr>
        <w:pStyle w:val="NoSpacing"/>
        <w:numPr>
          <w:ilvl w:val="0"/>
          <w:numId w:val="242"/>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Establishment of Ghana International Trade Commission</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The Ministry completed work on the draft bill for the establishment of the Ghana International Trade Commission. The overarching goal is to enable Ghana institute safeguard (counter-veiling and anti-dumping) measures to deal with unfair trade practices in line with WTO rules. The bill is expected to be passed by Parliament in the first quarter of 2016. </w:t>
      </w:r>
    </w:p>
    <w:p w:rsidR="00C16F16" w:rsidRPr="00C40F32" w:rsidRDefault="00C16F16" w:rsidP="00E83EAA">
      <w:pPr>
        <w:pStyle w:val="NoSpacing"/>
        <w:spacing w:line="276" w:lineRule="auto"/>
        <w:rPr>
          <w:rFonts w:ascii="Times New Roman" w:hAnsi="Times New Roman"/>
          <w:sz w:val="24"/>
          <w:szCs w:val="24"/>
          <w:lang w:val="en-GB"/>
        </w:rPr>
      </w:pPr>
    </w:p>
    <w:p w:rsidR="00C16F16" w:rsidRPr="00C40F32" w:rsidRDefault="00C16F16" w:rsidP="0006583A">
      <w:pPr>
        <w:pStyle w:val="NoSpacing"/>
        <w:numPr>
          <w:ilvl w:val="0"/>
          <w:numId w:val="242"/>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Ghana Cargo Clearance System (GICCS)</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GCNet deployed the Ghana Integrated Cargo Clearance System (GICCS) Phase 2. The system, a web-based module is expected to minimize data entry errors by more than 55% and also make declaration submission virtual and efficient. </w:t>
      </w:r>
    </w:p>
    <w:p w:rsidR="00C16F16" w:rsidRPr="00C40F32" w:rsidRDefault="00C16F16" w:rsidP="00E83EAA">
      <w:pPr>
        <w:pStyle w:val="NoSpacing"/>
        <w:spacing w:line="276" w:lineRule="auto"/>
        <w:rPr>
          <w:rFonts w:ascii="Times New Roman" w:hAnsi="Times New Roman"/>
          <w:b/>
          <w:sz w:val="24"/>
          <w:szCs w:val="24"/>
          <w:lang w:val="en-GB"/>
        </w:rPr>
      </w:pPr>
    </w:p>
    <w:p w:rsidR="00C16F16" w:rsidRPr="00C40F32" w:rsidRDefault="00C16F16" w:rsidP="0006583A">
      <w:pPr>
        <w:pStyle w:val="NoSpacing"/>
        <w:numPr>
          <w:ilvl w:val="0"/>
          <w:numId w:val="242"/>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Export Promotion</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The Ministry, through the Ghana Export Promotion Authority (GEPA), assisted 18 manufacturing companies to obtain approval for 21 products exported to the West African sub-region under the ECOWAS Trade Liberalization Scheme. The GEPA also trained;</w:t>
      </w:r>
    </w:p>
    <w:p w:rsidR="00C16F16" w:rsidRPr="00C40F32" w:rsidRDefault="00C16F16" w:rsidP="0006583A">
      <w:pPr>
        <w:pStyle w:val="NoSpacing"/>
        <w:numPr>
          <w:ilvl w:val="0"/>
          <w:numId w:val="51"/>
        </w:numPr>
        <w:suppressAutoHyphens/>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1,120 horticultural farmers in Good Agricultural Practices and Export Quality Management </w:t>
      </w:r>
    </w:p>
    <w:p w:rsidR="00C16F16" w:rsidRPr="00C40F32" w:rsidRDefault="00C16F16" w:rsidP="0006583A">
      <w:pPr>
        <w:pStyle w:val="NoSpacing"/>
        <w:numPr>
          <w:ilvl w:val="0"/>
          <w:numId w:val="51"/>
        </w:numPr>
        <w:suppressAutoHyphens/>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1,750 groundnut farmers were trained in the prevention of aflatoxin </w:t>
      </w:r>
    </w:p>
    <w:p w:rsidR="00C16F16" w:rsidRPr="00C40F32" w:rsidRDefault="00C16F16" w:rsidP="0006583A">
      <w:pPr>
        <w:pStyle w:val="NoSpacing"/>
        <w:numPr>
          <w:ilvl w:val="0"/>
          <w:numId w:val="51"/>
        </w:numPr>
        <w:suppressAutoHyphens/>
        <w:spacing w:line="276" w:lineRule="auto"/>
        <w:jc w:val="both"/>
        <w:rPr>
          <w:rFonts w:ascii="Times New Roman" w:hAnsi="Times New Roman"/>
          <w:sz w:val="24"/>
          <w:szCs w:val="24"/>
          <w:lang w:val="en-GB"/>
        </w:rPr>
      </w:pPr>
      <w:r w:rsidRPr="00C40F32">
        <w:rPr>
          <w:rFonts w:ascii="Times New Roman" w:hAnsi="Times New Roman"/>
          <w:sz w:val="24"/>
          <w:szCs w:val="24"/>
          <w:lang w:val="en-GB"/>
        </w:rPr>
        <w:t>240 craftsmen in the handicraft sector on quality management and</w:t>
      </w:r>
    </w:p>
    <w:p w:rsidR="00C16F16" w:rsidRPr="002445EF" w:rsidRDefault="00C16F16" w:rsidP="00E83EAA">
      <w:pPr>
        <w:pStyle w:val="NoSpacing"/>
        <w:numPr>
          <w:ilvl w:val="0"/>
          <w:numId w:val="51"/>
        </w:numPr>
        <w:suppressAutoHyphens/>
        <w:spacing w:line="276" w:lineRule="auto"/>
        <w:jc w:val="both"/>
        <w:rPr>
          <w:rFonts w:ascii="Times New Roman" w:hAnsi="Times New Roman"/>
          <w:sz w:val="24"/>
          <w:szCs w:val="24"/>
          <w:lang w:val="en-GB"/>
        </w:rPr>
      </w:pPr>
      <w:r w:rsidRPr="00C40F32">
        <w:rPr>
          <w:rFonts w:ascii="Times New Roman" w:hAnsi="Times New Roman"/>
          <w:sz w:val="24"/>
          <w:szCs w:val="24"/>
          <w:lang w:val="en-GB"/>
        </w:rPr>
        <w:lastRenderedPageBreak/>
        <w:t xml:space="preserve"> 714 exporters were given advisory services.</w:t>
      </w:r>
    </w:p>
    <w:p w:rsidR="00C16F16" w:rsidRPr="00C40F32" w:rsidRDefault="00F10A4A" w:rsidP="0006583A">
      <w:pPr>
        <w:pStyle w:val="NoSpacing"/>
        <w:numPr>
          <w:ilvl w:val="0"/>
          <w:numId w:val="241"/>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GRATIS</w:t>
      </w:r>
      <w:r w:rsidR="00C16F16" w:rsidRPr="00C40F32">
        <w:rPr>
          <w:rFonts w:ascii="Times New Roman" w:hAnsi="Times New Roman"/>
          <w:b/>
          <w:sz w:val="24"/>
          <w:szCs w:val="24"/>
          <w:lang w:val="en-GB"/>
        </w:rPr>
        <w:t xml:space="preserve"> Foundation</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As part of Technology Transfer Services to SMEs, GRATIS in 2015 provided training for 114 vulnerable men and women in various food processing and other income generating skills.  Four hundred and seventy four (474) persons and Master craftsmen received training in Mechanical craft practice and various engineering skills.  184 persons also received training in Welding and Fabrication and 44 in Metal Machining.</w:t>
      </w:r>
    </w:p>
    <w:p w:rsidR="00C16F16" w:rsidRPr="00C40F32" w:rsidRDefault="00C16F16" w:rsidP="00E83EAA">
      <w:pPr>
        <w:pStyle w:val="NoSpacing"/>
        <w:spacing w:line="276" w:lineRule="auto"/>
        <w:rPr>
          <w:rFonts w:ascii="Times New Roman" w:hAnsi="Times New Roman"/>
          <w:b/>
          <w:sz w:val="24"/>
          <w:szCs w:val="24"/>
          <w:lang w:val="en-GB"/>
        </w:rPr>
      </w:pPr>
    </w:p>
    <w:p w:rsidR="00C16F16" w:rsidRPr="00C40F32" w:rsidRDefault="00C16F16" w:rsidP="0006583A">
      <w:pPr>
        <w:pStyle w:val="NoSpacing"/>
        <w:numPr>
          <w:ilvl w:val="0"/>
          <w:numId w:val="241"/>
        </w:numPr>
        <w:tabs>
          <w:tab w:val="left" w:pos="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National Board for Small Scale Industries</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The Board with the aim of improving competitiveness of Small Enterprises facilitated access to quality Business Development </w:t>
      </w:r>
      <w:r w:rsidR="00B2030A">
        <w:rPr>
          <w:rFonts w:ascii="Times New Roman" w:hAnsi="Times New Roman"/>
          <w:sz w:val="24"/>
          <w:szCs w:val="24"/>
          <w:lang w:val="en-GB"/>
        </w:rPr>
        <w:t>Programs</w:t>
      </w:r>
      <w:r w:rsidRPr="00C40F32">
        <w:rPr>
          <w:rFonts w:ascii="Times New Roman" w:hAnsi="Times New Roman"/>
          <w:sz w:val="24"/>
          <w:szCs w:val="24"/>
          <w:lang w:val="en-GB"/>
        </w:rPr>
        <w:t xml:space="preserve"> and Integrated Support Services for MSEs through;</w:t>
      </w:r>
    </w:p>
    <w:p w:rsidR="00C16F16" w:rsidRPr="00C40F32" w:rsidRDefault="00C16F16" w:rsidP="007A3BE5">
      <w:pPr>
        <w:pStyle w:val="NoSpacing"/>
        <w:numPr>
          <w:ilvl w:val="0"/>
          <w:numId w:val="21"/>
        </w:numPr>
        <w:suppressAutoHyphens/>
        <w:spacing w:line="276" w:lineRule="auto"/>
        <w:ind w:left="426"/>
        <w:jc w:val="both"/>
        <w:rPr>
          <w:rFonts w:ascii="Times New Roman" w:hAnsi="Times New Roman"/>
          <w:sz w:val="24"/>
          <w:szCs w:val="24"/>
          <w:lang w:val="en-GB"/>
        </w:rPr>
      </w:pPr>
      <w:r w:rsidRPr="00C40F32">
        <w:rPr>
          <w:rFonts w:ascii="Times New Roman" w:hAnsi="Times New Roman"/>
          <w:b/>
          <w:sz w:val="24"/>
          <w:szCs w:val="24"/>
          <w:lang w:val="en-GB"/>
        </w:rPr>
        <w:t>Access to Credit</w:t>
      </w:r>
      <w:r w:rsidRPr="00C40F32">
        <w:rPr>
          <w:rFonts w:ascii="Times New Roman" w:hAnsi="Times New Roman"/>
          <w:sz w:val="24"/>
          <w:szCs w:val="24"/>
          <w:lang w:val="en-GB"/>
        </w:rPr>
        <w:t xml:space="preserve"> - The NBSSI with EDAIF support established the NBSSI-EDAIF Credit Scheme with a seed capital of GHS3</w:t>
      </w:r>
      <w:r w:rsidR="00E902F1" w:rsidRPr="00C40F32">
        <w:rPr>
          <w:rFonts w:ascii="Times New Roman" w:hAnsi="Times New Roman"/>
          <w:sz w:val="24"/>
          <w:szCs w:val="24"/>
          <w:lang w:val="en-GB"/>
        </w:rPr>
        <w:t>, 000,000</w:t>
      </w:r>
      <w:r w:rsidRPr="00C40F32">
        <w:rPr>
          <w:rFonts w:ascii="Times New Roman" w:hAnsi="Times New Roman"/>
          <w:sz w:val="24"/>
          <w:szCs w:val="24"/>
          <w:lang w:val="en-GB"/>
        </w:rPr>
        <w:t xml:space="preserve"> to support MSEs in the agro-processing and export sectors. A total of GHS1</w:t>
      </w:r>
      <w:r w:rsidR="00E902F1" w:rsidRPr="00C40F32">
        <w:rPr>
          <w:rFonts w:ascii="Times New Roman" w:hAnsi="Times New Roman"/>
          <w:sz w:val="24"/>
          <w:szCs w:val="24"/>
          <w:lang w:val="en-GB"/>
        </w:rPr>
        <w:t>, 431,500.00</w:t>
      </w:r>
      <w:r w:rsidRPr="00C40F32">
        <w:rPr>
          <w:rFonts w:ascii="Times New Roman" w:hAnsi="Times New Roman"/>
          <w:sz w:val="24"/>
          <w:szCs w:val="24"/>
          <w:lang w:val="en-GB"/>
        </w:rPr>
        <w:t xml:space="preserve"> was approved and disbursed for 210 projects across the country.  The Board facilitated access to institutional credit for 1,062 small businesses consisting of 441 (41.5%) males and 621 (58.5%) females.</w:t>
      </w:r>
    </w:p>
    <w:p w:rsidR="00C16F16" w:rsidRPr="00C40F32" w:rsidRDefault="00C16F16" w:rsidP="007A3BE5">
      <w:pPr>
        <w:pStyle w:val="NoSpacing"/>
        <w:numPr>
          <w:ilvl w:val="0"/>
          <w:numId w:val="21"/>
        </w:numPr>
        <w:suppressAutoHyphens/>
        <w:spacing w:line="276" w:lineRule="auto"/>
        <w:ind w:left="426"/>
        <w:jc w:val="both"/>
        <w:rPr>
          <w:rFonts w:ascii="Times New Roman" w:hAnsi="Times New Roman"/>
          <w:sz w:val="24"/>
          <w:szCs w:val="24"/>
          <w:lang w:val="en-GB"/>
        </w:rPr>
      </w:pPr>
      <w:r w:rsidRPr="00C40F32">
        <w:rPr>
          <w:rFonts w:ascii="Times New Roman" w:hAnsi="Times New Roman"/>
          <w:b/>
          <w:sz w:val="24"/>
          <w:szCs w:val="24"/>
          <w:lang w:val="en-GB"/>
        </w:rPr>
        <w:t>Business Development Services (BDS)</w:t>
      </w:r>
      <w:r w:rsidRPr="00C40F32">
        <w:rPr>
          <w:rFonts w:ascii="Times New Roman" w:hAnsi="Times New Roman"/>
          <w:sz w:val="24"/>
          <w:szCs w:val="24"/>
          <w:lang w:val="en-GB"/>
        </w:rPr>
        <w:t xml:space="preserve"> – NBSSI with support from Export Trade Development and Agricultural Investment Fund (EDAIF), Rural Enterprises Programme (REP) and Trade Related Assistance and Quality Enabling (TRAQUE) Programme facilitated the organization of 2,800 business development support </w:t>
      </w:r>
      <w:r w:rsidR="00B2030A">
        <w:rPr>
          <w:rFonts w:ascii="Times New Roman" w:hAnsi="Times New Roman"/>
          <w:sz w:val="24"/>
          <w:szCs w:val="24"/>
          <w:lang w:val="en-GB"/>
        </w:rPr>
        <w:t>programs</w:t>
      </w:r>
      <w:r w:rsidRPr="00C40F32">
        <w:rPr>
          <w:rFonts w:ascii="Times New Roman" w:hAnsi="Times New Roman"/>
          <w:sz w:val="24"/>
          <w:szCs w:val="24"/>
          <w:lang w:val="en-GB"/>
        </w:rPr>
        <w:t>, benefitting 56,224 entrepreneurs of which 21,495 (38.2%) were males and 35,729 (61.9%) were females.</w:t>
      </w:r>
    </w:p>
    <w:p w:rsidR="00C16F16" w:rsidRPr="00C40F32" w:rsidRDefault="00C16F16" w:rsidP="00E83EAA">
      <w:pPr>
        <w:pStyle w:val="NoSpacing"/>
        <w:spacing w:line="276" w:lineRule="auto"/>
        <w:rPr>
          <w:rFonts w:ascii="Times New Roman" w:hAnsi="Times New Roman"/>
          <w:sz w:val="24"/>
          <w:szCs w:val="24"/>
          <w:lang w:val="en-GB"/>
        </w:rPr>
      </w:pPr>
    </w:p>
    <w:p w:rsidR="00C16F16" w:rsidRPr="00C40F32" w:rsidRDefault="00C16F16" w:rsidP="0006583A">
      <w:pPr>
        <w:pStyle w:val="NoSpacing"/>
        <w:numPr>
          <w:ilvl w:val="0"/>
          <w:numId w:val="241"/>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Export Trade, Agriculture and Industrial Development Fund (EDAIF)</w:t>
      </w:r>
    </w:p>
    <w:p w:rsidR="00C16F16" w:rsidRPr="00C40F32" w:rsidRDefault="00C16F16" w:rsidP="00387E13">
      <w:pPr>
        <w:pStyle w:val="NoSpacing"/>
        <w:tabs>
          <w:tab w:val="left" w:pos="1418"/>
          <w:tab w:val="left" w:pos="1560"/>
        </w:tabs>
        <w:spacing w:line="276" w:lineRule="auto"/>
        <w:jc w:val="both"/>
        <w:rPr>
          <w:rFonts w:ascii="Times New Roman" w:hAnsi="Times New Roman"/>
          <w:sz w:val="24"/>
          <w:szCs w:val="24"/>
          <w:lang w:val="en-GB"/>
        </w:rPr>
      </w:pPr>
      <w:r w:rsidRPr="00C40F32">
        <w:rPr>
          <w:rFonts w:ascii="Times New Roman" w:hAnsi="Times New Roman"/>
          <w:sz w:val="24"/>
          <w:szCs w:val="24"/>
          <w:lang w:val="en-GB"/>
        </w:rPr>
        <w:t>In 2015, the Fund approved over GHS102 million in highly concessionary credit and grants; an additional GHS33.0 million for projects.  These were supports given to over 1,000 beneficiaries.   A total of GHS15.0 million was approved to commence EDAIF’s equity funding for SMEs.</w:t>
      </w:r>
    </w:p>
    <w:p w:rsidR="00C16F16" w:rsidRPr="00C40F32" w:rsidRDefault="00C16F16"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C16F16" w:rsidP="0006583A">
      <w:pPr>
        <w:pStyle w:val="NoSpacing"/>
        <w:numPr>
          <w:ilvl w:val="0"/>
          <w:numId w:val="241"/>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Standardization and Conformity Assessment</w:t>
      </w:r>
    </w:p>
    <w:p w:rsidR="00C16F16" w:rsidRDefault="00C16F16" w:rsidP="002445EF">
      <w:pPr>
        <w:pStyle w:val="NoSpacing"/>
        <w:tabs>
          <w:tab w:val="left" w:pos="1418"/>
          <w:tab w:val="left" w:pos="1560"/>
        </w:tabs>
        <w:spacing w:line="276" w:lineRule="auto"/>
        <w:jc w:val="both"/>
        <w:rPr>
          <w:rFonts w:ascii="Times New Roman" w:hAnsi="Times New Roman"/>
          <w:sz w:val="24"/>
          <w:szCs w:val="24"/>
          <w:lang w:val="en-GB"/>
        </w:rPr>
      </w:pPr>
      <w:r w:rsidRPr="00C40F32">
        <w:rPr>
          <w:rFonts w:ascii="Times New Roman" w:hAnsi="Times New Roman"/>
          <w:sz w:val="24"/>
          <w:szCs w:val="24"/>
          <w:lang w:val="en-GB"/>
        </w:rPr>
        <w:t>In order to safeguard the health, safety and economic interest of consumers, the Ministry through the Ghana Standards Authority inspected 43,791 imported high risk goods at the port of entry, conducted 392 market surveillance activities throughout the country and also tested and analyzed 13,513 samples to ascertain their conformance to applicab</w:t>
      </w:r>
      <w:r w:rsidR="002445EF">
        <w:rPr>
          <w:rFonts w:ascii="Times New Roman" w:hAnsi="Times New Roman"/>
          <w:sz w:val="24"/>
          <w:szCs w:val="24"/>
          <w:lang w:val="en-GB"/>
        </w:rPr>
        <w:t>le standards</w:t>
      </w:r>
      <w:r w:rsidR="00D91A33">
        <w:rPr>
          <w:rFonts w:ascii="Times New Roman" w:hAnsi="Times New Roman"/>
          <w:sz w:val="24"/>
          <w:szCs w:val="24"/>
          <w:lang w:val="en-GB"/>
        </w:rPr>
        <w:t>.</w:t>
      </w:r>
    </w:p>
    <w:p w:rsidR="00D91A33" w:rsidRPr="002445EF" w:rsidRDefault="00D91A33" w:rsidP="002445EF">
      <w:pPr>
        <w:pStyle w:val="NoSpacing"/>
        <w:tabs>
          <w:tab w:val="left" w:pos="1418"/>
          <w:tab w:val="left" w:pos="1560"/>
        </w:tabs>
        <w:spacing w:line="276" w:lineRule="auto"/>
        <w:jc w:val="both"/>
        <w:rPr>
          <w:rFonts w:ascii="Times New Roman" w:hAnsi="Times New Roman"/>
          <w:sz w:val="24"/>
          <w:szCs w:val="24"/>
          <w:lang w:val="en-GB"/>
        </w:rPr>
      </w:pPr>
    </w:p>
    <w:p w:rsidR="00C16F16" w:rsidRPr="00C40F32" w:rsidRDefault="00C16F16" w:rsidP="0006583A">
      <w:pPr>
        <w:pStyle w:val="NoSpacing"/>
        <w:numPr>
          <w:ilvl w:val="0"/>
          <w:numId w:val="241"/>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National Salt Iodization Project</w:t>
      </w:r>
    </w:p>
    <w:p w:rsidR="00C16F16" w:rsidRPr="00C40F32" w:rsidRDefault="00C16F16" w:rsidP="00387E13">
      <w:pPr>
        <w:pStyle w:val="NoSpacing"/>
        <w:tabs>
          <w:tab w:val="left" w:pos="1418"/>
          <w:tab w:val="left" w:pos="1560"/>
        </w:tabs>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A Universal Salt Iodization Strategy III Document was developed and submitted to Cabinet for approval. This seeks to increase salt production for industrial use, export and domestic markets. </w:t>
      </w:r>
    </w:p>
    <w:p w:rsidR="008B03B3" w:rsidRPr="00C40F32" w:rsidRDefault="008B03B3"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C16F16" w:rsidP="0006583A">
      <w:pPr>
        <w:pStyle w:val="NoSpacing"/>
        <w:numPr>
          <w:ilvl w:val="0"/>
          <w:numId w:val="241"/>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Komenda Sugar Factory</w:t>
      </w:r>
    </w:p>
    <w:p w:rsidR="00C16F16" w:rsidRPr="002445EF" w:rsidRDefault="00C16F16" w:rsidP="002445EF">
      <w:pPr>
        <w:pStyle w:val="NoSpacing"/>
        <w:tabs>
          <w:tab w:val="left" w:pos="1418"/>
          <w:tab w:val="left" w:pos="1560"/>
        </w:tabs>
        <w:spacing w:line="276" w:lineRule="auto"/>
        <w:jc w:val="both"/>
        <w:rPr>
          <w:rFonts w:ascii="Times New Roman" w:hAnsi="Times New Roman"/>
          <w:sz w:val="24"/>
          <w:szCs w:val="24"/>
          <w:lang w:val="en-GB"/>
        </w:rPr>
      </w:pPr>
      <w:r w:rsidRPr="00C40F32">
        <w:rPr>
          <w:rFonts w:ascii="Times New Roman" w:hAnsi="Times New Roman"/>
          <w:sz w:val="24"/>
          <w:szCs w:val="24"/>
          <w:lang w:val="en-GB"/>
        </w:rPr>
        <w:lastRenderedPageBreak/>
        <w:t>The construction of the factory was 70% complete as at December 2015 whilst the construction of access road to the factory was 30% complete. The Ministry initiated a process to develop an irrigation project and sugarcane plantation to feed the Komenda Sug</w:t>
      </w:r>
      <w:r w:rsidR="002445EF">
        <w:rPr>
          <w:rFonts w:ascii="Times New Roman" w:hAnsi="Times New Roman"/>
          <w:sz w:val="24"/>
          <w:szCs w:val="24"/>
          <w:lang w:val="en-GB"/>
        </w:rPr>
        <w:t>ar Factory upon its completion.</w:t>
      </w:r>
    </w:p>
    <w:p w:rsidR="00C16F16" w:rsidRPr="00C40F32" w:rsidRDefault="00F10A4A" w:rsidP="0006583A">
      <w:pPr>
        <w:pStyle w:val="NoSpacing"/>
        <w:numPr>
          <w:ilvl w:val="0"/>
          <w:numId w:val="241"/>
        </w:numPr>
        <w:tabs>
          <w:tab w:val="left" w:pos="1418"/>
          <w:tab w:val="left" w:pos="1560"/>
        </w:tabs>
        <w:spacing w:line="276" w:lineRule="auto"/>
        <w:rPr>
          <w:rFonts w:ascii="Times New Roman" w:hAnsi="Times New Roman"/>
          <w:b/>
          <w:sz w:val="24"/>
          <w:szCs w:val="24"/>
          <w:lang w:val="en-GB"/>
        </w:rPr>
      </w:pPr>
      <w:r w:rsidRPr="00C40F32">
        <w:rPr>
          <w:rFonts w:ascii="Times New Roman" w:hAnsi="Times New Roman"/>
          <w:b/>
          <w:sz w:val="24"/>
          <w:szCs w:val="24"/>
          <w:lang w:val="en-GB"/>
        </w:rPr>
        <w:t>Ghana Free Zones Board</w:t>
      </w:r>
    </w:p>
    <w:p w:rsidR="00C16F16" w:rsidRPr="00C40F32" w:rsidRDefault="00C16F16" w:rsidP="0006583A">
      <w:pPr>
        <w:pStyle w:val="NoSpacing"/>
        <w:numPr>
          <w:ilvl w:val="0"/>
          <w:numId w:val="243"/>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Tema Export Processing Zone</w:t>
      </w:r>
    </w:p>
    <w:p w:rsidR="00C16F16" w:rsidRPr="00C40F32" w:rsidRDefault="00C16F16" w:rsidP="00E83EAA">
      <w:pPr>
        <w:pStyle w:val="NoSpacing"/>
        <w:tabs>
          <w:tab w:val="left" w:pos="1418"/>
          <w:tab w:val="left" w:pos="1560"/>
        </w:tabs>
        <w:spacing w:line="276" w:lineRule="auto"/>
        <w:rPr>
          <w:rFonts w:ascii="Times New Roman" w:hAnsi="Times New Roman"/>
          <w:b/>
          <w:sz w:val="24"/>
          <w:szCs w:val="24"/>
          <w:lang w:val="en-GB"/>
        </w:rPr>
      </w:pPr>
      <w:r w:rsidRPr="00C40F32">
        <w:rPr>
          <w:rFonts w:ascii="Times New Roman" w:hAnsi="Times New Roman"/>
          <w:sz w:val="24"/>
          <w:szCs w:val="24"/>
          <w:lang w:val="en-GB"/>
        </w:rPr>
        <w:t xml:space="preserve">The occupancy rate of the Tema Export Processing Zone increased from 59 companies to 65 in 2015. A new power substation to boost power supply to the enclave was completed and commissioned. </w:t>
      </w:r>
    </w:p>
    <w:p w:rsidR="00C16F16" w:rsidRPr="00C40F32" w:rsidRDefault="00C16F16" w:rsidP="0006583A">
      <w:pPr>
        <w:pStyle w:val="NoSpacing"/>
        <w:numPr>
          <w:ilvl w:val="0"/>
          <w:numId w:val="243"/>
        </w:numPr>
        <w:tabs>
          <w:tab w:val="left" w:pos="1418"/>
          <w:tab w:val="left" w:pos="1560"/>
        </w:tabs>
        <w:suppressAutoHyphens/>
        <w:spacing w:line="276" w:lineRule="auto"/>
        <w:jc w:val="both"/>
        <w:rPr>
          <w:rFonts w:ascii="Times New Roman" w:hAnsi="Times New Roman"/>
          <w:b/>
          <w:sz w:val="24"/>
          <w:szCs w:val="24"/>
          <w:lang w:val="en-GB"/>
        </w:rPr>
      </w:pPr>
      <w:r w:rsidRPr="00C40F32">
        <w:rPr>
          <w:rFonts w:ascii="Times New Roman" w:hAnsi="Times New Roman"/>
          <w:b/>
          <w:sz w:val="24"/>
          <w:szCs w:val="24"/>
          <w:lang w:val="en-GB"/>
        </w:rPr>
        <w:t>New Industrial Zones</w:t>
      </w:r>
    </w:p>
    <w:p w:rsidR="00C16F16" w:rsidRDefault="00C16F16" w:rsidP="00E83EAA">
      <w:pPr>
        <w:pStyle w:val="NoSpacing"/>
        <w:tabs>
          <w:tab w:val="left" w:pos="1418"/>
          <w:tab w:val="left" w:pos="1560"/>
        </w:tabs>
        <w:spacing w:line="276" w:lineRule="auto"/>
        <w:rPr>
          <w:rFonts w:ascii="Times New Roman" w:hAnsi="Times New Roman"/>
          <w:sz w:val="24"/>
          <w:szCs w:val="24"/>
          <w:lang w:val="en-GB"/>
        </w:rPr>
      </w:pPr>
      <w:r w:rsidRPr="00C40F32">
        <w:rPr>
          <w:rFonts w:ascii="Times New Roman" w:hAnsi="Times New Roman"/>
          <w:sz w:val="24"/>
          <w:szCs w:val="24"/>
          <w:lang w:val="en-GB"/>
        </w:rPr>
        <w:t>The Ministry through the Ghana Free Zones Board acquired land in Tamale to establish an industrial zone. Lands were also identified at Shama, Sekondi, Kumas</w:t>
      </w:r>
      <w:r w:rsidR="002445EF">
        <w:rPr>
          <w:rFonts w:ascii="Times New Roman" w:hAnsi="Times New Roman"/>
          <w:sz w:val="24"/>
          <w:szCs w:val="24"/>
          <w:lang w:val="en-GB"/>
        </w:rPr>
        <w:t xml:space="preserve">i and Ho for the same purpose. </w:t>
      </w:r>
    </w:p>
    <w:p w:rsidR="00AC3672" w:rsidRPr="002445EF" w:rsidRDefault="00AC3672" w:rsidP="00E83EAA">
      <w:pPr>
        <w:pStyle w:val="NoSpacing"/>
        <w:tabs>
          <w:tab w:val="left" w:pos="1418"/>
          <w:tab w:val="left" w:pos="1560"/>
        </w:tabs>
        <w:spacing w:line="276" w:lineRule="auto"/>
        <w:rPr>
          <w:rFonts w:ascii="Times New Roman" w:hAnsi="Times New Roman"/>
          <w:sz w:val="24"/>
          <w:szCs w:val="24"/>
          <w:lang w:val="en-GB"/>
        </w:rPr>
      </w:pPr>
    </w:p>
    <w:p w:rsidR="00C16F16" w:rsidRPr="00C40F32" w:rsidRDefault="00046650" w:rsidP="00A53B68">
      <w:pPr>
        <w:pStyle w:val="NoSpacing"/>
        <w:tabs>
          <w:tab w:val="left" w:pos="1418"/>
          <w:tab w:val="left" w:pos="1560"/>
        </w:tabs>
        <w:spacing w:line="276" w:lineRule="auto"/>
        <w:outlineLvl w:val="1"/>
        <w:rPr>
          <w:rFonts w:ascii="Times New Roman" w:hAnsi="Times New Roman"/>
          <w:b/>
          <w:sz w:val="24"/>
          <w:szCs w:val="24"/>
          <w:lang w:val="en-GB"/>
        </w:rPr>
      </w:pPr>
      <w:bookmarkStart w:id="312" w:name="_Toc447031602"/>
      <w:bookmarkStart w:id="313" w:name="_Toc450651106"/>
      <w:r w:rsidRPr="00C40F32">
        <w:rPr>
          <w:rFonts w:ascii="Times New Roman" w:hAnsi="Times New Roman"/>
          <w:b/>
          <w:sz w:val="24"/>
          <w:szCs w:val="24"/>
          <w:lang w:val="en-GB"/>
        </w:rPr>
        <w:t>3.12.4     Financial Performance</w:t>
      </w:r>
      <w:bookmarkEnd w:id="312"/>
      <w:bookmarkEnd w:id="313"/>
    </w:p>
    <w:p w:rsidR="00A53B68" w:rsidRPr="00C40F32" w:rsidRDefault="00A53B68" w:rsidP="00A53B68">
      <w:pPr>
        <w:pStyle w:val="Caption"/>
        <w:rPr>
          <w:sz w:val="24"/>
          <w:szCs w:val="24"/>
        </w:rPr>
      </w:pPr>
      <w:bookmarkStart w:id="314" w:name="_Toc447031839"/>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14</w:t>
      </w:r>
      <w:r w:rsidRPr="00C40F32">
        <w:rPr>
          <w:sz w:val="24"/>
          <w:szCs w:val="24"/>
        </w:rPr>
        <w:fldChar w:fldCharType="end"/>
      </w:r>
      <w:r w:rsidRPr="00C40F32">
        <w:rPr>
          <w:sz w:val="24"/>
          <w:szCs w:val="24"/>
        </w:rPr>
        <w:t>: Ministry of Trade and Industry 2015 Financial Performance</w:t>
      </w:r>
      <w:bookmarkEnd w:id="314"/>
    </w:p>
    <w:tbl>
      <w:tblPr>
        <w:tblW w:w="9990" w:type="dxa"/>
        <w:tblInd w:w="-3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80"/>
        <w:gridCol w:w="3230"/>
        <w:gridCol w:w="1970"/>
        <w:gridCol w:w="2440"/>
        <w:gridCol w:w="1970"/>
      </w:tblGrid>
      <w:tr w:rsidR="00C16F16" w:rsidRPr="00C40F32" w:rsidTr="00A53B68">
        <w:trPr>
          <w:trHeight w:val="775"/>
        </w:trPr>
        <w:tc>
          <w:tcPr>
            <w:tcW w:w="3610" w:type="dxa"/>
            <w:gridSpan w:val="2"/>
            <w:shd w:val="clear" w:color="auto" w:fill="FDE9D9" w:themeFill="accent6" w:themeFillTint="33"/>
            <w:vAlign w:val="center"/>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SOURCE</w:t>
            </w:r>
          </w:p>
        </w:tc>
        <w:tc>
          <w:tcPr>
            <w:tcW w:w="1970" w:type="dxa"/>
            <w:shd w:val="clear" w:color="auto" w:fill="FDE9D9" w:themeFill="accent6" w:themeFillTint="33"/>
            <w:noWrap/>
            <w:vAlign w:val="center"/>
            <w:hideMark/>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APPROVED BUDGET (GH¢)</w:t>
            </w:r>
          </w:p>
        </w:tc>
        <w:tc>
          <w:tcPr>
            <w:tcW w:w="2440" w:type="dxa"/>
            <w:shd w:val="clear" w:color="auto" w:fill="FDE9D9" w:themeFill="accent6" w:themeFillTint="33"/>
            <w:noWrap/>
            <w:vAlign w:val="center"/>
            <w:hideMark/>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ACTUAL RECEIPTS (GH¢)</w:t>
            </w:r>
          </w:p>
        </w:tc>
        <w:tc>
          <w:tcPr>
            <w:tcW w:w="1970" w:type="dxa"/>
            <w:shd w:val="clear" w:color="auto" w:fill="FDE9D9" w:themeFill="accent6" w:themeFillTint="33"/>
            <w:noWrap/>
            <w:vAlign w:val="center"/>
            <w:hideMark/>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ACTUAL EXPENDITURE (GH¢)</w:t>
            </w:r>
          </w:p>
        </w:tc>
      </w:tr>
      <w:tr w:rsidR="00C16F16" w:rsidRPr="00C40F32" w:rsidTr="00A53B68">
        <w:trPr>
          <w:trHeight w:val="250"/>
        </w:trPr>
        <w:tc>
          <w:tcPr>
            <w:tcW w:w="380" w:type="dxa"/>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w:t>
            </w:r>
          </w:p>
        </w:tc>
        <w:tc>
          <w:tcPr>
            <w:tcW w:w="9610" w:type="dxa"/>
            <w:gridSpan w:val="4"/>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b/>
                <w:sz w:val="24"/>
                <w:szCs w:val="24"/>
              </w:rPr>
              <w:t xml:space="preserve">GoG </w:t>
            </w:r>
          </w:p>
        </w:tc>
      </w:tr>
      <w:tr w:rsidR="00C16F16" w:rsidRPr="00C40F32" w:rsidTr="00A53B68">
        <w:trPr>
          <w:trHeight w:val="277"/>
        </w:trPr>
        <w:tc>
          <w:tcPr>
            <w:tcW w:w="380" w:type="dxa"/>
            <w:vMerge w:val="restart"/>
          </w:tcPr>
          <w:p w:rsidR="00C16F16" w:rsidRPr="00C40F32" w:rsidRDefault="00C16F16" w:rsidP="00E83EAA">
            <w:pPr>
              <w:spacing w:after="0"/>
              <w:jc w:val="both"/>
              <w:rPr>
                <w:rFonts w:ascii="Times New Roman" w:hAnsi="Times New Roman" w:cs="Times New Roman"/>
                <w:sz w:val="24"/>
                <w:szCs w:val="24"/>
              </w:rPr>
            </w:pPr>
          </w:p>
        </w:tc>
        <w:tc>
          <w:tcPr>
            <w:tcW w:w="323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sz w:val="24"/>
                <w:szCs w:val="24"/>
              </w:rPr>
              <w:t>Compensation of Employees</w:t>
            </w: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36,302,697.00</w:t>
            </w:r>
          </w:p>
        </w:tc>
        <w:tc>
          <w:tcPr>
            <w:tcW w:w="2440" w:type="dxa"/>
            <w:noWrap/>
            <w:vAlign w:val="bottom"/>
            <w:hideMark/>
          </w:tcPr>
          <w:p w:rsidR="00C16F16" w:rsidRPr="00C40F32" w:rsidRDefault="00C16F16" w:rsidP="00E83EAA">
            <w:pPr>
              <w:spacing w:after="0"/>
              <w:jc w:val="both"/>
              <w:rPr>
                <w:rFonts w:ascii="Times New Roman" w:hAnsi="Times New Roman" w:cs="Times New Roman"/>
                <w:sz w:val="24"/>
                <w:szCs w:val="24"/>
              </w:rPr>
            </w:pP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12,927,027.00</w:t>
            </w:r>
          </w:p>
        </w:tc>
      </w:tr>
      <w:tr w:rsidR="00C16F16" w:rsidRPr="00C40F32" w:rsidTr="00A53B68">
        <w:trPr>
          <w:trHeight w:val="313"/>
        </w:trPr>
        <w:tc>
          <w:tcPr>
            <w:tcW w:w="380" w:type="dxa"/>
            <w:vMerge/>
          </w:tcPr>
          <w:p w:rsidR="00C16F16" w:rsidRPr="00C40F32" w:rsidRDefault="00C16F16" w:rsidP="00E83EAA">
            <w:pPr>
              <w:spacing w:after="0"/>
              <w:jc w:val="both"/>
              <w:rPr>
                <w:rFonts w:ascii="Times New Roman" w:hAnsi="Times New Roman" w:cs="Times New Roman"/>
                <w:sz w:val="24"/>
                <w:szCs w:val="24"/>
              </w:rPr>
            </w:pPr>
          </w:p>
        </w:tc>
        <w:tc>
          <w:tcPr>
            <w:tcW w:w="323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sz w:val="24"/>
                <w:szCs w:val="24"/>
              </w:rPr>
              <w:t>Use of Goods &amp; Services</w:t>
            </w: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1,442,805.00</w:t>
            </w:r>
          </w:p>
        </w:tc>
        <w:tc>
          <w:tcPr>
            <w:tcW w:w="2440" w:type="dxa"/>
            <w:noWrap/>
            <w:vAlign w:val="bottom"/>
            <w:hideMark/>
          </w:tcPr>
          <w:p w:rsidR="00C16F16" w:rsidRPr="00C40F32" w:rsidRDefault="00C16F16" w:rsidP="00E83EAA">
            <w:pPr>
              <w:spacing w:after="0"/>
              <w:jc w:val="both"/>
              <w:rPr>
                <w:rFonts w:ascii="Times New Roman" w:hAnsi="Times New Roman" w:cs="Times New Roman"/>
                <w:sz w:val="24"/>
                <w:szCs w:val="24"/>
              </w:rPr>
            </w:pP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812,000.00</w:t>
            </w:r>
          </w:p>
        </w:tc>
      </w:tr>
      <w:tr w:rsidR="00C16F16" w:rsidRPr="00C40F32" w:rsidTr="00A53B68">
        <w:trPr>
          <w:trHeight w:val="250"/>
        </w:trPr>
        <w:tc>
          <w:tcPr>
            <w:tcW w:w="380" w:type="dxa"/>
            <w:vMerge/>
          </w:tcPr>
          <w:p w:rsidR="00C16F16" w:rsidRPr="00C40F32" w:rsidRDefault="00C16F16" w:rsidP="00E83EAA">
            <w:pPr>
              <w:spacing w:after="0"/>
              <w:jc w:val="both"/>
              <w:rPr>
                <w:rFonts w:ascii="Times New Roman" w:hAnsi="Times New Roman" w:cs="Times New Roman"/>
                <w:sz w:val="24"/>
                <w:szCs w:val="24"/>
              </w:rPr>
            </w:pPr>
          </w:p>
        </w:tc>
        <w:tc>
          <w:tcPr>
            <w:tcW w:w="323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sz w:val="24"/>
                <w:szCs w:val="24"/>
              </w:rPr>
              <w:t xml:space="preserve">Non-financial Assets </w:t>
            </w: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2,000,000.00</w:t>
            </w:r>
          </w:p>
        </w:tc>
        <w:tc>
          <w:tcPr>
            <w:tcW w:w="2440" w:type="dxa"/>
            <w:noWrap/>
            <w:vAlign w:val="bottom"/>
            <w:hideMark/>
          </w:tcPr>
          <w:p w:rsidR="00C16F16" w:rsidRPr="00C40F32" w:rsidRDefault="00C16F16" w:rsidP="00E83EAA">
            <w:pPr>
              <w:spacing w:after="0"/>
              <w:jc w:val="both"/>
              <w:rPr>
                <w:rFonts w:ascii="Times New Roman" w:hAnsi="Times New Roman" w:cs="Times New Roman"/>
                <w:sz w:val="24"/>
                <w:szCs w:val="24"/>
              </w:rPr>
            </w:pP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1,990,577.00</w:t>
            </w:r>
          </w:p>
        </w:tc>
      </w:tr>
      <w:tr w:rsidR="00C16F16" w:rsidRPr="00C40F32" w:rsidTr="00A53B68">
        <w:trPr>
          <w:trHeight w:val="277"/>
        </w:trPr>
        <w:tc>
          <w:tcPr>
            <w:tcW w:w="380" w:type="dxa"/>
          </w:tcPr>
          <w:p w:rsidR="00C16F16" w:rsidRPr="00C40F32" w:rsidRDefault="00C16F16" w:rsidP="00E83EAA">
            <w:pPr>
              <w:spacing w:after="0"/>
              <w:jc w:val="both"/>
              <w:rPr>
                <w:rFonts w:ascii="Times New Roman" w:hAnsi="Times New Roman" w:cs="Times New Roman"/>
                <w:sz w:val="24"/>
                <w:szCs w:val="24"/>
              </w:rPr>
            </w:pPr>
          </w:p>
        </w:tc>
        <w:tc>
          <w:tcPr>
            <w:tcW w:w="3230" w:type="dxa"/>
            <w:noWrap/>
            <w:vAlign w:val="bottom"/>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Sub-total</w:t>
            </w:r>
          </w:p>
        </w:tc>
        <w:tc>
          <w:tcPr>
            <w:tcW w:w="1970" w:type="dxa"/>
            <w:noWrap/>
            <w:vAlign w:val="bottom"/>
          </w:tcPr>
          <w:p w:rsidR="00C16F16" w:rsidRPr="00C40F32" w:rsidRDefault="00C16F16" w:rsidP="00E83EAA">
            <w:pPr>
              <w:jc w:val="both"/>
              <w:rPr>
                <w:rFonts w:ascii="Times New Roman" w:hAnsi="Times New Roman" w:cs="Times New Roman"/>
                <w:b/>
                <w:sz w:val="24"/>
                <w:szCs w:val="24"/>
              </w:rPr>
            </w:pPr>
            <w:r w:rsidRPr="00C40F32">
              <w:rPr>
                <w:rFonts w:ascii="Times New Roman" w:hAnsi="Times New Roman" w:cs="Times New Roman"/>
                <w:b/>
                <w:sz w:val="24"/>
                <w:szCs w:val="24"/>
              </w:rPr>
              <w:t>39,745,502.00</w:t>
            </w:r>
          </w:p>
        </w:tc>
        <w:tc>
          <w:tcPr>
            <w:tcW w:w="2440" w:type="dxa"/>
            <w:noWrap/>
            <w:vAlign w:val="bottom"/>
          </w:tcPr>
          <w:p w:rsidR="00C16F16" w:rsidRPr="00C40F32" w:rsidRDefault="00C16F16" w:rsidP="00E83EAA">
            <w:pPr>
              <w:spacing w:after="0"/>
              <w:jc w:val="both"/>
              <w:rPr>
                <w:rFonts w:ascii="Times New Roman" w:hAnsi="Times New Roman" w:cs="Times New Roman"/>
                <w:sz w:val="24"/>
                <w:szCs w:val="24"/>
              </w:rPr>
            </w:pPr>
          </w:p>
        </w:tc>
        <w:tc>
          <w:tcPr>
            <w:tcW w:w="1970" w:type="dxa"/>
            <w:noWrap/>
            <w:vAlign w:val="bottom"/>
          </w:tcPr>
          <w:p w:rsidR="00C16F16" w:rsidRPr="00C40F32" w:rsidRDefault="00C16F16" w:rsidP="00E83EAA">
            <w:pPr>
              <w:jc w:val="both"/>
              <w:rPr>
                <w:rFonts w:ascii="Times New Roman" w:hAnsi="Times New Roman" w:cs="Times New Roman"/>
                <w:b/>
                <w:sz w:val="24"/>
                <w:szCs w:val="24"/>
              </w:rPr>
            </w:pPr>
            <w:r w:rsidRPr="00C40F32">
              <w:rPr>
                <w:rFonts w:ascii="Times New Roman" w:hAnsi="Times New Roman" w:cs="Times New Roman"/>
                <w:b/>
                <w:sz w:val="24"/>
                <w:szCs w:val="24"/>
              </w:rPr>
              <w:t>15,729,604.00</w:t>
            </w:r>
          </w:p>
        </w:tc>
      </w:tr>
      <w:tr w:rsidR="00C16F16" w:rsidRPr="00C40F32" w:rsidTr="00A53B68">
        <w:trPr>
          <w:trHeight w:val="277"/>
        </w:trPr>
        <w:tc>
          <w:tcPr>
            <w:tcW w:w="380" w:type="dxa"/>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2</w:t>
            </w:r>
          </w:p>
        </w:tc>
        <w:tc>
          <w:tcPr>
            <w:tcW w:w="323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IGF</w:t>
            </w:r>
          </w:p>
        </w:tc>
        <w:tc>
          <w:tcPr>
            <w:tcW w:w="197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82,196,610.00</w:t>
            </w:r>
          </w:p>
        </w:tc>
        <w:tc>
          <w:tcPr>
            <w:tcW w:w="2440" w:type="dxa"/>
            <w:noWrap/>
            <w:vAlign w:val="bottom"/>
            <w:hideMark/>
          </w:tcPr>
          <w:p w:rsidR="00C16F16" w:rsidRPr="00C40F32" w:rsidRDefault="00C16F16" w:rsidP="00E83EAA">
            <w:pPr>
              <w:spacing w:after="0"/>
              <w:jc w:val="both"/>
              <w:rPr>
                <w:rFonts w:ascii="Times New Roman" w:hAnsi="Times New Roman" w:cs="Times New Roman"/>
                <w:b/>
                <w:sz w:val="24"/>
                <w:szCs w:val="24"/>
              </w:rPr>
            </w:pPr>
          </w:p>
        </w:tc>
        <w:tc>
          <w:tcPr>
            <w:tcW w:w="1970" w:type="dxa"/>
            <w:noWrap/>
            <w:vAlign w:val="bottom"/>
            <w:hideMark/>
          </w:tcPr>
          <w:p w:rsidR="00C16F16" w:rsidRPr="00C40F32" w:rsidRDefault="00C16F16"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20,276,741.96</w:t>
            </w:r>
          </w:p>
        </w:tc>
      </w:tr>
      <w:tr w:rsidR="00C16F16" w:rsidRPr="00C40F32" w:rsidTr="00A53B68">
        <w:trPr>
          <w:trHeight w:val="313"/>
        </w:trPr>
        <w:tc>
          <w:tcPr>
            <w:tcW w:w="380" w:type="dxa"/>
          </w:tcPr>
          <w:p w:rsidR="00C16F16" w:rsidRPr="00C40F32" w:rsidRDefault="00C16F16" w:rsidP="00E83EAA">
            <w:pPr>
              <w:spacing w:after="0"/>
              <w:jc w:val="both"/>
              <w:rPr>
                <w:rFonts w:ascii="Times New Roman" w:hAnsi="Times New Roman" w:cs="Times New Roman"/>
                <w:bCs/>
                <w:sz w:val="24"/>
                <w:szCs w:val="24"/>
              </w:rPr>
            </w:pPr>
            <w:r w:rsidRPr="00C40F32">
              <w:rPr>
                <w:rFonts w:ascii="Times New Roman" w:hAnsi="Times New Roman" w:cs="Times New Roman"/>
                <w:sz w:val="24"/>
                <w:szCs w:val="24"/>
              </w:rPr>
              <w:t>3</w:t>
            </w:r>
          </w:p>
        </w:tc>
        <w:tc>
          <w:tcPr>
            <w:tcW w:w="9610" w:type="dxa"/>
            <w:gridSpan w:val="4"/>
            <w:noWrap/>
            <w:vAlign w:val="bottom"/>
            <w:hideMark/>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sz w:val="24"/>
                <w:szCs w:val="24"/>
              </w:rPr>
              <w:t>DEV’T PARTNERS</w:t>
            </w:r>
            <w:r w:rsidRPr="00C40F32">
              <w:rPr>
                <w:rFonts w:ascii="Times New Roman" w:hAnsi="Times New Roman" w:cs="Times New Roman"/>
                <w:sz w:val="24"/>
                <w:szCs w:val="24"/>
              </w:rPr>
              <w:t xml:space="preserve">  </w:t>
            </w:r>
          </w:p>
        </w:tc>
      </w:tr>
      <w:tr w:rsidR="00C16F16" w:rsidRPr="00C40F32" w:rsidTr="00A53B68">
        <w:trPr>
          <w:trHeight w:val="250"/>
        </w:trPr>
        <w:tc>
          <w:tcPr>
            <w:tcW w:w="380" w:type="dxa"/>
          </w:tcPr>
          <w:p w:rsidR="00C16F16" w:rsidRPr="00C40F32" w:rsidRDefault="00C16F16" w:rsidP="00E83EAA">
            <w:pPr>
              <w:spacing w:after="0"/>
              <w:jc w:val="both"/>
              <w:rPr>
                <w:rFonts w:ascii="Times New Roman" w:hAnsi="Times New Roman" w:cs="Times New Roman"/>
                <w:b/>
                <w:sz w:val="24"/>
                <w:szCs w:val="24"/>
              </w:rPr>
            </w:pPr>
          </w:p>
        </w:tc>
        <w:tc>
          <w:tcPr>
            <w:tcW w:w="323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EU </w:t>
            </w: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61,888,087.00</w:t>
            </w:r>
          </w:p>
        </w:tc>
        <w:tc>
          <w:tcPr>
            <w:tcW w:w="2440" w:type="dxa"/>
            <w:noWrap/>
            <w:vAlign w:val="bottom"/>
            <w:hideMark/>
          </w:tcPr>
          <w:p w:rsidR="00C16F16" w:rsidRPr="00C40F32" w:rsidRDefault="00C16F16" w:rsidP="00E83EAA">
            <w:pPr>
              <w:spacing w:after="0"/>
              <w:jc w:val="both"/>
              <w:rPr>
                <w:rFonts w:ascii="Times New Roman" w:hAnsi="Times New Roman" w:cs="Times New Roman"/>
                <w:sz w:val="24"/>
                <w:szCs w:val="24"/>
              </w:rPr>
            </w:pPr>
          </w:p>
        </w:tc>
        <w:tc>
          <w:tcPr>
            <w:tcW w:w="1970" w:type="dxa"/>
            <w:noWrap/>
            <w:vAlign w:val="bottom"/>
            <w:hideMark/>
          </w:tcPr>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1,052,134.80</w:t>
            </w:r>
          </w:p>
        </w:tc>
      </w:tr>
      <w:tr w:rsidR="00C16F16" w:rsidRPr="00C40F32" w:rsidTr="00A53B68">
        <w:trPr>
          <w:trHeight w:val="277"/>
        </w:trPr>
        <w:tc>
          <w:tcPr>
            <w:tcW w:w="380" w:type="dxa"/>
          </w:tcPr>
          <w:p w:rsidR="00C16F16" w:rsidRPr="00C40F32" w:rsidRDefault="00C16F16" w:rsidP="00E83EAA">
            <w:pPr>
              <w:spacing w:after="0"/>
              <w:jc w:val="both"/>
              <w:rPr>
                <w:rFonts w:ascii="Times New Roman" w:hAnsi="Times New Roman" w:cs="Times New Roman"/>
                <w:b/>
                <w:bCs/>
                <w:sz w:val="24"/>
                <w:szCs w:val="24"/>
              </w:rPr>
            </w:pPr>
          </w:p>
        </w:tc>
        <w:tc>
          <w:tcPr>
            <w:tcW w:w="3230" w:type="dxa"/>
            <w:noWrap/>
            <w:vAlign w:val="bottom"/>
            <w:hideMark/>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TOTAL</w:t>
            </w:r>
          </w:p>
        </w:tc>
        <w:tc>
          <w:tcPr>
            <w:tcW w:w="1970" w:type="dxa"/>
            <w:noWrap/>
            <w:vAlign w:val="bottom"/>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183,830,199.00</w:t>
            </w:r>
          </w:p>
        </w:tc>
        <w:tc>
          <w:tcPr>
            <w:tcW w:w="2440" w:type="dxa"/>
            <w:noWrap/>
            <w:vAlign w:val="bottom"/>
          </w:tcPr>
          <w:p w:rsidR="00C16F16" w:rsidRPr="00C40F32" w:rsidRDefault="00C16F16" w:rsidP="00E83EAA">
            <w:pPr>
              <w:spacing w:after="0"/>
              <w:jc w:val="both"/>
              <w:rPr>
                <w:rFonts w:ascii="Times New Roman" w:hAnsi="Times New Roman" w:cs="Times New Roman"/>
                <w:b/>
                <w:bCs/>
                <w:sz w:val="24"/>
                <w:szCs w:val="24"/>
              </w:rPr>
            </w:pPr>
          </w:p>
        </w:tc>
        <w:tc>
          <w:tcPr>
            <w:tcW w:w="1970" w:type="dxa"/>
            <w:noWrap/>
            <w:vAlign w:val="bottom"/>
          </w:tcPr>
          <w:p w:rsidR="00C16F16" w:rsidRPr="00C40F32" w:rsidRDefault="00C16F16" w:rsidP="00E83EAA">
            <w:pPr>
              <w:spacing w:after="0"/>
              <w:jc w:val="both"/>
              <w:rPr>
                <w:rFonts w:ascii="Times New Roman" w:hAnsi="Times New Roman" w:cs="Times New Roman"/>
                <w:b/>
                <w:bCs/>
                <w:sz w:val="24"/>
                <w:szCs w:val="24"/>
              </w:rPr>
            </w:pPr>
            <w:r w:rsidRPr="00C40F32">
              <w:rPr>
                <w:rFonts w:ascii="Times New Roman" w:hAnsi="Times New Roman" w:cs="Times New Roman"/>
                <w:b/>
                <w:bCs/>
                <w:sz w:val="24"/>
                <w:szCs w:val="24"/>
              </w:rPr>
              <w:t>37,058,480.80</w:t>
            </w:r>
          </w:p>
        </w:tc>
      </w:tr>
    </w:tbl>
    <w:p w:rsidR="00C16F16" w:rsidRPr="00C40F32" w:rsidRDefault="00046650" w:rsidP="00A53B68">
      <w:pPr>
        <w:pStyle w:val="Heading2"/>
        <w:rPr>
          <w:rFonts w:ascii="Times New Roman" w:hAnsi="Times New Roman" w:cs="Times New Roman"/>
          <w:color w:val="auto"/>
          <w:sz w:val="24"/>
          <w:szCs w:val="24"/>
        </w:rPr>
      </w:pPr>
      <w:bookmarkStart w:id="315" w:name="_Toc447031603"/>
      <w:bookmarkStart w:id="316" w:name="_Toc450651107"/>
      <w:r w:rsidRPr="00C40F32">
        <w:rPr>
          <w:rFonts w:ascii="Times New Roman" w:hAnsi="Times New Roman" w:cs="Times New Roman"/>
          <w:color w:val="auto"/>
          <w:sz w:val="24"/>
          <w:szCs w:val="24"/>
        </w:rPr>
        <w:lastRenderedPageBreak/>
        <w:t>3.12.5     Challenges</w:t>
      </w:r>
      <w:bookmarkEnd w:id="315"/>
      <w:bookmarkEnd w:id="316"/>
    </w:p>
    <w:p w:rsidR="00C16F16" w:rsidRPr="00C40F32" w:rsidRDefault="00C16F16" w:rsidP="00E83EAA">
      <w:pPr>
        <w:keepNext/>
        <w:tabs>
          <w:tab w:val="left" w:pos="1418"/>
          <w:tab w:val="left" w:pos="1560"/>
          <w:tab w:val="right" w:pos="9648"/>
        </w:tabs>
        <w:jc w:val="both"/>
        <w:rPr>
          <w:rFonts w:ascii="Times New Roman" w:hAnsi="Times New Roman" w:cs="Times New Roman"/>
          <w:sz w:val="24"/>
          <w:szCs w:val="24"/>
        </w:rPr>
      </w:pPr>
      <w:r w:rsidRPr="00C40F32">
        <w:rPr>
          <w:rFonts w:ascii="Times New Roman" w:hAnsi="Times New Roman" w:cs="Times New Roman"/>
          <w:sz w:val="24"/>
          <w:szCs w:val="24"/>
        </w:rPr>
        <w:t>Some of the challenges encountered during the year are as follows:</w:t>
      </w:r>
    </w:p>
    <w:p w:rsidR="00C16F16" w:rsidRPr="00C40F32" w:rsidRDefault="00C16F16" w:rsidP="0006583A">
      <w:pPr>
        <w:pStyle w:val="ListParagraph"/>
        <w:keepNext/>
        <w:numPr>
          <w:ilvl w:val="0"/>
          <w:numId w:val="52"/>
        </w:numPr>
        <w:tabs>
          <w:tab w:val="left" w:pos="1418"/>
          <w:tab w:val="left" w:pos="1560"/>
          <w:tab w:val="right" w:pos="9648"/>
        </w:tabs>
        <w:jc w:val="both"/>
        <w:rPr>
          <w:rFonts w:ascii="Times New Roman" w:hAnsi="Times New Roman"/>
          <w:sz w:val="24"/>
          <w:szCs w:val="24"/>
        </w:rPr>
      </w:pPr>
      <w:r w:rsidRPr="00C40F32">
        <w:rPr>
          <w:rFonts w:ascii="Times New Roman" w:hAnsi="Times New Roman"/>
          <w:sz w:val="24"/>
          <w:szCs w:val="24"/>
        </w:rPr>
        <w:t xml:space="preserve">Inadequate budgetary allocations to implement key projects and </w:t>
      </w:r>
      <w:r w:rsidR="00B2030A">
        <w:rPr>
          <w:rFonts w:ascii="Times New Roman" w:hAnsi="Times New Roman"/>
          <w:sz w:val="24"/>
          <w:szCs w:val="24"/>
        </w:rPr>
        <w:t>programs</w:t>
      </w:r>
      <w:r w:rsidRPr="00C40F32">
        <w:rPr>
          <w:rFonts w:ascii="Times New Roman" w:hAnsi="Times New Roman"/>
          <w:sz w:val="24"/>
          <w:szCs w:val="24"/>
        </w:rPr>
        <w:t xml:space="preserve"> of the Ministry.</w:t>
      </w:r>
    </w:p>
    <w:p w:rsidR="00C16F16" w:rsidRPr="00C40F32" w:rsidRDefault="00C16F16" w:rsidP="0006583A">
      <w:pPr>
        <w:pStyle w:val="ListParagraph"/>
        <w:keepNext/>
        <w:numPr>
          <w:ilvl w:val="0"/>
          <w:numId w:val="52"/>
        </w:numPr>
        <w:tabs>
          <w:tab w:val="left" w:pos="1418"/>
          <w:tab w:val="left" w:pos="1560"/>
          <w:tab w:val="right" w:pos="9648"/>
        </w:tabs>
        <w:jc w:val="both"/>
        <w:rPr>
          <w:rFonts w:ascii="Times New Roman" w:hAnsi="Times New Roman"/>
          <w:sz w:val="24"/>
          <w:szCs w:val="24"/>
        </w:rPr>
      </w:pPr>
      <w:r w:rsidRPr="00C40F32">
        <w:rPr>
          <w:rFonts w:ascii="Times New Roman" w:hAnsi="Times New Roman"/>
          <w:sz w:val="24"/>
          <w:szCs w:val="24"/>
        </w:rPr>
        <w:t xml:space="preserve">Constraints associated with the timely procurement of goods and services (value for money) due to The Public Procurement Act sometimes </w:t>
      </w:r>
    </w:p>
    <w:p w:rsidR="00C16F16" w:rsidRPr="00C40F32" w:rsidRDefault="00C16F16" w:rsidP="0006583A">
      <w:pPr>
        <w:pStyle w:val="ListParagraph"/>
        <w:keepNext/>
        <w:numPr>
          <w:ilvl w:val="0"/>
          <w:numId w:val="52"/>
        </w:numPr>
        <w:tabs>
          <w:tab w:val="left" w:pos="1418"/>
          <w:tab w:val="left" w:pos="1560"/>
          <w:tab w:val="right" w:pos="9648"/>
        </w:tabs>
        <w:jc w:val="both"/>
        <w:rPr>
          <w:rFonts w:ascii="Times New Roman" w:hAnsi="Times New Roman"/>
          <w:sz w:val="24"/>
          <w:szCs w:val="24"/>
        </w:rPr>
      </w:pPr>
      <w:r w:rsidRPr="00C40F32">
        <w:rPr>
          <w:rFonts w:ascii="Times New Roman" w:hAnsi="Times New Roman"/>
          <w:sz w:val="24"/>
          <w:szCs w:val="24"/>
        </w:rPr>
        <w:t xml:space="preserve">Delay in the release of funds from collaborating DPs for specific projects or </w:t>
      </w:r>
      <w:r w:rsidR="00B2030A">
        <w:rPr>
          <w:rFonts w:ascii="Times New Roman" w:hAnsi="Times New Roman"/>
          <w:sz w:val="24"/>
          <w:szCs w:val="24"/>
        </w:rPr>
        <w:t>programs</w:t>
      </w:r>
      <w:r w:rsidRPr="00C40F32">
        <w:rPr>
          <w:rFonts w:ascii="Times New Roman" w:hAnsi="Times New Roman"/>
          <w:sz w:val="24"/>
          <w:szCs w:val="24"/>
        </w:rPr>
        <w:t xml:space="preserve"> due to untimely release of counterpart funds (e.g. IFAD funds for the REP III)</w:t>
      </w:r>
    </w:p>
    <w:p w:rsidR="00C16F16" w:rsidRPr="00C40F32" w:rsidRDefault="00C16F16" w:rsidP="0006583A">
      <w:pPr>
        <w:pStyle w:val="ListParagraph"/>
        <w:keepNext/>
        <w:numPr>
          <w:ilvl w:val="0"/>
          <w:numId w:val="52"/>
        </w:numPr>
        <w:tabs>
          <w:tab w:val="left" w:pos="1418"/>
          <w:tab w:val="left" w:pos="1560"/>
          <w:tab w:val="right" w:pos="9648"/>
        </w:tabs>
        <w:jc w:val="both"/>
        <w:rPr>
          <w:rFonts w:ascii="Times New Roman" w:hAnsi="Times New Roman"/>
          <w:sz w:val="24"/>
          <w:szCs w:val="24"/>
        </w:rPr>
      </w:pPr>
      <w:r w:rsidRPr="00C40F32">
        <w:rPr>
          <w:rFonts w:ascii="Times New Roman" w:hAnsi="Times New Roman"/>
          <w:sz w:val="24"/>
          <w:szCs w:val="24"/>
        </w:rPr>
        <w:t xml:space="preserve">Inadequate staff to manage the Business Advisory </w:t>
      </w:r>
      <w:r w:rsidR="00E902F1" w:rsidRPr="00C40F32">
        <w:rPr>
          <w:rFonts w:ascii="Times New Roman" w:hAnsi="Times New Roman"/>
          <w:sz w:val="24"/>
          <w:szCs w:val="24"/>
        </w:rPr>
        <w:t>Centres</w:t>
      </w:r>
      <w:r w:rsidRPr="00C40F32">
        <w:rPr>
          <w:rFonts w:ascii="Times New Roman" w:hAnsi="Times New Roman"/>
          <w:sz w:val="24"/>
          <w:szCs w:val="24"/>
        </w:rPr>
        <w:t xml:space="preserve"> across the country.</w:t>
      </w:r>
    </w:p>
    <w:p w:rsidR="00387E13" w:rsidRPr="00C40F32" w:rsidRDefault="00C16F16" w:rsidP="00F10A4A">
      <w:pPr>
        <w:pStyle w:val="ListParagraph"/>
        <w:keepNext/>
        <w:numPr>
          <w:ilvl w:val="0"/>
          <w:numId w:val="52"/>
        </w:numPr>
        <w:tabs>
          <w:tab w:val="left" w:pos="1418"/>
          <w:tab w:val="left" w:pos="1560"/>
          <w:tab w:val="right" w:pos="9648"/>
        </w:tabs>
        <w:jc w:val="both"/>
        <w:rPr>
          <w:rFonts w:ascii="Times New Roman" w:hAnsi="Times New Roman"/>
          <w:sz w:val="24"/>
          <w:szCs w:val="24"/>
        </w:rPr>
      </w:pPr>
      <w:r w:rsidRPr="00C40F32">
        <w:rPr>
          <w:rFonts w:ascii="Times New Roman" w:hAnsi="Times New Roman"/>
          <w:sz w:val="24"/>
          <w:szCs w:val="24"/>
        </w:rPr>
        <w:t>Lack of collateral by SMEs to access EDAIF funds from financial institutions</w:t>
      </w:r>
    </w:p>
    <w:p w:rsidR="00F10A4A" w:rsidRPr="00C40F32" w:rsidRDefault="00046650" w:rsidP="00A53B68">
      <w:pPr>
        <w:pStyle w:val="Heading2"/>
        <w:rPr>
          <w:rFonts w:ascii="Times New Roman" w:hAnsi="Times New Roman" w:cs="Times New Roman"/>
          <w:color w:val="auto"/>
          <w:sz w:val="24"/>
          <w:szCs w:val="24"/>
        </w:rPr>
      </w:pPr>
      <w:bookmarkStart w:id="317" w:name="_Toc447031604"/>
      <w:bookmarkStart w:id="318" w:name="_Toc450651108"/>
      <w:r w:rsidRPr="00C40F32">
        <w:rPr>
          <w:rFonts w:ascii="Times New Roman" w:hAnsi="Times New Roman" w:cs="Times New Roman"/>
          <w:color w:val="auto"/>
          <w:sz w:val="24"/>
          <w:szCs w:val="24"/>
        </w:rPr>
        <w:t>3.12.6</w:t>
      </w:r>
      <w:r w:rsidRPr="00C40F32">
        <w:rPr>
          <w:rFonts w:ascii="Times New Roman" w:hAnsi="Times New Roman" w:cs="Times New Roman"/>
          <w:color w:val="auto"/>
          <w:sz w:val="24"/>
          <w:szCs w:val="24"/>
        </w:rPr>
        <w:tab/>
        <w:t>Outlook</w:t>
      </w:r>
      <w:bookmarkStart w:id="319" w:name="_Toc439956080"/>
      <w:bookmarkStart w:id="320" w:name="_Toc439956234"/>
      <w:r w:rsidRPr="00C40F32">
        <w:rPr>
          <w:rFonts w:ascii="Times New Roman" w:hAnsi="Times New Roman" w:cs="Times New Roman"/>
          <w:color w:val="auto"/>
          <w:sz w:val="24"/>
          <w:szCs w:val="24"/>
        </w:rPr>
        <w:t xml:space="preserve"> for </w:t>
      </w:r>
      <w:r w:rsidR="00F10A4A" w:rsidRPr="00C40F32">
        <w:rPr>
          <w:rFonts w:ascii="Times New Roman" w:hAnsi="Times New Roman" w:cs="Times New Roman"/>
          <w:color w:val="auto"/>
          <w:sz w:val="24"/>
          <w:szCs w:val="24"/>
        </w:rPr>
        <w:t>2016</w:t>
      </w:r>
      <w:bookmarkEnd w:id="317"/>
      <w:bookmarkEnd w:id="318"/>
    </w:p>
    <w:p w:rsidR="00C16F16" w:rsidRDefault="00C16F16" w:rsidP="00F10A4A">
      <w:pPr>
        <w:pStyle w:val="Heading1"/>
        <w:spacing w:before="0"/>
        <w:jc w:val="both"/>
        <w:rPr>
          <w:rFonts w:ascii="Times New Roman" w:hAnsi="Times New Roman" w:cs="Times New Roman"/>
          <w:b w:val="0"/>
          <w:color w:val="auto"/>
          <w:sz w:val="24"/>
          <w:szCs w:val="24"/>
        </w:rPr>
      </w:pPr>
      <w:bookmarkStart w:id="321" w:name="_Toc447031605"/>
      <w:bookmarkStart w:id="322" w:name="_Toc450651109"/>
      <w:r w:rsidRPr="00C40F32">
        <w:rPr>
          <w:rFonts w:ascii="Times New Roman" w:hAnsi="Times New Roman" w:cs="Times New Roman"/>
          <w:b w:val="0"/>
          <w:color w:val="auto"/>
          <w:sz w:val="24"/>
          <w:szCs w:val="24"/>
        </w:rPr>
        <w:t xml:space="preserve">The Ministry </w:t>
      </w:r>
      <w:r w:rsidR="00E53B63">
        <w:rPr>
          <w:rFonts w:ascii="Times New Roman" w:hAnsi="Times New Roman" w:cs="Times New Roman"/>
          <w:b w:val="0"/>
          <w:color w:val="auto"/>
          <w:sz w:val="24"/>
          <w:szCs w:val="24"/>
        </w:rPr>
        <w:t>would</w:t>
      </w:r>
      <w:r w:rsidRPr="00C40F32">
        <w:rPr>
          <w:rFonts w:ascii="Times New Roman" w:hAnsi="Times New Roman" w:cs="Times New Roman"/>
          <w:b w:val="0"/>
          <w:color w:val="auto"/>
          <w:sz w:val="24"/>
          <w:szCs w:val="24"/>
        </w:rPr>
        <w:t xml:space="preserve"> continue to implement the following </w:t>
      </w:r>
      <w:r w:rsidR="00B2030A">
        <w:rPr>
          <w:rFonts w:ascii="Times New Roman" w:hAnsi="Times New Roman" w:cs="Times New Roman"/>
          <w:b w:val="0"/>
          <w:color w:val="auto"/>
          <w:sz w:val="24"/>
          <w:szCs w:val="24"/>
        </w:rPr>
        <w:t>programs</w:t>
      </w:r>
      <w:r w:rsidRPr="00C40F32">
        <w:rPr>
          <w:rFonts w:ascii="Times New Roman" w:hAnsi="Times New Roman" w:cs="Times New Roman"/>
          <w:b w:val="0"/>
          <w:color w:val="auto"/>
          <w:sz w:val="24"/>
          <w:szCs w:val="24"/>
        </w:rPr>
        <w:t xml:space="preserve"> and projects towards the realization of its policy objectives:</w:t>
      </w:r>
      <w:bookmarkEnd w:id="319"/>
      <w:bookmarkEnd w:id="320"/>
      <w:bookmarkEnd w:id="321"/>
      <w:bookmarkEnd w:id="322"/>
      <w:r w:rsidRPr="00C40F32">
        <w:rPr>
          <w:rFonts w:ascii="Times New Roman" w:hAnsi="Times New Roman" w:cs="Times New Roman"/>
          <w:b w:val="0"/>
          <w:color w:val="auto"/>
          <w:sz w:val="24"/>
          <w:szCs w:val="24"/>
        </w:rPr>
        <w:t xml:space="preserve"> </w:t>
      </w:r>
    </w:p>
    <w:p w:rsidR="00E4273A" w:rsidRPr="00E4273A" w:rsidRDefault="00E4273A" w:rsidP="00E4273A">
      <w:pPr>
        <w:rPr>
          <w:lang w:eastAsia="en-GB"/>
        </w:rPr>
      </w:pPr>
    </w:p>
    <w:p w:rsidR="00C16F16" w:rsidRPr="00C40F32" w:rsidRDefault="00F10A4A" w:rsidP="0006583A">
      <w:pPr>
        <w:pStyle w:val="Heading1"/>
        <w:keepLines w:val="0"/>
        <w:numPr>
          <w:ilvl w:val="0"/>
          <w:numId w:val="243"/>
        </w:numPr>
        <w:spacing w:before="240" w:after="60"/>
        <w:jc w:val="both"/>
        <w:rPr>
          <w:rFonts w:ascii="Times New Roman" w:hAnsi="Times New Roman" w:cs="Times New Roman"/>
          <w:color w:val="auto"/>
          <w:sz w:val="24"/>
          <w:szCs w:val="24"/>
        </w:rPr>
      </w:pPr>
      <w:bookmarkStart w:id="323" w:name="_Toc439956081"/>
      <w:bookmarkStart w:id="324" w:name="_Toc439956235"/>
      <w:bookmarkStart w:id="325" w:name="_Toc447031606"/>
      <w:bookmarkStart w:id="326" w:name="_Toc450651110"/>
      <w:r w:rsidRPr="00C40F32">
        <w:rPr>
          <w:rFonts w:ascii="Times New Roman" w:hAnsi="Times New Roman" w:cs="Times New Roman"/>
          <w:color w:val="auto"/>
          <w:sz w:val="24"/>
          <w:szCs w:val="24"/>
        </w:rPr>
        <w:t>Trade Development</w:t>
      </w:r>
      <w:bookmarkEnd w:id="323"/>
      <w:bookmarkEnd w:id="324"/>
      <w:bookmarkEnd w:id="325"/>
      <w:bookmarkEnd w:id="326"/>
      <w:r w:rsidRPr="00C40F32">
        <w:rPr>
          <w:rFonts w:ascii="Times New Roman" w:hAnsi="Times New Roman" w:cs="Times New Roman"/>
          <w:color w:val="auto"/>
          <w:sz w:val="24"/>
          <w:szCs w:val="24"/>
        </w:rPr>
        <w:t xml:space="preserve"> </w:t>
      </w:r>
    </w:p>
    <w:p w:rsidR="00C16F16" w:rsidRPr="00C40F32" w:rsidRDefault="00C16F16" w:rsidP="00D91A33">
      <w:pPr>
        <w:pStyle w:val="Default"/>
        <w:numPr>
          <w:ilvl w:val="0"/>
          <w:numId w:val="243"/>
        </w:numPr>
        <w:spacing w:line="276" w:lineRule="auto"/>
        <w:jc w:val="both"/>
        <w:rPr>
          <w:rFonts w:ascii="Times New Roman" w:hAnsi="Times New Roman" w:cs="Times New Roman"/>
          <w:color w:val="auto"/>
          <w:lang w:val="en-GB"/>
        </w:rPr>
      </w:pPr>
      <w:r w:rsidRPr="00C40F32">
        <w:rPr>
          <w:rFonts w:ascii="Times New Roman" w:hAnsi="Times New Roman" w:cs="Times New Roman"/>
          <w:b/>
          <w:color w:val="auto"/>
          <w:lang w:val="en-GB"/>
        </w:rPr>
        <w:t xml:space="preserve">Domestic Trade Development </w:t>
      </w:r>
    </w:p>
    <w:p w:rsidR="00C16F16" w:rsidRPr="00C40F32" w:rsidRDefault="00C16F16" w:rsidP="00E83EAA">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 xml:space="preserve">In 2016, the Made-in-Ghana policy document </w:t>
      </w:r>
      <w:r w:rsidR="00E53B63">
        <w:rPr>
          <w:rFonts w:ascii="Times New Roman" w:eastAsiaTheme="minorHAnsi" w:hAnsi="Times New Roman" w:cs="Times New Roman"/>
          <w:sz w:val="24"/>
          <w:szCs w:val="24"/>
        </w:rPr>
        <w:t>would</w:t>
      </w:r>
      <w:r w:rsidRPr="00C40F32">
        <w:rPr>
          <w:rFonts w:ascii="Times New Roman" w:eastAsiaTheme="minorHAnsi" w:hAnsi="Times New Roman" w:cs="Times New Roman"/>
          <w:sz w:val="24"/>
          <w:szCs w:val="24"/>
        </w:rPr>
        <w:t xml:space="preserve"> be presented to Cabinet for approval after which the required legislations will be pursued to support the implementation of the policy. The promotional campaign which was started in 2015 </w:t>
      </w:r>
      <w:r w:rsidR="00E53B63">
        <w:rPr>
          <w:rFonts w:ascii="Times New Roman" w:eastAsiaTheme="minorHAnsi" w:hAnsi="Times New Roman" w:cs="Times New Roman"/>
          <w:sz w:val="24"/>
          <w:szCs w:val="24"/>
        </w:rPr>
        <w:t>would</w:t>
      </w:r>
      <w:r w:rsidRPr="00C40F32">
        <w:rPr>
          <w:rFonts w:ascii="Times New Roman" w:eastAsiaTheme="minorHAnsi" w:hAnsi="Times New Roman" w:cs="Times New Roman"/>
          <w:sz w:val="24"/>
          <w:szCs w:val="24"/>
        </w:rPr>
        <w:t xml:space="preserve"> also be pursued to create more awareness amongst the public</w:t>
      </w:r>
      <w:r w:rsidRPr="00C40F32">
        <w:rPr>
          <w:rFonts w:ascii="Times New Roman" w:eastAsia="Times New Roman" w:hAnsi="Times New Roman" w:cs="Times New Roman"/>
          <w:sz w:val="24"/>
          <w:szCs w:val="24"/>
        </w:rPr>
        <w:t>.</w:t>
      </w:r>
      <w:r w:rsidRPr="00C40F32">
        <w:rPr>
          <w:rFonts w:ascii="Times New Roman" w:eastAsiaTheme="minorHAnsi" w:hAnsi="Times New Roman" w:cs="Times New Roman"/>
          <w:sz w:val="24"/>
          <w:szCs w:val="24"/>
        </w:rPr>
        <w:t xml:space="preserve"> </w:t>
      </w:r>
    </w:p>
    <w:p w:rsidR="00C16F16" w:rsidRPr="00C40F32" w:rsidRDefault="00C16F16" w:rsidP="0006583A">
      <w:pPr>
        <w:pStyle w:val="ListParagraph"/>
        <w:numPr>
          <w:ilvl w:val="0"/>
          <w:numId w:val="244"/>
        </w:numPr>
        <w:spacing w:after="0"/>
        <w:jc w:val="both"/>
        <w:rPr>
          <w:rFonts w:ascii="Times New Roman" w:hAnsi="Times New Roman"/>
          <w:sz w:val="24"/>
          <w:szCs w:val="24"/>
        </w:rPr>
      </w:pPr>
      <w:r w:rsidRPr="00C40F32">
        <w:rPr>
          <w:rFonts w:ascii="Times New Roman" w:hAnsi="Times New Roman"/>
          <w:b/>
          <w:sz w:val="24"/>
          <w:szCs w:val="24"/>
        </w:rPr>
        <w:t>Consumer Protection Policy</w:t>
      </w:r>
    </w:p>
    <w:p w:rsidR="00C16F16" w:rsidRPr="00C40F32" w:rsidRDefault="00C16F16" w:rsidP="00E83EAA">
      <w:pPr>
        <w:spacing w:after="0"/>
        <w:jc w:val="both"/>
        <w:rPr>
          <w:rFonts w:ascii="Times New Roman" w:hAnsi="Times New Roman" w:cs="Times New Roman"/>
          <w:sz w:val="24"/>
          <w:szCs w:val="24"/>
        </w:rPr>
      </w:pPr>
      <w:r w:rsidRPr="00C40F32">
        <w:rPr>
          <w:rFonts w:ascii="Times New Roman" w:eastAsiaTheme="minorHAnsi" w:hAnsi="Times New Roman" w:cs="Times New Roman"/>
          <w:sz w:val="24"/>
          <w:szCs w:val="24"/>
        </w:rPr>
        <w:t xml:space="preserve">The Ministry will ensure that work is completed on the Bill to address concerns and needs of consumers especially those of women, children and the physically challenged and initiate the process for its passage by Parliament. </w:t>
      </w:r>
    </w:p>
    <w:p w:rsidR="00C16F16" w:rsidRPr="00C40F32" w:rsidRDefault="00C16F16" w:rsidP="0006583A">
      <w:pPr>
        <w:pStyle w:val="ListParagraph"/>
        <w:numPr>
          <w:ilvl w:val="0"/>
          <w:numId w:val="244"/>
        </w:numPr>
        <w:spacing w:after="0"/>
        <w:jc w:val="both"/>
        <w:rPr>
          <w:rFonts w:ascii="Times New Roman" w:hAnsi="Times New Roman"/>
          <w:sz w:val="24"/>
          <w:szCs w:val="24"/>
        </w:rPr>
      </w:pPr>
      <w:r w:rsidRPr="00C40F32">
        <w:rPr>
          <w:rFonts w:ascii="Times New Roman" w:hAnsi="Times New Roman"/>
          <w:b/>
          <w:sz w:val="24"/>
          <w:szCs w:val="24"/>
        </w:rPr>
        <w:t>Competition Policy and Law</w:t>
      </w:r>
    </w:p>
    <w:p w:rsidR="00C16F16" w:rsidRPr="00C40F32" w:rsidRDefault="00C16F16" w:rsidP="00E83EAA">
      <w:pPr>
        <w:pStyle w:val="Default"/>
        <w:spacing w:line="276" w:lineRule="auto"/>
        <w:jc w:val="both"/>
        <w:rPr>
          <w:rFonts w:ascii="Times New Roman" w:hAnsi="Times New Roman" w:cs="Times New Roman"/>
          <w:color w:val="auto"/>
          <w:lang w:val="en-GB"/>
        </w:rPr>
      </w:pPr>
      <w:r w:rsidRPr="00C40F32">
        <w:rPr>
          <w:rFonts w:ascii="Times New Roman" w:eastAsiaTheme="minorHAnsi" w:hAnsi="Times New Roman" w:cs="Times New Roman"/>
          <w:color w:val="auto"/>
          <w:lang w:val="en-GB"/>
        </w:rPr>
        <w:t>Work on the above is progressing and the Ministry will work assiduously for the completion of the Policy which was started in 2015 and the enactment of a Competition law to promote fair competition</w:t>
      </w:r>
      <w:r w:rsidRPr="00C40F32">
        <w:rPr>
          <w:rFonts w:ascii="Times New Roman" w:hAnsi="Times New Roman" w:cs="Times New Roman"/>
          <w:color w:val="auto"/>
          <w:lang w:val="en-GB"/>
        </w:rPr>
        <w:t>.</w:t>
      </w:r>
    </w:p>
    <w:p w:rsidR="00C16F16" w:rsidRPr="00C40F32" w:rsidRDefault="00C16F16" w:rsidP="0006583A">
      <w:pPr>
        <w:pStyle w:val="ListParagraph"/>
        <w:numPr>
          <w:ilvl w:val="0"/>
          <w:numId w:val="244"/>
        </w:numPr>
        <w:spacing w:after="0"/>
        <w:jc w:val="both"/>
        <w:rPr>
          <w:rFonts w:ascii="Times New Roman" w:hAnsi="Times New Roman"/>
          <w:b/>
          <w:sz w:val="24"/>
          <w:szCs w:val="24"/>
        </w:rPr>
      </w:pPr>
      <w:r w:rsidRPr="00C40F32">
        <w:rPr>
          <w:rFonts w:ascii="Times New Roman" w:hAnsi="Times New Roman"/>
          <w:b/>
          <w:sz w:val="24"/>
          <w:szCs w:val="24"/>
        </w:rPr>
        <w:t xml:space="preserve">Economic Partnership Agreement (EPA) </w:t>
      </w:r>
    </w:p>
    <w:p w:rsidR="00C16F16" w:rsidRPr="00C40F32" w:rsidRDefault="00C16F16" w:rsidP="000C422C">
      <w:pPr>
        <w:spacing w:after="0"/>
        <w:jc w:val="both"/>
        <w:rPr>
          <w:rFonts w:ascii="Times New Roman" w:eastAsiaTheme="minorHAnsi" w:hAnsi="Times New Roman" w:cs="Times New Roman"/>
          <w:sz w:val="24"/>
          <w:szCs w:val="24"/>
        </w:rPr>
      </w:pPr>
      <w:r w:rsidRPr="00C40F32">
        <w:rPr>
          <w:rFonts w:ascii="Times New Roman" w:eastAsiaTheme="minorHAnsi" w:hAnsi="Times New Roman" w:cs="Times New Roman"/>
          <w:sz w:val="24"/>
          <w:szCs w:val="24"/>
        </w:rPr>
        <w:t>Work on the EPA Development Programme and its implementation plan and related activities will be pursued in 2016. These activities will constitute the inception phase activities of the EPA.</w:t>
      </w:r>
    </w:p>
    <w:p w:rsidR="00C16F16" w:rsidRPr="00C40F32" w:rsidRDefault="00C16F16" w:rsidP="0006583A">
      <w:pPr>
        <w:pStyle w:val="Default"/>
        <w:numPr>
          <w:ilvl w:val="0"/>
          <w:numId w:val="244"/>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Measures to Deal with Unfair Trade Practices</w:t>
      </w:r>
    </w:p>
    <w:p w:rsidR="00C16F16" w:rsidRDefault="00C16F16"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Preparations are far advanced for the establishment of the </w:t>
      </w:r>
      <w:r w:rsidRPr="00C40F32">
        <w:rPr>
          <w:rFonts w:ascii="Times New Roman" w:hAnsi="Times New Roman" w:cs="Times New Roman"/>
          <w:b/>
          <w:color w:val="auto"/>
          <w:lang w:val="en-GB"/>
        </w:rPr>
        <w:t>Ghana International Trade Commission</w:t>
      </w:r>
      <w:r w:rsidRPr="00C40F32">
        <w:rPr>
          <w:rFonts w:ascii="Times New Roman" w:hAnsi="Times New Roman" w:cs="Times New Roman"/>
          <w:color w:val="auto"/>
          <w:lang w:val="en-GB"/>
        </w:rPr>
        <w:t xml:space="preserve"> (GITC) in 2016 to enable Ghana institute safeguards; counter-veiling and anti-dumping measures to deal with unfair trade practices in line with WTO rules. The draft bill is expected to be passed by Parliament in the first quarter of 2016.  </w:t>
      </w:r>
    </w:p>
    <w:p w:rsidR="00C16F16" w:rsidRPr="00C40F32" w:rsidRDefault="00C16F16" w:rsidP="0006583A">
      <w:pPr>
        <w:pStyle w:val="Default"/>
        <w:numPr>
          <w:ilvl w:val="0"/>
          <w:numId w:val="244"/>
        </w:numPr>
        <w:spacing w:line="276" w:lineRule="auto"/>
        <w:jc w:val="both"/>
        <w:rPr>
          <w:rFonts w:ascii="Times New Roman" w:eastAsia="Times New Roman" w:hAnsi="Times New Roman" w:cs="Times New Roman"/>
          <w:b/>
          <w:bCs/>
          <w:color w:val="auto"/>
          <w:lang w:val="en-GB"/>
        </w:rPr>
      </w:pPr>
      <w:r w:rsidRPr="00C40F32">
        <w:rPr>
          <w:rFonts w:ascii="Times New Roman" w:eastAsia="Times New Roman" w:hAnsi="Times New Roman" w:cs="Times New Roman"/>
          <w:b/>
          <w:bCs/>
          <w:color w:val="auto"/>
          <w:lang w:val="en-GB"/>
        </w:rPr>
        <w:t>National Export Development Programme (NEDP)</w:t>
      </w:r>
    </w:p>
    <w:p w:rsidR="00C16F16" w:rsidRPr="00C40F32" w:rsidRDefault="00C16F16" w:rsidP="00E83EAA">
      <w:pPr>
        <w:pStyle w:val="Default"/>
        <w:spacing w:line="276" w:lineRule="auto"/>
        <w:jc w:val="both"/>
        <w:rPr>
          <w:rFonts w:ascii="Times New Roman" w:eastAsia="Times New Roman" w:hAnsi="Times New Roman" w:cs="Times New Roman"/>
          <w:color w:val="auto"/>
          <w:lang w:val="en-GB"/>
        </w:rPr>
      </w:pPr>
      <w:r w:rsidRPr="00C40F32">
        <w:rPr>
          <w:rFonts w:ascii="Times New Roman" w:hAnsi="Times New Roman" w:cs="Times New Roman"/>
          <w:color w:val="auto"/>
          <w:lang w:val="en-GB"/>
        </w:rPr>
        <w:lastRenderedPageBreak/>
        <w:t xml:space="preserve">The Ministry will continue to implement the NEDP to double earnings from Non-Traditional Export sector from the current level of USD 2.5 billion to USD 5 billion within a 5 year period. </w:t>
      </w:r>
    </w:p>
    <w:p w:rsidR="00C16F16" w:rsidRPr="00C40F32" w:rsidRDefault="00C16F16" w:rsidP="0006583A">
      <w:pPr>
        <w:pStyle w:val="ListParagraph"/>
        <w:numPr>
          <w:ilvl w:val="0"/>
          <w:numId w:val="244"/>
        </w:numPr>
        <w:spacing w:after="0"/>
        <w:jc w:val="both"/>
        <w:rPr>
          <w:rFonts w:ascii="Times New Roman" w:hAnsi="Times New Roman"/>
          <w:b/>
          <w:bCs/>
          <w:sz w:val="24"/>
          <w:szCs w:val="24"/>
        </w:rPr>
      </w:pPr>
      <w:r w:rsidRPr="00C40F32">
        <w:rPr>
          <w:rFonts w:ascii="Times New Roman" w:hAnsi="Times New Roman"/>
          <w:b/>
          <w:bCs/>
          <w:sz w:val="24"/>
          <w:szCs w:val="24"/>
        </w:rPr>
        <w:t>National Export Strategy (NES)</w:t>
      </w:r>
    </w:p>
    <w:p w:rsidR="00C16F16" w:rsidRPr="00C40F32" w:rsidRDefault="00C16F16" w:rsidP="000C422C">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 2016 the Ministry will commence full implementation of the strategy to diversify and increase revenue earnings from the Non-Traditional Export Sector.</w:t>
      </w:r>
    </w:p>
    <w:p w:rsidR="00C16F16" w:rsidRPr="00C40F32" w:rsidRDefault="00C16F16" w:rsidP="0006583A">
      <w:pPr>
        <w:pStyle w:val="ListParagraph"/>
        <w:numPr>
          <w:ilvl w:val="0"/>
          <w:numId w:val="244"/>
        </w:numPr>
        <w:spacing w:after="0"/>
        <w:jc w:val="both"/>
        <w:rPr>
          <w:rFonts w:ascii="Times New Roman" w:hAnsi="Times New Roman"/>
          <w:b/>
          <w:sz w:val="24"/>
          <w:szCs w:val="24"/>
        </w:rPr>
      </w:pPr>
      <w:r w:rsidRPr="00C40F32">
        <w:rPr>
          <w:rFonts w:ascii="Times New Roman" w:hAnsi="Times New Roman"/>
          <w:b/>
          <w:sz w:val="24"/>
          <w:szCs w:val="24"/>
        </w:rPr>
        <w:t>Export Promotion</w:t>
      </w:r>
    </w:p>
    <w:p w:rsidR="00C16F16" w:rsidRPr="00C40F32" w:rsidRDefault="00C16F16" w:rsidP="00E83EAA">
      <w:pPr>
        <w:spacing w:after="0"/>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 xml:space="preserve">The Ministry, </w:t>
      </w:r>
      <w:r w:rsidRPr="00C40F32">
        <w:rPr>
          <w:rFonts w:ascii="Times New Roman" w:hAnsi="Times New Roman" w:cs="Times New Roman"/>
          <w:sz w:val="24"/>
          <w:szCs w:val="24"/>
        </w:rPr>
        <w:t xml:space="preserve">through the Ghana Export Promotion Authority, </w:t>
      </w:r>
      <w:r w:rsidRPr="00C40F32">
        <w:rPr>
          <w:rFonts w:ascii="Times New Roman" w:eastAsia="Times New Roman" w:hAnsi="Times New Roman" w:cs="Times New Roman"/>
          <w:sz w:val="24"/>
          <w:szCs w:val="24"/>
          <w:lang w:eastAsia="en-GB"/>
        </w:rPr>
        <w:t xml:space="preserve">will undertake a study on the impact of the AGOA and strengthen itself to participate effectively in the new AGOA, particularly with regard to apparel exports. </w:t>
      </w:r>
    </w:p>
    <w:p w:rsidR="00C16F16" w:rsidRPr="00C40F32" w:rsidRDefault="00C16F16" w:rsidP="0006583A">
      <w:pPr>
        <w:pStyle w:val="ListParagraph"/>
        <w:numPr>
          <w:ilvl w:val="0"/>
          <w:numId w:val="244"/>
        </w:numPr>
        <w:spacing w:after="0"/>
        <w:jc w:val="both"/>
        <w:rPr>
          <w:rFonts w:ascii="Times New Roman" w:hAnsi="Times New Roman"/>
          <w:sz w:val="24"/>
          <w:szCs w:val="24"/>
          <w:lang w:eastAsia="en-GB"/>
        </w:rPr>
      </w:pPr>
      <w:r w:rsidRPr="00C40F32">
        <w:rPr>
          <w:rFonts w:ascii="Times New Roman" w:hAnsi="Times New Roman"/>
          <w:b/>
          <w:sz w:val="24"/>
          <w:szCs w:val="24"/>
        </w:rPr>
        <w:t>Export Trade, Agricultural and Industrial Development Fund (EDAIF)</w:t>
      </w:r>
    </w:p>
    <w:p w:rsidR="00C16F16"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In collaboration with Ministry of Finance and Bank of Ghana the process to convert EDAIF into EXIM Bank to enable it continue to provide financial resources to support Ghana’s export trade, agricultural and industrial development would be pursued.</w:t>
      </w:r>
    </w:p>
    <w:p w:rsidR="00CA2FF0" w:rsidRPr="00C40F32" w:rsidRDefault="00CA2FF0" w:rsidP="00E83EAA">
      <w:pPr>
        <w:spacing w:after="0"/>
        <w:jc w:val="both"/>
        <w:rPr>
          <w:rFonts w:ascii="Times New Roman" w:hAnsi="Times New Roman" w:cs="Times New Roman"/>
          <w:sz w:val="24"/>
          <w:szCs w:val="24"/>
        </w:rPr>
      </w:pPr>
    </w:p>
    <w:p w:rsidR="00C16F16" w:rsidRPr="00C40F32" w:rsidRDefault="00F10A4A" w:rsidP="0006583A">
      <w:pPr>
        <w:pStyle w:val="Default"/>
        <w:numPr>
          <w:ilvl w:val="0"/>
          <w:numId w:val="244"/>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 xml:space="preserve">Standardization and Conformity Assessment </w:t>
      </w:r>
    </w:p>
    <w:p w:rsidR="00C16F16" w:rsidRPr="00C40F32" w:rsidRDefault="00C16F16" w:rsidP="0006583A">
      <w:pPr>
        <w:pStyle w:val="NoSpacing"/>
        <w:numPr>
          <w:ilvl w:val="0"/>
          <w:numId w:val="244"/>
        </w:numPr>
        <w:suppressAutoHyphens/>
        <w:spacing w:line="276" w:lineRule="auto"/>
        <w:jc w:val="both"/>
        <w:rPr>
          <w:rFonts w:ascii="Times New Roman" w:hAnsi="Times New Roman"/>
          <w:sz w:val="24"/>
          <w:szCs w:val="24"/>
          <w:lang w:val="en-GB"/>
        </w:rPr>
      </w:pPr>
      <w:r w:rsidRPr="00C40F32">
        <w:rPr>
          <w:rFonts w:ascii="Times New Roman" w:hAnsi="Times New Roman"/>
          <w:b/>
          <w:sz w:val="24"/>
          <w:szCs w:val="24"/>
          <w:lang w:val="en-GB"/>
        </w:rPr>
        <w:t>Trade Related Assistance and Quality Enabling Programme (TRAQUE)</w:t>
      </w:r>
    </w:p>
    <w:p w:rsidR="00C16F16" w:rsidRPr="00C40F32" w:rsidRDefault="00C16F16" w:rsidP="00387E13">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 xml:space="preserve">The process to support the National Quality Infrastructure (NQI) is expected to be completed in 2016 with the provision of testing equipment for food (chemical and microbiology) and non-food (plastics, textiles, fertilizer, cosmetics etc.). There </w:t>
      </w:r>
      <w:r w:rsidR="00E53B63">
        <w:rPr>
          <w:rFonts w:ascii="Times New Roman" w:hAnsi="Times New Roman"/>
          <w:sz w:val="24"/>
          <w:szCs w:val="24"/>
          <w:lang w:val="en-GB"/>
        </w:rPr>
        <w:t>would</w:t>
      </w:r>
      <w:r w:rsidRPr="00C40F32">
        <w:rPr>
          <w:rFonts w:ascii="Times New Roman" w:hAnsi="Times New Roman"/>
          <w:sz w:val="24"/>
          <w:szCs w:val="24"/>
          <w:lang w:val="en-GB"/>
        </w:rPr>
        <w:t xml:space="preserve"> be calibration of equipment for mass, temperature, pressure, volume, time, frequency etc. </w:t>
      </w:r>
    </w:p>
    <w:p w:rsidR="00C16F16" w:rsidRPr="00C40F32" w:rsidRDefault="00C16F16" w:rsidP="0006583A">
      <w:pPr>
        <w:pStyle w:val="ListParagraph"/>
        <w:numPr>
          <w:ilvl w:val="0"/>
          <w:numId w:val="245"/>
        </w:numPr>
        <w:spacing w:after="0"/>
        <w:jc w:val="both"/>
        <w:rPr>
          <w:rFonts w:ascii="Times New Roman" w:hAnsi="Times New Roman"/>
          <w:b/>
          <w:sz w:val="24"/>
          <w:szCs w:val="24"/>
        </w:rPr>
      </w:pPr>
      <w:r w:rsidRPr="00C40F32">
        <w:rPr>
          <w:rFonts w:ascii="Times New Roman" w:hAnsi="Times New Roman"/>
          <w:b/>
          <w:sz w:val="24"/>
          <w:szCs w:val="24"/>
        </w:rPr>
        <w:t>Sugar Policy</w:t>
      </w:r>
    </w:p>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Consultative stakeholder fora on the policy </w:t>
      </w:r>
      <w:r w:rsidR="00E53B63">
        <w:rPr>
          <w:rFonts w:ascii="Times New Roman" w:hAnsi="Times New Roman" w:cs="Times New Roman"/>
          <w:sz w:val="24"/>
          <w:szCs w:val="24"/>
        </w:rPr>
        <w:t>would</w:t>
      </w:r>
      <w:r w:rsidRPr="00C40F32">
        <w:rPr>
          <w:rFonts w:ascii="Times New Roman" w:hAnsi="Times New Roman" w:cs="Times New Roman"/>
          <w:sz w:val="24"/>
          <w:szCs w:val="24"/>
        </w:rPr>
        <w:t xml:space="preserve"> be completed in 2016 after which work on sugar bill will commence. </w:t>
      </w:r>
    </w:p>
    <w:p w:rsidR="00C16F16" w:rsidRPr="00C40F32" w:rsidRDefault="00C16F16" w:rsidP="0006583A">
      <w:pPr>
        <w:pStyle w:val="ListParagraph"/>
        <w:numPr>
          <w:ilvl w:val="0"/>
          <w:numId w:val="245"/>
        </w:numPr>
        <w:spacing w:after="0"/>
        <w:jc w:val="both"/>
        <w:rPr>
          <w:rFonts w:ascii="Times New Roman" w:hAnsi="Times New Roman"/>
          <w:sz w:val="24"/>
          <w:szCs w:val="24"/>
        </w:rPr>
      </w:pPr>
      <w:r w:rsidRPr="00C40F32">
        <w:rPr>
          <w:rFonts w:ascii="Times New Roman" w:hAnsi="Times New Roman"/>
          <w:b/>
          <w:sz w:val="24"/>
          <w:szCs w:val="24"/>
        </w:rPr>
        <w:t>Komenda Sugar Factory</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sz w:val="24"/>
          <w:szCs w:val="24"/>
          <w:lang w:val="en-GB"/>
        </w:rPr>
        <w:t xml:space="preserve">The Komenda Sugar Factory is expected to become fully operational. In addition, the Ministry of Trade and Industry, through public private partnership (PPP) arrangements will establish another sugar factory with irrigation facility in Savelugu in the Northern Region. </w:t>
      </w:r>
    </w:p>
    <w:p w:rsidR="00C16F16" w:rsidRPr="00C40F32" w:rsidRDefault="00C16F16" w:rsidP="0006583A">
      <w:pPr>
        <w:pStyle w:val="ListParagraph"/>
        <w:numPr>
          <w:ilvl w:val="0"/>
          <w:numId w:val="245"/>
        </w:numPr>
        <w:spacing w:after="0"/>
        <w:jc w:val="both"/>
        <w:rPr>
          <w:rFonts w:ascii="Times New Roman" w:hAnsi="Times New Roman"/>
          <w:b/>
          <w:sz w:val="24"/>
          <w:szCs w:val="24"/>
        </w:rPr>
      </w:pPr>
      <w:r w:rsidRPr="00C40F32">
        <w:rPr>
          <w:rFonts w:ascii="Times New Roman" w:hAnsi="Times New Roman"/>
          <w:b/>
          <w:sz w:val="24"/>
          <w:szCs w:val="24"/>
        </w:rPr>
        <w:t>New Industrial Zones</w:t>
      </w:r>
    </w:p>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There will be surveying and mapping of lands identified for Industrial Parks in the Northern, Ashanti and Volta Regions. The Ministry </w:t>
      </w:r>
      <w:r w:rsidR="00E53B63">
        <w:rPr>
          <w:rFonts w:ascii="Times New Roman" w:hAnsi="Times New Roman" w:cs="Times New Roman"/>
          <w:sz w:val="24"/>
          <w:szCs w:val="24"/>
        </w:rPr>
        <w:t>would</w:t>
      </w:r>
      <w:r w:rsidRPr="00C40F32">
        <w:rPr>
          <w:rFonts w:ascii="Times New Roman" w:hAnsi="Times New Roman" w:cs="Times New Roman"/>
          <w:sz w:val="24"/>
          <w:szCs w:val="24"/>
        </w:rPr>
        <w:t xml:space="preserve"> also facilitate the acquisition of lands in the remaining regions and commence development of the lands into multi-purpose industrial parks.</w:t>
      </w:r>
    </w:p>
    <w:p w:rsidR="00C16F16" w:rsidRPr="00C40F32" w:rsidRDefault="00C16F16" w:rsidP="0006583A">
      <w:pPr>
        <w:pStyle w:val="ListParagraph"/>
        <w:numPr>
          <w:ilvl w:val="0"/>
          <w:numId w:val="245"/>
        </w:numPr>
        <w:spacing w:after="0"/>
        <w:jc w:val="both"/>
        <w:rPr>
          <w:rFonts w:ascii="Times New Roman" w:hAnsi="Times New Roman"/>
          <w:b/>
          <w:sz w:val="24"/>
          <w:szCs w:val="24"/>
        </w:rPr>
      </w:pPr>
      <w:r w:rsidRPr="00C40F32">
        <w:rPr>
          <w:rFonts w:ascii="Times New Roman" w:hAnsi="Times New Roman"/>
          <w:b/>
          <w:sz w:val="24"/>
          <w:szCs w:val="24"/>
        </w:rPr>
        <w:t>Private Sector Development Strategy (PSDS II)</w:t>
      </w:r>
    </w:p>
    <w:p w:rsidR="00C16F16" w:rsidRPr="00C40F32"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t>
      </w:r>
      <w:r w:rsidR="00E53B63">
        <w:rPr>
          <w:rFonts w:ascii="Times New Roman" w:hAnsi="Times New Roman" w:cs="Times New Roman"/>
          <w:sz w:val="24"/>
          <w:szCs w:val="24"/>
        </w:rPr>
        <w:t>would</w:t>
      </w:r>
      <w:r w:rsidRPr="00C40F32">
        <w:rPr>
          <w:rFonts w:ascii="Times New Roman" w:hAnsi="Times New Roman" w:cs="Times New Roman"/>
          <w:sz w:val="24"/>
          <w:szCs w:val="24"/>
        </w:rPr>
        <w:t xml:space="preserve"> work with the private sector in 2016 under the PSDS II to improve business environment for private sector operators in order to support industries to discover opportunities and promote innovation towards economic transformation and sustained growth.  </w:t>
      </w:r>
    </w:p>
    <w:p w:rsidR="00C16F16" w:rsidRPr="00C40F32" w:rsidRDefault="00C16F16" w:rsidP="0006583A">
      <w:pPr>
        <w:pStyle w:val="NoSpacing"/>
        <w:numPr>
          <w:ilvl w:val="0"/>
          <w:numId w:val="245"/>
        </w:numPr>
        <w:suppressAutoHyphens/>
        <w:spacing w:line="276" w:lineRule="auto"/>
        <w:jc w:val="both"/>
        <w:rPr>
          <w:rFonts w:ascii="Times New Roman" w:hAnsi="Times New Roman"/>
          <w:b/>
          <w:bCs/>
          <w:sz w:val="24"/>
          <w:szCs w:val="24"/>
          <w:lang w:val="en-GB"/>
        </w:rPr>
      </w:pPr>
      <w:r w:rsidRPr="00C40F32">
        <w:rPr>
          <w:rFonts w:ascii="Times New Roman" w:hAnsi="Times New Roman"/>
          <w:b/>
          <w:bCs/>
          <w:sz w:val="24"/>
          <w:szCs w:val="24"/>
          <w:lang w:val="en-GB"/>
        </w:rPr>
        <w:t>Corporate Social Responsibility Policy</w:t>
      </w:r>
    </w:p>
    <w:p w:rsidR="00C16F16" w:rsidRPr="00C40F32" w:rsidRDefault="00C16F16" w:rsidP="00E83EAA">
      <w:pPr>
        <w:pStyle w:val="NoSpacing"/>
        <w:spacing w:line="276" w:lineRule="auto"/>
        <w:rPr>
          <w:rFonts w:ascii="Times New Roman" w:hAnsi="Times New Roman"/>
          <w:sz w:val="24"/>
          <w:szCs w:val="24"/>
          <w:lang w:val="en-GB"/>
        </w:rPr>
      </w:pPr>
      <w:r w:rsidRPr="00C40F32">
        <w:rPr>
          <w:rFonts w:ascii="Times New Roman" w:hAnsi="Times New Roman"/>
          <w:bCs/>
          <w:sz w:val="24"/>
          <w:szCs w:val="24"/>
          <w:lang w:val="en-GB"/>
        </w:rPr>
        <w:t>I</w:t>
      </w:r>
      <w:r w:rsidRPr="00C40F32">
        <w:rPr>
          <w:rFonts w:ascii="Times New Roman" w:hAnsi="Times New Roman"/>
          <w:sz w:val="24"/>
          <w:szCs w:val="24"/>
          <w:lang w:val="en-GB"/>
        </w:rPr>
        <w:t xml:space="preserve">mplementation of the policy </w:t>
      </w:r>
      <w:r w:rsidR="00E53B63">
        <w:rPr>
          <w:rFonts w:ascii="Times New Roman" w:hAnsi="Times New Roman"/>
          <w:sz w:val="24"/>
          <w:szCs w:val="24"/>
          <w:lang w:val="en-GB"/>
        </w:rPr>
        <w:t>would</w:t>
      </w:r>
      <w:r w:rsidRPr="00C40F32">
        <w:rPr>
          <w:rFonts w:ascii="Times New Roman" w:hAnsi="Times New Roman"/>
          <w:sz w:val="24"/>
          <w:szCs w:val="24"/>
          <w:lang w:val="en-GB"/>
        </w:rPr>
        <w:t xml:space="preserve"> commence in 2016 to provide the necessary framework within which government and industry, through a collaborative effort can improve the health, safety and well-being of the people.</w:t>
      </w:r>
    </w:p>
    <w:p w:rsidR="00C16F16" w:rsidRPr="00C40F32" w:rsidRDefault="00C16F16" w:rsidP="00E83EAA">
      <w:pPr>
        <w:pStyle w:val="NoSpacing"/>
        <w:spacing w:line="276" w:lineRule="auto"/>
        <w:rPr>
          <w:rFonts w:ascii="Times New Roman" w:hAnsi="Times New Roman"/>
          <w:sz w:val="24"/>
          <w:szCs w:val="24"/>
          <w:lang w:val="en-GB"/>
        </w:rPr>
      </w:pPr>
    </w:p>
    <w:p w:rsidR="00F10A4A" w:rsidRPr="00C40F32" w:rsidRDefault="00F10A4A">
      <w:pPr>
        <w:rPr>
          <w:rFonts w:ascii="Times New Roman" w:hAnsi="Times New Roman" w:cs="Times New Roman"/>
          <w:b/>
          <w:sz w:val="24"/>
          <w:szCs w:val="24"/>
        </w:rPr>
      </w:pPr>
      <w:r w:rsidRPr="00C40F32">
        <w:rPr>
          <w:rFonts w:ascii="Times New Roman" w:hAnsi="Times New Roman" w:cs="Times New Roman"/>
          <w:b/>
          <w:sz w:val="24"/>
          <w:szCs w:val="24"/>
        </w:rPr>
        <w:br w:type="page"/>
      </w:r>
    </w:p>
    <w:p w:rsidR="00C16F16" w:rsidRPr="00C40F32" w:rsidRDefault="00BA6C90" w:rsidP="00A53B68">
      <w:pPr>
        <w:pStyle w:val="NoSpacing"/>
        <w:spacing w:line="276" w:lineRule="auto"/>
        <w:jc w:val="both"/>
        <w:outlineLvl w:val="0"/>
        <w:rPr>
          <w:rFonts w:ascii="Times New Roman" w:hAnsi="Times New Roman"/>
          <w:b/>
          <w:sz w:val="24"/>
          <w:szCs w:val="24"/>
        </w:rPr>
      </w:pPr>
      <w:bookmarkStart w:id="327" w:name="_Toc450651111"/>
      <w:r w:rsidRPr="00C40F32">
        <w:rPr>
          <w:rFonts w:ascii="Times New Roman" w:hAnsi="Times New Roman"/>
          <w:b/>
          <w:sz w:val="24"/>
          <w:szCs w:val="24"/>
        </w:rPr>
        <w:lastRenderedPageBreak/>
        <w:t>3.13</w:t>
      </w:r>
      <w:r w:rsidRPr="00C40F32">
        <w:rPr>
          <w:rFonts w:ascii="Times New Roman" w:hAnsi="Times New Roman"/>
          <w:b/>
          <w:sz w:val="24"/>
          <w:szCs w:val="24"/>
        </w:rPr>
        <w:tab/>
      </w:r>
      <w:r w:rsidR="00D56742" w:rsidRPr="00C40F32">
        <w:rPr>
          <w:rFonts w:ascii="Times New Roman" w:hAnsi="Times New Roman"/>
          <w:b/>
          <w:sz w:val="24"/>
          <w:szCs w:val="24"/>
        </w:rPr>
        <w:t>MINISTRY OF THE INTERIOR</w:t>
      </w:r>
      <w:bookmarkEnd w:id="327"/>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of the Interior is responsible for the maintenance of law</w:t>
      </w:r>
      <w:r w:rsidRPr="00C40F32">
        <w:rPr>
          <w:rFonts w:ascii="Times New Roman" w:hAnsi="Times New Roman"/>
          <w:noProof/>
          <w:sz w:val="24"/>
          <w:szCs w:val="24"/>
        </w:rPr>
        <w:drawing>
          <wp:inline distT="0" distB="0" distL="0" distR="0" wp14:anchorId="54386437" wp14:editId="12696395">
            <wp:extent cx="12065" cy="12065"/>
            <wp:effectExtent l="0" t="0" r="0" b="0"/>
            <wp:docPr id="3" name="Picture 3" descr="Description: http://mint.gov.gh/index_htm_file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nt.gov.gh/index_htm_files/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C62514" w:rsidRPr="00C40F32">
        <w:rPr>
          <w:rFonts w:ascii="Times New Roman" w:hAnsi="Times New Roman"/>
          <w:sz w:val="24"/>
          <w:szCs w:val="24"/>
        </w:rPr>
        <w:t>  and order in the country as provided for in</w:t>
      </w:r>
      <w:r w:rsidRPr="00C40F32">
        <w:rPr>
          <w:rFonts w:ascii="Times New Roman" w:hAnsi="Times New Roman"/>
          <w:sz w:val="24"/>
          <w:szCs w:val="24"/>
        </w:rPr>
        <w:t xml:space="preserve"> the 1992 Constitution. The Ministry </w:t>
      </w:r>
      <w:r w:rsidR="00C62514" w:rsidRPr="00C40F32">
        <w:rPr>
          <w:rFonts w:ascii="Times New Roman" w:hAnsi="Times New Roman"/>
          <w:sz w:val="24"/>
          <w:szCs w:val="24"/>
        </w:rPr>
        <w:t xml:space="preserve">as such </w:t>
      </w:r>
      <w:r w:rsidRPr="00C40F32">
        <w:rPr>
          <w:rFonts w:ascii="Times New Roman" w:hAnsi="Times New Roman"/>
          <w:sz w:val="24"/>
          <w:szCs w:val="24"/>
        </w:rPr>
        <w:t>exists to ensure</w:t>
      </w:r>
      <w:r w:rsidRPr="00C40F32">
        <w:rPr>
          <w:rFonts w:ascii="Times New Roman" w:hAnsi="Times New Roman"/>
          <w:noProof/>
          <w:sz w:val="24"/>
          <w:szCs w:val="24"/>
        </w:rPr>
        <w:drawing>
          <wp:inline distT="0" distB="0" distL="0" distR="0" wp14:anchorId="701DF72F" wp14:editId="48A0BEC9">
            <wp:extent cx="9525" cy="9525"/>
            <wp:effectExtent l="0" t="0" r="0" b="0"/>
            <wp:docPr id="1" name="Picture 1" descr="Description: http://mint.gov.gh/index_htm_file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int.gov.gh/index_htm_files/0.gif"/>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40F32">
        <w:rPr>
          <w:rFonts w:ascii="Times New Roman" w:hAnsi="Times New Roman"/>
          <w:sz w:val="24"/>
          <w:szCs w:val="24"/>
        </w:rPr>
        <w:t>  internal</w:t>
      </w:r>
      <w:r w:rsidR="00C62514" w:rsidRPr="00C40F32">
        <w:rPr>
          <w:rFonts w:ascii="Times New Roman" w:hAnsi="Times New Roman"/>
          <w:sz w:val="24"/>
          <w:szCs w:val="24"/>
        </w:rPr>
        <w:t xml:space="preserve"> peace and harmony, security, in addition to ensuring</w:t>
      </w:r>
      <w:r w:rsidRPr="00C40F32">
        <w:rPr>
          <w:rFonts w:ascii="Times New Roman" w:hAnsi="Times New Roman"/>
          <w:sz w:val="24"/>
          <w:szCs w:val="24"/>
        </w:rPr>
        <w:t xml:space="preserve"> stable and peaceful environment for sustainable national development through the initiation, formulation, monitoring and evaluation of policies, regulations and </w:t>
      </w:r>
      <w:r w:rsidR="00B2030A">
        <w:rPr>
          <w:rFonts w:ascii="Times New Roman" w:hAnsi="Times New Roman"/>
          <w:sz w:val="24"/>
          <w:szCs w:val="24"/>
        </w:rPr>
        <w:t>program</w:t>
      </w:r>
      <w:r w:rsidR="00E53B63">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relating to the protection of life and property; disaster prevention and mitigation; immigration, crime control, prevention and detection; safe custody, reformation and rehabilitation of prisoners.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BA6C90" w:rsidP="00A53B68">
      <w:pPr>
        <w:pStyle w:val="NoSpacing"/>
        <w:spacing w:line="276" w:lineRule="auto"/>
        <w:jc w:val="both"/>
        <w:outlineLvl w:val="1"/>
        <w:rPr>
          <w:rFonts w:ascii="Times New Roman" w:hAnsi="Times New Roman"/>
          <w:b/>
          <w:sz w:val="24"/>
          <w:szCs w:val="24"/>
        </w:rPr>
      </w:pPr>
      <w:bookmarkStart w:id="328" w:name="_Toc447031608"/>
      <w:bookmarkStart w:id="329" w:name="_Toc450651112"/>
      <w:r w:rsidRPr="00C40F32">
        <w:rPr>
          <w:rFonts w:ascii="Times New Roman" w:hAnsi="Times New Roman"/>
          <w:b/>
          <w:sz w:val="24"/>
          <w:szCs w:val="24"/>
        </w:rPr>
        <w:t>3.13.1</w:t>
      </w:r>
      <w:r w:rsidRPr="00C40F32">
        <w:rPr>
          <w:rFonts w:ascii="Times New Roman" w:hAnsi="Times New Roman"/>
          <w:b/>
          <w:sz w:val="24"/>
          <w:szCs w:val="24"/>
        </w:rPr>
        <w:tab/>
      </w:r>
      <w:r w:rsidR="00C16F16" w:rsidRPr="00C40F32">
        <w:rPr>
          <w:rFonts w:ascii="Times New Roman" w:hAnsi="Times New Roman"/>
          <w:b/>
          <w:sz w:val="24"/>
          <w:szCs w:val="24"/>
        </w:rPr>
        <w:t>Sector Departments and Agencies</w:t>
      </w:r>
      <w:bookmarkEnd w:id="328"/>
      <w:bookmarkEnd w:id="329"/>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has no departments but oversees the performance of the following Public Services and Agencies:</w:t>
      </w:r>
    </w:p>
    <w:p w:rsidR="00C16F16" w:rsidRPr="00C40F32" w:rsidRDefault="00C16F16" w:rsidP="00E83EAA">
      <w:pPr>
        <w:pStyle w:val="NoSpacing"/>
        <w:spacing w:line="276" w:lineRule="auto"/>
        <w:jc w:val="both"/>
        <w:rPr>
          <w:rFonts w:ascii="Times New Roman" w:hAnsi="Times New Roman"/>
          <w:b/>
          <w:sz w:val="24"/>
          <w:szCs w:val="24"/>
        </w:rPr>
      </w:pP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Public Services</w:t>
      </w:r>
    </w:p>
    <w:p w:rsidR="00C16F16" w:rsidRPr="00C40F32" w:rsidRDefault="00C16F16" w:rsidP="0006583A">
      <w:pPr>
        <w:pStyle w:val="NoSpacing"/>
        <w:numPr>
          <w:ilvl w:val="0"/>
          <w:numId w:val="53"/>
        </w:numPr>
        <w:spacing w:line="276" w:lineRule="auto"/>
        <w:jc w:val="both"/>
        <w:rPr>
          <w:rFonts w:ascii="Times New Roman" w:hAnsi="Times New Roman"/>
          <w:sz w:val="24"/>
          <w:szCs w:val="24"/>
        </w:rPr>
      </w:pPr>
      <w:r w:rsidRPr="00C40F32">
        <w:rPr>
          <w:rFonts w:ascii="Times New Roman" w:hAnsi="Times New Roman"/>
          <w:sz w:val="24"/>
          <w:szCs w:val="24"/>
        </w:rPr>
        <w:t>Ghana Police Service</w:t>
      </w:r>
    </w:p>
    <w:p w:rsidR="00C16F16" w:rsidRPr="00C40F32" w:rsidRDefault="00C16F16" w:rsidP="0006583A">
      <w:pPr>
        <w:pStyle w:val="NoSpacing"/>
        <w:numPr>
          <w:ilvl w:val="0"/>
          <w:numId w:val="53"/>
        </w:numPr>
        <w:spacing w:line="276" w:lineRule="auto"/>
        <w:jc w:val="both"/>
        <w:rPr>
          <w:rFonts w:ascii="Times New Roman" w:hAnsi="Times New Roman"/>
          <w:sz w:val="24"/>
          <w:szCs w:val="24"/>
        </w:rPr>
      </w:pPr>
      <w:r w:rsidRPr="00C40F32">
        <w:rPr>
          <w:rFonts w:ascii="Times New Roman" w:hAnsi="Times New Roman"/>
          <w:sz w:val="24"/>
          <w:szCs w:val="24"/>
        </w:rPr>
        <w:t xml:space="preserve">Ghana Prisons Service </w:t>
      </w:r>
    </w:p>
    <w:p w:rsidR="00C16F16" w:rsidRPr="00C40F32" w:rsidRDefault="00C16F16" w:rsidP="0006583A">
      <w:pPr>
        <w:pStyle w:val="NoSpacing"/>
        <w:numPr>
          <w:ilvl w:val="0"/>
          <w:numId w:val="53"/>
        </w:numPr>
        <w:spacing w:line="276" w:lineRule="auto"/>
        <w:jc w:val="both"/>
        <w:rPr>
          <w:rFonts w:ascii="Times New Roman" w:hAnsi="Times New Roman"/>
          <w:sz w:val="24"/>
          <w:szCs w:val="24"/>
        </w:rPr>
      </w:pPr>
      <w:r w:rsidRPr="00C40F32">
        <w:rPr>
          <w:rFonts w:ascii="Times New Roman" w:hAnsi="Times New Roman"/>
          <w:sz w:val="24"/>
          <w:szCs w:val="24"/>
        </w:rPr>
        <w:t>Ghana National Fire Service</w:t>
      </w:r>
    </w:p>
    <w:p w:rsidR="00C16F16" w:rsidRPr="00C40F32" w:rsidRDefault="00C16F16" w:rsidP="0006583A">
      <w:pPr>
        <w:pStyle w:val="NoSpacing"/>
        <w:numPr>
          <w:ilvl w:val="0"/>
          <w:numId w:val="53"/>
        </w:numPr>
        <w:spacing w:line="276" w:lineRule="auto"/>
        <w:jc w:val="both"/>
        <w:rPr>
          <w:rFonts w:ascii="Times New Roman" w:hAnsi="Times New Roman"/>
          <w:sz w:val="24"/>
          <w:szCs w:val="24"/>
        </w:rPr>
      </w:pPr>
      <w:r w:rsidRPr="00C40F32">
        <w:rPr>
          <w:rFonts w:ascii="Times New Roman" w:hAnsi="Times New Roman"/>
          <w:sz w:val="24"/>
          <w:szCs w:val="24"/>
        </w:rPr>
        <w:t>Ghana Immigration Service</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Other Agencies</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 xml:space="preserve">Narcotics Control Board </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National Disaster Management Organization</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Ghana National Commission on Small Arms &amp; Light Weapons</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 xml:space="preserve">National Peace Council </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 xml:space="preserve">Ghana Refugee Board </w:t>
      </w:r>
    </w:p>
    <w:p w:rsidR="00C16F16" w:rsidRPr="00C40F32" w:rsidRDefault="00C16F16" w:rsidP="0006583A">
      <w:pPr>
        <w:pStyle w:val="NoSpacing"/>
        <w:numPr>
          <w:ilvl w:val="0"/>
          <w:numId w:val="54"/>
        </w:numPr>
        <w:spacing w:line="276" w:lineRule="auto"/>
        <w:jc w:val="both"/>
        <w:rPr>
          <w:rFonts w:ascii="Times New Roman" w:hAnsi="Times New Roman"/>
          <w:sz w:val="24"/>
          <w:szCs w:val="24"/>
        </w:rPr>
      </w:pPr>
      <w:r w:rsidRPr="00C40F32">
        <w:rPr>
          <w:rFonts w:ascii="Times New Roman" w:hAnsi="Times New Roman"/>
          <w:sz w:val="24"/>
          <w:szCs w:val="24"/>
        </w:rPr>
        <w:t>Ghana Gaming Commission</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BA6C90" w:rsidP="00A53B68">
      <w:pPr>
        <w:pStyle w:val="NoSpacing"/>
        <w:spacing w:line="276" w:lineRule="auto"/>
        <w:jc w:val="both"/>
        <w:outlineLvl w:val="1"/>
        <w:rPr>
          <w:rFonts w:ascii="Times New Roman" w:hAnsi="Times New Roman"/>
          <w:b/>
          <w:sz w:val="24"/>
          <w:szCs w:val="24"/>
        </w:rPr>
      </w:pPr>
      <w:bookmarkStart w:id="330" w:name="_Toc447031609"/>
      <w:bookmarkStart w:id="331" w:name="_Toc450651113"/>
      <w:r w:rsidRPr="00C40F32">
        <w:rPr>
          <w:rFonts w:ascii="Times New Roman" w:hAnsi="Times New Roman"/>
          <w:b/>
          <w:sz w:val="24"/>
          <w:szCs w:val="24"/>
        </w:rPr>
        <w:t>3.13.2</w:t>
      </w:r>
      <w:r w:rsidRPr="00C40F32">
        <w:rPr>
          <w:rFonts w:ascii="Times New Roman" w:hAnsi="Times New Roman"/>
          <w:b/>
          <w:sz w:val="24"/>
          <w:szCs w:val="24"/>
        </w:rPr>
        <w:tab/>
      </w:r>
      <w:r w:rsidR="00C16F16" w:rsidRPr="00C40F32">
        <w:rPr>
          <w:rFonts w:ascii="Times New Roman" w:hAnsi="Times New Roman"/>
          <w:b/>
          <w:sz w:val="24"/>
          <w:szCs w:val="24"/>
        </w:rPr>
        <w:t>Policies, Legislations and Bills</w:t>
      </w:r>
      <w:bookmarkEnd w:id="330"/>
      <w:bookmarkEnd w:id="331"/>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review of some outdated Acts and Regulations that govern the operations of some of the Agencies continued to gain the attention of the Ministry in 2015. This is to ensure that the Agencies’ responsibilities are in tandem with the current needs of the society. The following were the Policy documents and Bills </w:t>
      </w:r>
      <w:r w:rsidR="00E53B63">
        <w:rPr>
          <w:rFonts w:ascii="Times New Roman" w:hAnsi="Times New Roman"/>
          <w:sz w:val="24"/>
          <w:szCs w:val="24"/>
        </w:rPr>
        <w:t>prepared/reviewed by the Sector</w:t>
      </w:r>
      <w:r w:rsidRPr="00C40F32">
        <w:rPr>
          <w:rFonts w:ascii="Times New Roman" w:hAnsi="Times New Roman"/>
          <w:sz w:val="24"/>
          <w:szCs w:val="24"/>
        </w:rPr>
        <w:t xml:space="preserve"> </w:t>
      </w:r>
      <w:r w:rsidR="00E53B63">
        <w:rPr>
          <w:rFonts w:ascii="Times New Roman" w:hAnsi="Times New Roman"/>
          <w:sz w:val="24"/>
          <w:szCs w:val="24"/>
        </w:rPr>
        <w:t>and</w:t>
      </w:r>
      <w:r w:rsidRPr="00C40F32">
        <w:rPr>
          <w:rFonts w:ascii="Times New Roman" w:hAnsi="Times New Roman"/>
          <w:sz w:val="24"/>
          <w:szCs w:val="24"/>
        </w:rPr>
        <w:t xml:space="preserve"> submitted </w:t>
      </w:r>
      <w:r w:rsidR="004951D1" w:rsidRPr="00C40F32">
        <w:rPr>
          <w:rFonts w:ascii="Times New Roman" w:hAnsi="Times New Roman"/>
          <w:sz w:val="24"/>
          <w:szCs w:val="24"/>
        </w:rPr>
        <w:t>to Cabinet for consideration:</w:t>
      </w:r>
    </w:p>
    <w:p w:rsidR="004951D1" w:rsidRPr="00C40F32" w:rsidRDefault="004951D1" w:rsidP="00E83EAA">
      <w:pPr>
        <w:pStyle w:val="NoSpacing"/>
        <w:spacing w:line="276" w:lineRule="auto"/>
        <w:jc w:val="both"/>
        <w:rPr>
          <w:rFonts w:ascii="Times New Roman" w:hAnsi="Times New Roman"/>
          <w:sz w:val="24"/>
          <w:szCs w:val="24"/>
        </w:rPr>
      </w:pPr>
    </w:p>
    <w:p w:rsidR="00C16F16" w:rsidRPr="00C40F32" w:rsidRDefault="00C16F16" w:rsidP="0006583A">
      <w:pPr>
        <w:pStyle w:val="NoSpacing"/>
        <w:numPr>
          <w:ilvl w:val="0"/>
          <w:numId w:val="55"/>
        </w:numPr>
        <w:spacing w:line="276" w:lineRule="auto"/>
        <w:jc w:val="both"/>
        <w:rPr>
          <w:rFonts w:ascii="Times New Roman" w:hAnsi="Times New Roman"/>
          <w:sz w:val="24"/>
          <w:szCs w:val="24"/>
        </w:rPr>
      </w:pPr>
      <w:r w:rsidRPr="00C40F32">
        <w:rPr>
          <w:rFonts w:ascii="Times New Roman" w:hAnsi="Times New Roman"/>
          <w:sz w:val="24"/>
          <w:szCs w:val="24"/>
        </w:rPr>
        <w:t xml:space="preserve">Extradition Bill </w:t>
      </w:r>
    </w:p>
    <w:p w:rsidR="00C16F16" w:rsidRPr="00C40F32" w:rsidRDefault="00C16F16" w:rsidP="0006583A">
      <w:pPr>
        <w:pStyle w:val="NoSpacing"/>
        <w:numPr>
          <w:ilvl w:val="0"/>
          <w:numId w:val="55"/>
        </w:numPr>
        <w:spacing w:line="276" w:lineRule="auto"/>
        <w:jc w:val="both"/>
        <w:rPr>
          <w:rFonts w:ascii="Times New Roman" w:hAnsi="Times New Roman"/>
          <w:sz w:val="24"/>
          <w:szCs w:val="24"/>
        </w:rPr>
      </w:pPr>
      <w:r w:rsidRPr="00C40F32">
        <w:rPr>
          <w:rFonts w:ascii="Times New Roman" w:hAnsi="Times New Roman"/>
          <w:sz w:val="24"/>
          <w:szCs w:val="24"/>
        </w:rPr>
        <w:t xml:space="preserve">Ratification of the Arms Trade Treaty </w:t>
      </w:r>
    </w:p>
    <w:p w:rsidR="00C16F16" w:rsidRPr="00C40F32" w:rsidRDefault="00C16F16" w:rsidP="0006583A">
      <w:pPr>
        <w:pStyle w:val="NoSpacing"/>
        <w:numPr>
          <w:ilvl w:val="0"/>
          <w:numId w:val="55"/>
        </w:numPr>
        <w:spacing w:line="276" w:lineRule="auto"/>
        <w:jc w:val="both"/>
        <w:rPr>
          <w:rFonts w:ascii="Times New Roman" w:hAnsi="Times New Roman"/>
          <w:sz w:val="24"/>
          <w:szCs w:val="24"/>
        </w:rPr>
      </w:pPr>
      <w:r w:rsidRPr="00C40F32">
        <w:rPr>
          <w:rFonts w:ascii="Times New Roman" w:hAnsi="Times New Roman"/>
          <w:sz w:val="24"/>
          <w:szCs w:val="24"/>
        </w:rPr>
        <w:t>Ratification of Protocol establishing the ECOWAS Criminal Intelligence and Investigation Bureau</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The Ghana Migration Policy has been approved by Cabinet and sensitization programme on the Policy document was organized in the Northern, Bro</w:t>
      </w:r>
      <w:r w:rsidR="00C7756A">
        <w:rPr>
          <w:rFonts w:ascii="Times New Roman" w:hAnsi="Times New Roman"/>
          <w:sz w:val="24"/>
          <w:szCs w:val="24"/>
        </w:rPr>
        <w:t>ng Ahafo and the Greater Accra R</w:t>
      </w:r>
      <w:r w:rsidRPr="00C40F32">
        <w:rPr>
          <w:rFonts w:ascii="Times New Roman" w:hAnsi="Times New Roman"/>
          <w:sz w:val="24"/>
          <w:szCs w:val="24"/>
        </w:rPr>
        <w:t>egions</w:t>
      </w:r>
      <w:r w:rsidR="00C7756A">
        <w:rPr>
          <w:rFonts w:ascii="Times New Roman" w:hAnsi="Times New Roman"/>
          <w:sz w:val="24"/>
          <w:szCs w:val="24"/>
        </w:rPr>
        <w:t>.</w:t>
      </w:r>
      <w:r w:rsidRPr="00C40F32">
        <w:rPr>
          <w:rFonts w:ascii="Times New Roman" w:hAnsi="Times New Roman"/>
          <w:sz w:val="24"/>
          <w:szCs w:val="24"/>
        </w:rPr>
        <w:t xml:space="preserve"> The aim of the Policy was to help minimize the negative impact and optimize the potential impact of migration for development of Ghana.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Prisons Service Bill/Regulations was under review by Parliamentary Select Committee on Constitutional and Subsidiary Legislation whiles a Memo on the Ghana Immigration Service (Amendment) Regulations was also submitted to Parliament for consideration.</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rPr>
        <w:t>The Ministry in collaboration with the Narcotics Control Board</w:t>
      </w:r>
      <w:r w:rsidR="00C7756A">
        <w:rPr>
          <w:rFonts w:ascii="Times New Roman" w:hAnsi="Times New Roman"/>
          <w:sz w:val="24"/>
          <w:szCs w:val="24"/>
        </w:rPr>
        <w:t>,</w:t>
      </w:r>
      <w:r w:rsidRPr="00C40F32">
        <w:rPr>
          <w:rFonts w:ascii="Times New Roman" w:hAnsi="Times New Roman"/>
          <w:sz w:val="24"/>
          <w:szCs w:val="24"/>
        </w:rPr>
        <w:t xml:space="preserve"> continued the process to replace</w:t>
      </w:r>
      <w:r w:rsidR="00C7756A">
        <w:rPr>
          <w:rFonts w:ascii="Times New Roman" w:hAnsi="Times New Roman"/>
          <w:sz w:val="24"/>
          <w:szCs w:val="24"/>
        </w:rPr>
        <w:t xml:space="preserve"> the Provisional National Defenc</w:t>
      </w:r>
      <w:r w:rsidRPr="00C40F32">
        <w:rPr>
          <w:rFonts w:ascii="Times New Roman" w:hAnsi="Times New Roman"/>
          <w:sz w:val="24"/>
          <w:szCs w:val="24"/>
        </w:rPr>
        <w:t>e Council Law (PNDCL) 236 which established the Narcotics Control Board (NACOB) with the Narcotics Control Commission’s Bill. The draft Bill is currently at the consideration stage in Parliament. The Bill seeks to address certain weaknesses in the existing law (PNDCL 236), which became law before the commencement of the Fourth Republican Constitution. The PNDCL 236 restricts the confiscation of illegal property of drug offenders and does not adequately deal with the freezing of account</w:t>
      </w:r>
      <w:r w:rsidR="00C7756A">
        <w:rPr>
          <w:rFonts w:ascii="Times New Roman" w:hAnsi="Times New Roman"/>
          <w:sz w:val="24"/>
          <w:szCs w:val="24"/>
        </w:rPr>
        <w:t>s</w:t>
      </w:r>
      <w:r w:rsidRPr="00C40F32">
        <w:rPr>
          <w:rFonts w:ascii="Times New Roman" w:hAnsi="Times New Roman"/>
          <w:sz w:val="24"/>
          <w:szCs w:val="24"/>
        </w:rPr>
        <w:t xml:space="preserve"> of drug dealers. The utilization of proceeds of realizable property was also not provided for. The main purpose of the Bill is to establish the Narcotics Control Commission to provide for offences related to narcotic drugs and psychotropic substances.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rPr>
        <w:t>The Ministry</w:t>
      </w:r>
      <w:r w:rsidR="00C7756A">
        <w:rPr>
          <w:rFonts w:ascii="Times New Roman" w:hAnsi="Times New Roman"/>
          <w:sz w:val="24"/>
          <w:szCs w:val="24"/>
        </w:rPr>
        <w:t>,</w:t>
      </w:r>
      <w:r w:rsidRPr="00C40F32">
        <w:rPr>
          <w:rFonts w:ascii="Times New Roman" w:hAnsi="Times New Roman"/>
          <w:sz w:val="24"/>
          <w:szCs w:val="24"/>
        </w:rPr>
        <w:t xml:space="preserve"> in collaboration with </w:t>
      </w:r>
      <w:r w:rsidRPr="00C40F32">
        <w:rPr>
          <w:rFonts w:ascii="Times New Roman" w:hAnsi="Times New Roman"/>
          <w:sz w:val="24"/>
          <w:szCs w:val="24"/>
          <w:shd w:val="clear" w:color="auto" w:fill="FFFFFF"/>
          <w:lang w:val="en-GB"/>
        </w:rPr>
        <w:t>t</w:t>
      </w:r>
      <w:r w:rsidRPr="00C40F32">
        <w:rPr>
          <w:rFonts w:ascii="Times New Roman" w:hAnsi="Times New Roman"/>
          <w:sz w:val="24"/>
          <w:szCs w:val="24"/>
          <w:shd w:val="clear" w:color="auto" w:fill="FFFFFF"/>
        </w:rPr>
        <w:t>he Immigration Service</w:t>
      </w:r>
      <w:r w:rsidR="002B53D1">
        <w:rPr>
          <w:rFonts w:ascii="Times New Roman" w:hAnsi="Times New Roman"/>
          <w:sz w:val="24"/>
          <w:szCs w:val="24"/>
          <w:shd w:val="clear" w:color="auto" w:fill="FFFFFF"/>
        </w:rPr>
        <w:t>,</w:t>
      </w:r>
      <w:r w:rsidRPr="00C40F32">
        <w:rPr>
          <w:rFonts w:ascii="Times New Roman" w:hAnsi="Times New Roman"/>
          <w:sz w:val="24"/>
          <w:szCs w:val="24"/>
          <w:shd w:val="clear" w:color="auto" w:fill="FFFFFF"/>
        </w:rPr>
        <w:t>reviewed and presented the Immigration Service Act, 1989 to Parliament for re-enactment and approval to include other added functions. The new Immigration Bill is currently at the second consideration stage in Parliament.</w:t>
      </w:r>
    </w:p>
    <w:p w:rsidR="00C16F16" w:rsidRPr="00C40F32" w:rsidRDefault="00C16F16" w:rsidP="00E83EAA">
      <w:pPr>
        <w:pStyle w:val="NoSpacing"/>
        <w:spacing w:line="276" w:lineRule="auto"/>
        <w:jc w:val="both"/>
        <w:rPr>
          <w:rFonts w:ascii="Times New Roman" w:hAnsi="Times New Roman"/>
          <w:sz w:val="24"/>
          <w:szCs w:val="24"/>
          <w:shd w:val="clear" w:color="auto" w:fill="FFFFFF"/>
        </w:rPr>
      </w:pP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shd w:val="clear" w:color="auto" w:fill="FFFFFF"/>
        </w:rPr>
        <w:t xml:space="preserve">The Ghana Refugee Board (GRB) completed the draft National Policy on Refugee Management (Refugee Commission Bill) which is intended to change the Board to Commission is awaiting submission to Cabinet. The Board has completed the draft Cabinet Memorandum on Statelessness.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Gaming Commission </w:t>
      </w:r>
      <w:r w:rsidRPr="00C40F32">
        <w:rPr>
          <w:rFonts w:ascii="Times New Roman" w:hAnsi="Times New Roman"/>
          <w:sz w:val="24"/>
          <w:szCs w:val="24"/>
          <w:shd w:val="clear" w:color="auto" w:fill="FFFFFF"/>
        </w:rPr>
        <w:t>facilitated the drafting of its Legislative Instrument (LI) to support the Gaming Act 2006, (Act 721) pending Cabinet approval.</w:t>
      </w:r>
    </w:p>
    <w:p w:rsidR="00A3513E" w:rsidRPr="00C40F32" w:rsidRDefault="00A3513E" w:rsidP="00E83EAA">
      <w:pPr>
        <w:pStyle w:val="NoSpacing"/>
        <w:spacing w:line="276" w:lineRule="auto"/>
        <w:jc w:val="both"/>
        <w:rPr>
          <w:rFonts w:ascii="Times New Roman" w:hAnsi="Times New Roman"/>
          <w:b/>
          <w:sz w:val="24"/>
          <w:szCs w:val="24"/>
        </w:rPr>
      </w:pPr>
    </w:p>
    <w:p w:rsidR="00C16F16" w:rsidRPr="00C40F32" w:rsidRDefault="00BA6C90" w:rsidP="00A53B68">
      <w:pPr>
        <w:pStyle w:val="NoSpacing"/>
        <w:spacing w:line="276" w:lineRule="auto"/>
        <w:jc w:val="both"/>
        <w:outlineLvl w:val="1"/>
        <w:rPr>
          <w:rFonts w:ascii="Times New Roman" w:hAnsi="Times New Roman"/>
          <w:b/>
          <w:sz w:val="24"/>
          <w:szCs w:val="24"/>
        </w:rPr>
      </w:pPr>
      <w:bookmarkStart w:id="332" w:name="_Toc447031610"/>
      <w:bookmarkStart w:id="333" w:name="_Toc450651114"/>
      <w:r w:rsidRPr="00C40F32">
        <w:rPr>
          <w:rFonts w:ascii="Times New Roman" w:hAnsi="Times New Roman"/>
          <w:b/>
          <w:sz w:val="24"/>
          <w:szCs w:val="24"/>
        </w:rPr>
        <w:t>3.13.3</w:t>
      </w:r>
      <w:r w:rsidRPr="00C40F32">
        <w:rPr>
          <w:rFonts w:ascii="Times New Roman" w:hAnsi="Times New Roman"/>
          <w:b/>
          <w:sz w:val="24"/>
          <w:szCs w:val="24"/>
        </w:rPr>
        <w:tab/>
      </w:r>
      <w:r w:rsidR="00A3513E" w:rsidRPr="00C40F32">
        <w:rPr>
          <w:rFonts w:ascii="Times New Roman" w:hAnsi="Times New Roman"/>
          <w:b/>
          <w:sz w:val="24"/>
          <w:szCs w:val="24"/>
        </w:rPr>
        <w:t>Key</w:t>
      </w:r>
      <w:r w:rsidR="00C16F16" w:rsidRPr="00C40F32">
        <w:rPr>
          <w:rFonts w:ascii="Times New Roman" w:hAnsi="Times New Roman"/>
          <w:b/>
          <w:sz w:val="24"/>
          <w:szCs w:val="24"/>
        </w:rPr>
        <w:t xml:space="preserve"> Activities Undertaken</w:t>
      </w:r>
      <w:bookmarkEnd w:id="332"/>
      <w:bookmarkEnd w:id="333"/>
    </w:p>
    <w:p w:rsidR="008B03B3" w:rsidRPr="002445EF" w:rsidRDefault="00922CCF"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In line with its mandate and in recognit</w:t>
      </w:r>
      <w:r w:rsidR="00C7756A">
        <w:rPr>
          <w:rFonts w:ascii="Times New Roman" w:hAnsi="Times New Roman"/>
          <w:sz w:val="24"/>
          <w:szCs w:val="24"/>
        </w:rPr>
        <w:t>ion of the strategic position</w:t>
      </w:r>
      <w:r w:rsidRPr="00C40F32">
        <w:rPr>
          <w:rFonts w:ascii="Times New Roman" w:hAnsi="Times New Roman"/>
          <w:sz w:val="24"/>
          <w:szCs w:val="24"/>
        </w:rPr>
        <w:t xml:space="preserve"> the ministry and its sector agencies occupy in the nation building process, a number of related interventions and ac</w:t>
      </w:r>
      <w:r w:rsidR="002445EF">
        <w:rPr>
          <w:rFonts w:ascii="Times New Roman" w:hAnsi="Times New Roman"/>
          <w:sz w:val="24"/>
          <w:szCs w:val="24"/>
        </w:rPr>
        <w:t>tivities planned were executed.</w:t>
      </w:r>
    </w:p>
    <w:p w:rsidR="00C16F16" w:rsidRPr="00C40F32" w:rsidRDefault="00C16F16"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rPr>
        <w:t>Retooling of the Security Agencies</w:t>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Ministry prepared a Loan Facility to procure logistics in order to </w:t>
      </w:r>
      <w:r w:rsidRPr="00C40F32">
        <w:rPr>
          <w:rFonts w:ascii="Times New Roman" w:hAnsi="Times New Roman"/>
          <w:sz w:val="24"/>
          <w:szCs w:val="24"/>
          <w:lang w:val="en-GB"/>
        </w:rPr>
        <w:t>retool</w:t>
      </w:r>
      <w:r w:rsidRPr="00C40F32">
        <w:rPr>
          <w:rFonts w:ascii="Times New Roman" w:hAnsi="Times New Roman"/>
          <w:sz w:val="24"/>
          <w:szCs w:val="24"/>
        </w:rPr>
        <w:t xml:space="preserve"> the Security Agencies to enable them provide effective and efficient internal security for human safety and </w:t>
      </w:r>
      <w:r w:rsidRPr="00C40F32">
        <w:rPr>
          <w:rFonts w:ascii="Times New Roman" w:hAnsi="Times New Roman"/>
          <w:sz w:val="24"/>
          <w:szCs w:val="24"/>
        </w:rPr>
        <w:lastRenderedPageBreak/>
        <w:t xml:space="preserve">protection. This was submitted to the Ministry of Finance and Attorney General’s Department for consideration in 2014 but due to Government’s policy/directives on contracts/loans rationalization, the sector had to take a second look at the facility in 2015. The loan facility/document has however been forwarded to the National Security </w:t>
      </w:r>
      <w:r w:rsidR="00252C0E">
        <w:rPr>
          <w:rFonts w:ascii="Times New Roman" w:hAnsi="Times New Roman"/>
          <w:sz w:val="24"/>
          <w:szCs w:val="24"/>
        </w:rPr>
        <w:t xml:space="preserve">Service </w:t>
      </w:r>
      <w:r w:rsidRPr="00C40F32">
        <w:rPr>
          <w:rFonts w:ascii="Times New Roman" w:hAnsi="Times New Roman"/>
          <w:sz w:val="24"/>
          <w:szCs w:val="24"/>
        </w:rPr>
        <w:t xml:space="preserve">for consideration and further action. </w:t>
      </w:r>
    </w:p>
    <w:p w:rsidR="00C16F16" w:rsidRPr="00C40F32" w:rsidRDefault="00C16F16" w:rsidP="00E83EAA">
      <w:pPr>
        <w:pStyle w:val="NoSpacing"/>
        <w:spacing w:line="276" w:lineRule="auto"/>
        <w:jc w:val="both"/>
        <w:rPr>
          <w:rFonts w:ascii="Times New Roman" w:hAnsi="Times New Roman"/>
          <w:b/>
          <w:sz w:val="24"/>
          <w:szCs w:val="24"/>
        </w:rPr>
      </w:pPr>
    </w:p>
    <w:p w:rsidR="00C16F16" w:rsidRPr="00C40F32" w:rsidRDefault="00C16F16"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rPr>
        <w:t xml:space="preserve">Monitoring of Private Security </w:t>
      </w:r>
      <w:r w:rsidR="00B2030A">
        <w:rPr>
          <w:rFonts w:ascii="Times New Roman" w:hAnsi="Times New Roman"/>
          <w:b/>
          <w:sz w:val="24"/>
          <w:szCs w:val="24"/>
          <w:lang w:val="en-GB"/>
        </w:rPr>
        <w:t>Organizations</w:t>
      </w:r>
      <w:r w:rsidRPr="00C40F32">
        <w:rPr>
          <w:rFonts w:ascii="Times New Roman" w:hAnsi="Times New Roman"/>
          <w:b/>
          <w:sz w:val="24"/>
          <w:szCs w:val="24"/>
        </w:rPr>
        <w:t xml:space="preserve"> (PSOs)</w:t>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 A monitoring exercise on Private Security </w:t>
      </w:r>
      <w:r w:rsidR="00B2030A">
        <w:rPr>
          <w:rFonts w:ascii="Times New Roman" w:hAnsi="Times New Roman"/>
          <w:sz w:val="24"/>
          <w:szCs w:val="24"/>
          <w:lang w:val="en-GB"/>
        </w:rPr>
        <w:t>Organizations</w:t>
      </w:r>
      <w:r w:rsidRPr="00C40F32">
        <w:rPr>
          <w:rFonts w:ascii="Times New Roman" w:hAnsi="Times New Roman"/>
          <w:sz w:val="24"/>
          <w:szCs w:val="24"/>
        </w:rPr>
        <w:t xml:space="preserve"> (PSOs) was carried out in the Western, Central and Greater Accra regions by the Ministry. A key finding during the exercise was the illegal operations of some of the PSOs. However the year witnessed a reduction in the number of legally registered PSOs as a result of the Ministry placing a ca</w:t>
      </w:r>
      <w:r w:rsidR="00C7756A">
        <w:rPr>
          <w:rFonts w:ascii="Times New Roman" w:hAnsi="Times New Roman"/>
          <w:sz w:val="24"/>
          <w:szCs w:val="24"/>
        </w:rPr>
        <w:t>p on the licenc</w:t>
      </w:r>
      <w:r w:rsidRPr="00C40F32">
        <w:rPr>
          <w:rFonts w:ascii="Times New Roman" w:hAnsi="Times New Roman"/>
          <w:sz w:val="24"/>
          <w:szCs w:val="24"/>
        </w:rPr>
        <w:t xml:space="preserve">es issued. The Ministry further streamlined the operations of PSOs by updating their records and published the list of members in good standing. It also </w:t>
      </w:r>
      <w:r w:rsidRPr="00C40F32">
        <w:rPr>
          <w:rFonts w:ascii="Times New Roman" w:hAnsi="Times New Roman"/>
          <w:sz w:val="24"/>
          <w:szCs w:val="24"/>
          <w:lang w:val="en-GB"/>
        </w:rPr>
        <w:t>organised</w:t>
      </w:r>
      <w:r w:rsidRPr="00C40F32">
        <w:rPr>
          <w:rFonts w:ascii="Times New Roman" w:hAnsi="Times New Roman"/>
          <w:sz w:val="24"/>
          <w:szCs w:val="24"/>
        </w:rPr>
        <w:t xml:space="preserve"> a one-day </w:t>
      </w:r>
      <w:r w:rsidRPr="00C40F32">
        <w:rPr>
          <w:rFonts w:ascii="Times New Roman" w:hAnsi="Times New Roman"/>
          <w:sz w:val="24"/>
          <w:szCs w:val="24"/>
          <w:lang w:val="en-GB"/>
        </w:rPr>
        <w:t>sensitisation</w:t>
      </w:r>
      <w:r w:rsidRPr="00C40F32">
        <w:rPr>
          <w:rFonts w:ascii="Times New Roman" w:hAnsi="Times New Roman"/>
          <w:sz w:val="24"/>
          <w:szCs w:val="24"/>
        </w:rPr>
        <w:t xml:space="preserve"> meeting for Managing Directors and Chief Executive Officers of the PSOs.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rPr>
        <w:t xml:space="preserve">Research and Public Relations / Outreach </w:t>
      </w:r>
      <w:r w:rsidR="00B2030A">
        <w:rPr>
          <w:rFonts w:ascii="Times New Roman" w:hAnsi="Times New Roman"/>
          <w:b/>
          <w:sz w:val="24"/>
          <w:szCs w:val="24"/>
          <w:lang w:val="en-GB"/>
        </w:rPr>
        <w:t>Program</w:t>
      </w:r>
      <w:r w:rsidR="00C7756A">
        <w:rPr>
          <w:rFonts w:ascii="Times New Roman" w:hAnsi="Times New Roman"/>
          <w:b/>
          <w:sz w:val="24"/>
          <w:szCs w:val="24"/>
          <w:lang w:val="en-GB"/>
        </w:rPr>
        <w:t>me</w:t>
      </w:r>
      <w:r w:rsidR="00B2030A">
        <w:rPr>
          <w:rFonts w:ascii="Times New Roman" w:hAnsi="Times New Roman"/>
          <w:b/>
          <w:sz w:val="24"/>
          <w:szCs w:val="24"/>
          <w:lang w:val="en-GB"/>
        </w:rPr>
        <w:t>s</w:t>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Research and Public Relations Directorate disseminated </w:t>
      </w:r>
      <w:r w:rsidRPr="00C40F32">
        <w:rPr>
          <w:rFonts w:ascii="Times New Roman" w:hAnsi="Times New Roman"/>
          <w:sz w:val="24"/>
          <w:szCs w:val="24"/>
          <w:lang w:val="en-GB"/>
        </w:rPr>
        <w:t>sectorial</w:t>
      </w:r>
      <w:r w:rsidRPr="00C40F32">
        <w:rPr>
          <w:rFonts w:ascii="Times New Roman" w:hAnsi="Times New Roman"/>
          <w:sz w:val="24"/>
          <w:szCs w:val="24"/>
        </w:rPr>
        <w:t xml:space="preserve"> information on its policies, activities, procedures, and conducted research into the sector’s program</w:t>
      </w:r>
      <w:r w:rsidR="00C7756A">
        <w:rPr>
          <w:rFonts w:ascii="Times New Roman" w:hAnsi="Times New Roman"/>
          <w:sz w:val="24"/>
          <w:szCs w:val="24"/>
        </w:rPr>
        <w:t>me</w:t>
      </w:r>
      <w:r w:rsidRPr="00C40F32">
        <w:rPr>
          <w:rFonts w:ascii="Times New Roman" w:hAnsi="Times New Roman"/>
          <w:sz w:val="24"/>
          <w:szCs w:val="24"/>
        </w:rPr>
        <w:t>s and activities.</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w:t>
      </w:r>
      <w:r w:rsidR="00C7756A">
        <w:rPr>
          <w:rFonts w:ascii="Times New Roman" w:hAnsi="Times New Roman"/>
          <w:sz w:val="24"/>
          <w:szCs w:val="24"/>
        </w:rPr>
        <w:t>,</w:t>
      </w:r>
      <w:r w:rsidRPr="00C40F32">
        <w:rPr>
          <w:rFonts w:ascii="Times New Roman" w:hAnsi="Times New Roman"/>
          <w:sz w:val="24"/>
          <w:szCs w:val="24"/>
        </w:rPr>
        <w:t xml:space="preserve"> on 29th September, 2015</w:t>
      </w:r>
      <w:r w:rsidR="00C7756A">
        <w:rPr>
          <w:rFonts w:ascii="Times New Roman" w:hAnsi="Times New Roman"/>
          <w:sz w:val="24"/>
          <w:szCs w:val="24"/>
        </w:rPr>
        <w:t>,</w:t>
      </w:r>
      <w:r w:rsidRPr="00C40F32">
        <w:rPr>
          <w:rFonts w:ascii="Times New Roman" w:hAnsi="Times New Roman"/>
          <w:sz w:val="24"/>
          <w:szCs w:val="24"/>
        </w:rPr>
        <w:t xml:space="preserve"> took its turn at the ‘Meet-The-Press’ series. This meeting as usual offered the Ministry the opportunity to interact with the media and sections of the public.  It also held an End-of-Year Press Soiree with Editors and Senior Journalist</w:t>
      </w:r>
      <w:r w:rsidR="00C7756A">
        <w:rPr>
          <w:rFonts w:ascii="Times New Roman" w:hAnsi="Times New Roman"/>
          <w:sz w:val="24"/>
          <w:szCs w:val="24"/>
        </w:rPr>
        <w:t>s</w:t>
      </w:r>
      <w:r w:rsidRPr="00C40F32">
        <w:rPr>
          <w:rFonts w:ascii="Times New Roman" w:hAnsi="Times New Roman"/>
          <w:sz w:val="24"/>
          <w:szCs w:val="24"/>
        </w:rPr>
        <w:t xml:space="preserve"> of selected Media Houses to review the work of the Ministry in 2015 and shared experiences with the view to enhance our collaboration and cooperation for national development. All these provided Ghanaians the opportunity to be well informed about the work undertaken by the Ministry and its Agencies.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Ministry collaborated with United Nations International Children Emergency Fund (UNICEF) and undertook the following activities towards the protection of the child; </w:t>
      </w:r>
    </w:p>
    <w:p w:rsidR="00C16F16" w:rsidRPr="00C40F32" w:rsidRDefault="00C16F16" w:rsidP="0006583A">
      <w:pPr>
        <w:pStyle w:val="NoSpacing"/>
        <w:numPr>
          <w:ilvl w:val="0"/>
          <w:numId w:val="56"/>
        </w:numPr>
        <w:spacing w:line="276" w:lineRule="auto"/>
        <w:jc w:val="both"/>
        <w:rPr>
          <w:rFonts w:ascii="Times New Roman" w:hAnsi="Times New Roman"/>
          <w:sz w:val="24"/>
          <w:szCs w:val="24"/>
        </w:rPr>
      </w:pPr>
      <w:r w:rsidRPr="00C40F32">
        <w:rPr>
          <w:rFonts w:ascii="Times New Roman" w:hAnsi="Times New Roman"/>
          <w:sz w:val="24"/>
          <w:szCs w:val="24"/>
        </w:rPr>
        <w:t>Organized a two (2) day workshop on Online Child Sexual Molestation to craft a National response to combat this creeping social phenomenon</w:t>
      </w:r>
    </w:p>
    <w:p w:rsidR="00C16F16" w:rsidRPr="00C40F32" w:rsidRDefault="00C16F16" w:rsidP="0006583A">
      <w:pPr>
        <w:pStyle w:val="NoSpacing"/>
        <w:numPr>
          <w:ilvl w:val="0"/>
          <w:numId w:val="56"/>
        </w:numPr>
        <w:spacing w:line="276" w:lineRule="auto"/>
        <w:jc w:val="both"/>
        <w:rPr>
          <w:rFonts w:ascii="Times New Roman" w:hAnsi="Times New Roman"/>
          <w:sz w:val="24"/>
          <w:szCs w:val="24"/>
        </w:rPr>
      </w:pPr>
      <w:r w:rsidRPr="00C40F32">
        <w:rPr>
          <w:rFonts w:ascii="Times New Roman" w:hAnsi="Times New Roman"/>
          <w:sz w:val="24"/>
          <w:szCs w:val="24"/>
        </w:rPr>
        <w:t>Established a Steering Committee on Child Friendly Policing Initiative; The Committee held two (2) meetings during the review period to reassess the work of the Technical Committee towards infusing Child-Friendly Policing into the Curriculum of the seven (7) Police Academies in the Country.</w:t>
      </w:r>
    </w:p>
    <w:p w:rsidR="00C16F16" w:rsidRDefault="00C16F16" w:rsidP="0006583A">
      <w:pPr>
        <w:pStyle w:val="NoSpacing"/>
        <w:numPr>
          <w:ilvl w:val="0"/>
          <w:numId w:val="56"/>
        </w:numPr>
        <w:spacing w:line="276" w:lineRule="auto"/>
        <w:jc w:val="both"/>
        <w:rPr>
          <w:rFonts w:ascii="Times New Roman" w:hAnsi="Times New Roman"/>
          <w:sz w:val="24"/>
          <w:szCs w:val="24"/>
        </w:rPr>
      </w:pPr>
      <w:r w:rsidRPr="00C40F32">
        <w:rPr>
          <w:rFonts w:ascii="Times New Roman" w:hAnsi="Times New Roman"/>
          <w:sz w:val="24"/>
          <w:szCs w:val="24"/>
        </w:rPr>
        <w:t xml:space="preserve">Consider the engagement of legal experts to lead the process of crafting a non-custodial Law for Ghana. </w:t>
      </w:r>
    </w:p>
    <w:p w:rsidR="00853512" w:rsidRDefault="00853512" w:rsidP="00853512">
      <w:pPr>
        <w:pStyle w:val="NoSpacing"/>
        <w:spacing w:line="276" w:lineRule="auto"/>
        <w:jc w:val="both"/>
        <w:rPr>
          <w:rFonts w:ascii="Times New Roman" w:hAnsi="Times New Roman"/>
          <w:sz w:val="24"/>
          <w:szCs w:val="24"/>
        </w:rPr>
      </w:pPr>
    </w:p>
    <w:p w:rsidR="00853512" w:rsidRDefault="00853512" w:rsidP="00853512">
      <w:pPr>
        <w:pStyle w:val="NoSpacing"/>
        <w:spacing w:line="276" w:lineRule="auto"/>
        <w:jc w:val="both"/>
        <w:rPr>
          <w:rFonts w:ascii="Times New Roman" w:hAnsi="Times New Roman"/>
          <w:sz w:val="24"/>
          <w:szCs w:val="24"/>
        </w:rPr>
      </w:pPr>
    </w:p>
    <w:p w:rsidR="00853512" w:rsidRDefault="00853512" w:rsidP="00853512">
      <w:pPr>
        <w:pStyle w:val="NoSpacing"/>
        <w:spacing w:line="276" w:lineRule="auto"/>
        <w:jc w:val="both"/>
        <w:rPr>
          <w:rFonts w:ascii="Times New Roman" w:hAnsi="Times New Roman"/>
          <w:sz w:val="24"/>
          <w:szCs w:val="24"/>
        </w:rPr>
      </w:pPr>
    </w:p>
    <w:p w:rsidR="00853512" w:rsidRDefault="00853512" w:rsidP="00853512">
      <w:pPr>
        <w:pStyle w:val="NoSpacing"/>
        <w:spacing w:line="276" w:lineRule="auto"/>
        <w:jc w:val="both"/>
        <w:rPr>
          <w:rFonts w:ascii="Times New Roman" w:hAnsi="Times New Roman"/>
          <w:sz w:val="24"/>
          <w:szCs w:val="24"/>
        </w:rPr>
      </w:pPr>
    </w:p>
    <w:p w:rsidR="00CA2FF0" w:rsidRDefault="00CA2FF0" w:rsidP="00853512">
      <w:pPr>
        <w:pStyle w:val="NoSpacing"/>
        <w:spacing w:line="276" w:lineRule="auto"/>
        <w:jc w:val="both"/>
        <w:rPr>
          <w:rFonts w:ascii="Times New Roman" w:hAnsi="Times New Roman"/>
          <w:sz w:val="24"/>
          <w:szCs w:val="24"/>
        </w:rPr>
      </w:pPr>
    </w:p>
    <w:p w:rsidR="00CA2FF0" w:rsidRDefault="00CA2FF0" w:rsidP="00853512">
      <w:pPr>
        <w:pStyle w:val="NoSpacing"/>
        <w:spacing w:line="276" w:lineRule="auto"/>
        <w:jc w:val="both"/>
        <w:rPr>
          <w:rFonts w:ascii="Times New Roman" w:hAnsi="Times New Roman"/>
          <w:sz w:val="24"/>
          <w:szCs w:val="24"/>
        </w:rPr>
      </w:pPr>
    </w:p>
    <w:p w:rsidR="00853512" w:rsidRPr="00C40F32" w:rsidRDefault="00853512" w:rsidP="00853512">
      <w:pPr>
        <w:pStyle w:val="NoSpacing"/>
        <w:spacing w:line="276" w:lineRule="auto"/>
        <w:jc w:val="both"/>
        <w:rPr>
          <w:rFonts w:ascii="Times New Roman" w:hAnsi="Times New Roman"/>
          <w:sz w:val="24"/>
          <w:szCs w:val="24"/>
        </w:rPr>
      </w:pPr>
    </w:p>
    <w:p w:rsidR="00C16F16" w:rsidRPr="00C40F32" w:rsidRDefault="006A368B" w:rsidP="006A368B">
      <w:pPr>
        <w:pStyle w:val="Caption"/>
        <w:rPr>
          <w:sz w:val="24"/>
          <w:szCs w:val="24"/>
        </w:rPr>
      </w:pPr>
      <w:bookmarkStart w:id="334" w:name="_Toc447032392"/>
      <w:r w:rsidRPr="00C40F32">
        <w:rPr>
          <w:sz w:val="24"/>
          <w:szCs w:val="24"/>
        </w:rPr>
        <w:t xml:space="preserve">Figure </w:t>
      </w:r>
      <w:r w:rsidR="00CA2FF0">
        <w:rPr>
          <w:sz w:val="24"/>
          <w:szCs w:val="24"/>
        </w:rPr>
        <w:t>1</w:t>
      </w:r>
      <w:r w:rsidRPr="00C40F32">
        <w:rPr>
          <w:sz w:val="24"/>
          <w:szCs w:val="24"/>
        </w:rPr>
        <w:t>: Services Rendered By the Ministry of the Interior to the Public In 2015</w:t>
      </w:r>
      <w:bookmarkEnd w:id="334"/>
    </w:p>
    <w:p w:rsidR="006A368B" w:rsidRPr="00C40F32" w:rsidRDefault="006A368B" w:rsidP="006A368B">
      <w:pPr>
        <w:rPr>
          <w:rFonts w:ascii="Times New Roman" w:hAnsi="Times New Roman" w:cs="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noProof/>
          <w:sz w:val="24"/>
          <w:szCs w:val="24"/>
        </w:rPr>
        <w:drawing>
          <wp:inline distT="0" distB="0" distL="0" distR="0" wp14:anchorId="59C3F079" wp14:editId="4CED286C">
            <wp:extent cx="5939155" cy="2742565"/>
            <wp:effectExtent l="0" t="0" r="4445" b="63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 A total of Fifty (50) foreign Nationals died in Ghana and were exported to their various Countries. These in</w:t>
      </w:r>
      <w:r w:rsidR="00C7756A">
        <w:rPr>
          <w:rFonts w:ascii="Times New Roman" w:hAnsi="Times New Roman"/>
          <w:sz w:val="24"/>
          <w:szCs w:val="24"/>
        </w:rPr>
        <w:t>clude Thirty (30) from Nigeria</w:t>
      </w:r>
      <w:r w:rsidRPr="00C40F32">
        <w:rPr>
          <w:rFonts w:ascii="Times New Roman" w:hAnsi="Times New Roman"/>
          <w:sz w:val="24"/>
          <w:szCs w:val="24"/>
        </w:rPr>
        <w:t>, Five (5) each from Togo and Liberia, Two (2) each from Sierra Leone and Benin, One (1) each from Britain, Germany, Philippines, Ivory Coast, Congo and Burkina Faso.</w:t>
      </w:r>
    </w:p>
    <w:p w:rsidR="00C16F16" w:rsidRPr="00C40F32" w:rsidRDefault="00C16F16" w:rsidP="00E83EAA">
      <w:pPr>
        <w:pStyle w:val="NoSpacing"/>
        <w:spacing w:line="276" w:lineRule="auto"/>
        <w:jc w:val="both"/>
        <w:rPr>
          <w:rFonts w:ascii="Times New Roman" w:hAnsi="Times New Roman"/>
          <w:sz w:val="24"/>
          <w:szCs w:val="24"/>
        </w:rPr>
      </w:pPr>
    </w:p>
    <w:p w:rsidR="006A368B" w:rsidRPr="00C40F32" w:rsidRDefault="006A368B" w:rsidP="006A368B">
      <w:pPr>
        <w:pStyle w:val="Caption"/>
        <w:rPr>
          <w:sz w:val="24"/>
          <w:szCs w:val="24"/>
        </w:rPr>
      </w:pPr>
      <w:r w:rsidRPr="00C40F32">
        <w:rPr>
          <w:b w:val="0"/>
          <w:sz w:val="24"/>
          <w:szCs w:val="24"/>
        </w:rPr>
        <w:t xml:space="preserve"> </w:t>
      </w:r>
      <w:bookmarkStart w:id="335" w:name="_Toc447032393"/>
      <w:r w:rsidRPr="00C40F32">
        <w:rPr>
          <w:sz w:val="24"/>
          <w:szCs w:val="24"/>
        </w:rPr>
        <w:t xml:space="preserve">Figure </w:t>
      </w:r>
      <w:r w:rsidR="00CA2FF0">
        <w:rPr>
          <w:sz w:val="24"/>
          <w:szCs w:val="24"/>
        </w:rPr>
        <w:t>2</w:t>
      </w:r>
      <w:r w:rsidRPr="00C40F32">
        <w:rPr>
          <w:sz w:val="24"/>
          <w:szCs w:val="24"/>
        </w:rPr>
        <w:t>: Work Permit Granted</w:t>
      </w:r>
      <w:bookmarkEnd w:id="335"/>
    </w:p>
    <w:p w:rsidR="006A368B" w:rsidRPr="00C40F32" w:rsidRDefault="006A368B" w:rsidP="006A368B">
      <w:pPr>
        <w:rPr>
          <w:rFonts w:ascii="Times New Roman" w:hAnsi="Times New Roman" w:cs="Times New Roman"/>
          <w:sz w:val="24"/>
          <w:szCs w:val="24"/>
        </w:rPr>
      </w:pPr>
    </w:p>
    <w:p w:rsidR="00C16F16" w:rsidRPr="00C40F32" w:rsidRDefault="00786EBA" w:rsidP="006A368B">
      <w:pPr>
        <w:pStyle w:val="Caption"/>
        <w:rPr>
          <w:sz w:val="24"/>
          <w:szCs w:val="24"/>
        </w:rPr>
      </w:pPr>
      <w:r w:rsidRPr="00C40F32">
        <w:rPr>
          <w:noProof/>
          <w:sz w:val="24"/>
          <w:szCs w:val="24"/>
          <w:lang w:val="en-US"/>
        </w:rPr>
        <w:drawing>
          <wp:inline distT="0" distB="0" distL="0" distR="0" wp14:anchorId="4134A89A" wp14:editId="1C34EEF8">
            <wp:extent cx="6372225" cy="2295525"/>
            <wp:effectExtent l="0" t="0" r="9525" b="9525"/>
            <wp:docPr id="65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3512" w:rsidRDefault="00853512" w:rsidP="00E83EAA">
      <w:pPr>
        <w:pStyle w:val="NoSpacing"/>
        <w:spacing w:line="276" w:lineRule="auto"/>
        <w:jc w:val="both"/>
        <w:rPr>
          <w:rFonts w:ascii="Times New Roman" w:hAnsi="Times New Roman"/>
          <w:sz w:val="24"/>
          <w:szCs w:val="24"/>
        </w:rPr>
      </w:pPr>
    </w:p>
    <w:p w:rsidR="00853512" w:rsidRDefault="00853512" w:rsidP="00E83EAA">
      <w:pPr>
        <w:pStyle w:val="NoSpacing"/>
        <w:spacing w:line="276" w:lineRule="auto"/>
        <w:jc w:val="both"/>
        <w:rPr>
          <w:rFonts w:ascii="Times New Roman" w:hAnsi="Times New Roman"/>
          <w:sz w:val="24"/>
          <w:szCs w:val="24"/>
        </w:rPr>
      </w:pPr>
    </w:p>
    <w:p w:rsidR="00C16F16"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received a total number</w:t>
      </w:r>
      <w:r w:rsidR="004951D1" w:rsidRPr="00C40F32">
        <w:rPr>
          <w:rFonts w:ascii="Times New Roman" w:hAnsi="Times New Roman"/>
          <w:sz w:val="24"/>
          <w:szCs w:val="24"/>
        </w:rPr>
        <w:t xml:space="preserve"> of </w:t>
      </w:r>
      <w:r w:rsidRPr="00C40F32">
        <w:rPr>
          <w:rFonts w:ascii="Times New Roman" w:hAnsi="Times New Roman"/>
          <w:sz w:val="24"/>
          <w:szCs w:val="24"/>
        </w:rPr>
        <w:t>269 applications from foreigners of various countries. From the above line graph, it can be deduced that all the appl</w:t>
      </w:r>
      <w:r w:rsidR="00C7756A">
        <w:rPr>
          <w:rFonts w:ascii="Times New Roman" w:hAnsi="Times New Roman"/>
          <w:sz w:val="24"/>
          <w:szCs w:val="24"/>
        </w:rPr>
        <w:t xml:space="preserve">icants were granted work permits </w:t>
      </w:r>
      <w:r w:rsidRPr="00C40F32">
        <w:rPr>
          <w:rFonts w:ascii="Times New Roman" w:hAnsi="Times New Roman"/>
          <w:sz w:val="24"/>
          <w:szCs w:val="24"/>
        </w:rPr>
        <w:t xml:space="preserve">and there was no outstanding. </w:t>
      </w:r>
    </w:p>
    <w:p w:rsidR="00853512" w:rsidRPr="00C40F32" w:rsidRDefault="00853512" w:rsidP="00E83EAA">
      <w:pPr>
        <w:pStyle w:val="NoSpacing"/>
        <w:spacing w:line="276" w:lineRule="auto"/>
        <w:jc w:val="both"/>
        <w:rPr>
          <w:rFonts w:ascii="Times New Roman" w:hAnsi="Times New Roman"/>
          <w:sz w:val="24"/>
          <w:szCs w:val="24"/>
        </w:rPr>
      </w:pPr>
    </w:p>
    <w:p w:rsidR="006A368B" w:rsidRPr="00C40F32" w:rsidRDefault="006A368B" w:rsidP="006A368B">
      <w:pPr>
        <w:pStyle w:val="Caption"/>
        <w:rPr>
          <w:b w:val="0"/>
          <w:sz w:val="24"/>
          <w:szCs w:val="24"/>
        </w:rPr>
      </w:pPr>
      <w:bookmarkStart w:id="336" w:name="_Toc447032394"/>
      <w:r w:rsidRPr="00C40F32">
        <w:rPr>
          <w:sz w:val="24"/>
          <w:szCs w:val="24"/>
        </w:rPr>
        <w:t xml:space="preserve">Figure </w:t>
      </w:r>
      <w:r w:rsidR="00CA2FF0">
        <w:rPr>
          <w:sz w:val="24"/>
          <w:szCs w:val="24"/>
        </w:rPr>
        <w:t>3</w:t>
      </w:r>
      <w:r w:rsidRPr="00C40F32">
        <w:rPr>
          <w:sz w:val="24"/>
          <w:szCs w:val="24"/>
        </w:rPr>
        <w:t>: Dual Citizenship</w:t>
      </w:r>
      <w:bookmarkEnd w:id="336"/>
    </w:p>
    <w:p w:rsidR="00C16F16" w:rsidRPr="00C40F32" w:rsidRDefault="00C16F16" w:rsidP="00E83EAA">
      <w:pPr>
        <w:ind w:right="181"/>
        <w:rPr>
          <w:rFonts w:ascii="Times New Roman" w:hAnsi="Times New Roman" w:cs="Times New Roman"/>
          <w:sz w:val="24"/>
          <w:szCs w:val="24"/>
        </w:rPr>
      </w:pPr>
      <w:r w:rsidRPr="00C40F32">
        <w:rPr>
          <w:rFonts w:ascii="Times New Roman" w:hAnsi="Times New Roman" w:cs="Times New Roman"/>
          <w:noProof/>
          <w:sz w:val="24"/>
          <w:szCs w:val="24"/>
          <w:lang w:val="en-US"/>
        </w:rPr>
        <w:drawing>
          <wp:inline distT="0" distB="0" distL="0" distR="0" wp14:anchorId="35C05D76" wp14:editId="2FCE48A4">
            <wp:extent cx="6011545" cy="2742565"/>
            <wp:effectExtent l="0" t="0" r="8255" b="63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graph above depicts the quarterly distribution of dual citizenship applications received (632, 658 and 844 for first, second and third quarters respectively), approved (610, 530 and 767 for first, second and third quarters respectively) and those outstanding (22, 26 and 77 for first, second and third quarters respectively). Of the 2,122 Dual Citizenship applications received, 1,274 are Males and 848 are Females.</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6A368B" w:rsidP="006A368B">
      <w:pPr>
        <w:pStyle w:val="Caption"/>
        <w:rPr>
          <w:b w:val="0"/>
          <w:sz w:val="24"/>
          <w:szCs w:val="24"/>
        </w:rPr>
      </w:pPr>
      <w:bookmarkStart w:id="337" w:name="_Toc447032395"/>
      <w:r w:rsidRPr="00C40F32">
        <w:rPr>
          <w:sz w:val="24"/>
          <w:szCs w:val="24"/>
        </w:rPr>
        <w:t xml:space="preserve">Figure </w:t>
      </w:r>
      <w:r w:rsidR="00CA2FF0">
        <w:rPr>
          <w:sz w:val="24"/>
          <w:szCs w:val="24"/>
        </w:rPr>
        <w:t>4</w:t>
      </w:r>
      <w:r w:rsidRPr="00C40F32">
        <w:rPr>
          <w:sz w:val="24"/>
          <w:szCs w:val="24"/>
        </w:rPr>
        <w:t>: Private Security Organizations</w:t>
      </w:r>
      <w:bookmarkEnd w:id="337"/>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noProof/>
          <w:sz w:val="24"/>
          <w:szCs w:val="24"/>
        </w:rPr>
        <w:drawing>
          <wp:inline distT="0" distB="0" distL="0" distR="0" wp14:anchorId="17C58E14" wp14:editId="10E84838">
            <wp:extent cx="6505575" cy="210502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lastRenderedPageBreak/>
        <w:t>From</w:t>
      </w:r>
      <w:r w:rsidR="004951D1" w:rsidRPr="00C40F32">
        <w:rPr>
          <w:rFonts w:ascii="Times New Roman" w:hAnsi="Times New Roman"/>
          <w:sz w:val="24"/>
          <w:szCs w:val="24"/>
        </w:rPr>
        <w:t xml:space="preserve"> the graph above, </w:t>
      </w:r>
      <w:r w:rsidRPr="00C40F32">
        <w:rPr>
          <w:rFonts w:ascii="Times New Roman" w:hAnsi="Times New Roman"/>
          <w:sz w:val="24"/>
          <w:szCs w:val="24"/>
        </w:rPr>
        <w:t>88 Private Security Companies r</w:t>
      </w:r>
      <w:r w:rsidR="00C7756A">
        <w:rPr>
          <w:rFonts w:ascii="Times New Roman" w:hAnsi="Times New Roman"/>
          <w:sz w:val="24"/>
          <w:szCs w:val="24"/>
        </w:rPr>
        <w:t>enewed their licenc</w:t>
      </w:r>
      <w:r w:rsidR="004951D1" w:rsidRPr="00C40F32">
        <w:rPr>
          <w:rFonts w:ascii="Times New Roman" w:hAnsi="Times New Roman"/>
          <w:sz w:val="24"/>
          <w:szCs w:val="24"/>
        </w:rPr>
        <w:t xml:space="preserve">e, </w:t>
      </w:r>
      <w:r w:rsidRPr="00C40F32">
        <w:rPr>
          <w:rFonts w:ascii="Times New Roman" w:hAnsi="Times New Roman"/>
          <w:sz w:val="24"/>
          <w:szCs w:val="24"/>
        </w:rPr>
        <w:t>18 are pen</w:t>
      </w:r>
      <w:r w:rsidR="004951D1" w:rsidRPr="00C40F32">
        <w:rPr>
          <w:rFonts w:ascii="Times New Roman" w:hAnsi="Times New Roman"/>
          <w:sz w:val="24"/>
          <w:szCs w:val="24"/>
        </w:rPr>
        <w:t xml:space="preserve">ding for renewal, </w:t>
      </w:r>
      <w:r w:rsidRPr="00C40F32">
        <w:rPr>
          <w:rFonts w:ascii="Times New Roman" w:hAnsi="Times New Roman"/>
          <w:sz w:val="24"/>
          <w:szCs w:val="24"/>
        </w:rPr>
        <w:t>73 new applicants</w:t>
      </w:r>
      <w:r w:rsidR="00C7756A">
        <w:rPr>
          <w:rFonts w:ascii="Times New Roman" w:hAnsi="Times New Roman"/>
          <w:sz w:val="24"/>
          <w:szCs w:val="24"/>
        </w:rPr>
        <w:t xml:space="preserve"> for licenc</w:t>
      </w:r>
      <w:r w:rsidRPr="00C40F32">
        <w:rPr>
          <w:rFonts w:ascii="Times New Roman" w:hAnsi="Times New Roman"/>
          <w:sz w:val="24"/>
          <w:szCs w:val="24"/>
        </w:rPr>
        <w:t>e</w:t>
      </w:r>
      <w:r w:rsidR="004951D1" w:rsidRPr="00C40F32">
        <w:rPr>
          <w:rFonts w:ascii="Times New Roman" w:hAnsi="Times New Roman"/>
          <w:sz w:val="24"/>
          <w:szCs w:val="24"/>
        </w:rPr>
        <w:t xml:space="preserve"> </w:t>
      </w:r>
      <w:r w:rsidR="00C370AF" w:rsidRPr="00C40F32">
        <w:rPr>
          <w:rFonts w:ascii="Times New Roman" w:hAnsi="Times New Roman"/>
          <w:sz w:val="24"/>
          <w:szCs w:val="24"/>
        </w:rPr>
        <w:t>were</w:t>
      </w:r>
      <w:r w:rsidR="004951D1" w:rsidRPr="00C40F32">
        <w:rPr>
          <w:rFonts w:ascii="Times New Roman" w:hAnsi="Times New Roman"/>
          <w:sz w:val="24"/>
          <w:szCs w:val="24"/>
        </w:rPr>
        <w:t xml:space="preserve"> received and </w:t>
      </w:r>
      <w:r w:rsidRPr="00C40F32">
        <w:rPr>
          <w:rFonts w:ascii="Times New Roman" w:hAnsi="Times New Roman"/>
          <w:sz w:val="24"/>
          <w:szCs w:val="24"/>
        </w:rPr>
        <w:t>28 licenses were issued to newly established Private Security Companies.</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6A368B" w:rsidP="006A368B">
      <w:pPr>
        <w:pStyle w:val="Caption"/>
        <w:rPr>
          <w:b w:val="0"/>
          <w:sz w:val="24"/>
          <w:szCs w:val="24"/>
        </w:rPr>
      </w:pPr>
      <w:bookmarkStart w:id="338" w:name="_Toc447032396"/>
      <w:r w:rsidRPr="00C40F32">
        <w:rPr>
          <w:sz w:val="24"/>
          <w:szCs w:val="24"/>
        </w:rPr>
        <w:t xml:space="preserve">Figure </w:t>
      </w:r>
      <w:r w:rsidR="00CA2FF0">
        <w:rPr>
          <w:sz w:val="24"/>
          <w:szCs w:val="24"/>
        </w:rPr>
        <w:t>5</w:t>
      </w:r>
      <w:r w:rsidRPr="00C40F32">
        <w:rPr>
          <w:sz w:val="24"/>
          <w:szCs w:val="24"/>
        </w:rPr>
        <w:t>: Registration of Spouse</w:t>
      </w:r>
      <w:bookmarkEnd w:id="338"/>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noProof/>
          <w:sz w:val="24"/>
          <w:szCs w:val="24"/>
        </w:rPr>
        <w:drawing>
          <wp:inline distT="0" distB="0" distL="0" distR="0" wp14:anchorId="3A27539A" wp14:editId="11BF0AD2">
            <wp:extent cx="6412230" cy="2729865"/>
            <wp:effectExtent l="0" t="0" r="762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In 2015, a total number of Thirty-Four (34) applications for Registration of Spouses were received by the Ministry and are awaiting approval.</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6A368B" w:rsidP="006A368B">
      <w:pPr>
        <w:pStyle w:val="Caption"/>
        <w:rPr>
          <w:b w:val="0"/>
          <w:sz w:val="24"/>
          <w:szCs w:val="24"/>
        </w:rPr>
      </w:pPr>
      <w:bookmarkStart w:id="339" w:name="_Toc447032397"/>
      <w:r w:rsidRPr="00C40F32">
        <w:rPr>
          <w:sz w:val="24"/>
          <w:szCs w:val="24"/>
        </w:rPr>
        <w:t xml:space="preserve">Figure </w:t>
      </w:r>
      <w:r w:rsidR="00CA2FF0">
        <w:rPr>
          <w:sz w:val="24"/>
          <w:szCs w:val="24"/>
        </w:rPr>
        <w:t>6</w:t>
      </w:r>
      <w:r w:rsidRPr="00C40F32">
        <w:rPr>
          <w:sz w:val="24"/>
          <w:szCs w:val="24"/>
        </w:rPr>
        <w:t>: Registration of Minors</w:t>
      </w:r>
      <w:bookmarkEnd w:id="339"/>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noProof/>
          <w:sz w:val="24"/>
          <w:szCs w:val="24"/>
        </w:rPr>
        <w:drawing>
          <wp:inline distT="0" distB="0" distL="0" distR="0" wp14:anchorId="690EE5E4" wp14:editId="7B96403B">
            <wp:extent cx="6400800" cy="27432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 In 2015, Twenty-Five (25) applications for Registration of Minors were received and approved.</w:t>
      </w:r>
    </w:p>
    <w:p w:rsidR="006A368B" w:rsidRPr="00C40F32" w:rsidRDefault="006A368B" w:rsidP="006A368B">
      <w:pPr>
        <w:pStyle w:val="Caption"/>
        <w:rPr>
          <w:sz w:val="24"/>
          <w:szCs w:val="24"/>
        </w:rPr>
      </w:pPr>
      <w:bookmarkStart w:id="340" w:name="_Toc447032398"/>
      <w:r w:rsidRPr="00C40F32">
        <w:rPr>
          <w:sz w:val="24"/>
          <w:szCs w:val="24"/>
        </w:rPr>
        <w:lastRenderedPageBreak/>
        <w:t xml:space="preserve">Figure </w:t>
      </w:r>
      <w:r w:rsidR="00CA2FF0">
        <w:rPr>
          <w:sz w:val="24"/>
          <w:szCs w:val="24"/>
        </w:rPr>
        <w:t>7</w:t>
      </w:r>
      <w:r w:rsidRPr="00C40F32">
        <w:rPr>
          <w:sz w:val="24"/>
          <w:szCs w:val="24"/>
        </w:rPr>
        <w:t>: Renunciation and Naturalisation</w:t>
      </w:r>
      <w:bookmarkEnd w:id="340"/>
    </w:p>
    <w:p w:rsidR="006A368B" w:rsidRPr="00C40F32" w:rsidRDefault="006A368B" w:rsidP="006A368B">
      <w:pPr>
        <w:rPr>
          <w:rFonts w:ascii="Times New Roman" w:hAnsi="Times New Roman" w:cs="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noProof/>
          <w:sz w:val="24"/>
          <w:szCs w:val="24"/>
        </w:rPr>
        <w:drawing>
          <wp:inline distT="0" distB="0" distL="0" distR="0" wp14:anchorId="4E2B008F" wp14:editId="62C141CB">
            <wp:extent cx="6196330" cy="3064510"/>
            <wp:effectExtent l="0" t="0" r="0" b="254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Seven Hundred and Thirty-One (731) applications for Renunciation of Ghanaian citizenship were received, Three Hundred and Sixty-Seven (367) approvals were granted while Eighty (80) are pending for approval. Thirty-Six (36) applications for Naturalization as Ghanaian citizenship were received and are yet to be approved by the Ministry.</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shd w:val="clear" w:color="auto" w:fill="FFFFFF"/>
        </w:rPr>
        <w:t xml:space="preserve">Crime Management Programme </w:t>
      </w: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shd w:val="clear" w:color="auto" w:fill="FFFFFF"/>
        </w:rPr>
        <w:t xml:space="preserve">The Ministry through its Agencies was able to maintain peace and order in the country. Some of the notable Security concerns that confronted the nation during the period under review were the Ethnic and Communal Conflicts / attacks that erupted in some parts of the country particularly Bimbila, Bawku, Nakpanduri, Nkonya and Alavanyo, Brong Ahafo, Kumasi, Let my Vote Count demonstration at the Electoral Commission (HQ) of Ghana and labour agitations, to mention but a few. The </w:t>
      </w:r>
      <w:r w:rsidRPr="00C40F32">
        <w:rPr>
          <w:rFonts w:ascii="Times New Roman" w:hAnsi="Times New Roman"/>
          <w:sz w:val="24"/>
          <w:szCs w:val="24"/>
        </w:rPr>
        <w:t xml:space="preserve">Private Security Organizations (PSOs) also collaborated with the State Security Agencies to promote Peace and Security in the Country. </w:t>
      </w:r>
      <w:r w:rsidRPr="00C40F32">
        <w:rPr>
          <w:rFonts w:ascii="Times New Roman" w:hAnsi="Times New Roman"/>
          <w:sz w:val="24"/>
          <w:szCs w:val="24"/>
          <w:shd w:val="clear" w:color="auto" w:fill="FFFFFF"/>
        </w:rPr>
        <w:t xml:space="preserve"> </w:t>
      </w:r>
    </w:p>
    <w:p w:rsidR="00C16F16" w:rsidRPr="00C40F32" w:rsidRDefault="00C16F16" w:rsidP="00E83EAA">
      <w:pPr>
        <w:pStyle w:val="NoSpacing"/>
        <w:spacing w:line="276" w:lineRule="auto"/>
        <w:jc w:val="both"/>
        <w:rPr>
          <w:rFonts w:ascii="Times New Roman" w:hAnsi="Times New Roman"/>
          <w:sz w:val="24"/>
          <w:szCs w:val="24"/>
          <w:shd w:val="clear" w:color="auto" w:fill="FFFFFF"/>
        </w:rPr>
      </w:pPr>
    </w:p>
    <w:p w:rsidR="00C16F16" w:rsidRPr="00C40F32" w:rsidRDefault="00F10A4A" w:rsidP="0006583A">
      <w:pPr>
        <w:pStyle w:val="NoSpacing"/>
        <w:numPr>
          <w:ilvl w:val="0"/>
          <w:numId w:val="246"/>
        </w:numPr>
        <w:spacing w:line="276" w:lineRule="auto"/>
        <w:jc w:val="both"/>
        <w:rPr>
          <w:rFonts w:ascii="Times New Roman" w:hAnsi="Times New Roman"/>
          <w:b/>
          <w:sz w:val="24"/>
          <w:szCs w:val="24"/>
          <w:shd w:val="clear" w:color="auto" w:fill="FFFFFF"/>
        </w:rPr>
      </w:pPr>
      <w:r w:rsidRPr="00C40F32">
        <w:rPr>
          <w:rFonts w:ascii="Times New Roman" w:hAnsi="Times New Roman"/>
          <w:b/>
          <w:sz w:val="24"/>
          <w:szCs w:val="24"/>
          <w:shd w:val="clear" w:color="auto" w:fill="FFFFFF"/>
        </w:rPr>
        <w:t>Ghana Police Service</w:t>
      </w:r>
    </w:p>
    <w:p w:rsidR="00C16F16" w:rsidRPr="00C40F32" w:rsidRDefault="00C16F16" w:rsidP="00E83EAA">
      <w:pPr>
        <w:pStyle w:val="NoSpacing"/>
        <w:spacing w:line="276" w:lineRule="auto"/>
        <w:jc w:val="both"/>
        <w:rPr>
          <w:rFonts w:ascii="Times New Roman" w:hAnsi="Times New Roman"/>
          <w:b/>
          <w:sz w:val="24"/>
          <w:szCs w:val="24"/>
          <w:shd w:val="clear" w:color="auto" w:fill="FFFFFF"/>
        </w:rPr>
      </w:pPr>
      <w:r w:rsidRPr="00C40F32">
        <w:rPr>
          <w:rFonts w:ascii="Times New Roman" w:hAnsi="Times New Roman"/>
          <w:b/>
          <w:sz w:val="24"/>
          <w:szCs w:val="24"/>
          <w:shd w:val="clear" w:color="auto" w:fill="FFFFFF"/>
        </w:rPr>
        <w:t xml:space="preserve">Maintaining Law, Order and Crime Prevention Sub-Programme </w:t>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envisioned reducing crime by 20% of the 197,902 figure that was recorded in 2014. Currently crime rate has been reduced drastically by 15%. The plan was fulfilled through the rebranding of the Patrol, Accessibility and Visibility Unit of the Service and the further expansion of these Units in all the Regions across the Country. The Service created additional Twenty (20) Divisional</w:t>
      </w:r>
      <w:r w:rsidR="00707B94">
        <w:rPr>
          <w:rFonts w:ascii="Times New Roman" w:hAnsi="Times New Roman"/>
          <w:sz w:val="24"/>
          <w:szCs w:val="24"/>
        </w:rPr>
        <w:t xml:space="preserve"> Headquarters</w:t>
      </w:r>
      <w:r w:rsidRPr="00C40F32">
        <w:rPr>
          <w:rFonts w:ascii="Times New Roman" w:hAnsi="Times New Roman"/>
          <w:sz w:val="24"/>
          <w:szCs w:val="24"/>
        </w:rPr>
        <w:t xml:space="preserve">, Sixty-Five (65) Districts, Two Hundred and Sixty (260) </w:t>
      </w:r>
      <w:r w:rsidRPr="00C40F32">
        <w:rPr>
          <w:rFonts w:ascii="Times New Roman" w:hAnsi="Times New Roman"/>
          <w:sz w:val="24"/>
          <w:szCs w:val="24"/>
        </w:rPr>
        <w:lastRenderedPageBreak/>
        <w:t xml:space="preserve">Stations and Posts, deployed about One Thousand Nine Hundred (1,900) personnel to the newly created Units and intensified the day and night patrols in our cities and along the highways. Similarly the Ghana Police Service continued with the implementation of the Tent-City System, Prefab and Street Policing </w:t>
      </w:r>
      <w:r w:rsidR="00B2030A">
        <w:rPr>
          <w:rFonts w:ascii="Times New Roman" w:hAnsi="Times New Roman"/>
          <w:sz w:val="24"/>
          <w:szCs w:val="24"/>
        </w:rPr>
        <w:t>programs</w:t>
      </w:r>
      <w:r w:rsidRPr="00C40F32">
        <w:rPr>
          <w:rFonts w:ascii="Times New Roman" w:hAnsi="Times New Roman"/>
          <w:sz w:val="24"/>
          <w:szCs w:val="24"/>
        </w:rPr>
        <w:t xml:space="preserve"> to further actualize the Community Policing Concept.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Intelligence-led policing deepened through the improvement of rewards given to informants. In the same vein investigat</w:t>
      </w:r>
      <w:r w:rsidR="00707B94">
        <w:rPr>
          <w:rFonts w:ascii="Times New Roman" w:hAnsi="Times New Roman"/>
          <w:sz w:val="24"/>
          <w:szCs w:val="24"/>
        </w:rPr>
        <w:t>ion and prosecution of cases have</w:t>
      </w:r>
      <w:r w:rsidRPr="00C40F32">
        <w:rPr>
          <w:rFonts w:ascii="Times New Roman" w:hAnsi="Times New Roman"/>
          <w:sz w:val="24"/>
          <w:szCs w:val="24"/>
        </w:rPr>
        <w:t xml:space="preserve"> also been improved. The Service undertook Massive Traffic Management Operations that involved the development and implementation of a comprehensive programme and embarked on regular Road Safety Educational Campaigns. The operation eased traffic congestion, reduced accident </w:t>
      </w:r>
      <w:r w:rsidR="00707B94">
        <w:rPr>
          <w:rFonts w:ascii="Times New Roman" w:hAnsi="Times New Roman"/>
          <w:sz w:val="24"/>
          <w:szCs w:val="24"/>
        </w:rPr>
        <w:t>drastically on our roads and le</w:t>
      </w:r>
      <w:r w:rsidRPr="00C40F32">
        <w:rPr>
          <w:rFonts w:ascii="Times New Roman" w:hAnsi="Times New Roman"/>
          <w:sz w:val="24"/>
          <w:szCs w:val="24"/>
        </w:rPr>
        <w:t>d to improvement</w:t>
      </w:r>
      <w:r w:rsidR="00707B94">
        <w:rPr>
          <w:rFonts w:ascii="Times New Roman" w:hAnsi="Times New Roman"/>
          <w:sz w:val="24"/>
          <w:szCs w:val="24"/>
        </w:rPr>
        <w:t>s</w:t>
      </w:r>
      <w:r w:rsidRPr="00C40F32">
        <w:rPr>
          <w:rFonts w:ascii="Times New Roman" w:hAnsi="Times New Roman"/>
          <w:sz w:val="24"/>
          <w:szCs w:val="24"/>
        </w:rPr>
        <w:t xml:space="preserve"> in our marine and rail safety. The Stakeholders Counter-Terrorism training course was initiated to train Police personnel on how to deal with emerging threats of terrorism which would continue until the 2016 general election period.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Improvement in Logistics management - The Police Service put up the Upper West Police Regional Headquarters in Wa, undertook renovation and furnishing of offices and residential buildings, constructed the Police Intelligence and Professional Standards   (PIPS) Headquarters. The construction of the Police Hospital Expansion Project by the International Hospital Group (IHG) was also continued. Likewise, the Service improved their engagement with the local and international media and other stakeholders across the Country.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One Hundred and Sixty (160) Formed Police Unit (FPU) personnel were deployed and equipment to Southern Sudan to fulfill and enhance the effort of the Service towards International Peace Keeping Operation.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F10A4A" w:rsidP="0006583A">
      <w:pPr>
        <w:pStyle w:val="NoSpacing"/>
        <w:numPr>
          <w:ilvl w:val="0"/>
          <w:numId w:val="246"/>
        </w:numPr>
        <w:spacing w:line="276" w:lineRule="auto"/>
        <w:jc w:val="both"/>
        <w:rPr>
          <w:rFonts w:ascii="Times New Roman" w:hAnsi="Times New Roman"/>
          <w:b/>
          <w:sz w:val="24"/>
          <w:szCs w:val="24"/>
          <w:shd w:val="clear" w:color="auto" w:fill="FFFFFF"/>
        </w:rPr>
      </w:pPr>
      <w:r w:rsidRPr="00C40F32">
        <w:rPr>
          <w:rFonts w:ascii="Times New Roman" w:hAnsi="Times New Roman"/>
          <w:b/>
          <w:sz w:val="24"/>
          <w:szCs w:val="24"/>
          <w:shd w:val="clear" w:color="auto" w:fill="FFFFFF"/>
        </w:rPr>
        <w:t>Ghana Prisons Service</w:t>
      </w:r>
    </w:p>
    <w:p w:rsidR="00C16F16" w:rsidRPr="00C40F32" w:rsidRDefault="00C16F16" w:rsidP="00E83EAA">
      <w:pPr>
        <w:pStyle w:val="NoSpacing"/>
        <w:spacing w:line="276" w:lineRule="auto"/>
        <w:jc w:val="both"/>
        <w:rPr>
          <w:rFonts w:ascii="Times New Roman" w:hAnsi="Times New Roman"/>
          <w:b/>
          <w:sz w:val="24"/>
          <w:szCs w:val="24"/>
          <w:shd w:val="clear" w:color="auto" w:fill="FFFFFF"/>
        </w:rPr>
      </w:pPr>
      <w:r w:rsidRPr="00C40F32">
        <w:rPr>
          <w:rFonts w:ascii="Times New Roman" w:hAnsi="Times New Roman"/>
          <w:b/>
          <w:sz w:val="24"/>
          <w:szCs w:val="24"/>
          <w:shd w:val="clear" w:color="auto" w:fill="FFFFFF"/>
        </w:rPr>
        <w:t xml:space="preserve">Custody of Inmates and Correctional Services  </w:t>
      </w: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 In the Service’s quest to reduce recidivism and promote effective re-integration of ex-convicts, it continued to provide formal education and vocational training to selected inmates. Seventeen (17) candidates were prepared to sit the Basic Education Certificate Examination (BECE) and Sixteen (16) of them passed. Thirty-Four (34) candidates were presented for the National Vocational Training Institute (NVTI</w:t>
      </w:r>
      <w:r w:rsidRPr="00C40F32">
        <w:rPr>
          <w:rFonts w:ascii="Times New Roman" w:hAnsi="Times New Roman"/>
          <w:b/>
          <w:sz w:val="24"/>
          <w:szCs w:val="24"/>
        </w:rPr>
        <w:t>)</w:t>
      </w:r>
      <w:r w:rsidRPr="00C40F32">
        <w:rPr>
          <w:rFonts w:ascii="Times New Roman" w:hAnsi="Times New Roman"/>
          <w:sz w:val="24"/>
          <w:szCs w:val="24"/>
        </w:rPr>
        <w:t xml:space="preserve"> Exams but the results are yet to be accessed.  Also, prudent rehabilitation </w:t>
      </w:r>
      <w:r w:rsidR="00B2030A">
        <w:rPr>
          <w:rFonts w:ascii="Times New Roman" w:hAnsi="Times New Roman"/>
          <w:sz w:val="24"/>
          <w:szCs w:val="24"/>
        </w:rPr>
        <w:t>program</w:t>
      </w:r>
      <w:r w:rsidR="00707B94">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for the inmates was put in place resulting in the reduction of recidivism rate to 4.7% as compared to the 5.4% recorded in 2014.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Additional efforts to reduce remand population in the Prisons continued to yield positive results as Special Court Project under the ‘’Justice for all ‘’ programme was completed at the Nsawam Medium Security Prisons.  For example, the recent sittings to review cases resulted in the release of Two Hundred and Thirty (</w:t>
      </w:r>
      <w:r w:rsidRPr="00C40F32">
        <w:rPr>
          <w:rFonts w:ascii="Times New Roman" w:hAnsi="Times New Roman"/>
          <w:b/>
          <w:sz w:val="24"/>
          <w:szCs w:val="24"/>
        </w:rPr>
        <w:t>230)</w:t>
      </w:r>
      <w:r w:rsidRPr="00C40F32">
        <w:rPr>
          <w:rFonts w:ascii="Times New Roman" w:hAnsi="Times New Roman"/>
          <w:sz w:val="24"/>
          <w:szCs w:val="24"/>
        </w:rPr>
        <w:t xml:space="preserve"> remand Prisoners. This together with normal discharges reduced the overcrowding rate from the 2014 figure of 48.16% to 45.4%. Also, the inmates’ </w:t>
      </w:r>
      <w:r w:rsidRPr="00C40F32">
        <w:rPr>
          <w:rFonts w:ascii="Times New Roman" w:hAnsi="Times New Roman"/>
          <w:sz w:val="24"/>
          <w:szCs w:val="24"/>
        </w:rPr>
        <w:lastRenderedPageBreak/>
        <w:t>population at the Two Thousand (</w:t>
      </w:r>
      <w:r w:rsidRPr="00C40F32">
        <w:rPr>
          <w:rFonts w:ascii="Times New Roman" w:hAnsi="Times New Roman"/>
          <w:b/>
          <w:sz w:val="24"/>
          <w:szCs w:val="24"/>
        </w:rPr>
        <w:t>2,000)</w:t>
      </w:r>
      <w:r w:rsidRPr="00C40F32">
        <w:rPr>
          <w:rFonts w:ascii="Times New Roman" w:hAnsi="Times New Roman"/>
          <w:sz w:val="24"/>
          <w:szCs w:val="24"/>
        </w:rPr>
        <w:t xml:space="preserve"> capacity Maximum Security Prison</w:t>
      </w:r>
      <w:r w:rsidR="00707B94">
        <w:rPr>
          <w:rFonts w:ascii="Times New Roman" w:hAnsi="Times New Roman"/>
          <w:sz w:val="24"/>
          <w:szCs w:val="24"/>
        </w:rPr>
        <w:t>s</w:t>
      </w:r>
      <w:r w:rsidRPr="00C40F32">
        <w:rPr>
          <w:rFonts w:ascii="Times New Roman" w:hAnsi="Times New Roman"/>
          <w:sz w:val="24"/>
          <w:szCs w:val="24"/>
        </w:rPr>
        <w:t>, Ankaful increased from about Eight Hundred and Thirty-One (</w:t>
      </w:r>
      <w:r w:rsidRPr="00C40F32">
        <w:rPr>
          <w:rFonts w:ascii="Times New Roman" w:hAnsi="Times New Roman"/>
          <w:b/>
          <w:sz w:val="24"/>
          <w:szCs w:val="24"/>
        </w:rPr>
        <w:t>831)</w:t>
      </w:r>
      <w:r w:rsidRPr="00C40F32">
        <w:rPr>
          <w:rFonts w:ascii="Times New Roman" w:hAnsi="Times New Roman"/>
          <w:sz w:val="24"/>
          <w:szCs w:val="24"/>
        </w:rPr>
        <w:t xml:space="preserve"> in 2014 to Eight Hundred and Seventy-Eight (</w:t>
      </w:r>
      <w:r w:rsidRPr="00C40F32">
        <w:rPr>
          <w:rFonts w:ascii="Times New Roman" w:hAnsi="Times New Roman"/>
          <w:b/>
          <w:sz w:val="24"/>
          <w:szCs w:val="24"/>
        </w:rPr>
        <w:t>878)</w:t>
      </w:r>
      <w:r w:rsidRPr="00C40F32">
        <w:rPr>
          <w:rFonts w:ascii="Times New Roman" w:hAnsi="Times New Roman"/>
          <w:sz w:val="24"/>
          <w:szCs w:val="24"/>
        </w:rPr>
        <w:t xml:space="preserve"> in the reporting year, partly as a result of the completion of some residential facilities to house Officers who are responsible for the provision of Security in the Prison.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‘Project Effiase’ and the Ten (10) Year Strategic Development Plan of the Prison Service were inaugurated and launched. The project is aimed at creating awareness on the deplorable state of Ghanaian Prisons as well as soliciting the support of Corporate Institutions, Religious Bodies, and well-meaning Ghanaians to assist in improving conditions at the Prisons. The Prisons Administration together with the Paralegal Unit of the Service also updated the records of remand prisoners in the Forty-Two (42) Prison establishment</w:t>
      </w:r>
      <w:r w:rsidR="00707B94">
        <w:rPr>
          <w:rFonts w:ascii="Times New Roman" w:hAnsi="Times New Roman"/>
          <w:sz w:val="24"/>
          <w:szCs w:val="24"/>
        </w:rPr>
        <w:t>s</w:t>
      </w:r>
      <w:r w:rsidRPr="00C40F32">
        <w:rPr>
          <w:rFonts w:ascii="Times New Roman" w:hAnsi="Times New Roman"/>
          <w:sz w:val="24"/>
          <w:szCs w:val="24"/>
        </w:rPr>
        <w:t xml:space="preserve"> to give early notification to the Ghana Police Service and the Courts of Ghana when their warrants </w:t>
      </w:r>
      <w:r w:rsidR="00707B94">
        <w:rPr>
          <w:rFonts w:ascii="Times New Roman" w:hAnsi="Times New Roman"/>
          <w:sz w:val="24"/>
          <w:szCs w:val="24"/>
        </w:rPr>
        <w:t>would</w:t>
      </w:r>
      <w:r w:rsidRPr="00C40F32">
        <w:rPr>
          <w:rFonts w:ascii="Times New Roman" w:hAnsi="Times New Roman"/>
          <w:sz w:val="24"/>
          <w:szCs w:val="24"/>
        </w:rPr>
        <w:t xml:space="preserve"> expire.  The Desk Officers representing the Paralegal Unit established at all the Prisons have been put in charge to liaise with the Courts, Police, Commission on Human Right and Administrative Justice (CHRAJ) and Legal Aid to keep regular contact with these Agencies and facilitate Court attendance to ensure that Offenders do not unduly overstay in Prison custody.</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Nineteen (19) Superior Officers and Twenty-One (21) Junior Officers were trained at Ghana Armed Forces Staff College (GAFCSC) in Conflict, Crises and Defence Management and International Correctional and Management Training Centre, (ICMTC) USA.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Service achieved agricultural production output of 1,252 acres for crops and 1,009 for livestock as against the annual targets of 1,332 acres and 3,352 for crops and livestock respectively. Besides the improvement in the agricultural production output, the Public Private Partnership (PPP) initiative with HAVILAK at Bolgatanga in basket weaving is still on-going.  The aim of this project is to develop industries for rehabilitating prisoners and to generate income for the Service.</w:t>
      </w:r>
    </w:p>
    <w:p w:rsidR="00C16F16" w:rsidRPr="00C40F32" w:rsidRDefault="00C16F16" w:rsidP="00E83EAA">
      <w:pPr>
        <w:pStyle w:val="NoSpacing"/>
        <w:spacing w:line="276" w:lineRule="auto"/>
        <w:jc w:val="both"/>
        <w:rPr>
          <w:rFonts w:ascii="Times New Roman" w:hAnsi="Times New Roman"/>
          <w:b/>
          <w:sz w:val="24"/>
          <w:szCs w:val="24"/>
        </w:rPr>
      </w:pPr>
      <w:bookmarkStart w:id="341" w:name="_Toc440634991"/>
    </w:p>
    <w:p w:rsidR="00C16F16" w:rsidRPr="00C40F32" w:rsidRDefault="00F10A4A"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rPr>
        <w:t>Narcotic</w:t>
      </w:r>
      <w:r w:rsidR="00707B94">
        <w:rPr>
          <w:rFonts w:ascii="Times New Roman" w:hAnsi="Times New Roman"/>
          <w:b/>
          <w:sz w:val="24"/>
          <w:szCs w:val="24"/>
        </w:rPr>
        <w:t>s</w:t>
      </w:r>
      <w:r w:rsidRPr="00C40F32">
        <w:rPr>
          <w:rFonts w:ascii="Times New Roman" w:hAnsi="Times New Roman"/>
          <w:b/>
          <w:sz w:val="24"/>
          <w:szCs w:val="24"/>
        </w:rPr>
        <w:t xml:space="preserve"> Control Board</w:t>
      </w: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 xml:space="preserve">Narcotics &amp; Psychotropic Substances Management </w:t>
      </w:r>
      <w:bookmarkEnd w:id="341"/>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Narcotic</w:t>
      </w:r>
      <w:r w:rsidR="00707B94">
        <w:rPr>
          <w:rFonts w:ascii="Times New Roman" w:hAnsi="Times New Roman"/>
          <w:sz w:val="24"/>
          <w:szCs w:val="24"/>
        </w:rPr>
        <w:t>s</w:t>
      </w:r>
      <w:r w:rsidRPr="00C40F32">
        <w:rPr>
          <w:rFonts w:ascii="Times New Roman" w:hAnsi="Times New Roman"/>
          <w:sz w:val="24"/>
          <w:szCs w:val="24"/>
        </w:rPr>
        <w:t xml:space="preserve"> Control Board (NACOB)</w:t>
      </w:r>
      <w:r w:rsidR="00707B94">
        <w:rPr>
          <w:rFonts w:ascii="Times New Roman" w:hAnsi="Times New Roman"/>
          <w:sz w:val="24"/>
          <w:szCs w:val="24"/>
        </w:rPr>
        <w:t>,</w:t>
      </w:r>
      <w:r w:rsidRPr="00C40F32">
        <w:rPr>
          <w:rFonts w:ascii="Times New Roman" w:hAnsi="Times New Roman"/>
          <w:sz w:val="24"/>
          <w:szCs w:val="24"/>
        </w:rPr>
        <w:t xml:space="preserve"> through its </w:t>
      </w:r>
      <w:r w:rsidRPr="00C40F32">
        <w:rPr>
          <w:rFonts w:ascii="Times New Roman" w:eastAsia="Arial Unicode MS" w:hAnsi="Times New Roman"/>
          <w:sz w:val="24"/>
          <w:szCs w:val="24"/>
        </w:rPr>
        <w:t>enforcement and control activities</w:t>
      </w:r>
      <w:r w:rsidR="00707B94">
        <w:rPr>
          <w:rFonts w:ascii="Times New Roman" w:eastAsia="Arial Unicode MS" w:hAnsi="Times New Roman"/>
          <w:sz w:val="24"/>
          <w:szCs w:val="24"/>
        </w:rPr>
        <w:t>,</w:t>
      </w:r>
      <w:r w:rsidRPr="00C40F32">
        <w:rPr>
          <w:rFonts w:ascii="Times New Roman" w:eastAsia="Arial Unicode MS" w:hAnsi="Times New Roman"/>
          <w:sz w:val="24"/>
          <w:szCs w:val="24"/>
        </w:rPr>
        <w:t xml:space="preserve"> arrested and seized several kilogram</w:t>
      </w:r>
      <w:r w:rsidR="00707B94">
        <w:rPr>
          <w:rFonts w:ascii="Times New Roman" w:eastAsia="Arial Unicode MS" w:hAnsi="Times New Roman"/>
          <w:sz w:val="24"/>
          <w:szCs w:val="24"/>
        </w:rPr>
        <w:t>me</w:t>
      </w:r>
      <w:r w:rsidRPr="00C40F32">
        <w:rPr>
          <w:rFonts w:ascii="Times New Roman" w:eastAsia="Arial Unicode MS" w:hAnsi="Times New Roman"/>
          <w:sz w:val="24"/>
          <w:szCs w:val="24"/>
        </w:rPr>
        <w:t xml:space="preserve">s of various narcotic drugs and </w:t>
      </w:r>
      <w:r w:rsidRPr="00C40F32">
        <w:rPr>
          <w:rFonts w:ascii="Times New Roman" w:hAnsi="Times New Roman"/>
          <w:sz w:val="24"/>
          <w:szCs w:val="24"/>
        </w:rPr>
        <w:t xml:space="preserve">psychotropic substances </w:t>
      </w:r>
      <w:r w:rsidRPr="00C40F32">
        <w:rPr>
          <w:rFonts w:ascii="Times New Roman" w:hAnsi="Times New Roman"/>
          <w:sz w:val="24"/>
          <w:szCs w:val="24"/>
          <w:shd w:val="clear" w:color="auto" w:fill="FFFFFF"/>
          <w:lang w:val="en-GB"/>
        </w:rPr>
        <w:t xml:space="preserve">The Board </w:t>
      </w:r>
      <w:r w:rsidRPr="00C40F32">
        <w:rPr>
          <w:rFonts w:ascii="Times New Roman" w:hAnsi="Times New Roman"/>
          <w:sz w:val="24"/>
          <w:szCs w:val="24"/>
          <w:shd w:val="clear" w:color="auto" w:fill="FFFFFF"/>
        </w:rPr>
        <w:t>recorded a total of twenty three (23) Narcotics Drug arrest cases and a total weight of 760.64kg postal seizures of various substances were made. One person was also convicted for Narcotic Drug offences.</w:t>
      </w:r>
      <w:r w:rsidRPr="00C40F32">
        <w:rPr>
          <w:rFonts w:ascii="Times New Roman" w:hAnsi="Times New Roman"/>
          <w:sz w:val="24"/>
          <w:szCs w:val="24"/>
        </w:rPr>
        <w:t xml:space="preserve">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F10A4A" w:rsidP="0006583A">
      <w:pPr>
        <w:pStyle w:val="NoSpacing"/>
        <w:numPr>
          <w:ilvl w:val="0"/>
          <w:numId w:val="246"/>
        </w:numPr>
        <w:spacing w:line="276" w:lineRule="auto"/>
        <w:jc w:val="both"/>
        <w:rPr>
          <w:rFonts w:ascii="Times New Roman" w:hAnsi="Times New Roman"/>
          <w:sz w:val="24"/>
          <w:szCs w:val="24"/>
          <w:shd w:val="clear" w:color="auto" w:fill="FFFFFF"/>
        </w:rPr>
      </w:pPr>
      <w:bookmarkStart w:id="342" w:name="_Toc440634993"/>
      <w:r w:rsidRPr="00C40F32">
        <w:rPr>
          <w:rFonts w:ascii="Times New Roman" w:hAnsi="Times New Roman"/>
          <w:b/>
          <w:sz w:val="24"/>
          <w:szCs w:val="24"/>
          <w:shd w:val="clear" w:color="auto" w:fill="FFFFFF"/>
        </w:rPr>
        <w:t>Ghana National Fire Service</w:t>
      </w:r>
    </w:p>
    <w:p w:rsidR="00C16F16" w:rsidRPr="00C40F32" w:rsidRDefault="00C16F16" w:rsidP="00E83EAA">
      <w:pPr>
        <w:pStyle w:val="NoSpacing"/>
        <w:spacing w:line="276" w:lineRule="auto"/>
        <w:jc w:val="both"/>
        <w:rPr>
          <w:rFonts w:ascii="Times New Roman" w:hAnsi="Times New Roman"/>
          <w:b/>
          <w:sz w:val="24"/>
          <w:szCs w:val="24"/>
          <w:shd w:val="clear" w:color="auto" w:fill="FFFFFF"/>
        </w:rPr>
      </w:pPr>
      <w:r w:rsidRPr="00C40F32">
        <w:rPr>
          <w:rFonts w:ascii="Times New Roman" w:hAnsi="Times New Roman"/>
          <w:b/>
          <w:sz w:val="24"/>
          <w:szCs w:val="24"/>
          <w:shd w:val="clear" w:color="auto" w:fill="FFFFFF"/>
        </w:rPr>
        <w:t xml:space="preserve">Fire Management, Rescue and Extrication Services </w:t>
      </w:r>
      <w:bookmarkEnd w:id="342"/>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Ghana National Fire Service (GNFS) implemented the Fire Education Campaign Strategies which resulted in the conduct of Fire Education in various languages on Radio and Television </w:t>
      </w:r>
      <w:r w:rsidRPr="00C40F32">
        <w:rPr>
          <w:rFonts w:ascii="Times New Roman" w:hAnsi="Times New Roman"/>
          <w:sz w:val="24"/>
          <w:szCs w:val="24"/>
        </w:rPr>
        <w:lastRenderedPageBreak/>
        <w:t>stations twice a week. The Service undertook One Hundred and Four (104) Radio and Television program</w:t>
      </w:r>
      <w:r w:rsidR="00707B94">
        <w:rPr>
          <w:rFonts w:ascii="Times New Roman" w:hAnsi="Times New Roman"/>
          <w:sz w:val="24"/>
          <w:szCs w:val="24"/>
        </w:rPr>
        <w:t>me</w:t>
      </w:r>
      <w:r w:rsidRPr="00C40F32">
        <w:rPr>
          <w:rFonts w:ascii="Times New Roman" w:hAnsi="Times New Roman"/>
          <w:sz w:val="24"/>
          <w:szCs w:val="24"/>
        </w:rPr>
        <w:t xml:space="preserve">s, conducted Strategic Fire Education in Five (5) Markets and Lorry Parks, eight (8) Public Institutions and other organizations as well as Schools and Churches all aimed at educating the Public on Fire Prevention. </w:t>
      </w:r>
      <w:r w:rsidRPr="00C40F32">
        <w:rPr>
          <w:rFonts w:ascii="Times New Roman" w:hAnsi="Times New Roman"/>
          <w:sz w:val="24"/>
          <w:szCs w:val="24"/>
          <w:shd w:val="clear" w:color="auto" w:fill="FFFFFF"/>
        </w:rPr>
        <w:t>The service attended to Two Thousand, One Hundred and Eighty-Seven (2,187) fires saving ma</w:t>
      </w:r>
      <w:r w:rsidR="00707B94">
        <w:rPr>
          <w:rFonts w:ascii="Times New Roman" w:hAnsi="Times New Roman"/>
          <w:sz w:val="24"/>
          <w:szCs w:val="24"/>
          <w:shd w:val="clear" w:color="auto" w:fill="FFFFFF"/>
        </w:rPr>
        <w:t>ny lives and several p</w:t>
      </w:r>
      <w:r w:rsidRPr="00C40F32">
        <w:rPr>
          <w:rFonts w:ascii="Times New Roman" w:hAnsi="Times New Roman"/>
          <w:sz w:val="24"/>
          <w:szCs w:val="24"/>
          <w:shd w:val="clear" w:color="auto" w:fill="FFFFFF"/>
        </w:rPr>
        <w:t>roperties running into millions of Ghana Cedis. Improvement in time spent to respond to fire and other emergencies is averaging between 10-15 minutes compared to previous years’ response time of 20-30 minutes as against the international standard of 4 minutes.</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Fire Safety Directorate of the Service issued One Thousand, Two Hundred (</w:t>
      </w:r>
      <w:r w:rsidRPr="00C40F32">
        <w:rPr>
          <w:rFonts w:ascii="Times New Roman" w:hAnsi="Times New Roman"/>
          <w:b/>
          <w:sz w:val="24"/>
          <w:szCs w:val="24"/>
        </w:rPr>
        <w:t>1,200)</w:t>
      </w:r>
      <w:r w:rsidRPr="00C40F32">
        <w:rPr>
          <w:rFonts w:ascii="Times New Roman" w:hAnsi="Times New Roman"/>
          <w:sz w:val="24"/>
          <w:szCs w:val="24"/>
        </w:rPr>
        <w:t xml:space="preserve"> Fire Certificates to the Public and Commercial Premises thereby generating </w:t>
      </w:r>
      <w:r w:rsidRPr="00C40F32">
        <w:rPr>
          <w:rFonts w:ascii="Times New Roman" w:hAnsi="Times New Roman"/>
          <w:b/>
          <w:sz w:val="24"/>
          <w:szCs w:val="24"/>
        </w:rPr>
        <w:t>Gh₵ 713,000.00</w:t>
      </w:r>
      <w:r w:rsidRPr="00C40F32">
        <w:rPr>
          <w:rFonts w:ascii="Times New Roman" w:hAnsi="Times New Roman"/>
          <w:sz w:val="24"/>
          <w:szCs w:val="24"/>
        </w:rPr>
        <w:t xml:space="preserve"> as Internall</w:t>
      </w:r>
      <w:r w:rsidR="00707B94">
        <w:rPr>
          <w:rFonts w:ascii="Times New Roman" w:hAnsi="Times New Roman"/>
          <w:sz w:val="24"/>
          <w:szCs w:val="24"/>
        </w:rPr>
        <w:t>y Generated Fund (IGF) for the c</w:t>
      </w:r>
      <w:r w:rsidRPr="00C40F32">
        <w:rPr>
          <w:rFonts w:ascii="Times New Roman" w:hAnsi="Times New Roman"/>
          <w:sz w:val="24"/>
          <w:szCs w:val="24"/>
        </w:rPr>
        <w:t xml:space="preserve">ountry. This represented </w:t>
      </w:r>
      <w:r w:rsidRPr="00C40F32">
        <w:rPr>
          <w:rFonts w:ascii="Times New Roman" w:hAnsi="Times New Roman"/>
          <w:b/>
          <w:sz w:val="24"/>
          <w:szCs w:val="24"/>
        </w:rPr>
        <w:t>41.42%</w:t>
      </w:r>
      <w:r w:rsidRPr="00C40F32">
        <w:rPr>
          <w:rFonts w:ascii="Times New Roman" w:hAnsi="Times New Roman"/>
          <w:sz w:val="24"/>
          <w:szCs w:val="24"/>
        </w:rPr>
        <w:t xml:space="preserve"> of the </w:t>
      </w:r>
      <w:r w:rsidRPr="00C40F32">
        <w:rPr>
          <w:rFonts w:ascii="Times New Roman" w:hAnsi="Times New Roman"/>
          <w:b/>
          <w:sz w:val="24"/>
          <w:szCs w:val="24"/>
        </w:rPr>
        <w:t>Gh₵1,721,530.00</w:t>
      </w:r>
      <w:r w:rsidRPr="00C40F32">
        <w:rPr>
          <w:rFonts w:ascii="Times New Roman" w:hAnsi="Times New Roman"/>
          <w:sz w:val="24"/>
          <w:szCs w:val="24"/>
        </w:rPr>
        <w:t xml:space="preserve"> projected IGF for the year.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One Thousand (</w:t>
      </w:r>
      <w:r w:rsidRPr="00C40F32">
        <w:rPr>
          <w:rFonts w:ascii="Times New Roman" w:hAnsi="Times New Roman"/>
          <w:b/>
          <w:sz w:val="24"/>
          <w:szCs w:val="24"/>
        </w:rPr>
        <w:t>1,000)</w:t>
      </w:r>
      <w:r w:rsidRPr="00C40F32">
        <w:rPr>
          <w:rFonts w:ascii="Times New Roman" w:hAnsi="Times New Roman"/>
          <w:sz w:val="24"/>
          <w:szCs w:val="24"/>
        </w:rPr>
        <w:t xml:space="preserve"> Fire Volunteers were trained nationwide to equip them with the requisite knowledge on Fire Prevention and Fighting Skills. In the same vein, the National Bush-Fire Prevention Campaign was launched at Agona Swedru in the Central Region of Ghana.</w:t>
      </w:r>
    </w:p>
    <w:p w:rsidR="00C16F16" w:rsidRPr="00C40F32" w:rsidRDefault="00C16F16" w:rsidP="00E83EAA">
      <w:pPr>
        <w:pStyle w:val="NoSpacing"/>
        <w:spacing w:line="276" w:lineRule="auto"/>
        <w:jc w:val="both"/>
        <w:rPr>
          <w:rFonts w:ascii="Times New Roman" w:hAnsi="Times New Roman"/>
          <w:sz w:val="24"/>
          <w:szCs w:val="24"/>
        </w:rPr>
      </w:pPr>
      <w:bookmarkStart w:id="343" w:name="_Toc440634994"/>
    </w:p>
    <w:p w:rsidR="00C16F16" w:rsidRPr="00C40F32" w:rsidRDefault="00F10A4A" w:rsidP="0006583A">
      <w:pPr>
        <w:pStyle w:val="NoSpacing"/>
        <w:numPr>
          <w:ilvl w:val="0"/>
          <w:numId w:val="246"/>
        </w:numPr>
        <w:spacing w:line="276" w:lineRule="auto"/>
        <w:jc w:val="both"/>
        <w:rPr>
          <w:rFonts w:ascii="Times New Roman" w:hAnsi="Times New Roman"/>
          <w:sz w:val="24"/>
          <w:szCs w:val="24"/>
        </w:rPr>
      </w:pPr>
      <w:r w:rsidRPr="00C40F32">
        <w:rPr>
          <w:rFonts w:ascii="Times New Roman" w:hAnsi="Times New Roman"/>
          <w:b/>
          <w:sz w:val="24"/>
          <w:szCs w:val="24"/>
        </w:rPr>
        <w:t xml:space="preserve">National Disaster Management </w:t>
      </w:r>
      <w:r w:rsidR="00B2030A">
        <w:rPr>
          <w:rFonts w:ascii="Times New Roman" w:hAnsi="Times New Roman"/>
          <w:b/>
          <w:sz w:val="24"/>
          <w:szCs w:val="24"/>
        </w:rPr>
        <w:t>Organization</w:t>
      </w:r>
      <w:r w:rsidR="00C16F16" w:rsidRPr="00C40F32">
        <w:rPr>
          <w:rFonts w:ascii="Times New Roman" w:hAnsi="Times New Roman"/>
          <w:b/>
          <w:sz w:val="24"/>
          <w:szCs w:val="24"/>
        </w:rPr>
        <w:t>-NADMO</w:t>
      </w: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 xml:space="preserve">Disaster Risk Management </w:t>
      </w:r>
      <w:bookmarkEnd w:id="343"/>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period saw the </w:t>
      </w:r>
      <w:r w:rsidR="00B2030A">
        <w:rPr>
          <w:rFonts w:ascii="Times New Roman" w:hAnsi="Times New Roman"/>
          <w:sz w:val="24"/>
          <w:szCs w:val="24"/>
        </w:rPr>
        <w:t>Organization</w:t>
      </w:r>
      <w:r w:rsidR="00707B94">
        <w:rPr>
          <w:rFonts w:ascii="Times New Roman" w:hAnsi="Times New Roman"/>
          <w:sz w:val="24"/>
          <w:szCs w:val="24"/>
        </w:rPr>
        <w:t xml:space="preserve"> stepped</w:t>
      </w:r>
      <w:r w:rsidRPr="00C40F32">
        <w:rPr>
          <w:rFonts w:ascii="Times New Roman" w:hAnsi="Times New Roman"/>
          <w:sz w:val="24"/>
          <w:szCs w:val="24"/>
        </w:rPr>
        <w:t xml:space="preserve"> up its Flood Disaster Preparedness Programme by embarking on </w:t>
      </w:r>
      <w:r w:rsidRPr="00C40F32">
        <w:rPr>
          <w:rFonts w:ascii="Times New Roman" w:hAnsi="Times New Roman"/>
          <w:bCs/>
          <w:iCs/>
          <w:sz w:val="24"/>
          <w:szCs w:val="24"/>
        </w:rPr>
        <w:t>Public</w:t>
      </w:r>
      <w:r w:rsidRPr="00C40F32">
        <w:rPr>
          <w:rFonts w:ascii="Times New Roman" w:hAnsi="Times New Roman"/>
          <w:sz w:val="24"/>
          <w:szCs w:val="24"/>
        </w:rPr>
        <w:t xml:space="preserve"> Education on Disaster Risk Reduction and Climate Change Adaptation. Though NADMO e</w:t>
      </w:r>
      <w:r w:rsidR="00707B94">
        <w:rPr>
          <w:rFonts w:ascii="Times New Roman" w:hAnsi="Times New Roman"/>
          <w:sz w:val="24"/>
          <w:szCs w:val="24"/>
        </w:rPr>
        <w:t>mbarked on these exercises, yet</w:t>
      </w:r>
      <w:r w:rsidRPr="00C40F32">
        <w:rPr>
          <w:rFonts w:ascii="Times New Roman" w:hAnsi="Times New Roman"/>
          <w:sz w:val="24"/>
          <w:szCs w:val="24"/>
        </w:rPr>
        <w:t xml:space="preserve"> the year under review recorded one of the worst fire and flood disasters in the National Capital, Accra on June 3, 2015 where One Hundred and Fifty-Four (154) lives were lost and thousands of people displaced. Even with these dire statistics,</w:t>
      </w:r>
      <w:r w:rsidRPr="00C40F32">
        <w:rPr>
          <w:rFonts w:ascii="Times New Roman" w:hAnsi="Times New Roman"/>
          <w:sz w:val="24"/>
          <w:szCs w:val="24"/>
          <w:shd w:val="clear" w:color="auto" w:fill="FFFFFF"/>
        </w:rPr>
        <w:t xml:space="preserve"> as at October, 2</w:t>
      </w:r>
      <w:r w:rsidR="00707B94">
        <w:rPr>
          <w:rFonts w:ascii="Times New Roman" w:hAnsi="Times New Roman"/>
          <w:sz w:val="24"/>
          <w:szCs w:val="24"/>
          <w:shd w:val="clear" w:color="auto" w:fill="FFFFFF"/>
        </w:rPr>
        <w:t>015, NADMO responded to 15,000 v</w:t>
      </w:r>
      <w:r w:rsidRPr="00C40F32">
        <w:rPr>
          <w:rFonts w:ascii="Times New Roman" w:hAnsi="Times New Roman"/>
          <w:sz w:val="24"/>
          <w:szCs w:val="24"/>
          <w:shd w:val="clear" w:color="auto" w:fill="FFFFFF"/>
        </w:rPr>
        <w:t>ictims of flood disasters as against the 2014 figure of 18,550</w:t>
      </w:r>
      <w:r w:rsidRPr="00C40F32">
        <w:rPr>
          <w:rFonts w:ascii="Times New Roman" w:hAnsi="Times New Roman"/>
          <w:sz w:val="24"/>
          <w:szCs w:val="24"/>
        </w:rPr>
        <w:t xml:space="preserve">, indicating a decrease in the total number of flood victims over the period. </w:t>
      </w:r>
      <w:r w:rsidRPr="00C40F32">
        <w:rPr>
          <w:rFonts w:ascii="Times New Roman" w:hAnsi="Times New Roman"/>
          <w:sz w:val="24"/>
          <w:szCs w:val="24"/>
          <w:shd w:val="clear" w:color="auto" w:fill="FFFFFF"/>
        </w:rPr>
        <w:t>NADMO</w:t>
      </w:r>
      <w:r w:rsidR="00707B94">
        <w:rPr>
          <w:rFonts w:ascii="Times New Roman" w:hAnsi="Times New Roman"/>
          <w:sz w:val="24"/>
          <w:szCs w:val="24"/>
          <w:shd w:val="clear" w:color="auto" w:fill="FFFFFF"/>
        </w:rPr>
        <w:t>,</w:t>
      </w:r>
      <w:r w:rsidRPr="00C40F32">
        <w:rPr>
          <w:rFonts w:ascii="Times New Roman" w:hAnsi="Times New Roman"/>
          <w:sz w:val="24"/>
          <w:szCs w:val="24"/>
          <w:shd w:val="clear" w:color="auto" w:fill="FFFFFF"/>
        </w:rPr>
        <w:t xml:space="preserve"> over the period</w:t>
      </w:r>
      <w:r w:rsidR="00707B94">
        <w:rPr>
          <w:rFonts w:ascii="Times New Roman" w:hAnsi="Times New Roman"/>
          <w:sz w:val="24"/>
          <w:szCs w:val="24"/>
          <w:shd w:val="clear" w:color="auto" w:fill="FFFFFF"/>
        </w:rPr>
        <w:t>,</w:t>
      </w:r>
      <w:r w:rsidRPr="00C40F32">
        <w:rPr>
          <w:rFonts w:ascii="Times New Roman" w:hAnsi="Times New Roman"/>
          <w:sz w:val="24"/>
          <w:szCs w:val="24"/>
          <w:shd w:val="clear" w:color="auto" w:fill="FFFFFF"/>
        </w:rPr>
        <w:t xml:space="preserve"> also supported victims of various fire incidents that occurred in places such as Ablekuma North, Kokompe Industrial Spare Parts Shops, Okai Koi North, New Achimota Market, Odorkor etc.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rPr>
        <w:t xml:space="preserve">The Organization formed 3,203 Disaster Volunteer Groups (DVGs) bringing the total national membership to 56,275 and </w:t>
      </w:r>
      <w:r w:rsidRPr="00C40F32">
        <w:rPr>
          <w:rFonts w:ascii="Times New Roman" w:hAnsi="Times New Roman"/>
          <w:sz w:val="24"/>
          <w:szCs w:val="24"/>
          <w:shd w:val="clear" w:color="auto" w:fill="FFFFFF"/>
        </w:rPr>
        <w:t>officially commissioned the WebEOC (</w:t>
      </w:r>
      <w:r w:rsidRPr="00C40F32">
        <w:rPr>
          <w:rFonts w:ascii="Times New Roman" w:hAnsi="Times New Roman"/>
          <w:bCs/>
          <w:sz w:val="24"/>
          <w:szCs w:val="24"/>
          <w:shd w:val="clear" w:color="auto" w:fill="FFFFFF"/>
        </w:rPr>
        <w:t xml:space="preserve">National Emergency Operations Centre) </w:t>
      </w:r>
      <w:r w:rsidRPr="00C40F32">
        <w:rPr>
          <w:rFonts w:ascii="Times New Roman" w:hAnsi="Times New Roman"/>
          <w:sz w:val="24"/>
          <w:szCs w:val="24"/>
          <w:shd w:val="clear" w:color="auto" w:fill="FFFFFF"/>
        </w:rPr>
        <w:t>project.</w:t>
      </w:r>
    </w:p>
    <w:p w:rsidR="00C16F16" w:rsidRDefault="00C16F16" w:rsidP="00E83EAA">
      <w:pPr>
        <w:pStyle w:val="NoSpacing"/>
        <w:spacing w:line="276" w:lineRule="auto"/>
        <w:jc w:val="both"/>
        <w:rPr>
          <w:rFonts w:ascii="Times New Roman" w:hAnsi="Times New Roman"/>
          <w:b/>
          <w:sz w:val="24"/>
          <w:szCs w:val="24"/>
        </w:rPr>
      </w:pPr>
    </w:p>
    <w:p w:rsidR="00C370AF" w:rsidRDefault="00C370AF" w:rsidP="00E83EAA">
      <w:pPr>
        <w:pStyle w:val="NoSpacing"/>
        <w:spacing w:line="276" w:lineRule="auto"/>
        <w:jc w:val="both"/>
        <w:rPr>
          <w:rFonts w:ascii="Times New Roman" w:hAnsi="Times New Roman"/>
          <w:b/>
          <w:sz w:val="24"/>
          <w:szCs w:val="24"/>
        </w:rPr>
      </w:pPr>
    </w:p>
    <w:p w:rsidR="00C370AF" w:rsidRDefault="00C370AF" w:rsidP="00E83EAA">
      <w:pPr>
        <w:pStyle w:val="NoSpacing"/>
        <w:spacing w:line="276" w:lineRule="auto"/>
        <w:jc w:val="both"/>
        <w:rPr>
          <w:rFonts w:ascii="Times New Roman" w:hAnsi="Times New Roman"/>
          <w:b/>
          <w:sz w:val="24"/>
          <w:szCs w:val="24"/>
        </w:rPr>
      </w:pPr>
    </w:p>
    <w:p w:rsidR="00CA2FF0" w:rsidRDefault="00CA2FF0" w:rsidP="00E83EAA">
      <w:pPr>
        <w:pStyle w:val="NoSpacing"/>
        <w:spacing w:line="276" w:lineRule="auto"/>
        <w:jc w:val="both"/>
        <w:rPr>
          <w:rFonts w:ascii="Times New Roman" w:hAnsi="Times New Roman"/>
          <w:b/>
          <w:sz w:val="24"/>
          <w:szCs w:val="24"/>
        </w:rPr>
      </w:pPr>
    </w:p>
    <w:p w:rsidR="00CA2FF0" w:rsidRDefault="00CA2FF0" w:rsidP="00E83EAA">
      <w:pPr>
        <w:pStyle w:val="NoSpacing"/>
        <w:spacing w:line="276" w:lineRule="auto"/>
        <w:jc w:val="both"/>
        <w:rPr>
          <w:rFonts w:ascii="Times New Roman" w:hAnsi="Times New Roman"/>
          <w:b/>
          <w:sz w:val="24"/>
          <w:szCs w:val="24"/>
        </w:rPr>
      </w:pPr>
    </w:p>
    <w:p w:rsidR="00CA2FF0" w:rsidRDefault="00CA2FF0" w:rsidP="00E83EAA">
      <w:pPr>
        <w:pStyle w:val="NoSpacing"/>
        <w:spacing w:line="276" w:lineRule="auto"/>
        <w:jc w:val="both"/>
        <w:rPr>
          <w:rFonts w:ascii="Times New Roman" w:hAnsi="Times New Roman"/>
          <w:b/>
          <w:sz w:val="24"/>
          <w:szCs w:val="24"/>
        </w:rPr>
      </w:pPr>
    </w:p>
    <w:p w:rsidR="00C370AF" w:rsidRPr="00C40F32" w:rsidRDefault="00C370AF" w:rsidP="00E83EAA">
      <w:pPr>
        <w:pStyle w:val="NoSpacing"/>
        <w:spacing w:line="276" w:lineRule="auto"/>
        <w:jc w:val="both"/>
        <w:rPr>
          <w:rFonts w:ascii="Times New Roman" w:hAnsi="Times New Roman"/>
          <w:b/>
          <w:sz w:val="24"/>
          <w:szCs w:val="24"/>
        </w:rPr>
      </w:pPr>
    </w:p>
    <w:p w:rsidR="00C16F16" w:rsidRPr="00C40F32" w:rsidRDefault="00F10A4A" w:rsidP="0006583A">
      <w:pPr>
        <w:pStyle w:val="NoSpacing"/>
        <w:numPr>
          <w:ilvl w:val="0"/>
          <w:numId w:val="246"/>
        </w:numPr>
        <w:spacing w:line="276" w:lineRule="auto"/>
        <w:jc w:val="both"/>
        <w:rPr>
          <w:rFonts w:ascii="Times New Roman" w:hAnsi="Times New Roman"/>
          <w:sz w:val="24"/>
          <w:szCs w:val="24"/>
          <w:shd w:val="clear" w:color="auto" w:fill="FFFFFF"/>
        </w:rPr>
      </w:pPr>
      <w:r w:rsidRPr="00C40F32">
        <w:rPr>
          <w:rFonts w:ascii="Times New Roman" w:hAnsi="Times New Roman"/>
          <w:b/>
          <w:sz w:val="24"/>
          <w:szCs w:val="24"/>
        </w:rPr>
        <w:t>National Peace Council</w:t>
      </w:r>
    </w:p>
    <w:p w:rsidR="00C16F16" w:rsidRPr="00C40F32" w:rsidRDefault="00C16F16" w:rsidP="00E83EAA">
      <w:pPr>
        <w:pStyle w:val="NoSpacing"/>
        <w:spacing w:line="276" w:lineRule="auto"/>
        <w:jc w:val="both"/>
        <w:rPr>
          <w:rFonts w:ascii="Times New Roman" w:hAnsi="Times New Roman"/>
          <w:b/>
          <w:sz w:val="24"/>
          <w:szCs w:val="24"/>
        </w:rPr>
      </w:pPr>
      <w:bookmarkStart w:id="344" w:name="_Toc440634995"/>
      <w:r w:rsidRPr="00C40F32">
        <w:rPr>
          <w:rFonts w:ascii="Times New Roman" w:hAnsi="Times New Roman"/>
          <w:b/>
          <w:sz w:val="24"/>
          <w:szCs w:val="24"/>
        </w:rPr>
        <w:t xml:space="preserve">Conflict Management </w:t>
      </w:r>
      <w:bookmarkEnd w:id="344"/>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National Peace Council (NPC) conducted research/stakeholder engagements into new and emerging threats to Peace and Security (Religious Intolerance, Nomads and Indigene Conflicts etc) so as to affect positive attitude for behavioral change. In line with the above, NPC &amp; University of Cape Coast (UCC) developed Training Manuals/Modules for building capacities of Chiefs and Religious Leaders, engaged a select side of the Regional House of Chiefs in Northern, Brong Ahafo, Upper East and West Regions of Ghana on ascension trends to reduce chieftaincy related violence in the Country. This engagement would be extended to the Western, Volta, Central, Ashanti and Greater Accra Regions in 2016.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NPC acquired office accommodation for its Headquarters and other Regional Offices, organised capacity training for staff &amp; stakeholders in the peace industry to execute their mandate and engaged all Political Parties and other stakeholders on strategies towards peaceful General Elections in 2016.</w:t>
      </w:r>
    </w:p>
    <w:p w:rsidR="00C16F16" w:rsidRPr="00C40F32" w:rsidRDefault="00C16F16" w:rsidP="00E83EAA">
      <w:pPr>
        <w:pStyle w:val="NoSpacing"/>
        <w:spacing w:line="276" w:lineRule="auto"/>
        <w:jc w:val="both"/>
        <w:rPr>
          <w:rFonts w:ascii="Times New Roman" w:hAnsi="Times New Roman"/>
          <w:b/>
          <w:sz w:val="24"/>
          <w:szCs w:val="24"/>
        </w:rPr>
      </w:pPr>
    </w:p>
    <w:p w:rsidR="00C16F16" w:rsidRPr="00C40F32" w:rsidRDefault="00F10A4A" w:rsidP="0006583A">
      <w:pPr>
        <w:pStyle w:val="NoSpacing"/>
        <w:numPr>
          <w:ilvl w:val="0"/>
          <w:numId w:val="246"/>
        </w:numPr>
        <w:spacing w:line="276" w:lineRule="auto"/>
        <w:jc w:val="both"/>
        <w:rPr>
          <w:rFonts w:ascii="Times New Roman" w:hAnsi="Times New Roman"/>
          <w:b/>
          <w:sz w:val="24"/>
          <w:szCs w:val="24"/>
        </w:rPr>
      </w:pPr>
      <w:r w:rsidRPr="00C40F32">
        <w:rPr>
          <w:rFonts w:ascii="Times New Roman" w:hAnsi="Times New Roman"/>
          <w:b/>
          <w:sz w:val="24"/>
          <w:szCs w:val="24"/>
        </w:rPr>
        <w:t>National Commission on Small Arms</w:t>
      </w:r>
    </w:p>
    <w:p w:rsidR="00C16F16" w:rsidRPr="00C40F32" w:rsidRDefault="00C16F16" w:rsidP="00E83EAA">
      <w:pPr>
        <w:pStyle w:val="NoSpacing"/>
        <w:spacing w:line="276" w:lineRule="auto"/>
        <w:jc w:val="both"/>
        <w:rPr>
          <w:rFonts w:ascii="Times New Roman" w:hAnsi="Times New Roman"/>
          <w:b/>
          <w:sz w:val="24"/>
          <w:szCs w:val="24"/>
        </w:rPr>
      </w:pPr>
      <w:bookmarkStart w:id="345" w:name="_Toc440634996"/>
      <w:r w:rsidRPr="00C40F32">
        <w:rPr>
          <w:rFonts w:ascii="Times New Roman" w:hAnsi="Times New Roman"/>
          <w:b/>
          <w:sz w:val="24"/>
          <w:szCs w:val="24"/>
        </w:rPr>
        <w:t xml:space="preserve">Small Arms and Light Weapons Management </w:t>
      </w:r>
      <w:bookmarkEnd w:id="345"/>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National Commission on Small Arms (NACSA) continued with public education and sensitization on the dangers and impact of Illicit Arms and Gun Violence on Joy and Peace FMs in Accra. </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rPr>
        <w:t xml:space="preserve">Under the first phase of the National Arms Marking Project, </w:t>
      </w:r>
      <w:r w:rsidRPr="00C40F32">
        <w:rPr>
          <w:rFonts w:ascii="Times New Roman" w:hAnsi="Times New Roman"/>
          <w:sz w:val="24"/>
          <w:szCs w:val="24"/>
          <w:shd w:val="clear" w:color="auto" w:fill="FFFFFF"/>
        </w:rPr>
        <w:t xml:space="preserve">10,000 weapons </w:t>
      </w:r>
      <w:r w:rsidRPr="00C40F32">
        <w:rPr>
          <w:rFonts w:ascii="Times New Roman" w:hAnsi="Times New Roman"/>
          <w:sz w:val="24"/>
          <w:szCs w:val="24"/>
        </w:rPr>
        <w:t xml:space="preserve">in the custody of Ghana Army in the Greater Accra Region was marked and </w:t>
      </w:r>
      <w:r w:rsidRPr="00C40F32">
        <w:rPr>
          <w:rFonts w:ascii="Times New Roman" w:hAnsi="Times New Roman"/>
          <w:sz w:val="24"/>
          <w:szCs w:val="24"/>
          <w:shd w:val="clear" w:color="auto" w:fill="FFFFFF"/>
        </w:rPr>
        <w:t>captured into the database system installed at the Ghana Armed Forces. Another Data Base System has been installed at the Ghana Police Service and is awaiting capturing</w:t>
      </w:r>
      <w:r w:rsidRPr="00C40F32">
        <w:rPr>
          <w:rFonts w:ascii="Times New Roman" w:hAnsi="Times New Roman"/>
          <w:sz w:val="24"/>
          <w:szCs w:val="24"/>
        </w:rPr>
        <w:t>. The Commission provided training for the National Commission on Small Arms, Ghana Police Service and the Ghana Armed Forces in Liberia on Arms Marking and Record Keeping in March, 2015. NACSA has developed a zero draft of the Legislation on Small Arms in Ghana. The Commission completed the First draft Act/Bill and facilitated the ratification of the Arms Trade Treaty (ATT) by Parliament.</w:t>
      </w:r>
    </w:p>
    <w:p w:rsidR="00C16F16" w:rsidRPr="00C40F32" w:rsidRDefault="00C16F16" w:rsidP="00E83EAA">
      <w:pPr>
        <w:pStyle w:val="NoSpacing"/>
        <w:spacing w:line="276" w:lineRule="auto"/>
        <w:jc w:val="both"/>
        <w:rPr>
          <w:rFonts w:ascii="Times New Roman" w:hAnsi="Times New Roman"/>
          <w:sz w:val="24"/>
          <w:szCs w:val="24"/>
        </w:rPr>
      </w:pPr>
      <w:bookmarkStart w:id="346" w:name="_Toc440634997"/>
    </w:p>
    <w:p w:rsidR="00C16F16" w:rsidRPr="00C40F32" w:rsidRDefault="00F10A4A" w:rsidP="0006583A">
      <w:pPr>
        <w:pStyle w:val="NoSpacing"/>
        <w:numPr>
          <w:ilvl w:val="0"/>
          <w:numId w:val="246"/>
        </w:numPr>
        <w:spacing w:line="276" w:lineRule="auto"/>
        <w:jc w:val="both"/>
        <w:rPr>
          <w:rFonts w:ascii="Times New Roman" w:hAnsi="Times New Roman"/>
          <w:sz w:val="24"/>
          <w:szCs w:val="24"/>
        </w:rPr>
      </w:pPr>
      <w:bookmarkStart w:id="347" w:name="_Toc440634998"/>
      <w:bookmarkEnd w:id="346"/>
      <w:r w:rsidRPr="00C40F32">
        <w:rPr>
          <w:rFonts w:ascii="Times New Roman" w:hAnsi="Times New Roman"/>
          <w:b/>
          <w:sz w:val="24"/>
          <w:szCs w:val="24"/>
        </w:rPr>
        <w:t>Ghana Immigration Service</w:t>
      </w: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 xml:space="preserve">Border Security and Migration Services </w:t>
      </w:r>
      <w:bookmarkEnd w:id="347"/>
    </w:p>
    <w:p w:rsidR="00C16F16" w:rsidRPr="00C40F32" w:rsidRDefault="00C16F16" w:rsidP="00E83EAA">
      <w:pPr>
        <w:pStyle w:val="NoSpacing"/>
        <w:spacing w:line="276" w:lineRule="auto"/>
        <w:jc w:val="both"/>
        <w:rPr>
          <w:rFonts w:ascii="Times New Roman" w:hAnsi="Times New Roman"/>
          <w:sz w:val="24"/>
          <w:szCs w:val="24"/>
          <w:shd w:val="clear" w:color="auto" w:fill="FFFFFF"/>
          <w:lang w:val="en-GB"/>
        </w:rPr>
      </w:pPr>
      <w:r w:rsidRPr="00C40F32">
        <w:rPr>
          <w:rFonts w:ascii="Times New Roman" w:hAnsi="Times New Roman"/>
          <w:sz w:val="24"/>
          <w:szCs w:val="24"/>
          <w:shd w:val="clear" w:color="auto" w:fill="FFFFFF"/>
          <w:lang w:val="en-GB"/>
        </w:rPr>
        <w:t xml:space="preserve">The Ghana Immigration Service (GIS) made remarkable achievement in the reduction of time spent in checking documents from 3 minutes in 2014 to 1 min. 45 sec in 2015. </w:t>
      </w:r>
      <w:r w:rsidRPr="00C40F32">
        <w:rPr>
          <w:rFonts w:ascii="Times New Roman" w:hAnsi="Times New Roman"/>
          <w:sz w:val="24"/>
          <w:szCs w:val="24"/>
        </w:rPr>
        <w:t xml:space="preserve">Construction works on the Seventy-One (71) capacity ICT Laboratory at Assin Foso and the </w:t>
      </w:r>
      <w:r w:rsidRPr="00C40F32">
        <w:rPr>
          <w:rFonts w:ascii="Times New Roman" w:hAnsi="Times New Roman"/>
          <w:sz w:val="24"/>
          <w:szCs w:val="24"/>
          <w:shd w:val="clear" w:color="auto" w:fill="FFFFFF"/>
        </w:rPr>
        <w:t>Migration Consultancy Centre</w:t>
      </w:r>
      <w:r w:rsidRPr="00C40F32">
        <w:rPr>
          <w:rFonts w:ascii="Times New Roman" w:hAnsi="Times New Roman"/>
          <w:sz w:val="24"/>
          <w:szCs w:val="24"/>
        </w:rPr>
        <w:t xml:space="preserve"> were 70% and 30% completed respectively. Also, the Service c</w:t>
      </w:r>
      <w:r w:rsidR="00707B94">
        <w:rPr>
          <w:rFonts w:ascii="Times New Roman" w:hAnsi="Times New Roman"/>
          <w:sz w:val="24"/>
          <w:szCs w:val="24"/>
          <w:shd w:val="clear" w:color="auto" w:fill="FFFFFF"/>
        </w:rPr>
        <w:t>arried out intelligence le</w:t>
      </w:r>
      <w:r w:rsidRPr="00C40F32">
        <w:rPr>
          <w:rFonts w:ascii="Times New Roman" w:hAnsi="Times New Roman"/>
          <w:sz w:val="24"/>
          <w:szCs w:val="24"/>
          <w:shd w:val="clear" w:color="auto" w:fill="FFFFFF"/>
        </w:rPr>
        <w:t>d operations that resulted in the arrest of One Hundred and Sixty-Eight (168) illegal immigrants out of which One Hundred and Ten (110) persons were repatriated.</w:t>
      </w:r>
    </w:p>
    <w:p w:rsidR="00F10A4A" w:rsidRPr="00C40F32" w:rsidRDefault="00F10A4A" w:rsidP="00E83EAA">
      <w:pPr>
        <w:pStyle w:val="NoSpacing"/>
        <w:spacing w:line="276" w:lineRule="auto"/>
        <w:jc w:val="both"/>
        <w:rPr>
          <w:rFonts w:ascii="Times New Roman" w:hAnsi="Times New Roman"/>
          <w:b/>
          <w:sz w:val="24"/>
          <w:szCs w:val="24"/>
        </w:rPr>
      </w:pPr>
      <w:bookmarkStart w:id="348" w:name="_Toc440634999"/>
    </w:p>
    <w:p w:rsidR="00C16F16" w:rsidRPr="00C40F32" w:rsidRDefault="00F10A4A" w:rsidP="0006583A">
      <w:pPr>
        <w:pStyle w:val="NoSpacing"/>
        <w:numPr>
          <w:ilvl w:val="0"/>
          <w:numId w:val="246"/>
        </w:numPr>
        <w:spacing w:line="276" w:lineRule="auto"/>
        <w:jc w:val="both"/>
        <w:rPr>
          <w:rFonts w:ascii="Times New Roman" w:hAnsi="Times New Roman"/>
          <w:sz w:val="24"/>
          <w:szCs w:val="24"/>
        </w:rPr>
      </w:pPr>
      <w:r w:rsidRPr="00C40F32">
        <w:rPr>
          <w:rFonts w:ascii="Times New Roman" w:hAnsi="Times New Roman"/>
          <w:b/>
          <w:sz w:val="24"/>
          <w:szCs w:val="24"/>
        </w:rPr>
        <w:t>Ghana Refugee Board</w:t>
      </w: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 xml:space="preserve">Refugee Management </w:t>
      </w:r>
      <w:bookmarkEnd w:id="348"/>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shd w:val="clear" w:color="auto" w:fill="FFFFFF"/>
        </w:rPr>
        <w:t xml:space="preserve">The GRB also </w:t>
      </w:r>
      <w:r w:rsidRPr="00C40F32">
        <w:rPr>
          <w:rFonts w:ascii="Times New Roman" w:hAnsi="Times New Roman"/>
          <w:sz w:val="24"/>
          <w:szCs w:val="24"/>
        </w:rPr>
        <w:t xml:space="preserve">completed Refugee Status Determination for Asylum Seekers from Eleven (11) </w:t>
      </w:r>
      <w:r w:rsidR="00707B94">
        <w:rPr>
          <w:rFonts w:ascii="Times New Roman" w:hAnsi="Times New Roman"/>
          <w:sz w:val="24"/>
          <w:szCs w:val="24"/>
        </w:rPr>
        <w:t>c</w:t>
      </w:r>
      <w:r w:rsidRPr="00C40F32">
        <w:rPr>
          <w:rFonts w:ascii="Times New Roman" w:hAnsi="Times New Roman"/>
          <w:sz w:val="24"/>
          <w:szCs w:val="24"/>
        </w:rPr>
        <w:t xml:space="preserve">ountries, </w:t>
      </w:r>
      <w:r w:rsidRPr="00C40F32">
        <w:rPr>
          <w:rFonts w:ascii="Times New Roman" w:hAnsi="Times New Roman"/>
          <w:sz w:val="24"/>
          <w:szCs w:val="24"/>
          <w:shd w:val="clear" w:color="auto" w:fill="FFFFFF"/>
        </w:rPr>
        <w:t>locally integrated Two Thousand (2000) forme</w:t>
      </w:r>
      <w:r w:rsidR="00F10A4A" w:rsidRPr="00C40F32">
        <w:rPr>
          <w:rFonts w:ascii="Times New Roman" w:hAnsi="Times New Roman"/>
          <w:sz w:val="24"/>
          <w:szCs w:val="24"/>
          <w:shd w:val="clear" w:color="auto" w:fill="FFFFFF"/>
        </w:rPr>
        <w:t>r Liberian Refugees and grante</w:t>
      </w:r>
      <w:r w:rsidR="00707B94">
        <w:rPr>
          <w:rFonts w:ascii="Times New Roman" w:hAnsi="Times New Roman"/>
          <w:sz w:val="24"/>
          <w:szCs w:val="24"/>
          <w:shd w:val="clear" w:color="auto" w:fill="FFFFFF"/>
        </w:rPr>
        <w:t xml:space="preserve">d </w:t>
      </w:r>
      <w:r w:rsidRPr="00C40F32">
        <w:rPr>
          <w:rFonts w:ascii="Times New Roman" w:hAnsi="Times New Roman"/>
          <w:sz w:val="24"/>
          <w:szCs w:val="24"/>
          <w:shd w:val="clear" w:color="auto" w:fill="FFFFFF"/>
        </w:rPr>
        <w:t>Refugee Status Determination to Seventy-Four (74) Asylum Seekers from various countries and continued with the issuance of Refugee Identity Card</w:t>
      </w:r>
      <w:r w:rsidR="00707B94">
        <w:rPr>
          <w:rFonts w:ascii="Times New Roman" w:hAnsi="Times New Roman"/>
          <w:sz w:val="24"/>
          <w:szCs w:val="24"/>
          <w:shd w:val="clear" w:color="auto" w:fill="FFFFFF"/>
        </w:rPr>
        <w:t>s</w:t>
      </w:r>
      <w:r w:rsidRPr="00C40F32">
        <w:rPr>
          <w:rFonts w:ascii="Times New Roman" w:hAnsi="Times New Roman"/>
          <w:sz w:val="24"/>
          <w:szCs w:val="24"/>
          <w:shd w:val="clear" w:color="auto" w:fill="FFFFFF"/>
        </w:rPr>
        <w:t xml:space="preserve"> in 2015.</w:t>
      </w:r>
    </w:p>
    <w:p w:rsidR="00C16F16" w:rsidRPr="00C40F32" w:rsidRDefault="00C16F16" w:rsidP="00E83EAA">
      <w:pPr>
        <w:pStyle w:val="NoSpacing"/>
        <w:spacing w:line="276" w:lineRule="auto"/>
        <w:jc w:val="both"/>
        <w:rPr>
          <w:rFonts w:ascii="Times New Roman" w:hAnsi="Times New Roman"/>
          <w:sz w:val="24"/>
          <w:szCs w:val="24"/>
          <w:shd w:val="clear" w:color="auto" w:fill="FFFFFF"/>
        </w:rPr>
      </w:pPr>
    </w:p>
    <w:p w:rsidR="00C16F16" w:rsidRPr="00C40F32" w:rsidRDefault="00BA6C90" w:rsidP="0006583A">
      <w:pPr>
        <w:pStyle w:val="NoSpacing"/>
        <w:numPr>
          <w:ilvl w:val="0"/>
          <w:numId w:val="246"/>
        </w:numPr>
        <w:spacing w:line="276" w:lineRule="auto"/>
        <w:jc w:val="both"/>
        <w:rPr>
          <w:rFonts w:ascii="Times New Roman" w:hAnsi="Times New Roman"/>
          <w:sz w:val="24"/>
          <w:szCs w:val="24"/>
        </w:rPr>
      </w:pPr>
      <w:bookmarkStart w:id="349" w:name="_Toc440635000"/>
      <w:r w:rsidRPr="00C40F32">
        <w:rPr>
          <w:rFonts w:ascii="Times New Roman" w:hAnsi="Times New Roman"/>
          <w:b/>
          <w:sz w:val="24"/>
          <w:szCs w:val="24"/>
        </w:rPr>
        <w:t>Gaming Commission</w:t>
      </w:r>
    </w:p>
    <w:p w:rsidR="00C16F16" w:rsidRPr="00C40F32" w:rsidRDefault="00C16F16" w:rsidP="00E83EAA">
      <w:pPr>
        <w:pStyle w:val="NoSpacing"/>
        <w:spacing w:line="276" w:lineRule="auto"/>
        <w:jc w:val="both"/>
        <w:rPr>
          <w:rFonts w:ascii="Times New Roman" w:hAnsi="Times New Roman"/>
          <w:b/>
          <w:sz w:val="24"/>
          <w:szCs w:val="24"/>
        </w:rPr>
      </w:pPr>
      <w:r w:rsidRPr="00C40F32">
        <w:rPr>
          <w:rFonts w:ascii="Times New Roman" w:hAnsi="Times New Roman"/>
          <w:b/>
          <w:sz w:val="24"/>
          <w:szCs w:val="24"/>
        </w:rPr>
        <w:t xml:space="preserve">Gaming Regulation </w:t>
      </w:r>
      <w:bookmarkEnd w:id="349"/>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shd w:val="clear" w:color="auto" w:fill="FFFFFF"/>
        </w:rPr>
        <w:t>The Commission</w:t>
      </w:r>
      <w:r w:rsidR="00707B94">
        <w:rPr>
          <w:rFonts w:ascii="Times New Roman" w:hAnsi="Times New Roman"/>
          <w:sz w:val="24"/>
          <w:szCs w:val="24"/>
          <w:shd w:val="clear" w:color="auto" w:fill="FFFFFF"/>
        </w:rPr>
        <w:t xml:space="preserve"> conducted an inventory of all g</w:t>
      </w:r>
      <w:r w:rsidRPr="00C40F32">
        <w:rPr>
          <w:rFonts w:ascii="Times New Roman" w:hAnsi="Times New Roman"/>
          <w:sz w:val="24"/>
          <w:szCs w:val="24"/>
          <w:shd w:val="clear" w:color="auto" w:fill="FFFFFF"/>
        </w:rPr>
        <w:t>aming machines in use across the country resulting in the discovery of S</w:t>
      </w:r>
      <w:r w:rsidR="00707B94">
        <w:rPr>
          <w:rFonts w:ascii="Times New Roman" w:hAnsi="Times New Roman"/>
          <w:sz w:val="24"/>
          <w:szCs w:val="24"/>
          <w:shd w:val="clear" w:color="auto" w:fill="FFFFFF"/>
        </w:rPr>
        <w:t>ix Hundred and Sixty (660) Slot</w:t>
      </w:r>
      <w:r w:rsidRPr="00C40F32">
        <w:rPr>
          <w:rFonts w:ascii="Times New Roman" w:hAnsi="Times New Roman"/>
          <w:sz w:val="24"/>
          <w:szCs w:val="24"/>
          <w:shd w:val="clear" w:color="auto" w:fill="FFFFFF"/>
        </w:rPr>
        <w:t xml:space="preserve"> Machines, One Hundred and Thirty-Seven (137) Tables and Sixty-Seven (67) Roulettes in use by Gaming Operators in Ghana. </w:t>
      </w:r>
    </w:p>
    <w:p w:rsidR="00C16F16" w:rsidRPr="00C40F32" w:rsidRDefault="00C16F16" w:rsidP="00E83EAA">
      <w:pPr>
        <w:pStyle w:val="NoSpacing"/>
        <w:spacing w:line="276" w:lineRule="auto"/>
        <w:jc w:val="both"/>
        <w:rPr>
          <w:rFonts w:ascii="Times New Roman" w:hAnsi="Times New Roman"/>
          <w:sz w:val="24"/>
          <w:szCs w:val="24"/>
          <w:shd w:val="clear" w:color="auto" w:fill="FFFFFF"/>
        </w:rPr>
      </w:pPr>
      <w:r w:rsidRPr="00C40F32">
        <w:rPr>
          <w:rFonts w:ascii="Times New Roman" w:hAnsi="Times New Roman"/>
          <w:sz w:val="24"/>
          <w:szCs w:val="24"/>
          <w:shd w:val="clear" w:color="auto" w:fill="FFFFFF"/>
        </w:rPr>
        <w:t>The Gaming Commission</w:t>
      </w:r>
      <w:r w:rsidR="00707B94">
        <w:rPr>
          <w:rFonts w:ascii="Times New Roman" w:hAnsi="Times New Roman"/>
          <w:sz w:val="24"/>
          <w:szCs w:val="24"/>
          <w:shd w:val="clear" w:color="auto" w:fill="FFFFFF"/>
        </w:rPr>
        <w:t>,</w:t>
      </w:r>
      <w:r w:rsidRPr="00C40F32">
        <w:rPr>
          <w:rFonts w:ascii="Times New Roman" w:hAnsi="Times New Roman"/>
          <w:sz w:val="24"/>
          <w:szCs w:val="24"/>
          <w:shd w:val="clear" w:color="auto" w:fill="FFFFFF"/>
        </w:rPr>
        <w:t xml:space="preserve"> as at October, 2015</w:t>
      </w:r>
      <w:r w:rsidR="00707B94">
        <w:rPr>
          <w:rFonts w:ascii="Times New Roman" w:hAnsi="Times New Roman"/>
          <w:sz w:val="24"/>
          <w:szCs w:val="24"/>
          <w:shd w:val="clear" w:color="auto" w:fill="FFFFFF"/>
        </w:rPr>
        <w:t>,</w:t>
      </w:r>
      <w:r w:rsidRPr="00C40F32">
        <w:rPr>
          <w:rFonts w:ascii="Times New Roman" w:hAnsi="Times New Roman"/>
          <w:sz w:val="24"/>
          <w:szCs w:val="24"/>
          <w:shd w:val="clear" w:color="auto" w:fill="FFFFFF"/>
        </w:rPr>
        <w:t xml:space="preserve"> had licensed Eighteen (18) Casinos that were of good standing, Thirteen (13) Sports Betting Companies and Five (5) Route Operation facilities that were scattered in major cities notably Accra, Kumasi, Tema, Sunyani, Aflao, Swedru, Tarkwa, Obuasi, Ho and Takoradi among others. The Commission contributed to the National coffers by generating a total revenue of </w:t>
      </w:r>
      <w:r w:rsidRPr="00C40F32">
        <w:rPr>
          <w:rFonts w:ascii="Times New Roman" w:hAnsi="Times New Roman"/>
          <w:bCs/>
          <w:sz w:val="24"/>
          <w:szCs w:val="24"/>
          <w:shd w:val="clear" w:color="auto" w:fill="FFFFFF"/>
        </w:rPr>
        <w:t xml:space="preserve">GH¢ </w:t>
      </w:r>
      <w:r w:rsidRPr="00C40F32">
        <w:rPr>
          <w:rFonts w:ascii="Times New Roman" w:hAnsi="Times New Roman"/>
          <w:sz w:val="24"/>
          <w:szCs w:val="24"/>
        </w:rPr>
        <w:t xml:space="preserve">2,995,446.08 </w:t>
      </w:r>
      <w:r w:rsidRPr="00C40F32">
        <w:rPr>
          <w:rFonts w:ascii="Times New Roman" w:hAnsi="Times New Roman"/>
          <w:sz w:val="24"/>
          <w:szCs w:val="24"/>
          <w:shd w:val="clear" w:color="auto" w:fill="FFFFFF"/>
        </w:rPr>
        <w:t>as Non-Tax Revenue (NTR) for the reporting period representing 109</w:t>
      </w:r>
      <w:r w:rsidRPr="00C40F32">
        <w:rPr>
          <w:rFonts w:ascii="Times New Roman" w:hAnsi="Times New Roman"/>
          <w:bCs/>
          <w:sz w:val="24"/>
          <w:szCs w:val="24"/>
          <w:shd w:val="clear" w:color="auto" w:fill="FFFFFF"/>
        </w:rPr>
        <w:t>.30%</w:t>
      </w:r>
      <w:r w:rsidRPr="00C40F32">
        <w:rPr>
          <w:rFonts w:ascii="Times New Roman" w:hAnsi="Times New Roman"/>
          <w:sz w:val="24"/>
          <w:szCs w:val="24"/>
          <w:shd w:val="clear" w:color="auto" w:fill="FFFFFF"/>
        </w:rPr>
        <w:t xml:space="preserve"> of the entire revenue of </w:t>
      </w:r>
      <w:r w:rsidRPr="00C40F32">
        <w:rPr>
          <w:rFonts w:ascii="Times New Roman" w:hAnsi="Times New Roman"/>
          <w:bCs/>
          <w:sz w:val="24"/>
          <w:szCs w:val="24"/>
          <w:shd w:val="clear" w:color="auto" w:fill="FFFFFF"/>
        </w:rPr>
        <w:t>GH¢ 3,223,762.00</w:t>
      </w:r>
      <w:r w:rsidRPr="00C40F32">
        <w:rPr>
          <w:rFonts w:ascii="Times New Roman" w:hAnsi="Times New Roman"/>
          <w:sz w:val="24"/>
          <w:szCs w:val="24"/>
          <w:shd w:val="clear" w:color="auto" w:fill="FFFFFF"/>
        </w:rPr>
        <w:t xml:space="preserve"> generated in 2014.</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6E60E8" w:rsidP="006E60E8">
      <w:pPr>
        <w:pStyle w:val="Caption"/>
        <w:rPr>
          <w:sz w:val="24"/>
          <w:szCs w:val="24"/>
        </w:rPr>
      </w:pPr>
      <w:bookmarkStart w:id="350" w:name="_Toc447031840"/>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15</w:t>
      </w:r>
      <w:r w:rsidRPr="00C40F32">
        <w:rPr>
          <w:sz w:val="24"/>
          <w:szCs w:val="24"/>
        </w:rPr>
        <w:fldChar w:fldCharType="end"/>
      </w:r>
      <w:r w:rsidRPr="00C40F32">
        <w:rPr>
          <w:sz w:val="24"/>
          <w:szCs w:val="24"/>
        </w:rPr>
        <w:t>: Ministry of the Interior 2015 Financial Performance</w:t>
      </w:r>
      <w:bookmarkEnd w:id="350"/>
    </w:p>
    <w:p w:rsidR="00C16F16" w:rsidRPr="00C40F32" w:rsidRDefault="00C16F16" w:rsidP="006A368B">
      <w:pPr>
        <w:pStyle w:val="Caption"/>
        <w:rPr>
          <w:b w:val="0"/>
          <w:sz w:val="24"/>
          <w:szCs w:val="24"/>
        </w:rPr>
      </w:pPr>
    </w:p>
    <w:tbl>
      <w:tblPr>
        <w:tblStyle w:val="TableGrid"/>
        <w:tblW w:w="9646" w:type="dxa"/>
        <w:tblInd w:w="378" w:type="dxa"/>
        <w:tblLook w:val="04A0" w:firstRow="1" w:lastRow="0" w:firstColumn="1" w:lastColumn="0" w:noHBand="0" w:noVBand="1"/>
      </w:tblPr>
      <w:tblGrid>
        <w:gridCol w:w="2428"/>
        <w:gridCol w:w="2304"/>
        <w:gridCol w:w="2508"/>
        <w:gridCol w:w="2406"/>
      </w:tblGrid>
      <w:tr w:rsidR="008D0DAD" w:rsidRPr="00C40F32" w:rsidTr="006E60E8">
        <w:trPr>
          <w:trHeight w:val="767"/>
        </w:trPr>
        <w:tc>
          <w:tcPr>
            <w:tcW w:w="2428" w:type="dxa"/>
            <w:shd w:val="clear" w:color="auto" w:fill="FDE9D9" w:themeFill="accent6" w:themeFillTint="33"/>
            <w:vAlign w:val="center"/>
          </w:tcPr>
          <w:p w:rsidR="00BA6C90" w:rsidRPr="00C40F32" w:rsidRDefault="00BA6C90" w:rsidP="006A368B">
            <w:pPr>
              <w:rPr>
                <w:rFonts w:ascii="Times New Roman" w:hAnsi="Times New Roman" w:cs="Times New Roman"/>
                <w:b/>
                <w:sz w:val="24"/>
                <w:szCs w:val="24"/>
              </w:rPr>
            </w:pPr>
            <w:r w:rsidRPr="00C40F32">
              <w:rPr>
                <w:rFonts w:ascii="Times New Roman" w:hAnsi="Times New Roman" w:cs="Times New Roman"/>
                <w:b/>
                <w:sz w:val="24"/>
                <w:szCs w:val="24"/>
              </w:rPr>
              <w:t xml:space="preserve">Table 17: </w:t>
            </w:r>
            <w:r w:rsidRPr="00C40F32">
              <w:rPr>
                <w:rFonts w:ascii="Times New Roman" w:hAnsi="Times New Roman" w:cs="Times New Roman"/>
                <w:b/>
                <w:bCs/>
                <w:sz w:val="24"/>
                <w:szCs w:val="24"/>
              </w:rPr>
              <w:t>OURCE</w:t>
            </w:r>
          </w:p>
        </w:tc>
        <w:tc>
          <w:tcPr>
            <w:tcW w:w="2304" w:type="dxa"/>
            <w:shd w:val="clear" w:color="auto" w:fill="FDE9D9" w:themeFill="accent6" w:themeFillTint="33"/>
            <w:vAlign w:val="center"/>
          </w:tcPr>
          <w:p w:rsidR="00BA6C90" w:rsidRPr="00C40F32" w:rsidRDefault="00BA6C90" w:rsidP="008D0DAD">
            <w:pPr>
              <w:autoSpaceDE w:val="0"/>
              <w:autoSpaceDN w:val="0"/>
              <w:adjustRightInd w:val="0"/>
              <w:rPr>
                <w:rFonts w:ascii="Times New Roman" w:hAnsi="Times New Roman" w:cs="Times New Roman"/>
                <w:b/>
                <w:bCs/>
                <w:sz w:val="24"/>
                <w:szCs w:val="24"/>
              </w:rPr>
            </w:pPr>
            <w:r w:rsidRPr="00C40F32">
              <w:rPr>
                <w:rFonts w:ascii="Times New Roman" w:hAnsi="Times New Roman" w:cs="Times New Roman"/>
                <w:b/>
                <w:bCs/>
                <w:sz w:val="24"/>
                <w:szCs w:val="24"/>
              </w:rPr>
              <w:t>APPROVED BUDGET (GH¢)</w:t>
            </w:r>
          </w:p>
        </w:tc>
        <w:tc>
          <w:tcPr>
            <w:tcW w:w="2508" w:type="dxa"/>
            <w:shd w:val="clear" w:color="auto" w:fill="FDE9D9" w:themeFill="accent6" w:themeFillTint="33"/>
            <w:vAlign w:val="center"/>
          </w:tcPr>
          <w:p w:rsidR="00BA6C90" w:rsidRPr="00C40F32" w:rsidRDefault="00BA6C90" w:rsidP="008D0DAD">
            <w:pPr>
              <w:autoSpaceDE w:val="0"/>
              <w:autoSpaceDN w:val="0"/>
              <w:adjustRightInd w:val="0"/>
              <w:rPr>
                <w:rFonts w:ascii="Times New Roman" w:hAnsi="Times New Roman" w:cs="Times New Roman"/>
                <w:b/>
                <w:bCs/>
                <w:sz w:val="24"/>
                <w:szCs w:val="24"/>
              </w:rPr>
            </w:pPr>
            <w:r w:rsidRPr="00C40F32">
              <w:rPr>
                <w:rFonts w:ascii="Times New Roman" w:hAnsi="Times New Roman" w:cs="Times New Roman"/>
                <w:b/>
                <w:bCs/>
                <w:sz w:val="24"/>
                <w:szCs w:val="24"/>
              </w:rPr>
              <w:t>ACTUAL RECEIPTS (GH¢)</w:t>
            </w:r>
          </w:p>
        </w:tc>
        <w:tc>
          <w:tcPr>
            <w:tcW w:w="2406" w:type="dxa"/>
            <w:shd w:val="clear" w:color="auto" w:fill="FDE9D9" w:themeFill="accent6" w:themeFillTint="33"/>
            <w:vAlign w:val="center"/>
          </w:tcPr>
          <w:p w:rsidR="00BA6C90" w:rsidRPr="00C40F32" w:rsidRDefault="00BA6C90" w:rsidP="00BA6C90">
            <w:pPr>
              <w:autoSpaceDE w:val="0"/>
              <w:autoSpaceDN w:val="0"/>
              <w:adjustRightInd w:val="0"/>
              <w:jc w:val="both"/>
              <w:rPr>
                <w:rFonts w:ascii="Times New Roman" w:hAnsi="Times New Roman" w:cs="Times New Roman"/>
                <w:b/>
                <w:bCs/>
                <w:sz w:val="24"/>
                <w:szCs w:val="24"/>
              </w:rPr>
            </w:pPr>
            <w:r w:rsidRPr="00C40F32">
              <w:rPr>
                <w:rFonts w:ascii="Times New Roman" w:hAnsi="Times New Roman" w:cs="Times New Roman"/>
                <w:b/>
                <w:bCs/>
                <w:sz w:val="24"/>
                <w:szCs w:val="24"/>
              </w:rPr>
              <w:t>ACTUAL EXPENDITURE (GH¢)</w:t>
            </w:r>
          </w:p>
        </w:tc>
      </w:tr>
      <w:tr w:rsidR="008D0DAD" w:rsidRPr="00C40F32" w:rsidTr="006E60E8">
        <w:trPr>
          <w:trHeight w:val="502"/>
        </w:trPr>
        <w:tc>
          <w:tcPr>
            <w:tcW w:w="2428" w:type="dxa"/>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Compensation of Employees</w:t>
            </w:r>
          </w:p>
        </w:tc>
        <w:tc>
          <w:tcPr>
            <w:tcW w:w="2304"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1,085,013,340.00</w:t>
            </w:r>
          </w:p>
        </w:tc>
        <w:tc>
          <w:tcPr>
            <w:tcW w:w="2508"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bCs/>
                <w:sz w:val="24"/>
                <w:szCs w:val="24"/>
              </w:rPr>
              <w:t>709,100,475.10</w:t>
            </w:r>
          </w:p>
        </w:tc>
        <w:tc>
          <w:tcPr>
            <w:tcW w:w="2406"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709,100,475.10</w:t>
            </w:r>
          </w:p>
        </w:tc>
      </w:tr>
      <w:tr w:rsidR="008D0DAD" w:rsidRPr="00C40F32" w:rsidTr="006E60E8">
        <w:trPr>
          <w:trHeight w:val="516"/>
        </w:trPr>
        <w:tc>
          <w:tcPr>
            <w:tcW w:w="2428" w:type="dxa"/>
            <w:vAlign w:val="bottom"/>
          </w:tcPr>
          <w:p w:rsidR="008D0DAD" w:rsidRPr="007E4871" w:rsidRDefault="008D0DAD" w:rsidP="008D0DAD">
            <w:pPr>
              <w:autoSpaceDE w:val="0"/>
              <w:autoSpaceDN w:val="0"/>
              <w:adjustRightInd w:val="0"/>
              <w:jc w:val="both"/>
              <w:rPr>
                <w:rFonts w:ascii="Times New Roman" w:hAnsi="Times New Roman" w:cs="Times New Roman"/>
                <w:sz w:val="24"/>
                <w:szCs w:val="24"/>
              </w:rPr>
            </w:pPr>
            <w:r w:rsidRPr="007E4871">
              <w:rPr>
                <w:rFonts w:ascii="Times New Roman" w:hAnsi="Times New Roman" w:cs="Times New Roman"/>
                <w:sz w:val="24"/>
                <w:szCs w:val="24"/>
              </w:rPr>
              <w:t>Use of Goods &amp; Services</w:t>
            </w:r>
          </w:p>
        </w:tc>
        <w:tc>
          <w:tcPr>
            <w:tcW w:w="2304"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bCs/>
                <w:sz w:val="24"/>
                <w:szCs w:val="24"/>
              </w:rPr>
              <w:t>46,105,587.00</w:t>
            </w:r>
          </w:p>
        </w:tc>
        <w:tc>
          <w:tcPr>
            <w:tcW w:w="2508"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bCs/>
                <w:sz w:val="24"/>
                <w:szCs w:val="24"/>
              </w:rPr>
              <w:t>10,532,391.00</w:t>
            </w:r>
          </w:p>
        </w:tc>
        <w:tc>
          <w:tcPr>
            <w:tcW w:w="2406"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10,532,391.00</w:t>
            </w:r>
          </w:p>
        </w:tc>
      </w:tr>
      <w:tr w:rsidR="008D0DAD" w:rsidRPr="00C40F32" w:rsidTr="006E60E8">
        <w:trPr>
          <w:trHeight w:val="502"/>
        </w:trPr>
        <w:tc>
          <w:tcPr>
            <w:tcW w:w="2428" w:type="dxa"/>
            <w:vAlign w:val="bottom"/>
          </w:tcPr>
          <w:p w:rsidR="008D0DAD" w:rsidRPr="007E4871" w:rsidRDefault="008D0DAD" w:rsidP="008D0DAD">
            <w:pPr>
              <w:autoSpaceDE w:val="0"/>
              <w:autoSpaceDN w:val="0"/>
              <w:adjustRightInd w:val="0"/>
              <w:jc w:val="both"/>
              <w:rPr>
                <w:rFonts w:ascii="Times New Roman" w:hAnsi="Times New Roman" w:cs="Times New Roman"/>
                <w:sz w:val="24"/>
                <w:szCs w:val="24"/>
              </w:rPr>
            </w:pPr>
            <w:r w:rsidRPr="007E4871">
              <w:rPr>
                <w:rFonts w:ascii="Times New Roman" w:hAnsi="Times New Roman" w:cs="Times New Roman"/>
                <w:sz w:val="24"/>
                <w:szCs w:val="24"/>
              </w:rPr>
              <w:t>CAPEX</w:t>
            </w:r>
          </w:p>
        </w:tc>
        <w:tc>
          <w:tcPr>
            <w:tcW w:w="2304"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bCs/>
                <w:sz w:val="24"/>
                <w:szCs w:val="24"/>
              </w:rPr>
              <w:t>4,000,000.00</w:t>
            </w:r>
          </w:p>
        </w:tc>
        <w:tc>
          <w:tcPr>
            <w:tcW w:w="2508"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bCs/>
                <w:sz w:val="24"/>
                <w:szCs w:val="24"/>
              </w:rPr>
              <w:t>847,853.50</w:t>
            </w:r>
          </w:p>
        </w:tc>
        <w:tc>
          <w:tcPr>
            <w:tcW w:w="2406"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p>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847,853.50</w:t>
            </w:r>
          </w:p>
        </w:tc>
      </w:tr>
      <w:tr w:rsidR="008D0DAD" w:rsidRPr="00C40F32" w:rsidTr="006E60E8">
        <w:trPr>
          <w:trHeight w:val="502"/>
        </w:trPr>
        <w:tc>
          <w:tcPr>
            <w:tcW w:w="2428" w:type="dxa"/>
            <w:vAlign w:val="bottom"/>
          </w:tcPr>
          <w:p w:rsidR="008D0DAD" w:rsidRPr="007E4871" w:rsidRDefault="008D0DAD" w:rsidP="008D0DAD">
            <w:pPr>
              <w:autoSpaceDE w:val="0"/>
              <w:autoSpaceDN w:val="0"/>
              <w:adjustRightInd w:val="0"/>
              <w:jc w:val="both"/>
              <w:rPr>
                <w:rFonts w:ascii="Times New Roman" w:hAnsi="Times New Roman" w:cs="Times New Roman"/>
                <w:sz w:val="24"/>
                <w:szCs w:val="24"/>
              </w:rPr>
            </w:pPr>
            <w:r w:rsidRPr="007E4871">
              <w:rPr>
                <w:rFonts w:ascii="Times New Roman" w:hAnsi="Times New Roman" w:cs="Times New Roman"/>
                <w:sz w:val="24"/>
                <w:szCs w:val="24"/>
              </w:rPr>
              <w:t>IGF</w:t>
            </w:r>
          </w:p>
        </w:tc>
        <w:tc>
          <w:tcPr>
            <w:tcW w:w="2304"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69,074,793.41</w:t>
            </w:r>
          </w:p>
        </w:tc>
        <w:tc>
          <w:tcPr>
            <w:tcW w:w="2508"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p>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51,422,581.12</w:t>
            </w:r>
          </w:p>
        </w:tc>
        <w:tc>
          <w:tcPr>
            <w:tcW w:w="2406" w:type="dxa"/>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13,958,874.00</w:t>
            </w:r>
          </w:p>
        </w:tc>
      </w:tr>
      <w:tr w:rsidR="008D0DAD" w:rsidRPr="00C40F32" w:rsidTr="0022458D">
        <w:trPr>
          <w:trHeight w:val="530"/>
        </w:trPr>
        <w:tc>
          <w:tcPr>
            <w:tcW w:w="2428" w:type="dxa"/>
            <w:shd w:val="clear" w:color="auto" w:fill="FBD4B4" w:themeFill="accent6" w:themeFillTint="66"/>
            <w:vAlign w:val="bottom"/>
          </w:tcPr>
          <w:p w:rsidR="008D0DAD" w:rsidRPr="007E4871" w:rsidRDefault="008D0DAD" w:rsidP="008D0DAD">
            <w:pPr>
              <w:autoSpaceDE w:val="0"/>
              <w:autoSpaceDN w:val="0"/>
              <w:adjustRightInd w:val="0"/>
              <w:jc w:val="both"/>
              <w:rPr>
                <w:rFonts w:ascii="Times New Roman" w:hAnsi="Times New Roman" w:cs="Times New Roman"/>
                <w:bCs/>
                <w:sz w:val="24"/>
                <w:szCs w:val="24"/>
              </w:rPr>
            </w:pPr>
            <w:r w:rsidRPr="007E4871">
              <w:rPr>
                <w:rFonts w:ascii="Times New Roman" w:hAnsi="Times New Roman" w:cs="Times New Roman"/>
                <w:bCs/>
                <w:sz w:val="24"/>
                <w:szCs w:val="24"/>
              </w:rPr>
              <w:t>TOTAL</w:t>
            </w:r>
          </w:p>
        </w:tc>
        <w:tc>
          <w:tcPr>
            <w:tcW w:w="2304" w:type="dxa"/>
            <w:shd w:val="clear" w:color="auto" w:fill="FBD4B4" w:themeFill="accent6" w:themeFillTint="66"/>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1,245,508,937.41</w:t>
            </w:r>
          </w:p>
        </w:tc>
        <w:tc>
          <w:tcPr>
            <w:tcW w:w="2508" w:type="dxa"/>
            <w:shd w:val="clear" w:color="auto" w:fill="FBD4B4" w:themeFill="accent6" w:themeFillTint="66"/>
            <w:vAlign w:val="bottom"/>
          </w:tcPr>
          <w:p w:rsidR="008D0DAD" w:rsidRPr="007E4871" w:rsidRDefault="008D0DAD" w:rsidP="008D0DAD">
            <w:pPr>
              <w:autoSpaceDE w:val="0"/>
              <w:autoSpaceDN w:val="0"/>
              <w:adjustRightInd w:val="0"/>
              <w:rPr>
                <w:rFonts w:ascii="Times New Roman" w:hAnsi="Times New Roman" w:cs="Times New Roman"/>
                <w:sz w:val="24"/>
                <w:szCs w:val="24"/>
              </w:rPr>
            </w:pPr>
          </w:p>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771,903,300.72</w:t>
            </w:r>
          </w:p>
        </w:tc>
        <w:tc>
          <w:tcPr>
            <w:tcW w:w="2406" w:type="dxa"/>
            <w:shd w:val="clear" w:color="auto" w:fill="FBD4B4" w:themeFill="accent6" w:themeFillTint="66"/>
            <w:vAlign w:val="bottom"/>
          </w:tcPr>
          <w:p w:rsidR="008D0DAD" w:rsidRPr="007E4871" w:rsidRDefault="008D0DAD" w:rsidP="008D0DAD">
            <w:pPr>
              <w:autoSpaceDE w:val="0"/>
              <w:autoSpaceDN w:val="0"/>
              <w:adjustRightInd w:val="0"/>
              <w:rPr>
                <w:rFonts w:ascii="Times New Roman" w:hAnsi="Times New Roman" w:cs="Times New Roman"/>
                <w:sz w:val="24"/>
                <w:szCs w:val="24"/>
              </w:rPr>
            </w:pPr>
            <w:r w:rsidRPr="007E4871">
              <w:rPr>
                <w:rFonts w:ascii="Times New Roman" w:hAnsi="Times New Roman" w:cs="Times New Roman"/>
                <w:sz w:val="24"/>
                <w:szCs w:val="24"/>
              </w:rPr>
              <w:t>734,439,593.60</w:t>
            </w:r>
          </w:p>
        </w:tc>
      </w:tr>
    </w:tbl>
    <w:p w:rsidR="00BA6C90" w:rsidRPr="00C40F32" w:rsidRDefault="00BA6C90" w:rsidP="00E83EAA">
      <w:pPr>
        <w:rPr>
          <w:rFonts w:ascii="Times New Roman" w:hAnsi="Times New Roman" w:cs="Times New Roman"/>
          <w:b/>
          <w:sz w:val="24"/>
          <w:szCs w:val="24"/>
        </w:rPr>
      </w:pPr>
    </w:p>
    <w:p w:rsidR="00C16F16" w:rsidRPr="00C40F32" w:rsidRDefault="008D0DAD" w:rsidP="006E60E8">
      <w:pPr>
        <w:pStyle w:val="NoSpacing"/>
        <w:spacing w:line="276" w:lineRule="auto"/>
        <w:outlineLvl w:val="1"/>
        <w:rPr>
          <w:rFonts w:ascii="Times New Roman" w:hAnsi="Times New Roman"/>
          <w:b/>
          <w:sz w:val="24"/>
          <w:szCs w:val="24"/>
        </w:rPr>
      </w:pPr>
      <w:bookmarkStart w:id="351" w:name="_Toc447031611"/>
      <w:bookmarkStart w:id="352" w:name="_Toc450651115"/>
      <w:r w:rsidRPr="00C40F32">
        <w:rPr>
          <w:rFonts w:ascii="Times New Roman" w:hAnsi="Times New Roman"/>
          <w:b/>
          <w:sz w:val="24"/>
          <w:szCs w:val="24"/>
        </w:rPr>
        <w:t>3.13.4</w:t>
      </w:r>
      <w:r w:rsidRPr="00C40F32">
        <w:rPr>
          <w:rFonts w:ascii="Times New Roman" w:hAnsi="Times New Roman"/>
          <w:b/>
          <w:sz w:val="24"/>
          <w:szCs w:val="24"/>
        </w:rPr>
        <w:tab/>
      </w:r>
      <w:r w:rsidR="00BA6C90" w:rsidRPr="00C40F32">
        <w:rPr>
          <w:rFonts w:ascii="Times New Roman" w:hAnsi="Times New Roman"/>
          <w:b/>
          <w:sz w:val="24"/>
          <w:szCs w:val="24"/>
        </w:rPr>
        <w:t>Challenges</w:t>
      </w:r>
      <w:bookmarkEnd w:id="351"/>
      <w:bookmarkEnd w:id="352"/>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Some major challenges encountered by the Sector during the year are as follows:</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Inadequate bud</w:t>
      </w:r>
      <w:r w:rsidR="00707B94">
        <w:rPr>
          <w:rFonts w:ascii="Times New Roman" w:hAnsi="Times New Roman"/>
          <w:sz w:val="24"/>
          <w:szCs w:val="24"/>
        </w:rPr>
        <w:t>getary allocation, late release and non-release</w:t>
      </w:r>
      <w:r w:rsidRPr="00C40F32">
        <w:rPr>
          <w:rFonts w:ascii="Times New Roman" w:hAnsi="Times New Roman"/>
          <w:sz w:val="24"/>
          <w:szCs w:val="24"/>
        </w:rPr>
        <w:t xml:space="preserve"> of funds</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lastRenderedPageBreak/>
        <w:t>Inadequate office accommodation for NACSA, NPC, GC and GRB</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Inadequate office and residential accommodation</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Inadequate operational vehicles and other logistics</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Inadequate human resource</w:t>
      </w:r>
    </w:p>
    <w:p w:rsidR="00C16F16" w:rsidRPr="00C40F32" w:rsidRDefault="00C16F16" w:rsidP="0006583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Low Percentage Retention and Non-Retention of Internally Generated Funds (IGF) for some Agencies</w:t>
      </w:r>
    </w:p>
    <w:p w:rsidR="00C16F16" w:rsidRDefault="00C16F16" w:rsidP="00E83EAA">
      <w:pPr>
        <w:pStyle w:val="NoSpacing"/>
        <w:numPr>
          <w:ilvl w:val="0"/>
          <w:numId w:val="245"/>
        </w:numPr>
        <w:spacing w:line="276" w:lineRule="auto"/>
        <w:jc w:val="both"/>
        <w:rPr>
          <w:rFonts w:ascii="Times New Roman" w:hAnsi="Times New Roman"/>
          <w:sz w:val="24"/>
          <w:szCs w:val="24"/>
        </w:rPr>
      </w:pPr>
      <w:r w:rsidRPr="00C40F32">
        <w:rPr>
          <w:rFonts w:ascii="Times New Roman" w:hAnsi="Times New Roman"/>
          <w:sz w:val="24"/>
          <w:szCs w:val="24"/>
        </w:rPr>
        <w:t>Outmoded Laws and regulations governing some of the agencies</w:t>
      </w:r>
    </w:p>
    <w:p w:rsidR="00CA2FF0" w:rsidRPr="00853512" w:rsidRDefault="00CA2FF0" w:rsidP="00CA2FF0">
      <w:pPr>
        <w:pStyle w:val="NoSpacing"/>
        <w:spacing w:line="276" w:lineRule="auto"/>
        <w:ind w:left="720"/>
        <w:jc w:val="both"/>
        <w:rPr>
          <w:rFonts w:ascii="Times New Roman" w:hAnsi="Times New Roman"/>
          <w:sz w:val="24"/>
          <w:szCs w:val="24"/>
        </w:rPr>
      </w:pPr>
    </w:p>
    <w:p w:rsidR="00C16F16" w:rsidRPr="00C40F32" w:rsidRDefault="008D0DAD" w:rsidP="006E60E8">
      <w:pPr>
        <w:pStyle w:val="NoSpacing"/>
        <w:spacing w:line="276" w:lineRule="auto"/>
        <w:jc w:val="both"/>
        <w:outlineLvl w:val="1"/>
        <w:rPr>
          <w:rFonts w:ascii="Times New Roman" w:hAnsi="Times New Roman"/>
          <w:b/>
          <w:sz w:val="24"/>
          <w:szCs w:val="24"/>
        </w:rPr>
      </w:pPr>
      <w:bookmarkStart w:id="353" w:name="_Toc447031612"/>
      <w:bookmarkStart w:id="354" w:name="_Toc450651116"/>
      <w:r w:rsidRPr="00C40F32">
        <w:rPr>
          <w:rFonts w:ascii="Times New Roman" w:hAnsi="Times New Roman"/>
          <w:b/>
          <w:sz w:val="24"/>
          <w:szCs w:val="24"/>
        </w:rPr>
        <w:t>3.13.5</w:t>
      </w:r>
      <w:r w:rsidRPr="00C40F32">
        <w:rPr>
          <w:rFonts w:ascii="Times New Roman" w:hAnsi="Times New Roman"/>
          <w:b/>
          <w:sz w:val="24"/>
          <w:szCs w:val="24"/>
        </w:rPr>
        <w:tab/>
      </w:r>
      <w:r w:rsidR="00BA6C90" w:rsidRPr="00C40F32">
        <w:rPr>
          <w:rFonts w:ascii="Times New Roman" w:hAnsi="Times New Roman"/>
          <w:b/>
          <w:sz w:val="24"/>
          <w:szCs w:val="24"/>
        </w:rPr>
        <w:t>Outlook for 2016</w:t>
      </w:r>
      <w:bookmarkEnd w:id="353"/>
      <w:bookmarkEnd w:id="354"/>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Headquarters</w:t>
      </w:r>
    </w:p>
    <w:p w:rsidR="00C16F16" w:rsidRPr="00C40F32"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 xml:space="preserve">Continue with the rehabilitation of existing infrastructure and facilitate the procurement of logistics for the Security Services and other Agencies under the Ministry. </w:t>
      </w:r>
    </w:p>
    <w:p w:rsidR="00C16F16" w:rsidRPr="00C40F32" w:rsidRDefault="00707B94" w:rsidP="0006583A">
      <w:pPr>
        <w:pStyle w:val="NoSpacing"/>
        <w:numPr>
          <w:ilvl w:val="0"/>
          <w:numId w:val="247"/>
        </w:numPr>
        <w:spacing w:line="276" w:lineRule="auto"/>
        <w:jc w:val="both"/>
        <w:rPr>
          <w:rFonts w:ascii="Times New Roman" w:hAnsi="Times New Roman"/>
          <w:sz w:val="24"/>
          <w:szCs w:val="24"/>
        </w:rPr>
      </w:pPr>
      <w:r>
        <w:rPr>
          <w:rFonts w:ascii="Times New Roman" w:hAnsi="Times New Roman"/>
          <w:sz w:val="24"/>
          <w:szCs w:val="24"/>
        </w:rPr>
        <w:t>Complete the r</w:t>
      </w:r>
      <w:r w:rsidR="00C16F16" w:rsidRPr="00C40F32">
        <w:rPr>
          <w:rFonts w:ascii="Times New Roman" w:hAnsi="Times New Roman"/>
          <w:sz w:val="24"/>
          <w:szCs w:val="24"/>
        </w:rPr>
        <w:t xml:space="preserve">eview, </w:t>
      </w:r>
      <w:r>
        <w:rPr>
          <w:rFonts w:ascii="Times New Roman" w:hAnsi="Times New Roman"/>
          <w:sz w:val="24"/>
          <w:szCs w:val="24"/>
        </w:rPr>
        <w:t>submission and a</w:t>
      </w:r>
      <w:r w:rsidR="00C16F16" w:rsidRPr="00C40F32">
        <w:rPr>
          <w:rFonts w:ascii="Times New Roman" w:hAnsi="Times New Roman"/>
          <w:sz w:val="24"/>
          <w:szCs w:val="24"/>
        </w:rPr>
        <w:t>pproval of Cabinet / Parliamentary Memoranda on the Narcotics Commission Bill; NADMO Bill; Ghana Prisons Service Bill; Ghana Immigration Service (Amendment) Law and BNI Regulation</w:t>
      </w:r>
      <w:r>
        <w:rPr>
          <w:rFonts w:ascii="Times New Roman" w:hAnsi="Times New Roman"/>
          <w:sz w:val="24"/>
          <w:szCs w:val="24"/>
        </w:rPr>
        <w:t>s</w:t>
      </w:r>
      <w:r w:rsidR="00C16F16" w:rsidRPr="00C40F32">
        <w:rPr>
          <w:rFonts w:ascii="Times New Roman" w:hAnsi="Times New Roman"/>
          <w:sz w:val="24"/>
          <w:szCs w:val="24"/>
        </w:rPr>
        <w:t xml:space="preserve"> to improve the Institutional Capacity and Operational Readiness of these Agencies. </w:t>
      </w:r>
    </w:p>
    <w:p w:rsidR="00C16F16" w:rsidRPr="00C40F32"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 xml:space="preserve">Conduct monitoring and evaluation of the projects and </w:t>
      </w:r>
      <w:r w:rsidR="00B2030A">
        <w:rPr>
          <w:rFonts w:ascii="Times New Roman" w:hAnsi="Times New Roman"/>
          <w:sz w:val="24"/>
          <w:szCs w:val="24"/>
        </w:rPr>
        <w:t>program</w:t>
      </w:r>
      <w:r w:rsidR="00707B94">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carried out by the Departments and Agencies.</w:t>
      </w:r>
    </w:p>
    <w:p w:rsidR="00C16F16" w:rsidRPr="00C40F32"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Develop a S</w:t>
      </w:r>
      <w:r w:rsidR="00707B94">
        <w:rPr>
          <w:rFonts w:ascii="Times New Roman" w:hAnsi="Times New Roman"/>
          <w:sz w:val="24"/>
          <w:szCs w:val="24"/>
        </w:rPr>
        <w:t>trategy to contain and improve c</w:t>
      </w:r>
      <w:r w:rsidRPr="00C40F32">
        <w:rPr>
          <w:rFonts w:ascii="Times New Roman" w:hAnsi="Times New Roman"/>
          <w:sz w:val="24"/>
          <w:szCs w:val="24"/>
        </w:rPr>
        <w:t xml:space="preserve">onflict </w:t>
      </w:r>
      <w:r w:rsidR="00707B94">
        <w:rPr>
          <w:rFonts w:ascii="Times New Roman" w:hAnsi="Times New Roman"/>
          <w:sz w:val="24"/>
          <w:szCs w:val="24"/>
        </w:rPr>
        <w:t>s</w:t>
      </w:r>
      <w:r w:rsidRPr="00C40F32">
        <w:rPr>
          <w:rFonts w:ascii="Times New Roman" w:hAnsi="Times New Roman"/>
          <w:sz w:val="24"/>
          <w:szCs w:val="24"/>
        </w:rPr>
        <w:t xml:space="preserve">ituations </w:t>
      </w:r>
      <w:r w:rsidR="00707B94">
        <w:rPr>
          <w:rFonts w:ascii="Times New Roman" w:hAnsi="Times New Roman"/>
          <w:sz w:val="24"/>
          <w:szCs w:val="24"/>
        </w:rPr>
        <w:t>n</w:t>
      </w:r>
      <w:r w:rsidRPr="00C40F32">
        <w:rPr>
          <w:rFonts w:ascii="Times New Roman" w:hAnsi="Times New Roman"/>
          <w:sz w:val="24"/>
          <w:szCs w:val="24"/>
        </w:rPr>
        <w:t>ationwide.</w:t>
      </w:r>
    </w:p>
    <w:p w:rsidR="00C16F16" w:rsidRPr="00C40F32"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Construct permanent Office Complex for the National Peace Council.</w:t>
      </w:r>
    </w:p>
    <w:p w:rsidR="00C16F16" w:rsidRPr="00C40F32"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 xml:space="preserve">Roll out Police Accessibility Patrol and Community Policing nationwide.  </w:t>
      </w:r>
    </w:p>
    <w:p w:rsidR="00C16F16" w:rsidRDefault="00C16F16" w:rsidP="0006583A">
      <w:pPr>
        <w:pStyle w:val="NoSpacing"/>
        <w:numPr>
          <w:ilvl w:val="0"/>
          <w:numId w:val="247"/>
        </w:numPr>
        <w:spacing w:line="276" w:lineRule="auto"/>
        <w:jc w:val="both"/>
        <w:rPr>
          <w:rFonts w:ascii="Times New Roman" w:hAnsi="Times New Roman"/>
          <w:sz w:val="24"/>
          <w:szCs w:val="24"/>
        </w:rPr>
      </w:pPr>
      <w:r w:rsidRPr="00C40F32">
        <w:rPr>
          <w:rFonts w:ascii="Times New Roman" w:hAnsi="Times New Roman"/>
          <w:sz w:val="24"/>
          <w:szCs w:val="24"/>
        </w:rPr>
        <w:t>Continue the sensitization of Public on the Migration Policy to optimize the potential impact of Migration for Development of Ghana.</w:t>
      </w:r>
    </w:p>
    <w:p w:rsidR="00CA2FF0" w:rsidRPr="00C40F32" w:rsidRDefault="00CA2FF0" w:rsidP="00CA2FF0">
      <w:pPr>
        <w:pStyle w:val="NoSpacing"/>
        <w:spacing w:line="276" w:lineRule="auto"/>
        <w:ind w:left="1080"/>
        <w:jc w:val="both"/>
        <w:rPr>
          <w:rFonts w:ascii="Times New Roman" w:hAnsi="Times New Roman"/>
          <w:sz w:val="24"/>
          <w:szCs w:val="24"/>
        </w:rPr>
      </w:pPr>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bookmarkStart w:id="355" w:name="_Toc440635006"/>
      <w:r w:rsidRPr="00C40F32">
        <w:rPr>
          <w:rFonts w:ascii="Times New Roman" w:hAnsi="Times New Roman"/>
          <w:b/>
          <w:sz w:val="24"/>
          <w:szCs w:val="24"/>
        </w:rPr>
        <w:t>Ghana Police Service</w:t>
      </w:r>
      <w:bookmarkEnd w:id="355"/>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Enhance Human Resource Capacity through recruitment of Four Thousand (4000) police personnel, training and development.</w:t>
      </w:r>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Deepen Police visibility and Accessibility across the country.</w:t>
      </w:r>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Ensure that the country continue</w:t>
      </w:r>
      <w:r w:rsidR="00707B94">
        <w:rPr>
          <w:rFonts w:ascii="Times New Roman" w:hAnsi="Times New Roman"/>
          <w:sz w:val="24"/>
          <w:szCs w:val="24"/>
        </w:rPr>
        <w:t>s</w:t>
      </w:r>
      <w:r w:rsidRPr="00C40F32">
        <w:rPr>
          <w:rFonts w:ascii="Times New Roman" w:hAnsi="Times New Roman"/>
          <w:sz w:val="24"/>
          <w:szCs w:val="24"/>
        </w:rPr>
        <w:t xml:space="preserve"> to enjoy peace before, during and after the 2016 general election.</w:t>
      </w:r>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 xml:space="preserve">Continue to minimize incidence of crime, particularly, violent crimes, through increase in frontline Police and Intelligence gathering. </w:t>
      </w:r>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Improve road safety and traffic management.</w:t>
      </w:r>
    </w:p>
    <w:p w:rsidR="00C16F16" w:rsidRPr="00C40F32" w:rsidRDefault="00C16F16" w:rsidP="0006583A">
      <w:pPr>
        <w:pStyle w:val="NoSpacing"/>
        <w:numPr>
          <w:ilvl w:val="0"/>
          <w:numId w:val="248"/>
        </w:numPr>
        <w:spacing w:line="276" w:lineRule="auto"/>
        <w:jc w:val="both"/>
        <w:rPr>
          <w:rFonts w:ascii="Times New Roman" w:hAnsi="Times New Roman"/>
          <w:sz w:val="24"/>
          <w:szCs w:val="24"/>
        </w:rPr>
      </w:pPr>
      <w:r w:rsidRPr="00C40F32">
        <w:rPr>
          <w:rFonts w:ascii="Times New Roman" w:hAnsi="Times New Roman"/>
          <w:sz w:val="24"/>
          <w:szCs w:val="24"/>
        </w:rPr>
        <w:t xml:space="preserve">Continue to increase day and night patrols on highways, commercial and residential suburbs of the major cities across the country.        </w:t>
      </w:r>
    </w:p>
    <w:p w:rsidR="00F10A4A" w:rsidRPr="00C40F32" w:rsidRDefault="00F10A4A" w:rsidP="00E83EAA">
      <w:pPr>
        <w:pStyle w:val="NoSpacing"/>
        <w:spacing w:line="276" w:lineRule="auto"/>
        <w:ind w:firstLine="360"/>
        <w:jc w:val="both"/>
        <w:rPr>
          <w:rFonts w:ascii="Times New Roman" w:hAnsi="Times New Roman"/>
          <w:b/>
          <w:sz w:val="24"/>
          <w:szCs w:val="24"/>
        </w:rPr>
      </w:pPr>
      <w:bookmarkStart w:id="356" w:name="_Toc440635007"/>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Ghana Prisons Service</w:t>
      </w:r>
      <w:bookmarkEnd w:id="356"/>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lastRenderedPageBreak/>
        <w:t xml:space="preserve">Place much emphasis on the Reformation and Rehabilitation of Prisoners by extending skills and Vocational training, </w:t>
      </w:r>
      <w:r w:rsidR="00707B94" w:rsidRPr="00C40F32">
        <w:rPr>
          <w:rFonts w:ascii="Times New Roman" w:hAnsi="Times New Roman"/>
          <w:sz w:val="24"/>
          <w:szCs w:val="24"/>
        </w:rPr>
        <w:t xml:space="preserve">formal education and life skills </w:t>
      </w:r>
      <w:r w:rsidRPr="00C40F32">
        <w:rPr>
          <w:rFonts w:ascii="Times New Roman" w:hAnsi="Times New Roman"/>
          <w:sz w:val="24"/>
          <w:szCs w:val="24"/>
        </w:rPr>
        <w:t>to cover all Central Prisons.</w:t>
      </w:r>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 xml:space="preserve">Commit more funding to meet the </w:t>
      </w:r>
      <w:r w:rsidR="00707B94" w:rsidRPr="00C40F32">
        <w:rPr>
          <w:rFonts w:ascii="Times New Roman" w:hAnsi="Times New Roman"/>
          <w:sz w:val="24"/>
          <w:szCs w:val="24"/>
        </w:rPr>
        <w:t xml:space="preserve">welfare needs </w:t>
      </w:r>
      <w:r w:rsidRPr="00C40F32">
        <w:rPr>
          <w:rFonts w:ascii="Times New Roman" w:hAnsi="Times New Roman"/>
          <w:sz w:val="24"/>
          <w:szCs w:val="24"/>
        </w:rPr>
        <w:t>of inmates to significantly satisfy the United Nations Minimum Standards for the Treatment of Prisoners and also enhance the Human Rights of Prisoners.</w:t>
      </w:r>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Improve upon Security Procedures and procure security equipment to reduce the incidence of escapes and ensure the safety of officers, inmates and visitors.</w:t>
      </w:r>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 xml:space="preserve">Embark upon vigorous Capacity Building </w:t>
      </w:r>
      <w:r w:rsidR="00B2030A">
        <w:rPr>
          <w:rFonts w:ascii="Times New Roman" w:hAnsi="Times New Roman"/>
          <w:sz w:val="24"/>
          <w:szCs w:val="24"/>
        </w:rPr>
        <w:t>program</w:t>
      </w:r>
      <w:r w:rsidR="00707B94">
        <w:rPr>
          <w:rFonts w:ascii="Times New Roman" w:hAnsi="Times New Roman"/>
          <w:sz w:val="24"/>
          <w:szCs w:val="24"/>
        </w:rPr>
        <w:t>me</w:t>
      </w:r>
      <w:r w:rsidR="00B2030A">
        <w:rPr>
          <w:rFonts w:ascii="Times New Roman" w:hAnsi="Times New Roman"/>
          <w:sz w:val="24"/>
          <w:szCs w:val="24"/>
        </w:rPr>
        <w:t>s</w:t>
      </w:r>
      <w:r w:rsidRPr="00C40F32">
        <w:rPr>
          <w:rFonts w:ascii="Times New Roman" w:hAnsi="Times New Roman"/>
          <w:sz w:val="24"/>
          <w:szCs w:val="24"/>
        </w:rPr>
        <w:t xml:space="preserve"> for all categories of staff.  Emphasis </w:t>
      </w:r>
      <w:r w:rsidR="00707B94">
        <w:rPr>
          <w:rFonts w:ascii="Times New Roman" w:hAnsi="Times New Roman"/>
          <w:sz w:val="24"/>
          <w:szCs w:val="24"/>
        </w:rPr>
        <w:t>would</w:t>
      </w:r>
      <w:r w:rsidRPr="00C40F32">
        <w:rPr>
          <w:rFonts w:ascii="Times New Roman" w:hAnsi="Times New Roman"/>
          <w:sz w:val="24"/>
          <w:szCs w:val="24"/>
        </w:rPr>
        <w:t xml:space="preserve"> be placed on in service training.</w:t>
      </w:r>
    </w:p>
    <w:p w:rsidR="00C16F16" w:rsidRPr="00C40F32" w:rsidRDefault="00707B94" w:rsidP="0006583A">
      <w:pPr>
        <w:pStyle w:val="NoSpacing"/>
        <w:numPr>
          <w:ilvl w:val="0"/>
          <w:numId w:val="249"/>
        </w:numPr>
        <w:spacing w:line="276" w:lineRule="auto"/>
        <w:jc w:val="both"/>
        <w:rPr>
          <w:rFonts w:ascii="Times New Roman" w:hAnsi="Times New Roman"/>
          <w:sz w:val="24"/>
          <w:szCs w:val="24"/>
        </w:rPr>
      </w:pPr>
      <w:r>
        <w:rPr>
          <w:rFonts w:ascii="Times New Roman" w:hAnsi="Times New Roman"/>
          <w:sz w:val="24"/>
          <w:szCs w:val="24"/>
        </w:rPr>
        <w:t>Mechanize a</w:t>
      </w:r>
      <w:r w:rsidR="00C16F16" w:rsidRPr="00C40F32">
        <w:rPr>
          <w:rFonts w:ascii="Times New Roman" w:hAnsi="Times New Roman"/>
          <w:sz w:val="24"/>
          <w:szCs w:val="24"/>
        </w:rPr>
        <w:t>gricultural activities to increase yield and also expand the rearing of animals and poultry to supplement Government Budgetary provision.</w:t>
      </w:r>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Construct three new Prisons and upgrade a number of existing ones to accommodate more inmates.</w:t>
      </w:r>
    </w:p>
    <w:p w:rsidR="00C16F16" w:rsidRPr="00C40F32" w:rsidRDefault="00C16F16" w:rsidP="0006583A">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Seek government’s assistance to replace old fleet of vehicles to cut down on maintenance cost of aging vehicles and make operations effective.</w:t>
      </w:r>
    </w:p>
    <w:p w:rsidR="004951D1" w:rsidRDefault="00C16F16" w:rsidP="004951D1">
      <w:pPr>
        <w:pStyle w:val="NoSpacing"/>
        <w:numPr>
          <w:ilvl w:val="0"/>
          <w:numId w:val="249"/>
        </w:numPr>
        <w:spacing w:line="276" w:lineRule="auto"/>
        <w:jc w:val="both"/>
        <w:rPr>
          <w:rFonts w:ascii="Times New Roman" w:hAnsi="Times New Roman"/>
          <w:sz w:val="24"/>
          <w:szCs w:val="24"/>
        </w:rPr>
      </w:pPr>
      <w:r w:rsidRPr="00C40F32">
        <w:rPr>
          <w:rFonts w:ascii="Times New Roman" w:hAnsi="Times New Roman"/>
          <w:sz w:val="24"/>
          <w:szCs w:val="24"/>
        </w:rPr>
        <w:t>Expand the Service’s use of the PPP module to undertake infrastructural development.</w:t>
      </w:r>
      <w:bookmarkStart w:id="357" w:name="_Toc440635008"/>
    </w:p>
    <w:p w:rsidR="008B03B3" w:rsidRPr="008B03B3" w:rsidRDefault="008B03B3" w:rsidP="008B03B3">
      <w:pPr>
        <w:pStyle w:val="NoSpacing"/>
        <w:spacing w:line="276" w:lineRule="auto"/>
        <w:ind w:left="1080"/>
        <w:jc w:val="both"/>
        <w:rPr>
          <w:rFonts w:ascii="Times New Roman" w:hAnsi="Times New Roman"/>
          <w:sz w:val="24"/>
          <w:szCs w:val="24"/>
        </w:rPr>
      </w:pPr>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Ghana National Fire Service</w:t>
      </w:r>
      <w:bookmarkEnd w:id="357"/>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Improve operational efficiency and effectiveness of the Service.</w:t>
      </w:r>
    </w:p>
    <w:p w:rsidR="00C16F16" w:rsidRPr="00C40F32" w:rsidRDefault="00AB5B83" w:rsidP="0006583A">
      <w:pPr>
        <w:pStyle w:val="NoSpacing"/>
        <w:numPr>
          <w:ilvl w:val="0"/>
          <w:numId w:val="250"/>
        </w:numPr>
        <w:spacing w:line="276" w:lineRule="auto"/>
        <w:jc w:val="both"/>
        <w:rPr>
          <w:rFonts w:ascii="Times New Roman" w:hAnsi="Times New Roman"/>
          <w:sz w:val="24"/>
          <w:szCs w:val="24"/>
        </w:rPr>
      </w:pPr>
      <w:r>
        <w:rPr>
          <w:rFonts w:ascii="Times New Roman" w:hAnsi="Times New Roman"/>
          <w:sz w:val="24"/>
          <w:szCs w:val="24"/>
        </w:rPr>
        <w:t>Train p</w:t>
      </w:r>
      <w:r w:rsidR="00C16F16" w:rsidRPr="00C40F32">
        <w:rPr>
          <w:rFonts w:ascii="Times New Roman" w:hAnsi="Times New Roman"/>
          <w:sz w:val="24"/>
          <w:szCs w:val="24"/>
        </w:rPr>
        <w:t>ersonnel in modern Fire - Fighting Techniques. </w:t>
      </w:r>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Intensify Fire Prevention and Safety education.</w:t>
      </w:r>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Launch Bush Fire Prevention Campaign and intensify Bush Fire Prevention and Safety education.</w:t>
      </w:r>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Increase the issuance of Fire Certificates so as to generate income/revenue.</w:t>
      </w:r>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Develop and implement policies on ICT.</w:t>
      </w:r>
    </w:p>
    <w:p w:rsidR="00C16F16" w:rsidRPr="00C40F32" w:rsidRDefault="00C16F16" w:rsidP="0006583A">
      <w:pPr>
        <w:pStyle w:val="NoSpacing"/>
        <w:numPr>
          <w:ilvl w:val="0"/>
          <w:numId w:val="250"/>
        </w:numPr>
        <w:spacing w:line="276" w:lineRule="auto"/>
        <w:jc w:val="both"/>
        <w:rPr>
          <w:rFonts w:ascii="Times New Roman" w:hAnsi="Times New Roman"/>
          <w:sz w:val="24"/>
          <w:szCs w:val="24"/>
        </w:rPr>
      </w:pPr>
      <w:r w:rsidRPr="00C40F32">
        <w:rPr>
          <w:rFonts w:ascii="Times New Roman" w:hAnsi="Times New Roman"/>
          <w:sz w:val="24"/>
          <w:szCs w:val="24"/>
        </w:rPr>
        <w:t xml:space="preserve">Conduct research into </w:t>
      </w:r>
      <w:r w:rsidR="00AB5B83" w:rsidRPr="00C40F32">
        <w:rPr>
          <w:rFonts w:ascii="Times New Roman" w:hAnsi="Times New Roman"/>
          <w:sz w:val="24"/>
          <w:szCs w:val="24"/>
        </w:rPr>
        <w:t>fire - fighting and prevention strategies</w:t>
      </w:r>
      <w:r w:rsidRPr="00C40F32">
        <w:rPr>
          <w:rFonts w:ascii="Times New Roman" w:hAnsi="Times New Roman"/>
          <w:sz w:val="24"/>
          <w:szCs w:val="24"/>
        </w:rPr>
        <w:t>.</w:t>
      </w:r>
    </w:p>
    <w:p w:rsidR="004951D1" w:rsidRPr="00C40F32" w:rsidRDefault="004951D1" w:rsidP="004951D1">
      <w:pPr>
        <w:pStyle w:val="NoSpacing"/>
        <w:spacing w:line="276" w:lineRule="auto"/>
        <w:ind w:left="360"/>
        <w:jc w:val="both"/>
        <w:rPr>
          <w:rFonts w:ascii="Times New Roman" w:hAnsi="Times New Roman"/>
          <w:b/>
          <w:sz w:val="24"/>
          <w:szCs w:val="24"/>
        </w:rPr>
      </w:pPr>
      <w:bookmarkStart w:id="358" w:name="_Toc440635009"/>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Ghana Immigration Service:</w:t>
      </w:r>
      <w:bookmarkEnd w:id="358"/>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Draft, launch and sensitize officers and men on the 2016 – 2020 Five Year Strategic Plan</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Undertake Regular Revenue Monitoring Exercises Annually</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Inspect Factories, Hotels, Churches, Dwelling Places And Mining Sites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Update skills of revenue collectors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Organize educational campaign to sensitize the public on Migration and Work permits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Continue with the installation of E-monitor at 6 major revenue collection points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Develop policies to address transportation, housing, maintenance, etc.</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Roll out the operationalization of E-Immigration process.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lastRenderedPageBreak/>
        <w:t>Review Immigration Service Act, 2000 (Act 573).</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Open 16 districts and 6 sectors enforcement units.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Embark on rigorous enforcement of immigration laws (on-the-spot-checks and investigation)</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 xml:space="preserve">Intensify Border surveillance. </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Strengthen the Enforcement and Intelligence Units throughout the country.</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Embark on activities to strengthen border surveillance especially in the wake of the EBOLA virus and terrorism in the sub region.</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Train100 cadets and 600 Recruits.</w:t>
      </w:r>
    </w:p>
    <w:p w:rsidR="00C16F16" w:rsidRPr="00C40F32" w:rsidRDefault="00C16F16" w:rsidP="0006583A">
      <w:pPr>
        <w:pStyle w:val="NoSpacing"/>
        <w:numPr>
          <w:ilvl w:val="0"/>
          <w:numId w:val="251"/>
        </w:numPr>
        <w:spacing w:line="276" w:lineRule="auto"/>
        <w:jc w:val="both"/>
        <w:rPr>
          <w:rFonts w:ascii="Times New Roman" w:hAnsi="Times New Roman"/>
          <w:sz w:val="24"/>
          <w:szCs w:val="24"/>
        </w:rPr>
      </w:pPr>
      <w:r w:rsidRPr="00C40F32">
        <w:rPr>
          <w:rFonts w:ascii="Times New Roman" w:hAnsi="Times New Roman"/>
          <w:sz w:val="24"/>
          <w:szCs w:val="24"/>
        </w:rPr>
        <w:t>Procure office equipment, machines and other operational logistics.</w:t>
      </w:r>
    </w:p>
    <w:p w:rsidR="004951D1" w:rsidRPr="00C40F32" w:rsidRDefault="004951D1" w:rsidP="00E83EAA">
      <w:pPr>
        <w:pStyle w:val="NoSpacing"/>
        <w:spacing w:line="276" w:lineRule="auto"/>
        <w:jc w:val="both"/>
        <w:rPr>
          <w:rFonts w:ascii="Times New Roman" w:hAnsi="Times New Roman"/>
          <w:b/>
          <w:sz w:val="24"/>
          <w:szCs w:val="24"/>
        </w:rPr>
      </w:pPr>
      <w:bookmarkStart w:id="359" w:name="_Toc440635010"/>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Narcotics Control Board</w:t>
      </w:r>
      <w:bookmarkEnd w:id="359"/>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Continue with the implementation of the Human Resource Development Programme</w:t>
      </w:r>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 xml:space="preserve">Embark on sensitization and reduction programme on narcotics and psychotropic substances </w:t>
      </w:r>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Continue with the implementation of the Supply Suppression and Law Enforcement programme</w:t>
      </w:r>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Continue with the implementation of the National Drug Rehabilitation Centre</w:t>
      </w:r>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Embark on Special Operations for interdiction and running of informants.</w:t>
      </w:r>
    </w:p>
    <w:p w:rsidR="00C16F16" w:rsidRPr="00C40F32" w:rsidRDefault="00C16F16" w:rsidP="0006583A">
      <w:pPr>
        <w:pStyle w:val="NoSpacing"/>
        <w:numPr>
          <w:ilvl w:val="0"/>
          <w:numId w:val="252"/>
        </w:numPr>
        <w:spacing w:line="276" w:lineRule="auto"/>
        <w:jc w:val="both"/>
        <w:rPr>
          <w:rFonts w:ascii="Times New Roman" w:hAnsi="Times New Roman"/>
          <w:sz w:val="24"/>
          <w:szCs w:val="24"/>
        </w:rPr>
      </w:pPr>
      <w:r w:rsidRPr="00C40F32">
        <w:rPr>
          <w:rFonts w:ascii="Times New Roman" w:hAnsi="Times New Roman"/>
          <w:sz w:val="24"/>
          <w:szCs w:val="24"/>
        </w:rPr>
        <w:t>Monitor and Control Precursor Chemicals.</w:t>
      </w:r>
    </w:p>
    <w:p w:rsidR="00C16F16" w:rsidRPr="00C40F32" w:rsidRDefault="00C16F16" w:rsidP="00E83EAA">
      <w:pPr>
        <w:pStyle w:val="NoSpacing"/>
        <w:spacing w:line="276" w:lineRule="auto"/>
        <w:jc w:val="both"/>
        <w:rPr>
          <w:rFonts w:ascii="Times New Roman" w:hAnsi="Times New Roman"/>
          <w:b/>
          <w:bCs/>
          <w:sz w:val="24"/>
          <w:szCs w:val="24"/>
          <w:lang w:val="en-GB"/>
        </w:rPr>
      </w:pPr>
      <w:bookmarkStart w:id="360" w:name="_Toc440635011"/>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National Disaster Management Organization</w:t>
      </w:r>
      <w:bookmarkEnd w:id="360"/>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Undertake pre-flood cleaning exercise in collaboration with the Ministry of Local Government &amp; Rural Development nationwide to prevent and mitigate the effects of flooding in 2016.</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Embark on sensitization or public awareness creation on the dangers, prevention and management of Disasters.</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Improve upon the livelihood of society through the creation of Disaster Volunteer Groups or job creation.</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Render support to disaster victims via the distribution of relief items.</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 xml:space="preserve">Improve the capacity of Disaster Volunteer Groups to adequately prepare them to manage disasters. </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Conduct vulnerability/ risk analyses with the view to planning for effective Disaster Risk Reduction, disaster mitigation and effective response to the various disasters especially floods.</w:t>
      </w:r>
    </w:p>
    <w:p w:rsidR="00C16F16" w:rsidRPr="00C40F32" w:rsidRDefault="00C16F16" w:rsidP="0006583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Enhance International, Africa Regional and ECOWAS sub-regional co-operation in Disaster Management and Climate Change Adaption.</w:t>
      </w:r>
    </w:p>
    <w:p w:rsidR="00C370AF" w:rsidRPr="00CA2FF0" w:rsidRDefault="00C16F16" w:rsidP="00E83EAA">
      <w:pPr>
        <w:pStyle w:val="NoSpacing"/>
        <w:numPr>
          <w:ilvl w:val="0"/>
          <w:numId w:val="253"/>
        </w:numPr>
        <w:spacing w:line="276" w:lineRule="auto"/>
        <w:jc w:val="both"/>
        <w:rPr>
          <w:rFonts w:ascii="Times New Roman" w:hAnsi="Times New Roman"/>
          <w:sz w:val="24"/>
          <w:szCs w:val="24"/>
        </w:rPr>
      </w:pPr>
      <w:r w:rsidRPr="00C40F32">
        <w:rPr>
          <w:rFonts w:ascii="Times New Roman" w:hAnsi="Times New Roman"/>
          <w:sz w:val="24"/>
          <w:szCs w:val="24"/>
        </w:rPr>
        <w:t xml:space="preserve">Hasten processes to have the National Disaster Management </w:t>
      </w:r>
      <w:r w:rsidR="00B2030A">
        <w:rPr>
          <w:rFonts w:ascii="Times New Roman" w:hAnsi="Times New Roman"/>
          <w:sz w:val="24"/>
          <w:szCs w:val="24"/>
        </w:rPr>
        <w:t>Organization</w:t>
      </w:r>
      <w:r w:rsidRPr="00C40F32">
        <w:rPr>
          <w:rFonts w:ascii="Times New Roman" w:hAnsi="Times New Roman"/>
          <w:sz w:val="24"/>
          <w:szCs w:val="24"/>
        </w:rPr>
        <w:t xml:space="preserve"> Bill enacted during the year by Parliament.</w:t>
      </w:r>
      <w:bookmarkStart w:id="361" w:name="_Toc440635012"/>
    </w:p>
    <w:p w:rsidR="00C370AF" w:rsidRPr="00C40F32" w:rsidRDefault="00C370AF" w:rsidP="00E83EAA">
      <w:pPr>
        <w:pStyle w:val="NoSpacing"/>
        <w:spacing w:line="276" w:lineRule="auto"/>
        <w:jc w:val="both"/>
        <w:rPr>
          <w:rFonts w:ascii="Times New Roman" w:hAnsi="Times New Roman"/>
          <w:b/>
          <w:sz w:val="24"/>
          <w:szCs w:val="24"/>
        </w:rPr>
      </w:pPr>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lastRenderedPageBreak/>
        <w:t>National Peace Council:</w:t>
      </w:r>
      <w:bookmarkEnd w:id="361"/>
    </w:p>
    <w:p w:rsidR="00C16F16" w:rsidRPr="00C40F32" w:rsidRDefault="00C16F16" w:rsidP="0006583A">
      <w:pPr>
        <w:pStyle w:val="NoSpacing"/>
        <w:numPr>
          <w:ilvl w:val="0"/>
          <w:numId w:val="254"/>
        </w:numPr>
        <w:spacing w:line="276" w:lineRule="auto"/>
        <w:jc w:val="both"/>
        <w:rPr>
          <w:rFonts w:ascii="Times New Roman" w:hAnsi="Times New Roman"/>
          <w:sz w:val="24"/>
          <w:szCs w:val="24"/>
        </w:rPr>
      </w:pPr>
      <w:r w:rsidRPr="00C40F32">
        <w:rPr>
          <w:rFonts w:ascii="Times New Roman" w:hAnsi="Times New Roman"/>
          <w:sz w:val="24"/>
          <w:szCs w:val="24"/>
        </w:rPr>
        <w:t>Continue engagement with stakeholders for peaceful elections before during and after the 2016 general elections</w:t>
      </w:r>
    </w:p>
    <w:p w:rsidR="00C16F16" w:rsidRPr="00C40F32" w:rsidRDefault="004951D1" w:rsidP="0006583A">
      <w:pPr>
        <w:pStyle w:val="NoSpacing"/>
        <w:numPr>
          <w:ilvl w:val="0"/>
          <w:numId w:val="254"/>
        </w:numPr>
        <w:spacing w:line="276" w:lineRule="auto"/>
        <w:jc w:val="both"/>
        <w:rPr>
          <w:rFonts w:ascii="Times New Roman" w:hAnsi="Times New Roman"/>
          <w:sz w:val="24"/>
          <w:szCs w:val="24"/>
        </w:rPr>
      </w:pPr>
      <w:r w:rsidRPr="00C40F32">
        <w:rPr>
          <w:rFonts w:ascii="Times New Roman" w:hAnsi="Times New Roman"/>
          <w:sz w:val="24"/>
          <w:szCs w:val="24"/>
        </w:rPr>
        <w:t>Organize</w:t>
      </w:r>
      <w:r w:rsidR="00C16F16" w:rsidRPr="00C40F32">
        <w:rPr>
          <w:rFonts w:ascii="Times New Roman" w:hAnsi="Times New Roman"/>
          <w:sz w:val="24"/>
          <w:szCs w:val="24"/>
        </w:rPr>
        <w:t xml:space="preserve"> capacity building and sensitization </w:t>
      </w:r>
      <w:r w:rsidR="00B2030A">
        <w:rPr>
          <w:rFonts w:ascii="Times New Roman" w:hAnsi="Times New Roman"/>
          <w:sz w:val="24"/>
          <w:szCs w:val="24"/>
        </w:rPr>
        <w:t>program</w:t>
      </w:r>
      <w:r w:rsidR="00AB5B83">
        <w:rPr>
          <w:rFonts w:ascii="Times New Roman" w:hAnsi="Times New Roman"/>
          <w:sz w:val="24"/>
          <w:szCs w:val="24"/>
        </w:rPr>
        <w:t>me</w:t>
      </w:r>
      <w:r w:rsidR="00B2030A">
        <w:rPr>
          <w:rFonts w:ascii="Times New Roman" w:hAnsi="Times New Roman"/>
          <w:sz w:val="24"/>
          <w:szCs w:val="24"/>
        </w:rPr>
        <w:t>s</w:t>
      </w:r>
      <w:r w:rsidR="00C16F16" w:rsidRPr="00C40F32">
        <w:rPr>
          <w:rFonts w:ascii="Times New Roman" w:hAnsi="Times New Roman"/>
          <w:sz w:val="24"/>
          <w:szCs w:val="24"/>
        </w:rPr>
        <w:t xml:space="preserve"> for Peace Actors to play their role effectively towards the 2016 elections</w:t>
      </w:r>
    </w:p>
    <w:p w:rsidR="00C16F16" w:rsidRPr="00C40F32" w:rsidRDefault="00C16F16" w:rsidP="0006583A">
      <w:pPr>
        <w:pStyle w:val="NoSpacing"/>
        <w:numPr>
          <w:ilvl w:val="0"/>
          <w:numId w:val="254"/>
        </w:numPr>
        <w:spacing w:line="276" w:lineRule="auto"/>
        <w:jc w:val="both"/>
        <w:rPr>
          <w:rFonts w:ascii="Times New Roman" w:hAnsi="Times New Roman"/>
          <w:sz w:val="24"/>
          <w:szCs w:val="24"/>
        </w:rPr>
      </w:pPr>
      <w:r w:rsidRPr="00C40F32">
        <w:rPr>
          <w:rFonts w:ascii="Times New Roman" w:hAnsi="Times New Roman"/>
          <w:sz w:val="24"/>
          <w:szCs w:val="24"/>
        </w:rPr>
        <w:t>Equip Board Members and Staff with requisite skills to prevent, manage, resolve electoral conflicts</w:t>
      </w:r>
    </w:p>
    <w:p w:rsidR="004951D1" w:rsidRPr="00C40F32" w:rsidRDefault="004951D1" w:rsidP="00E83EAA">
      <w:pPr>
        <w:pStyle w:val="NoSpacing"/>
        <w:spacing w:line="276" w:lineRule="auto"/>
        <w:jc w:val="both"/>
        <w:rPr>
          <w:rFonts w:ascii="Times New Roman" w:hAnsi="Times New Roman"/>
          <w:b/>
          <w:sz w:val="24"/>
          <w:szCs w:val="24"/>
        </w:rPr>
      </w:pPr>
      <w:bookmarkStart w:id="362" w:name="_Toc440635013"/>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National Commission on Small Arms and Light Weapons:</w:t>
      </w:r>
      <w:bookmarkEnd w:id="362"/>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 xml:space="preserve">Embark on Public Education and Awareness on the dangers of Armed Violence, Illicit Small Arms Proliferation and Abuse towards building a peaceful 2016 elections in the country.    </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Complete the review of the Small Arms Legislation.</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Continue with the National Arms Marking project.</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Carry out Capacity Development for the staff to enable them cope with the changing dynamics of gun control both locally and globally.</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Continue with the implementation of the National Arms Database system project.</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 xml:space="preserve">Identify, mobilize and engage blacksmiths in the Eastern Region for sensitization on the dangers of illicit Arms Manufacturing and Proliferation as well as facilitate skills improvement for blacksmiths.  </w:t>
      </w:r>
    </w:p>
    <w:p w:rsidR="00C16F16" w:rsidRPr="00C40F32" w:rsidRDefault="00C16F16" w:rsidP="0006583A">
      <w:pPr>
        <w:pStyle w:val="NoSpacing"/>
        <w:numPr>
          <w:ilvl w:val="0"/>
          <w:numId w:val="255"/>
        </w:numPr>
        <w:spacing w:line="276" w:lineRule="auto"/>
        <w:jc w:val="both"/>
        <w:rPr>
          <w:rFonts w:ascii="Times New Roman" w:hAnsi="Times New Roman"/>
          <w:sz w:val="24"/>
          <w:szCs w:val="24"/>
        </w:rPr>
      </w:pPr>
      <w:r w:rsidRPr="00C40F32">
        <w:rPr>
          <w:rFonts w:ascii="Times New Roman" w:hAnsi="Times New Roman"/>
          <w:sz w:val="24"/>
          <w:szCs w:val="24"/>
        </w:rPr>
        <w:t xml:space="preserve">Roll out the Capacity building </w:t>
      </w:r>
      <w:r w:rsidR="00B2030A">
        <w:rPr>
          <w:rFonts w:ascii="Times New Roman" w:hAnsi="Times New Roman"/>
          <w:sz w:val="24"/>
          <w:szCs w:val="24"/>
        </w:rPr>
        <w:t>programs</w:t>
      </w:r>
      <w:r w:rsidRPr="00C40F32">
        <w:rPr>
          <w:rFonts w:ascii="Times New Roman" w:hAnsi="Times New Roman"/>
          <w:sz w:val="24"/>
          <w:szCs w:val="24"/>
        </w:rPr>
        <w:t xml:space="preserve"> for Security Agencies at the borders of Ghana.</w:t>
      </w:r>
    </w:p>
    <w:p w:rsidR="00BB1F89" w:rsidRPr="00C40F32" w:rsidRDefault="00BB1F89" w:rsidP="00E83EAA">
      <w:pPr>
        <w:pStyle w:val="NoSpacing"/>
        <w:spacing w:line="276" w:lineRule="auto"/>
        <w:jc w:val="both"/>
        <w:rPr>
          <w:rFonts w:ascii="Times New Roman" w:hAnsi="Times New Roman"/>
          <w:b/>
          <w:sz w:val="24"/>
          <w:szCs w:val="24"/>
        </w:rPr>
      </w:pPr>
      <w:bookmarkStart w:id="363" w:name="_Toc440635014"/>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r w:rsidRPr="00C40F32">
        <w:rPr>
          <w:rFonts w:ascii="Times New Roman" w:hAnsi="Times New Roman"/>
          <w:b/>
          <w:sz w:val="24"/>
          <w:szCs w:val="24"/>
        </w:rPr>
        <w:t>Ghana Refugee Board:</w:t>
      </w:r>
      <w:bookmarkEnd w:id="363"/>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 xml:space="preserve">Assist in the general wellbeing and care, maintenance and management of refugees and asylum seekers in the country. </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Register Asylum Seekers and relocate refugees to refugee camps</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Grant interview and carry out refugee status determination</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Undertake monitoring of Refugee camps</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Organize sensitization and verification exercises for refugee and asylum seekers.</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 xml:space="preserve">Transfer all contract staff unto Government Payroll </w:t>
      </w:r>
    </w:p>
    <w:p w:rsidR="00C16F16" w:rsidRPr="00C40F32" w:rsidRDefault="00C16F16" w:rsidP="0006583A">
      <w:pPr>
        <w:pStyle w:val="NoSpacing"/>
        <w:numPr>
          <w:ilvl w:val="0"/>
          <w:numId w:val="256"/>
        </w:numPr>
        <w:spacing w:line="276" w:lineRule="auto"/>
        <w:jc w:val="both"/>
        <w:rPr>
          <w:rFonts w:ascii="Times New Roman" w:hAnsi="Times New Roman"/>
          <w:sz w:val="24"/>
          <w:szCs w:val="24"/>
        </w:rPr>
      </w:pPr>
      <w:r w:rsidRPr="00C40F32">
        <w:rPr>
          <w:rFonts w:ascii="Times New Roman" w:hAnsi="Times New Roman"/>
          <w:sz w:val="24"/>
          <w:szCs w:val="24"/>
        </w:rPr>
        <w:t>Developing solution to address displacement as a development challenge</w:t>
      </w:r>
    </w:p>
    <w:p w:rsidR="00C16F16" w:rsidRPr="00C40F32" w:rsidRDefault="00C16F16" w:rsidP="00E83EAA">
      <w:pPr>
        <w:pStyle w:val="NoSpacing"/>
        <w:spacing w:line="276" w:lineRule="auto"/>
        <w:rPr>
          <w:rFonts w:ascii="Times New Roman" w:hAnsi="Times New Roman"/>
          <w:sz w:val="24"/>
          <w:szCs w:val="24"/>
        </w:rPr>
      </w:pPr>
    </w:p>
    <w:p w:rsidR="00C16F16" w:rsidRPr="00C40F32" w:rsidRDefault="00C16F16" w:rsidP="0006583A">
      <w:pPr>
        <w:pStyle w:val="NoSpacing"/>
        <w:numPr>
          <w:ilvl w:val="0"/>
          <w:numId w:val="245"/>
        </w:numPr>
        <w:spacing w:line="276" w:lineRule="auto"/>
        <w:jc w:val="both"/>
        <w:rPr>
          <w:rFonts w:ascii="Times New Roman" w:hAnsi="Times New Roman"/>
          <w:b/>
          <w:sz w:val="24"/>
          <w:szCs w:val="24"/>
        </w:rPr>
      </w:pPr>
      <w:bookmarkStart w:id="364" w:name="_Toc440635015"/>
      <w:r w:rsidRPr="00C40F32">
        <w:rPr>
          <w:rFonts w:ascii="Times New Roman" w:hAnsi="Times New Roman"/>
          <w:b/>
          <w:sz w:val="24"/>
          <w:szCs w:val="24"/>
        </w:rPr>
        <w:t>Gaming Regulation Programme:</w:t>
      </w:r>
      <w:bookmarkEnd w:id="364"/>
    </w:p>
    <w:p w:rsidR="00C16F16" w:rsidRPr="00C40F32" w:rsidRDefault="00C16F16" w:rsidP="0006583A">
      <w:pPr>
        <w:pStyle w:val="NoSpacing"/>
        <w:numPr>
          <w:ilvl w:val="0"/>
          <w:numId w:val="257"/>
        </w:numPr>
        <w:spacing w:line="276" w:lineRule="auto"/>
        <w:jc w:val="both"/>
        <w:rPr>
          <w:rFonts w:ascii="Times New Roman" w:hAnsi="Times New Roman"/>
          <w:sz w:val="24"/>
          <w:szCs w:val="24"/>
        </w:rPr>
      </w:pPr>
      <w:r w:rsidRPr="00C40F32">
        <w:rPr>
          <w:rFonts w:ascii="Times New Roman" w:hAnsi="Times New Roman"/>
          <w:sz w:val="24"/>
          <w:szCs w:val="24"/>
        </w:rPr>
        <w:t>Purchase and install Central Electronic Monitoring System</w:t>
      </w:r>
    </w:p>
    <w:p w:rsidR="00C16F16" w:rsidRPr="00C40F32" w:rsidRDefault="00C16F16" w:rsidP="0006583A">
      <w:pPr>
        <w:pStyle w:val="NoSpacing"/>
        <w:numPr>
          <w:ilvl w:val="0"/>
          <w:numId w:val="257"/>
        </w:numPr>
        <w:spacing w:line="276" w:lineRule="auto"/>
        <w:jc w:val="both"/>
        <w:rPr>
          <w:rFonts w:ascii="Times New Roman" w:hAnsi="Times New Roman"/>
          <w:sz w:val="24"/>
          <w:szCs w:val="24"/>
        </w:rPr>
      </w:pPr>
      <w:r w:rsidRPr="00C40F32">
        <w:rPr>
          <w:rFonts w:ascii="Times New Roman" w:hAnsi="Times New Roman"/>
          <w:sz w:val="24"/>
          <w:szCs w:val="24"/>
        </w:rPr>
        <w:t>Purchase land for the construction of office complex</w:t>
      </w:r>
    </w:p>
    <w:p w:rsidR="00C16F16" w:rsidRPr="00C40F32" w:rsidRDefault="00C16F16" w:rsidP="0006583A">
      <w:pPr>
        <w:pStyle w:val="NoSpacing"/>
        <w:numPr>
          <w:ilvl w:val="0"/>
          <w:numId w:val="257"/>
        </w:numPr>
        <w:spacing w:line="276" w:lineRule="auto"/>
        <w:jc w:val="both"/>
        <w:rPr>
          <w:rFonts w:ascii="Times New Roman" w:hAnsi="Times New Roman"/>
          <w:sz w:val="24"/>
          <w:szCs w:val="24"/>
        </w:rPr>
      </w:pPr>
      <w:r w:rsidRPr="00C40F32">
        <w:rPr>
          <w:rFonts w:ascii="Times New Roman" w:hAnsi="Times New Roman"/>
          <w:sz w:val="24"/>
          <w:szCs w:val="24"/>
        </w:rPr>
        <w:t>Undertake Recruitment of Eighty-Five ( 85) additional staff</w:t>
      </w:r>
    </w:p>
    <w:p w:rsidR="00C16F16" w:rsidRPr="00C40F32" w:rsidRDefault="00C16F16" w:rsidP="0006583A">
      <w:pPr>
        <w:pStyle w:val="NoSpacing"/>
        <w:numPr>
          <w:ilvl w:val="0"/>
          <w:numId w:val="257"/>
        </w:numPr>
        <w:spacing w:line="276" w:lineRule="auto"/>
        <w:jc w:val="both"/>
        <w:rPr>
          <w:rFonts w:ascii="Times New Roman" w:hAnsi="Times New Roman"/>
          <w:sz w:val="24"/>
          <w:szCs w:val="24"/>
        </w:rPr>
      </w:pPr>
      <w:r w:rsidRPr="00C40F32">
        <w:rPr>
          <w:rFonts w:ascii="Times New Roman" w:hAnsi="Times New Roman"/>
          <w:sz w:val="24"/>
          <w:szCs w:val="24"/>
        </w:rPr>
        <w:t>Intensify monitoring of gaming  operations to increase mobilization of non-tax revenue</w:t>
      </w:r>
    </w:p>
    <w:p w:rsidR="00C16F16" w:rsidRDefault="00C16F16"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466087" w:rsidRDefault="00466087" w:rsidP="00E83EAA">
      <w:pPr>
        <w:rPr>
          <w:rFonts w:ascii="Times New Roman" w:hAnsi="Times New Roman" w:cs="Times New Roman"/>
          <w:sz w:val="24"/>
          <w:szCs w:val="24"/>
        </w:rPr>
      </w:pPr>
    </w:p>
    <w:p w:rsidR="00C16F16" w:rsidRPr="00C40F32" w:rsidRDefault="008D0DAD" w:rsidP="006E60E8">
      <w:pPr>
        <w:pStyle w:val="ListParagraph"/>
        <w:ind w:left="0"/>
        <w:outlineLvl w:val="0"/>
        <w:rPr>
          <w:rFonts w:ascii="Times New Roman" w:hAnsi="Times New Roman"/>
          <w:b/>
          <w:sz w:val="24"/>
          <w:szCs w:val="24"/>
        </w:rPr>
      </w:pPr>
      <w:bookmarkStart w:id="365" w:name="_Toc450651117"/>
      <w:r w:rsidRPr="00C40F32">
        <w:rPr>
          <w:rFonts w:ascii="Times New Roman" w:hAnsi="Times New Roman"/>
          <w:b/>
          <w:sz w:val="24"/>
          <w:szCs w:val="24"/>
        </w:rPr>
        <w:t>3.14</w:t>
      </w:r>
      <w:r w:rsidRPr="00C40F32">
        <w:rPr>
          <w:rFonts w:ascii="Times New Roman" w:hAnsi="Times New Roman"/>
          <w:b/>
          <w:sz w:val="24"/>
          <w:szCs w:val="24"/>
        </w:rPr>
        <w:tab/>
      </w:r>
      <w:r w:rsidR="00C16F16" w:rsidRPr="00C40F32">
        <w:rPr>
          <w:rFonts w:ascii="Times New Roman" w:hAnsi="Times New Roman"/>
          <w:b/>
          <w:sz w:val="24"/>
          <w:szCs w:val="24"/>
        </w:rPr>
        <w:t>MINISTRY OF COMMUNICATION</w:t>
      </w:r>
      <w:bookmarkEnd w:id="365"/>
    </w:p>
    <w:p w:rsidR="00C16F16" w:rsidRPr="00C40F32" w:rsidRDefault="00C16F16" w:rsidP="004951D1">
      <w:pPr>
        <w:pStyle w:val="BodyText"/>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of Communications continues to oversee the development of policies related to the operational and regulatory framework and systems of organizations in the Information and Communication Sectors. The Ministry implements it policies and </w:t>
      </w:r>
      <w:r w:rsidR="00B2030A">
        <w:rPr>
          <w:rFonts w:ascii="Times New Roman" w:hAnsi="Times New Roman" w:cs="Times New Roman"/>
          <w:sz w:val="24"/>
          <w:szCs w:val="24"/>
        </w:rPr>
        <w:t>program</w:t>
      </w:r>
      <w:r w:rsidR="00AB5B83">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in collaboration with </w:t>
      </w:r>
      <w:r w:rsidR="005355AE" w:rsidRPr="00C40F32">
        <w:rPr>
          <w:rFonts w:ascii="Times New Roman" w:hAnsi="Times New Roman" w:cs="Times New Roman"/>
          <w:sz w:val="24"/>
          <w:szCs w:val="24"/>
        </w:rPr>
        <w:t xml:space="preserve">the </w:t>
      </w:r>
      <w:r w:rsidRPr="00C40F32">
        <w:rPr>
          <w:rFonts w:ascii="Times New Roman" w:hAnsi="Times New Roman" w:cs="Times New Roman"/>
          <w:sz w:val="24"/>
          <w:szCs w:val="24"/>
        </w:rPr>
        <w:t>under-listed Department and Agencie</w:t>
      </w:r>
      <w:r w:rsidR="008D0DAD" w:rsidRPr="00C40F32">
        <w:rPr>
          <w:rFonts w:ascii="Times New Roman" w:hAnsi="Times New Roman" w:cs="Times New Roman"/>
          <w:sz w:val="24"/>
          <w:szCs w:val="24"/>
        </w:rPr>
        <w:t>s that it oversees:</w:t>
      </w:r>
    </w:p>
    <w:p w:rsidR="00C16F16" w:rsidRPr="00C40F32" w:rsidRDefault="00C16F16" w:rsidP="00BB1F89">
      <w:pPr>
        <w:pStyle w:val="BodyText"/>
        <w:spacing w:after="0"/>
        <w:jc w:val="both"/>
        <w:rPr>
          <w:rFonts w:ascii="Times New Roman" w:hAnsi="Times New Roman" w:cs="Times New Roman"/>
          <w:b/>
          <w:sz w:val="24"/>
          <w:szCs w:val="24"/>
        </w:rPr>
      </w:pPr>
      <w:r w:rsidRPr="00C40F32">
        <w:rPr>
          <w:rFonts w:ascii="Times New Roman" w:hAnsi="Times New Roman" w:cs="Times New Roman"/>
          <w:b/>
          <w:sz w:val="24"/>
          <w:szCs w:val="24"/>
        </w:rPr>
        <w:t>Civil Service Department</w:t>
      </w:r>
    </w:p>
    <w:p w:rsidR="00C16F16" w:rsidRPr="00C40F32" w:rsidRDefault="00C16F16" w:rsidP="00BB1F89">
      <w:pPr>
        <w:pStyle w:val="BodyText"/>
        <w:rPr>
          <w:rFonts w:ascii="Times New Roman" w:hAnsi="Times New Roman" w:cs="Times New Roman"/>
          <w:b/>
          <w:sz w:val="24"/>
          <w:szCs w:val="24"/>
        </w:rPr>
      </w:pPr>
      <w:r w:rsidRPr="00C40F32">
        <w:rPr>
          <w:rFonts w:ascii="Times New Roman" w:hAnsi="Times New Roman" w:cs="Times New Roman"/>
          <w:sz w:val="24"/>
          <w:szCs w:val="24"/>
        </w:rPr>
        <w:t>Information Services Department (ISD)</w:t>
      </w:r>
    </w:p>
    <w:p w:rsidR="00BB1F89" w:rsidRPr="00C40F32" w:rsidRDefault="00BB1F89" w:rsidP="00E83EAA">
      <w:pPr>
        <w:pStyle w:val="BodyText"/>
        <w:rPr>
          <w:rFonts w:ascii="Times New Roman" w:hAnsi="Times New Roman" w:cs="Times New Roman"/>
          <w:b/>
          <w:sz w:val="24"/>
          <w:szCs w:val="24"/>
        </w:rPr>
      </w:pPr>
      <w:r w:rsidRPr="00C40F32">
        <w:rPr>
          <w:rFonts w:ascii="Times New Roman" w:hAnsi="Times New Roman" w:cs="Times New Roman"/>
          <w:b/>
          <w:sz w:val="24"/>
          <w:szCs w:val="24"/>
        </w:rPr>
        <w:t>Sub</w:t>
      </w:r>
      <w:r w:rsidR="006503F8" w:rsidRPr="00C40F32">
        <w:rPr>
          <w:rFonts w:ascii="Times New Roman" w:hAnsi="Times New Roman" w:cs="Times New Roman"/>
          <w:b/>
          <w:sz w:val="24"/>
          <w:szCs w:val="24"/>
        </w:rPr>
        <w:t>-</w:t>
      </w:r>
      <w:r w:rsidRPr="00C40F32">
        <w:rPr>
          <w:rFonts w:ascii="Times New Roman" w:hAnsi="Times New Roman" w:cs="Times New Roman"/>
          <w:b/>
          <w:sz w:val="24"/>
          <w:szCs w:val="24"/>
        </w:rPr>
        <w:t>vented Agencies</w:t>
      </w:r>
    </w:p>
    <w:p w:rsidR="00C16F16" w:rsidRPr="00C40F32" w:rsidRDefault="00C16F16" w:rsidP="0006583A">
      <w:pPr>
        <w:pStyle w:val="BodyText"/>
        <w:numPr>
          <w:ilvl w:val="0"/>
          <w:numId w:val="57"/>
        </w:numPr>
        <w:spacing w:after="0"/>
        <w:rPr>
          <w:rFonts w:ascii="Times New Roman" w:hAnsi="Times New Roman" w:cs="Times New Roman"/>
          <w:b/>
          <w:sz w:val="24"/>
          <w:szCs w:val="24"/>
        </w:rPr>
      </w:pPr>
      <w:r w:rsidRPr="00C40F32">
        <w:rPr>
          <w:rFonts w:ascii="Times New Roman" w:hAnsi="Times New Roman" w:cs="Times New Roman"/>
          <w:sz w:val="24"/>
          <w:szCs w:val="24"/>
        </w:rPr>
        <w:t>Ghana Meteorological Agency (GMA)</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National Information Technology Agency (NITA)</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Ghana-India Kofi Annan Centre of Excellence in ICT (GI-KACE)</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Postal and Courier Service Regulatory Commission (PCSRC)</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Ghana News Agency (GNA)</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National Film and Television Institute (NAFTI)</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Ghana Broadcasting Corporation (GBC)</w:t>
      </w:r>
    </w:p>
    <w:p w:rsidR="00C16F16" w:rsidRPr="00C40F32" w:rsidRDefault="00C16F16" w:rsidP="0006583A">
      <w:pPr>
        <w:pStyle w:val="BodyText"/>
        <w:numPr>
          <w:ilvl w:val="0"/>
          <w:numId w:val="57"/>
        </w:numPr>
        <w:spacing w:after="0"/>
        <w:rPr>
          <w:rFonts w:ascii="Times New Roman" w:hAnsi="Times New Roman" w:cs="Times New Roman"/>
          <w:sz w:val="24"/>
          <w:szCs w:val="24"/>
        </w:rPr>
      </w:pPr>
      <w:r w:rsidRPr="00C40F32">
        <w:rPr>
          <w:rFonts w:ascii="Times New Roman" w:hAnsi="Times New Roman" w:cs="Times New Roman"/>
          <w:sz w:val="24"/>
          <w:szCs w:val="24"/>
        </w:rPr>
        <w:t>National Identification Authority (NIA)</w:t>
      </w:r>
    </w:p>
    <w:p w:rsidR="00C16F16" w:rsidRPr="00C40F32" w:rsidRDefault="00C16F16" w:rsidP="00E83EAA">
      <w:pPr>
        <w:pStyle w:val="BodyText"/>
        <w:ind w:firstLine="180"/>
        <w:rPr>
          <w:rFonts w:ascii="Times New Roman" w:hAnsi="Times New Roman" w:cs="Times New Roman"/>
          <w:sz w:val="24"/>
          <w:szCs w:val="24"/>
        </w:rPr>
      </w:pPr>
    </w:p>
    <w:p w:rsidR="00C16F16" w:rsidRPr="00C40F32" w:rsidRDefault="00C16F16" w:rsidP="00E83EAA">
      <w:pPr>
        <w:pStyle w:val="BodyText"/>
        <w:rPr>
          <w:rFonts w:ascii="Times New Roman" w:hAnsi="Times New Roman" w:cs="Times New Roman"/>
          <w:b/>
          <w:sz w:val="24"/>
          <w:szCs w:val="24"/>
        </w:rPr>
      </w:pPr>
      <w:r w:rsidRPr="00C40F32">
        <w:rPr>
          <w:rFonts w:ascii="Times New Roman" w:hAnsi="Times New Roman" w:cs="Times New Roman"/>
          <w:b/>
          <w:sz w:val="24"/>
          <w:szCs w:val="24"/>
        </w:rPr>
        <w:t>Statutory Bodies</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National Communications Authority (NCA)</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Ghana Postal Company Ltd (GPCL)</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Ghana Investment Fund for Electronic Communications (GIFFEC)</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Data Protection Commission (DPC)</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Graphic Communications Group Company Limited (GCGCL)</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Ghana Publishing Company Limited (GPCL)</w:t>
      </w:r>
    </w:p>
    <w:p w:rsidR="00C16F16" w:rsidRPr="00C40F32" w:rsidRDefault="00C16F16" w:rsidP="0006583A">
      <w:pPr>
        <w:pStyle w:val="BodyText"/>
        <w:numPr>
          <w:ilvl w:val="0"/>
          <w:numId w:val="58"/>
        </w:numPr>
        <w:spacing w:after="0"/>
        <w:rPr>
          <w:rFonts w:ascii="Times New Roman" w:hAnsi="Times New Roman" w:cs="Times New Roman"/>
          <w:sz w:val="24"/>
          <w:szCs w:val="24"/>
        </w:rPr>
      </w:pPr>
      <w:r w:rsidRPr="00C40F32">
        <w:rPr>
          <w:rFonts w:ascii="Times New Roman" w:hAnsi="Times New Roman" w:cs="Times New Roman"/>
          <w:sz w:val="24"/>
          <w:szCs w:val="24"/>
        </w:rPr>
        <w:t>New Times Corporation (NTC)</w:t>
      </w:r>
    </w:p>
    <w:p w:rsidR="00C16F16" w:rsidRPr="00C40F32" w:rsidRDefault="00C16F16" w:rsidP="00E83EAA">
      <w:pPr>
        <w:pStyle w:val="BodyText"/>
        <w:rPr>
          <w:rFonts w:ascii="Times New Roman" w:hAnsi="Times New Roman" w:cs="Times New Roman"/>
          <w:sz w:val="24"/>
          <w:szCs w:val="24"/>
        </w:rPr>
      </w:pPr>
    </w:p>
    <w:p w:rsidR="00C16F16" w:rsidRPr="00C40F32" w:rsidRDefault="008D0DAD" w:rsidP="006E60E8">
      <w:pPr>
        <w:pStyle w:val="BodyText"/>
        <w:spacing w:after="0"/>
        <w:jc w:val="both"/>
        <w:outlineLvl w:val="1"/>
        <w:rPr>
          <w:rFonts w:ascii="Times New Roman" w:hAnsi="Times New Roman" w:cs="Times New Roman"/>
          <w:b/>
          <w:sz w:val="24"/>
          <w:szCs w:val="24"/>
        </w:rPr>
      </w:pPr>
      <w:bookmarkStart w:id="366" w:name="_Toc447031614"/>
      <w:bookmarkStart w:id="367" w:name="_Toc450651118"/>
      <w:r w:rsidRPr="00C40F32">
        <w:rPr>
          <w:rFonts w:ascii="Times New Roman" w:hAnsi="Times New Roman" w:cs="Times New Roman"/>
          <w:b/>
          <w:sz w:val="24"/>
          <w:szCs w:val="24"/>
        </w:rPr>
        <w:t>3.14.1</w:t>
      </w:r>
      <w:r w:rsidRPr="00C40F32">
        <w:rPr>
          <w:rFonts w:ascii="Times New Roman" w:hAnsi="Times New Roman" w:cs="Times New Roman"/>
          <w:b/>
          <w:sz w:val="24"/>
          <w:szCs w:val="24"/>
        </w:rPr>
        <w:tab/>
      </w:r>
      <w:r w:rsidR="00C16F16" w:rsidRPr="00C40F32">
        <w:rPr>
          <w:rFonts w:ascii="Times New Roman" w:hAnsi="Times New Roman" w:cs="Times New Roman"/>
          <w:b/>
          <w:sz w:val="24"/>
          <w:szCs w:val="24"/>
        </w:rPr>
        <w:t>Policies, legislations and Regulations</w:t>
      </w:r>
      <w:bookmarkEnd w:id="366"/>
      <w:bookmarkEnd w:id="367"/>
    </w:p>
    <w:p w:rsidR="00C16F16" w:rsidRPr="00C40F32" w:rsidRDefault="00BB1F89" w:rsidP="00E83EAA">
      <w:pPr>
        <w:pStyle w:val="Heading2"/>
        <w:rPr>
          <w:rFonts w:ascii="Times New Roman" w:hAnsi="Times New Roman" w:cs="Times New Roman"/>
          <w:color w:val="auto"/>
          <w:sz w:val="24"/>
          <w:szCs w:val="24"/>
        </w:rPr>
      </w:pPr>
      <w:bookmarkStart w:id="368" w:name="_Toc439669979"/>
      <w:bookmarkStart w:id="369" w:name="_Toc447031615"/>
      <w:bookmarkStart w:id="370" w:name="_Toc450651119"/>
      <w:r w:rsidRPr="00C40F32">
        <w:rPr>
          <w:rFonts w:ascii="Times New Roman" w:hAnsi="Times New Roman" w:cs="Times New Roman"/>
          <w:color w:val="auto"/>
          <w:sz w:val="24"/>
          <w:szCs w:val="24"/>
        </w:rPr>
        <w:lastRenderedPageBreak/>
        <w:t>National Cyber Security Policy</w:t>
      </w:r>
      <w:bookmarkEnd w:id="368"/>
      <w:r w:rsidRPr="00C40F32">
        <w:rPr>
          <w:rFonts w:ascii="Times New Roman" w:hAnsi="Times New Roman" w:cs="Times New Roman"/>
          <w:color w:val="auto"/>
          <w:sz w:val="24"/>
          <w:szCs w:val="24"/>
        </w:rPr>
        <w:t xml:space="preserve"> &amp; Strategy</w:t>
      </w:r>
      <w:bookmarkEnd w:id="369"/>
      <w:bookmarkEnd w:id="370"/>
    </w:p>
    <w:p w:rsidR="00C16F16" w:rsidRDefault="00C16F16"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organized a validation workshop for cyber security experts, academia, policy makers, regulators and general users of ICT to finalize the National Cyber Security Policy and Strategy for implementation to guide Government and industry in protecting Critical National Information Infrastructure from cyber threats and attacks. </w:t>
      </w:r>
    </w:p>
    <w:p w:rsidR="00CA2FF0" w:rsidRDefault="00CA2FF0" w:rsidP="00E83EAA">
      <w:pPr>
        <w:spacing w:after="0"/>
        <w:jc w:val="both"/>
        <w:rPr>
          <w:rFonts w:ascii="Times New Roman" w:hAnsi="Times New Roman" w:cs="Times New Roman"/>
          <w:sz w:val="24"/>
          <w:szCs w:val="24"/>
        </w:rPr>
      </w:pPr>
    </w:p>
    <w:p w:rsidR="00CA2FF0" w:rsidRDefault="00CA2FF0" w:rsidP="00E83EAA">
      <w:pPr>
        <w:spacing w:after="0"/>
        <w:jc w:val="both"/>
        <w:rPr>
          <w:rFonts w:ascii="Times New Roman" w:hAnsi="Times New Roman" w:cs="Times New Roman"/>
          <w:sz w:val="24"/>
          <w:szCs w:val="24"/>
        </w:rPr>
      </w:pPr>
    </w:p>
    <w:p w:rsidR="00CA2FF0" w:rsidRDefault="00CA2FF0" w:rsidP="00E83EAA">
      <w:pPr>
        <w:spacing w:after="0"/>
        <w:jc w:val="both"/>
        <w:rPr>
          <w:rFonts w:ascii="Times New Roman" w:hAnsi="Times New Roman" w:cs="Times New Roman"/>
          <w:sz w:val="24"/>
          <w:szCs w:val="24"/>
        </w:rPr>
      </w:pPr>
    </w:p>
    <w:p w:rsidR="00CA2FF0" w:rsidRDefault="00CA2FF0" w:rsidP="00E83EAA">
      <w:pPr>
        <w:spacing w:after="0"/>
        <w:jc w:val="both"/>
        <w:rPr>
          <w:rFonts w:ascii="Times New Roman" w:hAnsi="Times New Roman" w:cs="Times New Roman"/>
          <w:sz w:val="24"/>
          <w:szCs w:val="24"/>
        </w:rPr>
      </w:pPr>
    </w:p>
    <w:p w:rsidR="00BB1F89" w:rsidRPr="00C40F32" w:rsidRDefault="008D0DAD" w:rsidP="006E60E8">
      <w:pPr>
        <w:pStyle w:val="BodyText"/>
        <w:outlineLvl w:val="1"/>
        <w:rPr>
          <w:rFonts w:ascii="Times New Roman" w:hAnsi="Times New Roman" w:cs="Times New Roman"/>
          <w:b/>
          <w:sz w:val="24"/>
          <w:szCs w:val="24"/>
        </w:rPr>
      </w:pPr>
      <w:bookmarkStart w:id="371" w:name="_Toc447031616"/>
      <w:bookmarkStart w:id="372" w:name="_Toc450651120"/>
      <w:r w:rsidRPr="00C40F32">
        <w:rPr>
          <w:rFonts w:ascii="Times New Roman" w:hAnsi="Times New Roman" w:cs="Times New Roman"/>
          <w:b/>
          <w:sz w:val="24"/>
          <w:szCs w:val="24"/>
        </w:rPr>
        <w:t>3.14.2</w:t>
      </w:r>
      <w:r w:rsidRPr="00C40F32">
        <w:rPr>
          <w:rFonts w:ascii="Times New Roman" w:hAnsi="Times New Roman" w:cs="Times New Roman"/>
          <w:b/>
          <w:sz w:val="24"/>
          <w:szCs w:val="24"/>
        </w:rPr>
        <w:tab/>
      </w:r>
      <w:r w:rsidR="00994901" w:rsidRPr="00C40F32">
        <w:rPr>
          <w:rFonts w:ascii="Times New Roman" w:hAnsi="Times New Roman" w:cs="Times New Roman"/>
          <w:b/>
          <w:sz w:val="24"/>
          <w:szCs w:val="24"/>
        </w:rPr>
        <w:t>Key Activities Undertaken</w:t>
      </w:r>
      <w:bookmarkEnd w:id="371"/>
      <w:bookmarkEnd w:id="372"/>
    </w:p>
    <w:p w:rsidR="00C16F16" w:rsidRPr="00C40F32" w:rsidRDefault="00BB1F89" w:rsidP="0006583A">
      <w:pPr>
        <w:pStyle w:val="Heading2"/>
        <w:numPr>
          <w:ilvl w:val="0"/>
          <w:numId w:val="258"/>
        </w:numPr>
        <w:rPr>
          <w:rFonts w:ascii="Times New Roman" w:hAnsi="Times New Roman" w:cs="Times New Roman"/>
          <w:color w:val="auto"/>
          <w:sz w:val="24"/>
          <w:szCs w:val="24"/>
        </w:rPr>
      </w:pPr>
      <w:bookmarkStart w:id="373" w:name="_Toc447031617"/>
      <w:bookmarkStart w:id="374" w:name="_Toc450651121"/>
      <w:r w:rsidRPr="00C40F32">
        <w:rPr>
          <w:rFonts w:ascii="Times New Roman" w:hAnsi="Times New Roman" w:cs="Times New Roman"/>
          <w:color w:val="auto"/>
          <w:sz w:val="24"/>
          <w:szCs w:val="24"/>
        </w:rPr>
        <w:t xml:space="preserve">Eastern Corridor </w:t>
      </w:r>
      <w:r w:rsidR="003D38E9" w:rsidRPr="00C40F32">
        <w:rPr>
          <w:rFonts w:ascii="Times New Roman" w:hAnsi="Times New Roman" w:cs="Times New Roman"/>
          <w:color w:val="auto"/>
          <w:sz w:val="24"/>
          <w:szCs w:val="24"/>
        </w:rPr>
        <w:t>Fiber</w:t>
      </w:r>
      <w:r w:rsidRPr="00C40F32">
        <w:rPr>
          <w:rFonts w:ascii="Times New Roman" w:hAnsi="Times New Roman" w:cs="Times New Roman"/>
          <w:color w:val="auto"/>
          <w:sz w:val="24"/>
          <w:szCs w:val="24"/>
        </w:rPr>
        <w:t xml:space="preserve"> Optic Project and Managed Services Procurement</w:t>
      </w:r>
      <w:bookmarkEnd w:id="373"/>
      <w:bookmarkEnd w:id="374"/>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w:t>
      </w:r>
      <w:r w:rsidR="00AB5B83">
        <w:rPr>
          <w:rFonts w:ascii="Times New Roman" w:hAnsi="Times New Roman" w:cs="Times New Roman"/>
          <w:sz w:val="24"/>
          <w:szCs w:val="24"/>
        </w:rPr>
        <w:t>,</w:t>
      </w:r>
      <w:r w:rsidRPr="00C40F32">
        <w:rPr>
          <w:rFonts w:ascii="Times New Roman" w:hAnsi="Times New Roman" w:cs="Times New Roman"/>
          <w:sz w:val="24"/>
          <w:szCs w:val="24"/>
        </w:rPr>
        <w:t xml:space="preserve"> as part of its ICT infrastructural development</w:t>
      </w:r>
      <w:r w:rsidR="00AB5B83">
        <w:rPr>
          <w:rFonts w:ascii="Times New Roman" w:hAnsi="Times New Roman" w:cs="Times New Roman"/>
          <w:sz w:val="24"/>
          <w:szCs w:val="24"/>
        </w:rPr>
        <w:t>,</w:t>
      </w:r>
      <w:r w:rsidRPr="00C40F32">
        <w:rPr>
          <w:rFonts w:ascii="Times New Roman" w:hAnsi="Times New Roman" w:cs="Times New Roman"/>
          <w:sz w:val="24"/>
          <w:szCs w:val="24"/>
        </w:rPr>
        <w:t xml:space="preserve"> has  completed the exte</w:t>
      </w:r>
      <w:r w:rsidR="00AB5B83">
        <w:rPr>
          <w:rFonts w:ascii="Times New Roman" w:hAnsi="Times New Roman" w:cs="Times New Roman"/>
          <w:sz w:val="24"/>
          <w:szCs w:val="24"/>
        </w:rPr>
        <w:t xml:space="preserve">nsion of the   </w:t>
      </w:r>
      <w:r w:rsidRPr="00C40F32">
        <w:rPr>
          <w:rFonts w:ascii="Times New Roman" w:hAnsi="Times New Roman" w:cs="Times New Roman"/>
          <w:sz w:val="24"/>
          <w:szCs w:val="24"/>
        </w:rPr>
        <w:t>808.</w:t>
      </w:r>
      <w:r w:rsidR="00AB5B83">
        <w:rPr>
          <w:rFonts w:ascii="Times New Roman" w:hAnsi="Times New Roman" w:cs="Times New Roman"/>
          <w:sz w:val="24"/>
          <w:szCs w:val="24"/>
        </w:rPr>
        <w:t xml:space="preserve">3 </w:t>
      </w:r>
      <w:r w:rsidRPr="00C40F32">
        <w:rPr>
          <w:rFonts w:ascii="Times New Roman" w:hAnsi="Times New Roman" w:cs="Times New Roman"/>
          <w:sz w:val="24"/>
          <w:szCs w:val="24"/>
        </w:rPr>
        <w:t>e-Government Network along the Eastern Corridor of Ghana; starting from Ho in the Volta Region to Bawku in Upper East Region with a link to Tamale through Yendi. This was commissioned by H. E the President on 18</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May, 2015 at Ho.</w:t>
      </w:r>
    </w:p>
    <w:p w:rsidR="00C16F16" w:rsidRPr="00C40F32" w:rsidRDefault="008D0DAD" w:rsidP="0006583A">
      <w:pPr>
        <w:pStyle w:val="Heading2"/>
        <w:numPr>
          <w:ilvl w:val="0"/>
          <w:numId w:val="258"/>
        </w:numPr>
        <w:rPr>
          <w:rFonts w:ascii="Times New Roman" w:hAnsi="Times New Roman" w:cs="Times New Roman"/>
          <w:color w:val="auto"/>
          <w:sz w:val="24"/>
          <w:szCs w:val="24"/>
        </w:rPr>
      </w:pPr>
      <w:bookmarkStart w:id="375" w:name="_Toc447031618"/>
      <w:bookmarkStart w:id="376" w:name="_Toc450651122"/>
      <w:r w:rsidRPr="00C40F32">
        <w:rPr>
          <w:rFonts w:ascii="Times New Roman" w:hAnsi="Times New Roman" w:cs="Times New Roman"/>
          <w:color w:val="auto"/>
          <w:sz w:val="24"/>
          <w:szCs w:val="24"/>
        </w:rPr>
        <w:t>Universal Access</w:t>
      </w:r>
      <w:bookmarkEnd w:id="375"/>
      <w:bookmarkEnd w:id="376"/>
    </w:p>
    <w:p w:rsidR="00C16F16" w:rsidRPr="00C40F32" w:rsidRDefault="00C16F16" w:rsidP="003D38E9">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has completed the construction of 21 Enhanced Community Information Centres (e-CICs) throughout the 10 regions of Ghana to bring internet access closer to the people. The selected areas were: Keta, Battor, Techiman-Krobo, Twifo Atti-Morkwa, Bodi, Effiduase, Glefe, Pantang, Amanfrom, Drobonso, Anum, Bekwai, Nandom, Welembelle, Sagnarigu, Pusiga, Gambaga, Kpetoe, Talensi, Ofoase, and Lassia-Tuolu.  Sixteen (16) out of the 21 have been commissioned and handed over to the beneficiary communities. </w:t>
      </w:r>
    </w:p>
    <w:p w:rsidR="00C16F16" w:rsidRPr="00C40F32" w:rsidRDefault="00C16F16" w:rsidP="00E83EAA">
      <w:pPr>
        <w:ind w:right="720"/>
        <w:jc w:val="both"/>
        <w:rPr>
          <w:rFonts w:ascii="Times New Roman" w:hAnsi="Times New Roman" w:cs="Times New Roman"/>
          <w:bCs/>
          <w:sz w:val="24"/>
          <w:szCs w:val="24"/>
        </w:rPr>
      </w:pPr>
      <w:r w:rsidRPr="00C40F32">
        <w:rPr>
          <w:rFonts w:ascii="Times New Roman" w:hAnsi="Times New Roman" w:cs="Times New Roman"/>
          <w:bCs/>
          <w:sz w:val="24"/>
          <w:szCs w:val="24"/>
        </w:rPr>
        <w:t>In the same vein, solar powered base stations at ten un</w:t>
      </w:r>
      <w:r w:rsidR="00E902F1">
        <w:rPr>
          <w:rFonts w:ascii="Times New Roman" w:hAnsi="Times New Roman" w:cs="Times New Roman"/>
          <w:bCs/>
          <w:sz w:val="24"/>
          <w:szCs w:val="24"/>
        </w:rPr>
        <w:t>-</w:t>
      </w:r>
      <w:r w:rsidRPr="00C40F32">
        <w:rPr>
          <w:rFonts w:ascii="Times New Roman" w:hAnsi="Times New Roman" w:cs="Times New Roman"/>
          <w:bCs/>
          <w:sz w:val="24"/>
          <w:szCs w:val="24"/>
        </w:rPr>
        <w:t>served areas in the country have been provided to provide access to basic telephony   under the Rural Telephony Project.  The areas include the following:</w:t>
      </w:r>
    </w:p>
    <w:p w:rsidR="00C16F16" w:rsidRPr="00C40F32" w:rsidRDefault="00C16F16" w:rsidP="0006583A">
      <w:pPr>
        <w:pStyle w:val="ListParagraph"/>
        <w:numPr>
          <w:ilvl w:val="0"/>
          <w:numId w:val="59"/>
        </w:numPr>
        <w:ind w:right="720"/>
        <w:jc w:val="both"/>
        <w:rPr>
          <w:rFonts w:ascii="Times New Roman" w:hAnsi="Times New Roman"/>
          <w:sz w:val="24"/>
          <w:szCs w:val="24"/>
        </w:rPr>
      </w:pPr>
      <w:r w:rsidRPr="00C40F32">
        <w:rPr>
          <w:rFonts w:ascii="Times New Roman" w:hAnsi="Times New Roman"/>
          <w:sz w:val="24"/>
          <w:szCs w:val="24"/>
        </w:rPr>
        <w:t>Abuyanyan, Nkwanta</w:t>
      </w:r>
      <w:r w:rsidRPr="00C40F32">
        <w:rPr>
          <w:rFonts w:ascii="Times New Roman" w:hAnsi="Times New Roman"/>
          <w:sz w:val="24"/>
          <w:szCs w:val="24"/>
        </w:rPr>
        <w:tab/>
      </w:r>
      <w:r w:rsidRPr="00C40F32">
        <w:rPr>
          <w:rFonts w:ascii="Times New Roman" w:hAnsi="Times New Roman"/>
          <w:sz w:val="24"/>
          <w:szCs w:val="24"/>
        </w:rPr>
        <w:tab/>
        <w:t>North District</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Kofitiakrom/Zezeera, Jaman </w:t>
      </w:r>
      <w:r w:rsidRPr="00C40F32">
        <w:rPr>
          <w:rFonts w:ascii="Times New Roman" w:hAnsi="Times New Roman"/>
          <w:sz w:val="24"/>
          <w:szCs w:val="24"/>
        </w:rPr>
        <w:tab/>
        <w:t>South District</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Wogu, Nadowli- Funsi</w:t>
      </w:r>
      <w:r w:rsidRPr="00C40F32">
        <w:rPr>
          <w:rFonts w:ascii="Times New Roman" w:hAnsi="Times New Roman"/>
          <w:sz w:val="24"/>
          <w:szCs w:val="24"/>
        </w:rPr>
        <w:tab/>
        <w:t>Nadoli District</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Tingase, Nkwanta </w:t>
      </w:r>
      <w:r w:rsidRPr="00C40F32">
        <w:rPr>
          <w:rFonts w:ascii="Times New Roman" w:hAnsi="Times New Roman"/>
          <w:sz w:val="24"/>
          <w:szCs w:val="24"/>
        </w:rPr>
        <w:tab/>
      </w:r>
      <w:r w:rsidRPr="00C40F32">
        <w:rPr>
          <w:rFonts w:ascii="Times New Roman" w:hAnsi="Times New Roman"/>
          <w:sz w:val="24"/>
          <w:szCs w:val="24"/>
        </w:rPr>
        <w:tab/>
        <w:t>North District</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Matse </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Ho Municipal</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Anfoega Aveme </w:t>
      </w:r>
      <w:r w:rsidRPr="00C40F32">
        <w:rPr>
          <w:rFonts w:ascii="Times New Roman" w:hAnsi="Times New Roman"/>
          <w:sz w:val="24"/>
          <w:szCs w:val="24"/>
        </w:rPr>
        <w:tab/>
      </w:r>
      <w:r w:rsidRPr="00C40F32">
        <w:rPr>
          <w:rFonts w:ascii="Times New Roman" w:hAnsi="Times New Roman"/>
          <w:sz w:val="24"/>
          <w:szCs w:val="24"/>
        </w:rPr>
        <w:tab/>
        <w:t>Kpano Municipal</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Taviefe </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 xml:space="preserve">Ho Municipal </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 xml:space="preserve">Dorfor Adidome </w:t>
      </w:r>
      <w:r w:rsidRPr="00C40F32">
        <w:rPr>
          <w:rFonts w:ascii="Times New Roman" w:hAnsi="Times New Roman"/>
          <w:sz w:val="24"/>
          <w:szCs w:val="24"/>
        </w:rPr>
        <w:tab/>
        <w:t xml:space="preserve">            North Tongu District</w:t>
      </w:r>
    </w:p>
    <w:p w:rsidR="00C16F16" w:rsidRPr="00C40F32" w:rsidRDefault="00C16F16" w:rsidP="0006583A">
      <w:pPr>
        <w:pStyle w:val="ListParagraph"/>
        <w:numPr>
          <w:ilvl w:val="0"/>
          <w:numId w:val="59"/>
        </w:numPr>
        <w:rPr>
          <w:rFonts w:ascii="Times New Roman" w:hAnsi="Times New Roman"/>
          <w:sz w:val="24"/>
          <w:szCs w:val="24"/>
        </w:rPr>
      </w:pPr>
      <w:r w:rsidRPr="00C40F32">
        <w:rPr>
          <w:rFonts w:ascii="Times New Roman" w:hAnsi="Times New Roman"/>
          <w:sz w:val="24"/>
          <w:szCs w:val="24"/>
        </w:rPr>
        <w:t>Wute</w:t>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r>
      <w:r w:rsidRPr="00C40F32">
        <w:rPr>
          <w:rFonts w:ascii="Times New Roman" w:hAnsi="Times New Roman"/>
          <w:sz w:val="24"/>
          <w:szCs w:val="24"/>
        </w:rPr>
        <w:tab/>
        <w:t>Akatsi District</w:t>
      </w:r>
    </w:p>
    <w:p w:rsidR="00C16F16" w:rsidRPr="00C40F32" w:rsidRDefault="00C16F16" w:rsidP="00E83EAA">
      <w:pPr>
        <w:ind w:firstLine="720"/>
        <w:contextualSpacing/>
        <w:rPr>
          <w:rFonts w:ascii="Times New Roman" w:hAnsi="Times New Roman" w:cs="Times New Roman"/>
          <w:sz w:val="24"/>
          <w:szCs w:val="24"/>
        </w:rPr>
      </w:pPr>
    </w:p>
    <w:p w:rsidR="00C16F16" w:rsidRPr="00C40F32" w:rsidRDefault="00C16F16" w:rsidP="003D38E9">
      <w:pPr>
        <w:contextualSpacing/>
        <w:jc w:val="both"/>
        <w:rPr>
          <w:rFonts w:ascii="Times New Roman" w:hAnsi="Times New Roman" w:cs="Times New Roman"/>
          <w:bCs/>
          <w:sz w:val="24"/>
          <w:szCs w:val="24"/>
        </w:rPr>
      </w:pPr>
      <w:r w:rsidRPr="00C40F32">
        <w:rPr>
          <w:rFonts w:ascii="Times New Roman" w:hAnsi="Times New Roman" w:cs="Times New Roman"/>
          <w:sz w:val="24"/>
          <w:szCs w:val="24"/>
        </w:rPr>
        <w:lastRenderedPageBreak/>
        <w:t>In its effort to tackle Cyber Crime, the Ministry built capacity</w:t>
      </w:r>
      <w:r w:rsidRPr="00C40F32">
        <w:rPr>
          <w:rFonts w:ascii="Times New Roman" w:hAnsi="Times New Roman" w:cs="Times New Roman"/>
          <w:bCs/>
          <w:sz w:val="24"/>
          <w:szCs w:val="24"/>
        </w:rPr>
        <w:t xml:space="preserve"> of personnel of the Police, Army and Fire Service in  Ethical hacking, Microsoft Office Suite and Linux Server administration and also provided</w:t>
      </w:r>
      <w:r w:rsidRPr="00C40F32">
        <w:rPr>
          <w:rFonts w:ascii="Times New Roman" w:hAnsi="Times New Roman" w:cs="Times New Roman"/>
          <w:sz w:val="24"/>
          <w:szCs w:val="24"/>
        </w:rPr>
        <w:t xml:space="preserve"> </w:t>
      </w:r>
      <w:r w:rsidRPr="00C40F32">
        <w:rPr>
          <w:rFonts w:ascii="Times New Roman" w:hAnsi="Times New Roman" w:cs="Times New Roman"/>
          <w:bCs/>
          <w:sz w:val="24"/>
          <w:szCs w:val="24"/>
        </w:rPr>
        <w:t>Six (6) cyber labs through GIFEC to  five (5) regional offices and one (1) district office at the following cities   Sekondi , Wa, Koforidua, Kumasi, Ho and  Nandom. All cyber labs have been equipped with fifteen (15) computers each and are yet to be connected to the internet.</w:t>
      </w:r>
    </w:p>
    <w:p w:rsidR="00C16F16" w:rsidRDefault="00C16F16" w:rsidP="00E83EAA">
      <w:pPr>
        <w:contextualSpacing/>
        <w:rPr>
          <w:rFonts w:ascii="Times New Roman" w:hAnsi="Times New Roman" w:cs="Times New Roman"/>
          <w:bCs/>
          <w:sz w:val="24"/>
          <w:szCs w:val="24"/>
        </w:rPr>
      </w:pPr>
      <w:bookmarkStart w:id="377" w:name="_Toc439669987"/>
    </w:p>
    <w:p w:rsidR="008B03B3" w:rsidRDefault="008B03B3" w:rsidP="00E83EAA">
      <w:pPr>
        <w:contextualSpacing/>
        <w:rPr>
          <w:rFonts w:ascii="Times New Roman" w:hAnsi="Times New Roman" w:cs="Times New Roman"/>
          <w:bCs/>
          <w:sz w:val="24"/>
          <w:szCs w:val="24"/>
        </w:rPr>
      </w:pPr>
    </w:p>
    <w:p w:rsidR="008B03B3" w:rsidRDefault="008B03B3" w:rsidP="00E83EAA">
      <w:pPr>
        <w:contextualSpacing/>
        <w:rPr>
          <w:rFonts w:ascii="Times New Roman" w:hAnsi="Times New Roman" w:cs="Times New Roman"/>
          <w:bCs/>
          <w:sz w:val="24"/>
          <w:szCs w:val="24"/>
        </w:rPr>
      </w:pPr>
    </w:p>
    <w:p w:rsidR="0010589A" w:rsidRPr="00C40F32" w:rsidRDefault="0010589A" w:rsidP="00E83EAA">
      <w:pPr>
        <w:contextualSpacing/>
        <w:rPr>
          <w:rFonts w:ascii="Times New Roman" w:hAnsi="Times New Roman" w:cs="Times New Roman"/>
          <w:bCs/>
          <w:sz w:val="24"/>
          <w:szCs w:val="24"/>
        </w:rPr>
      </w:pPr>
    </w:p>
    <w:p w:rsidR="00C16F16" w:rsidRPr="00C40F32" w:rsidRDefault="00C16F16" w:rsidP="0006583A">
      <w:pPr>
        <w:pStyle w:val="ListParagraph"/>
        <w:numPr>
          <w:ilvl w:val="0"/>
          <w:numId w:val="258"/>
        </w:numPr>
        <w:spacing w:after="0"/>
        <w:rPr>
          <w:rFonts w:ascii="Times New Roman" w:hAnsi="Times New Roman"/>
          <w:b/>
          <w:bCs/>
          <w:sz w:val="24"/>
          <w:szCs w:val="24"/>
        </w:rPr>
      </w:pPr>
      <w:r w:rsidRPr="00C40F32">
        <w:rPr>
          <w:rFonts w:ascii="Times New Roman" w:hAnsi="Times New Roman"/>
          <w:b/>
          <w:bCs/>
          <w:sz w:val="24"/>
          <w:szCs w:val="24"/>
        </w:rPr>
        <w:t>Girls in ICT Skills Training</w:t>
      </w:r>
      <w:bookmarkEnd w:id="377"/>
      <w:r w:rsidRPr="00C40F32">
        <w:rPr>
          <w:rFonts w:ascii="Times New Roman" w:hAnsi="Times New Roman"/>
          <w:b/>
          <w:bCs/>
          <w:sz w:val="24"/>
          <w:szCs w:val="24"/>
        </w:rPr>
        <w:t xml:space="preserve"> </w:t>
      </w:r>
    </w:p>
    <w:p w:rsidR="00C16F16" w:rsidRPr="00C40F32" w:rsidRDefault="00C16F16" w:rsidP="003D38E9">
      <w:pPr>
        <w:contextualSpacing/>
        <w:jc w:val="both"/>
        <w:rPr>
          <w:rFonts w:ascii="Times New Roman" w:hAnsi="Times New Roman" w:cs="Times New Roman"/>
          <w:bCs/>
          <w:sz w:val="24"/>
          <w:szCs w:val="24"/>
        </w:rPr>
      </w:pPr>
      <w:r w:rsidRPr="00C40F32">
        <w:rPr>
          <w:rFonts w:ascii="Times New Roman" w:hAnsi="Times New Roman" w:cs="Times New Roman"/>
          <w:bCs/>
          <w:sz w:val="24"/>
          <w:szCs w:val="24"/>
        </w:rPr>
        <w:t>The Ministry continued to promote the celebration of “Girls-in-ICT” programme to provide the platform for as many as possible girls and young maidens to interact with mentors within the ICT sector and also extend it to other regions to generate the interest of Girls in technology, computer science, new communication media and engineering, as well as offer them the opportunities to choose careers in the area of ICT.</w:t>
      </w:r>
    </w:p>
    <w:p w:rsidR="00C16F16" w:rsidRPr="00C40F32" w:rsidRDefault="00C16F16" w:rsidP="00E83EAA">
      <w:pPr>
        <w:contextualSpacing/>
        <w:rPr>
          <w:rFonts w:ascii="Times New Roman" w:hAnsi="Times New Roman" w:cs="Times New Roman"/>
          <w:bCs/>
          <w:sz w:val="24"/>
          <w:szCs w:val="24"/>
        </w:rPr>
      </w:pPr>
    </w:p>
    <w:p w:rsidR="00C16F16" w:rsidRPr="00C40F32" w:rsidRDefault="00C16F16" w:rsidP="003D38E9">
      <w:pPr>
        <w:contextualSpacing/>
        <w:jc w:val="both"/>
        <w:rPr>
          <w:rFonts w:ascii="Times New Roman" w:hAnsi="Times New Roman" w:cs="Times New Roman"/>
          <w:bCs/>
          <w:sz w:val="24"/>
          <w:szCs w:val="24"/>
        </w:rPr>
      </w:pPr>
      <w:r w:rsidRPr="00C40F32">
        <w:rPr>
          <w:rFonts w:ascii="Times New Roman" w:hAnsi="Times New Roman" w:cs="Times New Roman"/>
          <w:bCs/>
          <w:sz w:val="24"/>
          <w:szCs w:val="24"/>
        </w:rPr>
        <w:t>During the 2015 celebration,</w:t>
      </w:r>
      <w:r w:rsidR="00AB5B83">
        <w:rPr>
          <w:rFonts w:ascii="Times New Roman" w:hAnsi="Times New Roman" w:cs="Times New Roman"/>
          <w:bCs/>
          <w:sz w:val="24"/>
          <w:szCs w:val="24"/>
        </w:rPr>
        <w:t xml:space="preserve"> </w:t>
      </w:r>
      <w:r w:rsidRPr="00C40F32">
        <w:rPr>
          <w:rFonts w:ascii="Times New Roman" w:hAnsi="Times New Roman" w:cs="Times New Roman"/>
          <w:bCs/>
          <w:sz w:val="24"/>
          <w:szCs w:val="24"/>
        </w:rPr>
        <w:t>907 girls from public schools in Volta Region were brought together and trained in the use of ICT tools and equipment. The programme created the opportunity for the girls to interact with the mentors and to work together with other girls from other Districts in the Volta Region.  There was also awareness creation on Child Online Protection (COP).</w:t>
      </w:r>
    </w:p>
    <w:p w:rsidR="00C16F16" w:rsidRPr="00C40F32" w:rsidRDefault="00C16F16" w:rsidP="00E83EAA">
      <w:pPr>
        <w:contextualSpacing/>
        <w:rPr>
          <w:rFonts w:ascii="Times New Roman" w:hAnsi="Times New Roman" w:cs="Times New Roman"/>
          <w:bCs/>
          <w:sz w:val="24"/>
          <w:szCs w:val="24"/>
        </w:rPr>
      </w:pP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telecom sector continues to experience tremendous growth as a result of investment in infrastructural development and deployment as well as a favourable enabling environment. Some key activities undertaken by the Agencies are expatiated below.</w:t>
      </w:r>
    </w:p>
    <w:p w:rsidR="00C16F16" w:rsidRPr="00C40F32" w:rsidRDefault="00BB1F89" w:rsidP="006E60E8">
      <w:pPr>
        <w:pStyle w:val="ListParagraph"/>
        <w:numPr>
          <w:ilvl w:val="2"/>
          <w:numId w:val="259"/>
        </w:numPr>
        <w:outlineLvl w:val="1"/>
        <w:rPr>
          <w:rFonts w:ascii="Times New Roman" w:hAnsi="Times New Roman"/>
          <w:b/>
          <w:sz w:val="24"/>
          <w:szCs w:val="24"/>
        </w:rPr>
      </w:pPr>
      <w:bookmarkStart w:id="378" w:name="_Toc447031619"/>
      <w:bookmarkStart w:id="379" w:name="_Toc450651123"/>
      <w:r w:rsidRPr="00C40F32">
        <w:rPr>
          <w:rFonts w:ascii="Times New Roman" w:hAnsi="Times New Roman"/>
          <w:b/>
          <w:sz w:val="24"/>
          <w:szCs w:val="24"/>
        </w:rPr>
        <w:t>National Communications Authority</w:t>
      </w:r>
      <w:bookmarkEnd w:id="378"/>
      <w:bookmarkEnd w:id="379"/>
    </w:p>
    <w:p w:rsidR="00C16F16" w:rsidRPr="00C40F32" w:rsidRDefault="00C16F16" w:rsidP="0006583A">
      <w:pPr>
        <w:pStyle w:val="Heading2"/>
        <w:numPr>
          <w:ilvl w:val="0"/>
          <w:numId w:val="260"/>
        </w:numPr>
        <w:rPr>
          <w:rFonts w:ascii="Times New Roman" w:hAnsi="Times New Roman" w:cs="Times New Roman"/>
          <w:color w:val="auto"/>
          <w:sz w:val="24"/>
          <w:szCs w:val="24"/>
        </w:rPr>
      </w:pPr>
      <w:bookmarkStart w:id="380" w:name="_Toc439669959"/>
      <w:bookmarkStart w:id="381" w:name="_Toc447031620"/>
      <w:bookmarkStart w:id="382" w:name="_Toc450651124"/>
      <w:r w:rsidRPr="00C40F32">
        <w:rPr>
          <w:rFonts w:ascii="Times New Roman" w:hAnsi="Times New Roman" w:cs="Times New Roman"/>
          <w:color w:val="auto"/>
          <w:sz w:val="24"/>
          <w:szCs w:val="24"/>
        </w:rPr>
        <w:t>Quality of Service</w:t>
      </w:r>
      <w:bookmarkEnd w:id="380"/>
      <w:bookmarkEnd w:id="381"/>
      <w:bookmarkEnd w:id="382"/>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w:t>
      </w:r>
      <w:r w:rsidR="00AB5B83">
        <w:rPr>
          <w:rFonts w:ascii="Times New Roman" w:hAnsi="Times New Roman" w:cs="Times New Roman"/>
          <w:sz w:val="24"/>
          <w:szCs w:val="24"/>
        </w:rPr>
        <w:t>,</w:t>
      </w:r>
      <w:r w:rsidRPr="00C40F32">
        <w:rPr>
          <w:rFonts w:ascii="Times New Roman" w:hAnsi="Times New Roman" w:cs="Times New Roman"/>
          <w:sz w:val="24"/>
          <w:szCs w:val="24"/>
        </w:rPr>
        <w:t xml:space="preserve"> through the National Communications Authority</w:t>
      </w:r>
      <w:r w:rsidR="00AB5B83">
        <w:rPr>
          <w:rFonts w:ascii="Times New Roman" w:hAnsi="Times New Roman" w:cs="Times New Roman"/>
          <w:sz w:val="24"/>
          <w:szCs w:val="24"/>
        </w:rPr>
        <w:t>,</w:t>
      </w:r>
      <w:r w:rsidRPr="00C40F32">
        <w:rPr>
          <w:rFonts w:ascii="Times New Roman" w:hAnsi="Times New Roman" w:cs="Times New Roman"/>
          <w:sz w:val="24"/>
          <w:szCs w:val="24"/>
        </w:rPr>
        <w:t xml:space="preserve"> continues to monitor and enforce the telecom operators’ duties by way of measuring Operators’ performance in terms of the delivery of Quality of Service (QoS) to their respective consumers and also ensure that all r</w:t>
      </w:r>
      <w:r w:rsidR="00AB5B83">
        <w:rPr>
          <w:rFonts w:ascii="Times New Roman" w:hAnsi="Times New Roman" w:cs="Times New Roman"/>
          <w:sz w:val="24"/>
          <w:szCs w:val="24"/>
        </w:rPr>
        <w:t>adio stations comply with licenc</w:t>
      </w:r>
      <w:r w:rsidRPr="00C40F32">
        <w:rPr>
          <w:rFonts w:ascii="Times New Roman" w:hAnsi="Times New Roman" w:cs="Times New Roman"/>
          <w:sz w:val="24"/>
          <w:szCs w:val="24"/>
        </w:rPr>
        <w:t>e conditions and reduce interference complaints. The Authority performed constant monitoring of various bands, conducted regular inspection of radio broadcasting stations and newly installed telecom facilities. All Internet Service Providers (ISPs) were monitored to check bandwidth compliance as well as all cellular mobile voice services in the Eastern region except Expresso due to their technical challenges. During the monitoring, coverage signal strength level and voice quality of these services were checked.</w:t>
      </w:r>
    </w:p>
    <w:p w:rsidR="00C16F16" w:rsidRPr="00C40F32" w:rsidRDefault="00C16F16" w:rsidP="0006583A">
      <w:pPr>
        <w:pStyle w:val="Heading3"/>
        <w:numPr>
          <w:ilvl w:val="0"/>
          <w:numId w:val="260"/>
        </w:numPr>
        <w:spacing w:before="0"/>
        <w:rPr>
          <w:rFonts w:ascii="Times New Roman" w:hAnsi="Times New Roman" w:cs="Times New Roman"/>
          <w:color w:val="auto"/>
          <w:sz w:val="24"/>
          <w:szCs w:val="24"/>
        </w:rPr>
      </w:pPr>
      <w:bookmarkStart w:id="383" w:name="_Toc447031621"/>
      <w:bookmarkStart w:id="384" w:name="_Toc450651125"/>
      <w:bookmarkStart w:id="385" w:name="_Toc439669960"/>
      <w:r w:rsidRPr="00C40F32">
        <w:rPr>
          <w:rFonts w:ascii="Times New Roman" w:hAnsi="Times New Roman" w:cs="Times New Roman"/>
          <w:color w:val="auto"/>
          <w:sz w:val="24"/>
          <w:szCs w:val="24"/>
        </w:rPr>
        <w:lastRenderedPageBreak/>
        <w:t xml:space="preserve">Authorized </w:t>
      </w:r>
      <w:r w:rsidR="00E902F1" w:rsidRPr="00C40F32">
        <w:rPr>
          <w:rFonts w:ascii="Times New Roman" w:hAnsi="Times New Roman" w:cs="Times New Roman"/>
          <w:color w:val="auto"/>
          <w:sz w:val="24"/>
          <w:szCs w:val="24"/>
        </w:rPr>
        <w:t>FM</w:t>
      </w:r>
      <w:r w:rsidRPr="00C40F32">
        <w:rPr>
          <w:rFonts w:ascii="Times New Roman" w:hAnsi="Times New Roman" w:cs="Times New Roman"/>
          <w:color w:val="auto"/>
          <w:sz w:val="24"/>
          <w:szCs w:val="24"/>
        </w:rPr>
        <w:t xml:space="preserve"> Radio and TV Stations</w:t>
      </w:r>
      <w:bookmarkEnd w:id="383"/>
      <w:bookmarkEnd w:id="384"/>
      <w:r w:rsidRPr="00C40F32">
        <w:rPr>
          <w:rFonts w:ascii="Times New Roman" w:hAnsi="Times New Roman" w:cs="Times New Roman"/>
          <w:color w:val="auto"/>
          <w:sz w:val="24"/>
          <w:szCs w:val="24"/>
        </w:rPr>
        <w:t xml:space="preserve"> </w:t>
      </w:r>
      <w:bookmarkEnd w:id="385"/>
    </w:p>
    <w:p w:rsidR="00C16F16" w:rsidRPr="00C40F32" w:rsidRDefault="00C16F16" w:rsidP="003D38E9">
      <w:pPr>
        <w:shd w:val="clear" w:color="auto" w:fill="FFFFFF"/>
        <w:spacing w:after="100" w:afterAutospacing="1"/>
        <w:jc w:val="both"/>
        <w:rPr>
          <w:rFonts w:ascii="Times New Roman" w:hAnsi="Times New Roman" w:cs="Times New Roman"/>
          <w:sz w:val="24"/>
          <w:szCs w:val="24"/>
        </w:rPr>
      </w:pPr>
      <w:r w:rsidRPr="00C40F32">
        <w:rPr>
          <w:rFonts w:ascii="Times New Roman" w:hAnsi="Times New Roman" w:cs="Times New Roman"/>
          <w:sz w:val="24"/>
          <w:szCs w:val="24"/>
        </w:rPr>
        <w:t xml:space="preserve">During the course of the year, the Authority announced the authorization of two (2) new commercial radio stations.  Thus the full list of authorized FM Radio broadcasting stations in Ghana by the end of the year </w:t>
      </w:r>
      <w:r w:rsidR="00E902F1" w:rsidRPr="00C40F32">
        <w:rPr>
          <w:rFonts w:ascii="Times New Roman" w:hAnsi="Times New Roman" w:cs="Times New Roman"/>
          <w:sz w:val="24"/>
          <w:szCs w:val="24"/>
        </w:rPr>
        <w:t>totalled</w:t>
      </w:r>
      <w:r w:rsidRPr="00C40F32">
        <w:rPr>
          <w:rFonts w:ascii="Times New Roman" w:hAnsi="Times New Roman" w:cs="Times New Roman"/>
          <w:sz w:val="24"/>
          <w:szCs w:val="24"/>
        </w:rPr>
        <w:t xml:space="preserve"> 406. Out of this number 313 stations are currently operational whilst the total number of TV operators authorized stood at 62. </w:t>
      </w:r>
    </w:p>
    <w:p w:rsidR="00C16F16" w:rsidRPr="00C40F32" w:rsidRDefault="00BB1F89" w:rsidP="0006583A">
      <w:pPr>
        <w:pStyle w:val="Heading2"/>
        <w:numPr>
          <w:ilvl w:val="0"/>
          <w:numId w:val="260"/>
        </w:numPr>
        <w:spacing w:before="0"/>
        <w:rPr>
          <w:rFonts w:ascii="Times New Roman" w:hAnsi="Times New Roman" w:cs="Times New Roman"/>
          <w:color w:val="auto"/>
          <w:sz w:val="24"/>
          <w:szCs w:val="24"/>
        </w:rPr>
      </w:pPr>
      <w:bookmarkStart w:id="386" w:name="_Toc447031622"/>
      <w:bookmarkStart w:id="387" w:name="_Toc450651126"/>
      <w:bookmarkStart w:id="388" w:name="_Toc439669962"/>
      <w:r w:rsidRPr="00C40F32">
        <w:rPr>
          <w:rFonts w:ascii="Times New Roman" w:hAnsi="Times New Roman" w:cs="Times New Roman"/>
          <w:color w:val="auto"/>
          <w:sz w:val="24"/>
          <w:szCs w:val="24"/>
        </w:rPr>
        <w:t xml:space="preserve">National Information Technology Agency </w:t>
      </w:r>
      <w:r w:rsidR="00C16F16" w:rsidRPr="00C40F32">
        <w:rPr>
          <w:rFonts w:ascii="Times New Roman" w:hAnsi="Times New Roman" w:cs="Times New Roman"/>
          <w:color w:val="auto"/>
          <w:sz w:val="24"/>
          <w:szCs w:val="24"/>
        </w:rPr>
        <w:t>(NITA)</w:t>
      </w:r>
      <w:bookmarkEnd w:id="386"/>
      <w:bookmarkEnd w:id="387"/>
    </w:p>
    <w:p w:rsidR="00C16F16" w:rsidRPr="00C40F32" w:rsidRDefault="00C16F16" w:rsidP="00BB1F89">
      <w:pPr>
        <w:pStyle w:val="Heading2"/>
        <w:spacing w:before="0"/>
        <w:rPr>
          <w:rFonts w:ascii="Times New Roman" w:hAnsi="Times New Roman" w:cs="Times New Roman"/>
          <w:b w:val="0"/>
          <w:color w:val="auto"/>
          <w:sz w:val="24"/>
          <w:szCs w:val="24"/>
        </w:rPr>
      </w:pPr>
      <w:bookmarkStart w:id="389" w:name="_Toc439669963"/>
      <w:bookmarkStart w:id="390" w:name="_Toc447031623"/>
      <w:bookmarkStart w:id="391" w:name="_Toc450651127"/>
      <w:bookmarkEnd w:id="388"/>
      <w:r w:rsidRPr="00C40F32">
        <w:rPr>
          <w:rStyle w:val="Heading2Char"/>
          <w:rFonts w:ascii="Times New Roman" w:hAnsi="Times New Roman" w:cs="Times New Roman"/>
          <w:color w:val="auto"/>
          <w:sz w:val="24"/>
          <w:szCs w:val="24"/>
        </w:rPr>
        <w:t>Construction of National Data Centre</w:t>
      </w:r>
      <w:bookmarkEnd w:id="389"/>
      <w:bookmarkEnd w:id="390"/>
      <w:bookmarkEnd w:id="391"/>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contract for the construction of the physical infrastructure of the national data centre has been completed. The wiring, networking and installation of all relevant electronic equipment </w:t>
      </w:r>
      <w:r w:rsidR="003D38E9" w:rsidRPr="00C40F32">
        <w:rPr>
          <w:rFonts w:ascii="Times New Roman" w:hAnsi="Times New Roman" w:cs="Times New Roman"/>
          <w:sz w:val="24"/>
          <w:szCs w:val="24"/>
        </w:rPr>
        <w:t>are</w:t>
      </w:r>
      <w:r w:rsidRPr="00C40F32">
        <w:rPr>
          <w:rFonts w:ascii="Times New Roman" w:hAnsi="Times New Roman" w:cs="Times New Roman"/>
          <w:sz w:val="24"/>
          <w:szCs w:val="24"/>
        </w:rPr>
        <w:t xml:space="preserve"> on-going. This is intended to consolidate the storage of data needed for critical decision making by Government. The 600 racks capacity is deemed to be the largest in West Africa.</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 In the interim, a pilot data </w:t>
      </w:r>
      <w:r w:rsidR="006C6FDF" w:rsidRPr="00C40F32">
        <w:rPr>
          <w:rFonts w:ascii="Times New Roman" w:hAnsi="Times New Roman" w:cs="Times New Roman"/>
          <w:sz w:val="24"/>
          <w:szCs w:val="24"/>
        </w:rPr>
        <w:t>centre</w:t>
      </w:r>
      <w:r w:rsidRPr="00C40F32">
        <w:rPr>
          <w:rFonts w:ascii="Times New Roman" w:hAnsi="Times New Roman" w:cs="Times New Roman"/>
          <w:sz w:val="24"/>
          <w:szCs w:val="24"/>
        </w:rPr>
        <w:t xml:space="preserve"> has been completed by National Information Technology Agency (NITA) and e-Services applications are currently running on it. This Data Centre is now providing shared IT services to almost 100 MDAs. </w:t>
      </w:r>
    </w:p>
    <w:p w:rsidR="00C16F16" w:rsidRPr="00C40F32" w:rsidRDefault="00C16F16" w:rsidP="0006583A">
      <w:pPr>
        <w:pStyle w:val="ListParagraph"/>
        <w:numPr>
          <w:ilvl w:val="0"/>
          <w:numId w:val="260"/>
        </w:numPr>
        <w:spacing w:after="0"/>
        <w:rPr>
          <w:rFonts w:ascii="Times New Roman" w:hAnsi="Times New Roman"/>
          <w:b/>
          <w:sz w:val="24"/>
          <w:szCs w:val="24"/>
        </w:rPr>
      </w:pPr>
      <w:bookmarkStart w:id="392" w:name="_Toc439669966"/>
      <w:r w:rsidRPr="00C40F32">
        <w:rPr>
          <w:rFonts w:ascii="Times New Roman" w:hAnsi="Times New Roman"/>
          <w:b/>
          <w:sz w:val="24"/>
          <w:szCs w:val="24"/>
        </w:rPr>
        <w:t>E-HEALTH</w:t>
      </w:r>
      <w:bookmarkEnd w:id="392"/>
    </w:p>
    <w:p w:rsidR="00C16F16" w:rsidRPr="00C40F32" w:rsidRDefault="00C16F16" w:rsidP="00E83EAA">
      <w:pPr>
        <w:jc w:val="both"/>
        <w:rPr>
          <w:rFonts w:ascii="Times New Roman" w:hAnsi="Times New Roman" w:cs="Times New Roman"/>
          <w:bCs/>
          <w:sz w:val="24"/>
          <w:szCs w:val="24"/>
        </w:rPr>
      </w:pPr>
      <w:r w:rsidRPr="00C40F32">
        <w:rPr>
          <w:rFonts w:ascii="Times New Roman" w:hAnsi="Times New Roman" w:cs="Times New Roman"/>
          <w:bCs/>
          <w:sz w:val="24"/>
          <w:szCs w:val="24"/>
        </w:rPr>
        <w:t xml:space="preserve">The e-health project branded as </w:t>
      </w:r>
      <w:r w:rsidRPr="00C40F32">
        <w:rPr>
          <w:rFonts w:ascii="Times New Roman" w:hAnsi="Times New Roman" w:cs="Times New Roman"/>
          <w:b/>
          <w:bCs/>
          <w:sz w:val="24"/>
          <w:szCs w:val="24"/>
        </w:rPr>
        <w:t>‘Digi-Health’</w:t>
      </w:r>
      <w:r w:rsidRPr="00C40F32">
        <w:rPr>
          <w:rFonts w:ascii="Times New Roman" w:hAnsi="Times New Roman" w:cs="Times New Roman"/>
          <w:bCs/>
          <w:sz w:val="24"/>
          <w:szCs w:val="24"/>
        </w:rPr>
        <w:t xml:space="preserve"> has deployed an Enterprise Level Hospital Administration System, Radiology Information System/Picture Archiving and Communications Systems (RIS/PAC) for managing every segment of healthcare provision needs for three (3) pilot hospitals; Korle-bu Teaching hospital, Wa Regional Government hospital and Zebilla District Hospital and solutions deployed by IPMC and ESS Company.</w:t>
      </w:r>
    </w:p>
    <w:p w:rsidR="00C16F16" w:rsidRPr="00C40F32" w:rsidRDefault="00C16F16" w:rsidP="0006583A">
      <w:pPr>
        <w:pStyle w:val="Heading3"/>
        <w:numPr>
          <w:ilvl w:val="0"/>
          <w:numId w:val="260"/>
        </w:numPr>
        <w:rPr>
          <w:rFonts w:ascii="Times New Roman" w:hAnsi="Times New Roman" w:cs="Times New Roman"/>
          <w:color w:val="auto"/>
          <w:sz w:val="24"/>
          <w:szCs w:val="24"/>
        </w:rPr>
      </w:pPr>
      <w:bookmarkStart w:id="393" w:name="_Toc439669967"/>
      <w:bookmarkStart w:id="394" w:name="_Toc447031624"/>
      <w:bookmarkStart w:id="395" w:name="_Toc450651128"/>
      <w:r w:rsidRPr="00C40F32">
        <w:rPr>
          <w:rFonts w:ascii="Times New Roman" w:hAnsi="Times New Roman" w:cs="Times New Roman"/>
          <w:color w:val="auto"/>
          <w:sz w:val="24"/>
          <w:szCs w:val="24"/>
        </w:rPr>
        <w:t>E</w:t>
      </w:r>
      <w:r w:rsidR="00D91A33">
        <w:rPr>
          <w:rFonts w:ascii="Times New Roman" w:hAnsi="Times New Roman" w:cs="Times New Roman"/>
          <w:color w:val="auto"/>
          <w:sz w:val="24"/>
          <w:szCs w:val="24"/>
        </w:rPr>
        <w:t>-</w:t>
      </w:r>
      <w:r w:rsidRPr="00C40F32">
        <w:rPr>
          <w:rFonts w:ascii="Times New Roman" w:hAnsi="Times New Roman" w:cs="Times New Roman"/>
          <w:color w:val="auto"/>
          <w:sz w:val="24"/>
          <w:szCs w:val="24"/>
        </w:rPr>
        <w:t>SERVICES/E PAYMENT PROJECT</w:t>
      </w:r>
      <w:bookmarkEnd w:id="393"/>
      <w:bookmarkEnd w:id="394"/>
      <w:bookmarkEnd w:id="395"/>
    </w:p>
    <w:p w:rsidR="00C16F16" w:rsidRPr="00C40F32" w:rsidRDefault="00C16F16" w:rsidP="00E83EAA">
      <w:pPr>
        <w:widowControl w:val="0"/>
        <w:autoSpaceDE w:val="0"/>
        <w:autoSpaceDN w:val="0"/>
        <w:adjustRightInd w:val="0"/>
        <w:ind w:right="179"/>
        <w:jc w:val="both"/>
        <w:rPr>
          <w:rFonts w:ascii="Times New Roman" w:hAnsi="Times New Roman" w:cs="Times New Roman"/>
          <w:sz w:val="24"/>
          <w:szCs w:val="24"/>
        </w:rPr>
      </w:pPr>
      <w:r w:rsidRPr="00C40F32">
        <w:rPr>
          <w:rFonts w:ascii="Times New Roman" w:hAnsi="Times New Roman" w:cs="Times New Roman"/>
          <w:sz w:val="24"/>
          <w:szCs w:val="24"/>
        </w:rPr>
        <w:t xml:space="preserve">The  E-Payment/e-Commerce Portal (GEPP) is a  pilot project being  implemented to support payment of government services delivered online and provide postal and delivery services for thirteen (13) selected MDAs including Ghana Revenue Authority, Ghana Police Service-CID, Ghana Tourism Authority, Accra Metropolitan Assembly, Ministry of Foreign Affairs-Passport Office, Food and Drugs Authority, National Identification Authority, National Communications Authority, Driver and Vehicle License Authority, Minerals Commission, Department of Births and Deaths, Registrar General’s Department and Ghana Immigration Service. </w:t>
      </w:r>
    </w:p>
    <w:p w:rsidR="00C16F16" w:rsidRPr="00C40F32" w:rsidRDefault="00C16F16" w:rsidP="00E83EAA">
      <w:pPr>
        <w:rPr>
          <w:rFonts w:ascii="Times New Roman" w:hAnsi="Times New Roman" w:cs="Times New Roman"/>
          <w:sz w:val="24"/>
          <w:szCs w:val="24"/>
        </w:rPr>
      </w:pPr>
      <w:r w:rsidRPr="00C40F32">
        <w:rPr>
          <w:rFonts w:ascii="Times New Roman" w:hAnsi="Times New Roman" w:cs="Times New Roman"/>
          <w:sz w:val="24"/>
          <w:szCs w:val="24"/>
        </w:rPr>
        <w:t xml:space="preserve">The GEPP is currently integrated with the Government e-Services Portal, the GRA Portal and the RGD Portal. Services were delivered to applicants from Ghana, UK, USA, Australia, New Zealand, Canada, China, Hong Kong and Kenya. </w:t>
      </w:r>
    </w:p>
    <w:p w:rsidR="00C16F16" w:rsidRPr="00C40F32" w:rsidRDefault="00C16F16" w:rsidP="0006583A">
      <w:pPr>
        <w:pStyle w:val="Heading2"/>
        <w:numPr>
          <w:ilvl w:val="0"/>
          <w:numId w:val="260"/>
        </w:numPr>
        <w:rPr>
          <w:rFonts w:ascii="Times New Roman" w:eastAsia="Calibri" w:hAnsi="Times New Roman" w:cs="Times New Roman"/>
          <w:color w:val="auto"/>
          <w:sz w:val="24"/>
          <w:szCs w:val="24"/>
        </w:rPr>
      </w:pPr>
      <w:bookmarkStart w:id="396" w:name="_Toc439669971"/>
      <w:bookmarkStart w:id="397" w:name="_Toc447031625"/>
      <w:bookmarkStart w:id="398" w:name="_Toc450651129"/>
      <w:r w:rsidRPr="00C40F32">
        <w:rPr>
          <w:rFonts w:ascii="Times New Roman" w:eastAsia="Calibri" w:hAnsi="Times New Roman" w:cs="Times New Roman"/>
          <w:color w:val="auto"/>
          <w:sz w:val="24"/>
          <w:szCs w:val="24"/>
        </w:rPr>
        <w:t>E-CABINET</w:t>
      </w:r>
      <w:bookmarkEnd w:id="396"/>
      <w:bookmarkEnd w:id="397"/>
      <w:bookmarkEnd w:id="398"/>
      <w:r w:rsidRPr="00C40F32">
        <w:rPr>
          <w:rFonts w:ascii="Times New Roman" w:eastAsia="Calibri" w:hAnsi="Times New Roman" w:cs="Times New Roman"/>
          <w:color w:val="auto"/>
          <w:sz w:val="24"/>
          <w:szCs w:val="24"/>
        </w:rPr>
        <w:t xml:space="preserve"> </w:t>
      </w:r>
      <w:r w:rsidRPr="00C40F32">
        <w:rPr>
          <w:rFonts w:ascii="Times New Roman" w:hAnsi="Times New Roman" w:cs="Times New Roman"/>
          <w:color w:val="auto"/>
          <w:sz w:val="24"/>
          <w:szCs w:val="24"/>
        </w:rPr>
        <w:t xml:space="preserve"> </w:t>
      </w:r>
    </w:p>
    <w:p w:rsidR="00C16F16" w:rsidRPr="00C40F32" w:rsidRDefault="00C16F16" w:rsidP="00E83EAA">
      <w:pPr>
        <w:rPr>
          <w:rFonts w:ascii="Times New Roman" w:hAnsi="Times New Roman" w:cs="Times New Roman"/>
          <w:sz w:val="24"/>
          <w:szCs w:val="24"/>
        </w:rPr>
      </w:pPr>
      <w:r w:rsidRPr="00C40F32">
        <w:rPr>
          <w:rFonts w:ascii="Times New Roman" w:hAnsi="Times New Roman" w:cs="Times New Roman"/>
          <w:sz w:val="24"/>
          <w:szCs w:val="24"/>
        </w:rPr>
        <w:t>The e-Cabinet system has been implemented to automate the operations of the Cabinet Secretariat and Cabinet. Fifty (50) laptops were supplied to</w:t>
      </w:r>
      <w:r w:rsidR="00AB5B83">
        <w:rPr>
          <w:rFonts w:ascii="Times New Roman" w:hAnsi="Times New Roman" w:cs="Times New Roman"/>
          <w:sz w:val="24"/>
          <w:szCs w:val="24"/>
        </w:rPr>
        <w:t xml:space="preserve"> the</w:t>
      </w:r>
      <w:r w:rsidRPr="00C40F32">
        <w:rPr>
          <w:rFonts w:ascii="Times New Roman" w:hAnsi="Times New Roman" w:cs="Times New Roman"/>
          <w:sz w:val="24"/>
          <w:szCs w:val="24"/>
        </w:rPr>
        <w:t xml:space="preserve"> </w:t>
      </w:r>
      <w:r w:rsidR="00AB5B83">
        <w:rPr>
          <w:rFonts w:ascii="Times New Roman" w:hAnsi="Times New Roman" w:cs="Times New Roman"/>
          <w:sz w:val="24"/>
          <w:szCs w:val="24"/>
        </w:rPr>
        <w:t>C</w:t>
      </w:r>
      <w:r w:rsidRPr="00C40F32">
        <w:rPr>
          <w:rFonts w:ascii="Times New Roman" w:hAnsi="Times New Roman" w:cs="Times New Roman"/>
          <w:sz w:val="24"/>
          <w:szCs w:val="24"/>
        </w:rPr>
        <w:t xml:space="preserve">abinet </w:t>
      </w:r>
      <w:r w:rsidR="00AB5B83">
        <w:rPr>
          <w:rFonts w:ascii="Times New Roman" w:hAnsi="Times New Roman" w:cs="Times New Roman"/>
          <w:sz w:val="24"/>
          <w:szCs w:val="24"/>
        </w:rPr>
        <w:t>Secretariat a</w:t>
      </w:r>
      <w:r w:rsidRPr="00C40F32">
        <w:rPr>
          <w:rFonts w:ascii="Times New Roman" w:hAnsi="Times New Roman" w:cs="Times New Roman"/>
          <w:sz w:val="24"/>
          <w:szCs w:val="24"/>
        </w:rPr>
        <w:t xml:space="preserve">nd all </w:t>
      </w:r>
      <w:r w:rsidR="00AB5B83">
        <w:rPr>
          <w:rFonts w:ascii="Times New Roman" w:hAnsi="Times New Roman" w:cs="Times New Roman"/>
          <w:sz w:val="24"/>
          <w:szCs w:val="24"/>
        </w:rPr>
        <w:t>Cabinet M</w:t>
      </w:r>
      <w:r w:rsidRPr="00C40F32">
        <w:rPr>
          <w:rFonts w:ascii="Times New Roman" w:hAnsi="Times New Roman" w:cs="Times New Roman"/>
          <w:sz w:val="24"/>
          <w:szCs w:val="24"/>
        </w:rPr>
        <w:t xml:space="preserve">inisters trained on the use of the system. </w:t>
      </w:r>
    </w:p>
    <w:p w:rsidR="00C16F16" w:rsidRPr="00C40F32" w:rsidRDefault="00BB1F89" w:rsidP="0006583A">
      <w:pPr>
        <w:pStyle w:val="Heading2"/>
        <w:numPr>
          <w:ilvl w:val="0"/>
          <w:numId w:val="260"/>
        </w:numPr>
        <w:rPr>
          <w:rFonts w:ascii="Times New Roman" w:eastAsia="Calibri" w:hAnsi="Times New Roman" w:cs="Times New Roman"/>
          <w:color w:val="auto"/>
          <w:sz w:val="24"/>
          <w:szCs w:val="24"/>
        </w:rPr>
      </w:pPr>
      <w:bookmarkStart w:id="399" w:name="_Toc439669973"/>
      <w:bookmarkStart w:id="400" w:name="_Toc447031626"/>
      <w:bookmarkStart w:id="401" w:name="_Toc450651130"/>
      <w:r w:rsidRPr="00C40F32">
        <w:rPr>
          <w:rFonts w:ascii="Times New Roman" w:eastAsia="Calibri" w:hAnsi="Times New Roman" w:cs="Times New Roman"/>
          <w:color w:val="auto"/>
          <w:sz w:val="24"/>
          <w:szCs w:val="24"/>
        </w:rPr>
        <w:lastRenderedPageBreak/>
        <w:t>One- Stop Service Centre</w:t>
      </w:r>
      <w:bookmarkEnd w:id="399"/>
      <w:bookmarkEnd w:id="400"/>
      <w:bookmarkEnd w:id="401"/>
    </w:p>
    <w:p w:rsidR="00C16F16" w:rsidRPr="00C40F32" w:rsidRDefault="00C16F16" w:rsidP="00E83EAA">
      <w:pPr>
        <w:rPr>
          <w:rFonts w:ascii="Times New Roman" w:hAnsi="Times New Roman" w:cs="Times New Roman"/>
          <w:sz w:val="24"/>
          <w:szCs w:val="24"/>
          <w:shd w:val="clear" w:color="auto" w:fill="FFFFFF"/>
        </w:rPr>
      </w:pPr>
      <w:r w:rsidRPr="00C40F32">
        <w:rPr>
          <w:rFonts w:ascii="Times New Roman" w:hAnsi="Times New Roman" w:cs="Times New Roman"/>
          <w:sz w:val="24"/>
          <w:szCs w:val="24"/>
          <w:shd w:val="clear" w:color="auto" w:fill="FFFFFF"/>
        </w:rPr>
        <w:t xml:space="preserve">The One Stop-Service </w:t>
      </w:r>
      <w:r w:rsidR="006C6FDF" w:rsidRPr="00C40F32">
        <w:rPr>
          <w:rFonts w:ascii="Times New Roman" w:hAnsi="Times New Roman" w:cs="Times New Roman"/>
          <w:sz w:val="24"/>
          <w:szCs w:val="24"/>
          <w:shd w:val="clear" w:color="auto" w:fill="FFFFFF"/>
        </w:rPr>
        <w:t>Centre</w:t>
      </w:r>
      <w:r w:rsidRPr="00C40F32">
        <w:rPr>
          <w:rFonts w:ascii="Times New Roman" w:hAnsi="Times New Roman" w:cs="Times New Roman"/>
          <w:sz w:val="24"/>
          <w:szCs w:val="24"/>
          <w:shd w:val="clear" w:color="auto" w:fill="FFFFFF"/>
        </w:rPr>
        <w:t xml:space="preserve"> (OSSC) is a </w:t>
      </w:r>
      <w:r w:rsidR="006C6FDF" w:rsidRPr="00C40F32">
        <w:rPr>
          <w:rFonts w:ascii="Times New Roman" w:hAnsi="Times New Roman" w:cs="Times New Roman"/>
          <w:sz w:val="24"/>
          <w:szCs w:val="24"/>
          <w:shd w:val="clear" w:color="auto" w:fill="FFFFFF"/>
        </w:rPr>
        <w:t>centre</w:t>
      </w:r>
      <w:r w:rsidRPr="00C40F32">
        <w:rPr>
          <w:rFonts w:ascii="Times New Roman" w:hAnsi="Times New Roman" w:cs="Times New Roman"/>
          <w:sz w:val="24"/>
          <w:szCs w:val="24"/>
          <w:shd w:val="clear" w:color="auto" w:fill="FFFFFF"/>
        </w:rPr>
        <w:t xml:space="preserve"> that provides integrated services and information from government to people, as part of a comprehensive strategy to ease stress and strain of accessing public and social services to better their lives. </w:t>
      </w:r>
      <w:r w:rsidRPr="00C40F32">
        <w:rPr>
          <w:rFonts w:ascii="Times New Roman" w:hAnsi="Times New Roman" w:cs="Times New Roman"/>
          <w:bCs/>
          <w:sz w:val="24"/>
          <w:szCs w:val="24"/>
        </w:rPr>
        <w:t>The Greater Accra Regional OSSC has been established as a pilot project. As part of the public service delivery transformation, 8 Government Organizations are presently delivering their services from the OSSC facility.</w:t>
      </w:r>
    </w:p>
    <w:p w:rsidR="00C16F16" w:rsidRPr="00C40F32" w:rsidRDefault="00BB1F89" w:rsidP="0006583A">
      <w:pPr>
        <w:pStyle w:val="Heading3"/>
        <w:numPr>
          <w:ilvl w:val="0"/>
          <w:numId w:val="260"/>
        </w:numPr>
        <w:rPr>
          <w:rFonts w:ascii="Times New Roman" w:hAnsi="Times New Roman" w:cs="Times New Roman"/>
          <w:color w:val="auto"/>
          <w:sz w:val="24"/>
          <w:szCs w:val="24"/>
        </w:rPr>
      </w:pPr>
      <w:bookmarkStart w:id="402" w:name="_Toc439669975"/>
      <w:bookmarkStart w:id="403" w:name="_Toc447031627"/>
      <w:bookmarkStart w:id="404" w:name="_Toc450651131"/>
      <w:r w:rsidRPr="00C40F32">
        <w:rPr>
          <w:rFonts w:ascii="Times New Roman" w:hAnsi="Times New Roman" w:cs="Times New Roman"/>
          <w:color w:val="auto"/>
          <w:sz w:val="24"/>
          <w:szCs w:val="24"/>
        </w:rPr>
        <w:t>Web Hosting</w:t>
      </w:r>
      <w:bookmarkEnd w:id="402"/>
      <w:bookmarkEnd w:id="403"/>
      <w:bookmarkEnd w:id="404"/>
    </w:p>
    <w:p w:rsidR="00C16F16" w:rsidRPr="00C40F32" w:rsidRDefault="00C16F16" w:rsidP="00E83EAA">
      <w:pPr>
        <w:rPr>
          <w:rFonts w:ascii="Times New Roman" w:hAnsi="Times New Roman" w:cs="Times New Roman"/>
          <w:sz w:val="24"/>
          <w:szCs w:val="24"/>
        </w:rPr>
      </w:pPr>
      <w:r w:rsidRPr="00C40F32">
        <w:rPr>
          <w:rFonts w:ascii="Times New Roman" w:hAnsi="Times New Roman" w:cs="Times New Roman"/>
          <w:sz w:val="24"/>
          <w:szCs w:val="24"/>
        </w:rPr>
        <w:t xml:space="preserve">NITA’s shared hosting environment is being managed together with all other resources at the National Data </w:t>
      </w:r>
      <w:r w:rsidR="006C6FDF" w:rsidRPr="00C40F32">
        <w:rPr>
          <w:rFonts w:ascii="Times New Roman" w:hAnsi="Times New Roman" w:cs="Times New Roman"/>
          <w:sz w:val="24"/>
          <w:szCs w:val="24"/>
        </w:rPr>
        <w:t>Centre</w:t>
      </w:r>
      <w:r w:rsidRPr="00C40F32">
        <w:rPr>
          <w:rFonts w:ascii="Times New Roman" w:hAnsi="Times New Roman" w:cs="Times New Roman"/>
          <w:sz w:val="24"/>
          <w:szCs w:val="24"/>
        </w:rPr>
        <w:t xml:space="preserve"> in a secured and professional environment to ensure high performance and high availability. </w:t>
      </w:r>
    </w:p>
    <w:p w:rsidR="00C16F16" w:rsidRPr="00C40F32" w:rsidRDefault="00C16F16" w:rsidP="00E83EAA">
      <w:pPr>
        <w:rPr>
          <w:rFonts w:ascii="Times New Roman" w:hAnsi="Times New Roman" w:cs="Times New Roman"/>
          <w:sz w:val="24"/>
          <w:szCs w:val="24"/>
        </w:rPr>
      </w:pPr>
      <w:r w:rsidRPr="00C40F32">
        <w:rPr>
          <w:rFonts w:ascii="Times New Roman" w:hAnsi="Times New Roman" w:cs="Times New Roman"/>
          <w:sz w:val="24"/>
          <w:szCs w:val="24"/>
        </w:rPr>
        <w:t>At the close of the year, NITA hosted a total of sixty-four (64) websites for various MDAs with several content management systems.</w:t>
      </w:r>
    </w:p>
    <w:p w:rsidR="00C16F16" w:rsidRPr="00C40F32" w:rsidRDefault="00BB1F89" w:rsidP="0006583A">
      <w:pPr>
        <w:pStyle w:val="Heading3"/>
        <w:numPr>
          <w:ilvl w:val="0"/>
          <w:numId w:val="260"/>
        </w:numPr>
        <w:rPr>
          <w:rFonts w:ascii="Times New Roman" w:hAnsi="Times New Roman" w:cs="Times New Roman"/>
          <w:color w:val="auto"/>
          <w:sz w:val="24"/>
          <w:szCs w:val="24"/>
        </w:rPr>
      </w:pPr>
      <w:bookmarkStart w:id="405" w:name="_Toc439669977"/>
      <w:bookmarkStart w:id="406" w:name="_Toc447031628"/>
      <w:bookmarkStart w:id="407" w:name="_Toc450651132"/>
      <w:r w:rsidRPr="00C40F32">
        <w:rPr>
          <w:rFonts w:ascii="Times New Roman" w:eastAsia="Calibri" w:hAnsi="Times New Roman" w:cs="Times New Roman"/>
          <w:color w:val="auto"/>
          <w:sz w:val="24"/>
          <w:szCs w:val="24"/>
        </w:rPr>
        <w:t>Learning</w:t>
      </w:r>
      <w:r w:rsidRPr="00C40F32">
        <w:rPr>
          <w:rFonts w:ascii="Times New Roman" w:hAnsi="Times New Roman" w:cs="Times New Roman"/>
          <w:color w:val="auto"/>
          <w:sz w:val="24"/>
          <w:szCs w:val="24"/>
        </w:rPr>
        <w:t xml:space="preserve"> Management System </w:t>
      </w:r>
      <w:r w:rsidR="00C16F16" w:rsidRPr="00C40F32">
        <w:rPr>
          <w:rFonts w:ascii="Times New Roman" w:hAnsi="Times New Roman" w:cs="Times New Roman"/>
          <w:color w:val="auto"/>
          <w:sz w:val="24"/>
          <w:szCs w:val="24"/>
        </w:rPr>
        <w:t>(LMS)</w:t>
      </w:r>
      <w:bookmarkEnd w:id="405"/>
      <w:bookmarkEnd w:id="406"/>
      <w:bookmarkEnd w:id="407"/>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This project is to provide an e-Learning platform to MDAs, Educational Institutions. The aim of this project is to cut down cost of training to beneficiary Agencies and to provide a flexible and efficient alternative to face-to-face training. In the third and fourth quarters of 2015, pilot Harvard Management e-Learning Training for 18 Chief Directors and other senior officers was conducted and Pilot On</w:t>
      </w:r>
      <w:r w:rsidR="006C6FDF">
        <w:rPr>
          <w:rFonts w:ascii="Times New Roman" w:hAnsi="Times New Roman" w:cs="Times New Roman"/>
          <w:sz w:val="24"/>
          <w:szCs w:val="24"/>
        </w:rPr>
        <w:t>-</w:t>
      </w:r>
      <w:r w:rsidRPr="00C40F32">
        <w:rPr>
          <w:rFonts w:ascii="Times New Roman" w:hAnsi="Times New Roman" w:cs="Times New Roman"/>
          <w:sz w:val="24"/>
          <w:szCs w:val="24"/>
        </w:rPr>
        <w:t>boarding exercise for 5 MDAs was also done</w:t>
      </w:r>
    </w:p>
    <w:p w:rsidR="00C16F16" w:rsidRPr="00C40F32" w:rsidRDefault="00C16F16" w:rsidP="0006583A">
      <w:pPr>
        <w:pStyle w:val="Heading3"/>
        <w:numPr>
          <w:ilvl w:val="0"/>
          <w:numId w:val="260"/>
        </w:numPr>
        <w:rPr>
          <w:rStyle w:val="Hyperlink"/>
          <w:rFonts w:ascii="Times New Roman" w:hAnsi="Times New Roman" w:cs="Times New Roman"/>
          <w:color w:val="auto"/>
          <w:sz w:val="24"/>
          <w:szCs w:val="24"/>
          <w:u w:val="none"/>
        </w:rPr>
      </w:pPr>
      <w:bookmarkStart w:id="408" w:name="_Toc439669978"/>
      <w:bookmarkStart w:id="409" w:name="_Toc447031629"/>
      <w:bookmarkStart w:id="410" w:name="_Toc450651133"/>
      <w:r w:rsidRPr="00C40F32">
        <w:rPr>
          <w:rStyle w:val="Hyperlink"/>
          <w:rFonts w:ascii="Times New Roman" w:hAnsi="Times New Roman" w:cs="Times New Roman"/>
          <w:color w:val="auto"/>
          <w:sz w:val="24"/>
          <w:szCs w:val="24"/>
          <w:u w:val="none"/>
        </w:rPr>
        <w:t xml:space="preserve">GMIC/MTN </w:t>
      </w:r>
      <w:r w:rsidR="00BB1F89" w:rsidRPr="00C40F32">
        <w:rPr>
          <w:rStyle w:val="Hyperlink"/>
          <w:rFonts w:ascii="Times New Roman" w:hAnsi="Times New Roman" w:cs="Times New Roman"/>
          <w:color w:val="auto"/>
          <w:sz w:val="24"/>
          <w:szCs w:val="24"/>
          <w:u w:val="none"/>
        </w:rPr>
        <w:t>Innovation Partnership Programme</w:t>
      </w:r>
      <w:bookmarkEnd w:id="408"/>
      <w:bookmarkEnd w:id="409"/>
      <w:bookmarkEnd w:id="410"/>
    </w:p>
    <w:p w:rsidR="00C16F16" w:rsidRPr="00C40F32" w:rsidRDefault="00C16F16" w:rsidP="00BB1F89">
      <w:pPr>
        <w:spacing w:after="0"/>
        <w:jc w:val="both"/>
        <w:rPr>
          <w:rStyle w:val="Hyperlink"/>
          <w:rFonts w:ascii="Times New Roman" w:hAnsi="Times New Roman" w:cs="Times New Roman"/>
          <w:noProof/>
          <w:color w:val="auto"/>
          <w:sz w:val="24"/>
          <w:szCs w:val="24"/>
          <w:u w:val="none"/>
        </w:rPr>
      </w:pPr>
      <w:r w:rsidRPr="00C40F32">
        <w:rPr>
          <w:rStyle w:val="Hyperlink"/>
          <w:rFonts w:ascii="Times New Roman" w:hAnsi="Times New Roman" w:cs="Times New Roman"/>
          <w:noProof/>
          <w:color w:val="auto"/>
          <w:sz w:val="24"/>
          <w:szCs w:val="24"/>
          <w:u w:val="none"/>
        </w:rPr>
        <w:t>This is to promote ICT Entrepreneurship and commercilaization through incubation and to develop ICT skills and build capacity in the area of Business Process Outsourcing (BPO).</w:t>
      </w:r>
    </w:p>
    <w:p w:rsidR="00C16F16" w:rsidRPr="00C40F32" w:rsidRDefault="00C16F16" w:rsidP="0006583A">
      <w:pPr>
        <w:pStyle w:val="ListParagraph"/>
        <w:numPr>
          <w:ilvl w:val="0"/>
          <w:numId w:val="60"/>
        </w:numPr>
        <w:spacing w:after="0"/>
        <w:rPr>
          <w:rFonts w:ascii="Times New Roman" w:hAnsi="Times New Roman"/>
          <w:sz w:val="24"/>
          <w:szCs w:val="24"/>
        </w:rPr>
      </w:pPr>
      <w:r w:rsidRPr="00C40F32">
        <w:rPr>
          <w:rFonts w:ascii="Times New Roman" w:hAnsi="Times New Roman"/>
          <w:sz w:val="24"/>
          <w:szCs w:val="24"/>
        </w:rPr>
        <w:t>Road shows were successfully held in selected universities.</w:t>
      </w:r>
    </w:p>
    <w:p w:rsidR="00C16F16" w:rsidRPr="00C40F32" w:rsidRDefault="00C16F16" w:rsidP="0006583A">
      <w:pPr>
        <w:pStyle w:val="ListParagraph"/>
        <w:numPr>
          <w:ilvl w:val="0"/>
          <w:numId w:val="60"/>
        </w:numPr>
        <w:rPr>
          <w:rFonts w:ascii="Times New Roman" w:hAnsi="Times New Roman"/>
          <w:sz w:val="24"/>
          <w:szCs w:val="24"/>
        </w:rPr>
      </w:pPr>
      <w:r w:rsidRPr="00C40F32">
        <w:rPr>
          <w:rFonts w:ascii="Times New Roman" w:hAnsi="Times New Roman"/>
          <w:sz w:val="24"/>
          <w:szCs w:val="24"/>
        </w:rPr>
        <w:t>Project and technical committees were inaugurated and have already started work</w:t>
      </w:r>
    </w:p>
    <w:p w:rsidR="00C16F16" w:rsidRPr="00C40F32" w:rsidRDefault="00C16F16" w:rsidP="0006583A">
      <w:pPr>
        <w:pStyle w:val="ListParagraph"/>
        <w:numPr>
          <w:ilvl w:val="0"/>
          <w:numId w:val="60"/>
        </w:numPr>
        <w:rPr>
          <w:rFonts w:ascii="Times New Roman" w:hAnsi="Times New Roman"/>
          <w:sz w:val="24"/>
          <w:szCs w:val="24"/>
        </w:rPr>
      </w:pPr>
      <w:r w:rsidRPr="00C40F32">
        <w:rPr>
          <w:rFonts w:ascii="Times New Roman" w:hAnsi="Times New Roman"/>
          <w:sz w:val="24"/>
          <w:szCs w:val="24"/>
        </w:rPr>
        <w:t>The Technical committee was put together to vet ten shortlisted innovations</w:t>
      </w:r>
    </w:p>
    <w:p w:rsidR="00BB1F89" w:rsidRPr="00C40F32" w:rsidRDefault="00BB1F89" w:rsidP="00BB1F89">
      <w:pPr>
        <w:pStyle w:val="ListParagraph"/>
        <w:spacing w:after="0"/>
        <w:ind w:left="0"/>
        <w:contextualSpacing w:val="0"/>
        <w:rPr>
          <w:rFonts w:ascii="Times New Roman" w:hAnsi="Times New Roman"/>
          <w:b/>
          <w:bCs/>
          <w:sz w:val="24"/>
          <w:szCs w:val="24"/>
        </w:rPr>
      </w:pPr>
    </w:p>
    <w:p w:rsidR="00C16F16" w:rsidRPr="00C40F32" w:rsidRDefault="00BB1F89" w:rsidP="0006583A">
      <w:pPr>
        <w:pStyle w:val="ListParagraph"/>
        <w:numPr>
          <w:ilvl w:val="0"/>
          <w:numId w:val="260"/>
        </w:numPr>
        <w:spacing w:after="0"/>
        <w:contextualSpacing w:val="0"/>
        <w:rPr>
          <w:rFonts w:ascii="Times New Roman" w:hAnsi="Times New Roman"/>
          <w:b/>
          <w:sz w:val="24"/>
          <w:szCs w:val="24"/>
        </w:rPr>
      </w:pPr>
      <w:r w:rsidRPr="00C40F32">
        <w:rPr>
          <w:rFonts w:ascii="Times New Roman" w:hAnsi="Times New Roman"/>
          <w:b/>
          <w:bCs/>
          <w:sz w:val="24"/>
          <w:szCs w:val="24"/>
        </w:rPr>
        <w:t>Data Protection Commission</w:t>
      </w:r>
    </w:p>
    <w:p w:rsidR="00C16F16" w:rsidRPr="00C40F32" w:rsidRDefault="00C16F16" w:rsidP="00BB1F89">
      <w:pPr>
        <w:pStyle w:val="Heading2"/>
        <w:rPr>
          <w:rFonts w:ascii="Times New Roman" w:hAnsi="Times New Roman" w:cs="Times New Roman"/>
          <w:color w:val="auto"/>
          <w:sz w:val="24"/>
          <w:szCs w:val="24"/>
        </w:rPr>
      </w:pPr>
      <w:bookmarkStart w:id="411" w:name="_Toc439669980"/>
      <w:bookmarkStart w:id="412" w:name="_Toc447031630"/>
      <w:bookmarkStart w:id="413" w:name="_Toc450651134"/>
      <w:r w:rsidRPr="00C40F32">
        <w:rPr>
          <w:rFonts w:ascii="Times New Roman" w:hAnsi="Times New Roman" w:cs="Times New Roman"/>
          <w:color w:val="auto"/>
          <w:sz w:val="24"/>
          <w:szCs w:val="24"/>
        </w:rPr>
        <w:t>Data Privacy and Confidentiality</w:t>
      </w:r>
      <w:bookmarkEnd w:id="411"/>
      <w:bookmarkEnd w:id="412"/>
      <w:bookmarkEnd w:id="413"/>
      <w:r w:rsidRPr="00C40F32">
        <w:rPr>
          <w:rFonts w:ascii="Times New Roman" w:hAnsi="Times New Roman" w:cs="Times New Roman"/>
          <w:color w:val="auto"/>
          <w:sz w:val="24"/>
          <w:szCs w:val="24"/>
        </w:rPr>
        <w:t xml:space="preserve"> </w:t>
      </w:r>
    </w:p>
    <w:p w:rsidR="00C16F16" w:rsidRPr="00C40F32" w:rsidRDefault="00C16F16" w:rsidP="00E83EAA">
      <w:pPr>
        <w:pStyle w:val="ListParagraph"/>
        <w:spacing w:after="0"/>
        <w:ind w:left="0"/>
        <w:jc w:val="both"/>
        <w:rPr>
          <w:rFonts w:ascii="Times New Roman" w:hAnsi="Times New Roman"/>
          <w:bCs/>
          <w:sz w:val="24"/>
          <w:szCs w:val="24"/>
        </w:rPr>
      </w:pPr>
      <w:r w:rsidRPr="00C40F32">
        <w:rPr>
          <w:rFonts w:ascii="Times New Roman" w:hAnsi="Times New Roman"/>
          <w:bCs/>
          <w:sz w:val="24"/>
          <w:szCs w:val="24"/>
        </w:rPr>
        <w:t xml:space="preserve"> The Commission commenced the registration of data controllers / processors on firs</w:t>
      </w:r>
      <w:r w:rsidR="00AB5B83">
        <w:rPr>
          <w:rFonts w:ascii="Times New Roman" w:hAnsi="Times New Roman"/>
          <w:bCs/>
          <w:sz w:val="24"/>
          <w:szCs w:val="24"/>
        </w:rPr>
        <w:t xml:space="preserve">t of May, 2015 and a total of </w:t>
      </w:r>
      <w:r w:rsidRPr="00C40F32">
        <w:rPr>
          <w:rFonts w:ascii="Times New Roman" w:hAnsi="Times New Roman"/>
          <w:bCs/>
          <w:sz w:val="24"/>
          <w:szCs w:val="24"/>
        </w:rPr>
        <w:t>388 applications were received. Out of this management has approved and certified</w:t>
      </w:r>
      <w:r w:rsidR="00AB5B83">
        <w:rPr>
          <w:rFonts w:ascii="Times New Roman" w:hAnsi="Times New Roman"/>
          <w:bCs/>
          <w:sz w:val="24"/>
          <w:szCs w:val="24"/>
        </w:rPr>
        <w:t xml:space="preserve"> </w:t>
      </w:r>
      <w:r w:rsidRPr="00C40F32">
        <w:rPr>
          <w:rFonts w:ascii="Times New Roman" w:hAnsi="Times New Roman"/>
          <w:bCs/>
          <w:sz w:val="24"/>
          <w:szCs w:val="24"/>
        </w:rPr>
        <w:t>272 wer</w:t>
      </w:r>
      <w:r w:rsidR="00AB5B83">
        <w:rPr>
          <w:rFonts w:ascii="Times New Roman" w:hAnsi="Times New Roman"/>
          <w:bCs/>
          <w:sz w:val="24"/>
          <w:szCs w:val="24"/>
        </w:rPr>
        <w:t>e registered, 71</w:t>
      </w:r>
      <w:r w:rsidRPr="00C40F32">
        <w:rPr>
          <w:rFonts w:ascii="Times New Roman" w:hAnsi="Times New Roman"/>
          <w:bCs/>
          <w:sz w:val="24"/>
          <w:szCs w:val="24"/>
        </w:rPr>
        <w:t xml:space="preserve"> are pending</w:t>
      </w:r>
      <w:r w:rsidR="00AB5B83">
        <w:rPr>
          <w:rFonts w:ascii="Times New Roman" w:hAnsi="Times New Roman"/>
          <w:bCs/>
          <w:sz w:val="24"/>
          <w:szCs w:val="24"/>
        </w:rPr>
        <w:t xml:space="preserve"> authorization and </w:t>
      </w:r>
      <w:r w:rsidRPr="00C40F32">
        <w:rPr>
          <w:rFonts w:ascii="Times New Roman" w:hAnsi="Times New Roman"/>
          <w:bCs/>
          <w:sz w:val="24"/>
          <w:szCs w:val="24"/>
        </w:rPr>
        <w:t>45 have been rejected.</w:t>
      </w:r>
    </w:p>
    <w:p w:rsidR="00C16F16" w:rsidRPr="00C40F32" w:rsidRDefault="00BB1F89" w:rsidP="0006583A">
      <w:pPr>
        <w:pStyle w:val="Heading2"/>
        <w:numPr>
          <w:ilvl w:val="0"/>
          <w:numId w:val="260"/>
        </w:numPr>
        <w:rPr>
          <w:rFonts w:ascii="Times New Roman" w:hAnsi="Times New Roman" w:cs="Times New Roman"/>
          <w:color w:val="auto"/>
          <w:sz w:val="24"/>
          <w:szCs w:val="24"/>
        </w:rPr>
      </w:pPr>
      <w:bookmarkStart w:id="414" w:name="_Toc447031631"/>
      <w:bookmarkStart w:id="415" w:name="_Toc450651135"/>
      <w:r w:rsidRPr="00C40F32">
        <w:rPr>
          <w:rFonts w:ascii="Times New Roman" w:hAnsi="Times New Roman" w:cs="Times New Roman"/>
          <w:color w:val="auto"/>
          <w:sz w:val="24"/>
          <w:szCs w:val="24"/>
        </w:rPr>
        <w:t>Meteorological Services</w:t>
      </w:r>
      <w:bookmarkEnd w:id="414"/>
      <w:bookmarkEnd w:id="415"/>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In line with its core business of providing cost effective weather and climate services, the following activities were carried out during the year under review:</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lastRenderedPageBreak/>
        <w:t>30 Automatic Weather Stations and 20 automatic rain gauges were installed at various locations in the regions. These regions are; Ashanti, Brong Ahafo, Central, Eastern, Northern, Upper East, Volta and Western Regions.</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Quality Management Systems was introduced into the Agency as required by WMO. Personnel were trained and the Agency is awaiting ISO 9001 Certification in the first quarter of 2016.</w:t>
      </w:r>
    </w:p>
    <w:p w:rsidR="00C16F16" w:rsidRPr="00C40F32" w:rsidRDefault="00BB1F89" w:rsidP="0006583A">
      <w:pPr>
        <w:pStyle w:val="Heading2"/>
        <w:numPr>
          <w:ilvl w:val="0"/>
          <w:numId w:val="260"/>
        </w:numPr>
        <w:rPr>
          <w:rFonts w:ascii="Times New Roman" w:hAnsi="Times New Roman" w:cs="Times New Roman"/>
          <w:color w:val="auto"/>
          <w:sz w:val="24"/>
          <w:szCs w:val="24"/>
        </w:rPr>
      </w:pPr>
      <w:bookmarkStart w:id="416" w:name="_Toc447031632"/>
      <w:bookmarkStart w:id="417" w:name="_Toc450651136"/>
      <w:r w:rsidRPr="00C40F32">
        <w:rPr>
          <w:rFonts w:ascii="Times New Roman" w:hAnsi="Times New Roman" w:cs="Times New Roman"/>
          <w:color w:val="auto"/>
          <w:sz w:val="24"/>
          <w:szCs w:val="24"/>
        </w:rPr>
        <w:t xml:space="preserve">Ghana-India Kofi Annan Centre </w:t>
      </w:r>
      <w:r w:rsidR="00A80A8E" w:rsidRPr="00C40F32">
        <w:rPr>
          <w:rFonts w:ascii="Times New Roman" w:hAnsi="Times New Roman" w:cs="Times New Roman"/>
          <w:color w:val="auto"/>
          <w:sz w:val="24"/>
          <w:szCs w:val="24"/>
        </w:rPr>
        <w:t>of</w:t>
      </w:r>
      <w:r w:rsidRPr="00C40F32">
        <w:rPr>
          <w:rFonts w:ascii="Times New Roman" w:hAnsi="Times New Roman" w:cs="Times New Roman"/>
          <w:color w:val="auto"/>
          <w:sz w:val="24"/>
          <w:szCs w:val="24"/>
        </w:rPr>
        <w:t xml:space="preserve"> Excellence</w:t>
      </w:r>
      <w:bookmarkEnd w:id="416"/>
      <w:bookmarkEnd w:id="417"/>
    </w:p>
    <w:p w:rsidR="00C16F16" w:rsidRDefault="00C16F16" w:rsidP="00BB1F89">
      <w:pPr>
        <w:spacing w:after="0"/>
        <w:jc w:val="both"/>
        <w:rPr>
          <w:rFonts w:ascii="Times New Roman" w:hAnsi="Times New Roman" w:cs="Times New Roman"/>
          <w:sz w:val="24"/>
          <w:szCs w:val="24"/>
        </w:rPr>
      </w:pPr>
      <w:r w:rsidRPr="00C40F32">
        <w:rPr>
          <w:rFonts w:ascii="Times New Roman" w:hAnsi="Times New Roman" w:cs="Times New Roman"/>
          <w:sz w:val="24"/>
          <w:szCs w:val="24"/>
        </w:rPr>
        <w:t>During the period under review, the Ghana-India Kofi Annan Centre of Excellence in ICT trained and recorded the following:</w:t>
      </w:r>
    </w:p>
    <w:p w:rsidR="0010589A" w:rsidRDefault="0010589A" w:rsidP="00BB1F89">
      <w:pPr>
        <w:spacing w:after="0"/>
        <w:jc w:val="both"/>
        <w:rPr>
          <w:rFonts w:ascii="Times New Roman" w:hAnsi="Times New Roman" w:cs="Times New Roman"/>
          <w:sz w:val="24"/>
          <w:szCs w:val="24"/>
        </w:rPr>
      </w:pPr>
    </w:p>
    <w:p w:rsidR="00C16F16" w:rsidRPr="00C40F32" w:rsidRDefault="00C16F16" w:rsidP="0006583A">
      <w:pPr>
        <w:pStyle w:val="ListParagraph"/>
        <w:numPr>
          <w:ilvl w:val="0"/>
          <w:numId w:val="260"/>
        </w:numPr>
        <w:rPr>
          <w:rFonts w:ascii="Times New Roman" w:hAnsi="Times New Roman"/>
          <w:b/>
          <w:bCs/>
          <w:sz w:val="24"/>
          <w:szCs w:val="24"/>
        </w:rPr>
      </w:pPr>
      <w:r w:rsidRPr="00C40F32">
        <w:rPr>
          <w:rFonts w:ascii="Times New Roman" w:hAnsi="Times New Roman"/>
          <w:b/>
          <w:bCs/>
          <w:sz w:val="24"/>
          <w:szCs w:val="24"/>
        </w:rPr>
        <w:t>Core Training</w:t>
      </w:r>
    </w:p>
    <w:p w:rsidR="00C16F16" w:rsidRPr="00C40F32" w:rsidRDefault="00C16F16" w:rsidP="004951D1">
      <w:pPr>
        <w:contextualSpacing/>
        <w:jc w:val="both"/>
        <w:rPr>
          <w:rFonts w:ascii="Times New Roman" w:hAnsi="Times New Roman" w:cs="Times New Roman"/>
          <w:bCs/>
          <w:sz w:val="24"/>
          <w:szCs w:val="24"/>
        </w:rPr>
      </w:pPr>
      <w:r w:rsidRPr="00C40F32">
        <w:rPr>
          <w:rFonts w:ascii="Times New Roman" w:hAnsi="Times New Roman" w:cs="Times New Roman"/>
          <w:bCs/>
          <w:sz w:val="24"/>
          <w:szCs w:val="24"/>
        </w:rPr>
        <w:t xml:space="preserve">887 individuals </w:t>
      </w:r>
      <w:r w:rsidR="004951D1" w:rsidRPr="00C40F32">
        <w:rPr>
          <w:rFonts w:ascii="Times New Roman" w:hAnsi="Times New Roman" w:cs="Times New Roman"/>
          <w:bCs/>
          <w:sz w:val="24"/>
          <w:szCs w:val="24"/>
        </w:rPr>
        <w:t xml:space="preserve">including </w:t>
      </w:r>
      <w:r w:rsidRPr="00C40F32">
        <w:rPr>
          <w:rFonts w:ascii="Times New Roman" w:hAnsi="Times New Roman" w:cs="Times New Roman"/>
          <w:bCs/>
          <w:sz w:val="24"/>
          <w:szCs w:val="24"/>
        </w:rPr>
        <w:t xml:space="preserve">107 women and girls benefitted from core training services constituting a slight downturn from 2014.  This was linked to a number of factors: redefinition of activities termed core training, lack of clearance of a new legal agreement with our Indian partners; levels of student debt and dropouts also indicated that the economic downturn had affected ability to pay.  Close to 200 students successfully completed the under-listed courses: </w:t>
      </w:r>
    </w:p>
    <w:p w:rsidR="00C16F16" w:rsidRPr="00C40F32" w:rsidRDefault="00C16F16" w:rsidP="0006583A">
      <w:pPr>
        <w:pStyle w:val="ListParagraph"/>
        <w:numPr>
          <w:ilvl w:val="0"/>
          <w:numId w:val="61"/>
        </w:numPr>
        <w:rPr>
          <w:rFonts w:ascii="Times New Roman" w:hAnsi="Times New Roman"/>
          <w:bCs/>
          <w:sz w:val="24"/>
          <w:szCs w:val="24"/>
        </w:rPr>
      </w:pPr>
      <w:r w:rsidRPr="00C40F32">
        <w:rPr>
          <w:rFonts w:ascii="Times New Roman" w:hAnsi="Times New Roman"/>
          <w:bCs/>
          <w:sz w:val="24"/>
          <w:szCs w:val="24"/>
        </w:rPr>
        <w:t xml:space="preserve">Cisco Certified Network Associate, </w:t>
      </w:r>
    </w:p>
    <w:p w:rsidR="00C16F16" w:rsidRPr="00C40F32" w:rsidRDefault="00A80A8E" w:rsidP="0006583A">
      <w:pPr>
        <w:pStyle w:val="ListParagraph"/>
        <w:numPr>
          <w:ilvl w:val="0"/>
          <w:numId w:val="61"/>
        </w:numPr>
        <w:rPr>
          <w:rFonts w:ascii="Times New Roman" w:hAnsi="Times New Roman"/>
          <w:bCs/>
          <w:sz w:val="24"/>
          <w:szCs w:val="24"/>
        </w:rPr>
      </w:pPr>
      <w:r w:rsidRPr="00C40F32">
        <w:rPr>
          <w:rFonts w:ascii="Times New Roman" w:hAnsi="Times New Roman"/>
          <w:bCs/>
          <w:sz w:val="24"/>
          <w:szCs w:val="24"/>
        </w:rPr>
        <w:t>ORACLE</w:t>
      </w:r>
    </w:p>
    <w:p w:rsidR="00C16F16" w:rsidRPr="00C40F32" w:rsidRDefault="00C16F16" w:rsidP="0006583A">
      <w:pPr>
        <w:pStyle w:val="ListParagraph"/>
        <w:numPr>
          <w:ilvl w:val="0"/>
          <w:numId w:val="61"/>
        </w:numPr>
        <w:rPr>
          <w:rFonts w:ascii="Times New Roman" w:hAnsi="Times New Roman"/>
          <w:bCs/>
          <w:sz w:val="24"/>
          <w:szCs w:val="24"/>
        </w:rPr>
      </w:pPr>
      <w:r w:rsidRPr="00C40F32">
        <w:rPr>
          <w:rFonts w:ascii="Times New Roman" w:hAnsi="Times New Roman"/>
          <w:bCs/>
          <w:sz w:val="24"/>
          <w:szCs w:val="24"/>
        </w:rPr>
        <w:t>Foundations of Software Development,</w:t>
      </w:r>
    </w:p>
    <w:p w:rsidR="00C16F16" w:rsidRPr="00C40F32" w:rsidRDefault="00C16F16" w:rsidP="0006583A">
      <w:pPr>
        <w:pStyle w:val="ListParagraph"/>
        <w:numPr>
          <w:ilvl w:val="0"/>
          <w:numId w:val="61"/>
        </w:numPr>
        <w:rPr>
          <w:rFonts w:ascii="Times New Roman" w:hAnsi="Times New Roman"/>
          <w:bCs/>
          <w:sz w:val="24"/>
          <w:szCs w:val="24"/>
        </w:rPr>
      </w:pPr>
      <w:r w:rsidRPr="00C40F32">
        <w:rPr>
          <w:rFonts w:ascii="Times New Roman" w:hAnsi="Times New Roman"/>
          <w:bCs/>
          <w:sz w:val="24"/>
          <w:szCs w:val="24"/>
        </w:rPr>
        <w:t xml:space="preserve">Post Graduate Diploma in IT Infrastructure, </w:t>
      </w:r>
    </w:p>
    <w:p w:rsidR="00C16F16" w:rsidRPr="00C40F32" w:rsidRDefault="00C16F16" w:rsidP="0006583A">
      <w:pPr>
        <w:pStyle w:val="ListParagraph"/>
        <w:numPr>
          <w:ilvl w:val="0"/>
          <w:numId w:val="61"/>
        </w:numPr>
        <w:rPr>
          <w:rFonts w:ascii="Times New Roman" w:hAnsi="Times New Roman"/>
          <w:bCs/>
          <w:sz w:val="24"/>
          <w:szCs w:val="24"/>
        </w:rPr>
      </w:pPr>
      <w:r w:rsidRPr="00C40F32">
        <w:rPr>
          <w:rFonts w:ascii="Times New Roman" w:hAnsi="Times New Roman"/>
          <w:bCs/>
          <w:sz w:val="24"/>
          <w:szCs w:val="24"/>
        </w:rPr>
        <w:t>Systems and Security and Copy</w:t>
      </w:r>
      <w:r w:rsidR="00060B1A" w:rsidRPr="00C40F32">
        <w:rPr>
          <w:rFonts w:ascii="Times New Roman" w:hAnsi="Times New Roman"/>
          <w:bCs/>
          <w:sz w:val="24"/>
          <w:szCs w:val="24"/>
        </w:rPr>
        <w:t xml:space="preserve"> </w:t>
      </w:r>
      <w:r w:rsidRPr="00C40F32">
        <w:rPr>
          <w:rFonts w:ascii="Times New Roman" w:hAnsi="Times New Roman"/>
          <w:bCs/>
          <w:sz w:val="24"/>
          <w:szCs w:val="24"/>
        </w:rPr>
        <w:t>Right</w:t>
      </w:r>
      <w:r w:rsidR="00060B1A" w:rsidRPr="00C40F32">
        <w:rPr>
          <w:rFonts w:ascii="Times New Roman" w:hAnsi="Times New Roman"/>
          <w:bCs/>
          <w:sz w:val="24"/>
          <w:szCs w:val="24"/>
        </w:rPr>
        <w:t xml:space="preserve"> </w:t>
      </w:r>
      <w:r w:rsidRPr="00C40F32">
        <w:rPr>
          <w:rFonts w:ascii="Times New Roman" w:hAnsi="Times New Roman"/>
          <w:bCs/>
          <w:sz w:val="24"/>
          <w:szCs w:val="24"/>
        </w:rPr>
        <w:t xml:space="preserve">X   </w:t>
      </w:r>
    </w:p>
    <w:p w:rsidR="00C00AA5" w:rsidRPr="00C40F32" w:rsidRDefault="00C00AA5" w:rsidP="00C00AA5">
      <w:pPr>
        <w:pStyle w:val="ListParagraph"/>
        <w:ind w:left="360"/>
        <w:rPr>
          <w:rFonts w:ascii="Times New Roman" w:hAnsi="Times New Roman"/>
          <w:bCs/>
          <w:sz w:val="24"/>
          <w:szCs w:val="24"/>
        </w:rPr>
      </w:pPr>
    </w:p>
    <w:p w:rsidR="00C16F16" w:rsidRPr="00C40F32" w:rsidRDefault="00C16F16" w:rsidP="0006583A">
      <w:pPr>
        <w:pStyle w:val="ListParagraph"/>
        <w:numPr>
          <w:ilvl w:val="0"/>
          <w:numId w:val="260"/>
        </w:numPr>
        <w:spacing w:after="0"/>
        <w:rPr>
          <w:rFonts w:ascii="Times New Roman" w:hAnsi="Times New Roman"/>
          <w:b/>
          <w:bCs/>
          <w:sz w:val="24"/>
          <w:szCs w:val="24"/>
        </w:rPr>
      </w:pPr>
      <w:bookmarkStart w:id="418" w:name="_Toc439669985"/>
      <w:r w:rsidRPr="00C40F32">
        <w:rPr>
          <w:rFonts w:ascii="Times New Roman" w:hAnsi="Times New Roman"/>
          <w:b/>
          <w:bCs/>
          <w:sz w:val="24"/>
          <w:szCs w:val="24"/>
        </w:rPr>
        <w:t>Non-Core Training (Projects, Advisory and Technical Support Services)</w:t>
      </w:r>
      <w:bookmarkEnd w:id="418"/>
    </w:p>
    <w:p w:rsidR="00C16F16" w:rsidRPr="00C40F32" w:rsidRDefault="00C16F16" w:rsidP="00E83EAA">
      <w:pPr>
        <w:contextualSpacing/>
        <w:rPr>
          <w:rFonts w:ascii="Times New Roman" w:hAnsi="Times New Roman" w:cs="Times New Roman"/>
          <w:bCs/>
          <w:sz w:val="24"/>
          <w:szCs w:val="24"/>
        </w:rPr>
      </w:pPr>
      <w:r w:rsidRPr="00C40F32">
        <w:rPr>
          <w:rFonts w:ascii="Times New Roman" w:hAnsi="Times New Roman" w:cs="Times New Roman"/>
          <w:bCs/>
          <w:sz w:val="24"/>
          <w:szCs w:val="24"/>
        </w:rPr>
        <w:t xml:space="preserve">The </w:t>
      </w:r>
      <w:r w:rsidR="006C6FDF" w:rsidRPr="00C40F32">
        <w:rPr>
          <w:rFonts w:ascii="Times New Roman" w:hAnsi="Times New Roman" w:cs="Times New Roman"/>
          <w:bCs/>
          <w:sz w:val="24"/>
          <w:szCs w:val="24"/>
        </w:rPr>
        <w:t>Centre</w:t>
      </w:r>
      <w:r w:rsidRPr="00C40F32">
        <w:rPr>
          <w:rFonts w:ascii="Times New Roman" w:hAnsi="Times New Roman" w:cs="Times New Roman"/>
          <w:bCs/>
          <w:sz w:val="24"/>
          <w:szCs w:val="24"/>
        </w:rPr>
        <w:t xml:space="preserve"> developed customized training products for a broad range of national and international clients drawn from government, private sector, NGOs and multi-lateral institutions i.e. UNESCO.  A total of 1000 persons were trained under these i</w:t>
      </w:r>
      <w:r w:rsidR="006C6FDF">
        <w:rPr>
          <w:rFonts w:ascii="Times New Roman" w:hAnsi="Times New Roman" w:cs="Times New Roman"/>
          <w:bCs/>
          <w:sz w:val="24"/>
          <w:szCs w:val="24"/>
        </w:rPr>
        <w:t>nitiatives generating around GHC</w:t>
      </w:r>
      <w:r w:rsidRPr="00C40F32">
        <w:rPr>
          <w:rFonts w:ascii="Times New Roman" w:hAnsi="Times New Roman" w:cs="Times New Roman"/>
          <w:bCs/>
          <w:sz w:val="24"/>
          <w:szCs w:val="24"/>
        </w:rPr>
        <w:t xml:space="preserve"> 600,000 in revenue.</w:t>
      </w:r>
    </w:p>
    <w:p w:rsidR="00C16F16" w:rsidRPr="00C40F32" w:rsidRDefault="00C16F16" w:rsidP="00E83EAA">
      <w:pPr>
        <w:contextualSpacing/>
        <w:rPr>
          <w:rFonts w:ascii="Times New Roman" w:hAnsi="Times New Roman" w:cs="Times New Roman"/>
          <w:bCs/>
          <w:sz w:val="24"/>
          <w:szCs w:val="24"/>
        </w:rPr>
      </w:pPr>
    </w:p>
    <w:p w:rsidR="00C16F16" w:rsidRPr="00C40F32" w:rsidRDefault="00C16F16" w:rsidP="00E83EAA">
      <w:pPr>
        <w:contextualSpacing/>
        <w:rPr>
          <w:rFonts w:ascii="Times New Roman" w:hAnsi="Times New Roman" w:cs="Times New Roman"/>
          <w:bCs/>
          <w:sz w:val="24"/>
          <w:szCs w:val="24"/>
        </w:rPr>
      </w:pPr>
      <w:r w:rsidRPr="00C40F32">
        <w:rPr>
          <w:rFonts w:ascii="Times New Roman" w:hAnsi="Times New Roman" w:cs="Times New Roman"/>
          <w:bCs/>
          <w:sz w:val="24"/>
          <w:szCs w:val="24"/>
        </w:rPr>
        <w:t>The Youth Mobile initiatives supported by GIFEC and AITI-KACE, trained over 500 students and 50 teachers from selected Senior High Schools (SHS) in each of the Ghana's 10 regions</w:t>
      </w:r>
      <w:r w:rsidR="00BB1F89" w:rsidRPr="00C40F32">
        <w:rPr>
          <w:rFonts w:ascii="Times New Roman" w:hAnsi="Times New Roman" w:cs="Times New Roman"/>
          <w:bCs/>
          <w:sz w:val="24"/>
          <w:szCs w:val="24"/>
        </w:rPr>
        <w:t xml:space="preserve"> </w:t>
      </w:r>
      <w:r w:rsidRPr="00C40F32">
        <w:rPr>
          <w:rFonts w:ascii="Times New Roman" w:hAnsi="Times New Roman" w:cs="Times New Roman"/>
          <w:bCs/>
          <w:sz w:val="24"/>
          <w:szCs w:val="24"/>
        </w:rPr>
        <w:t xml:space="preserve">to develop mobile applications and transfer the knowledge in their communities. </w:t>
      </w:r>
    </w:p>
    <w:p w:rsidR="00C16F16" w:rsidRPr="00C40F32" w:rsidRDefault="00C16F16" w:rsidP="00E83EAA">
      <w:pPr>
        <w:contextualSpacing/>
        <w:rPr>
          <w:rFonts w:ascii="Times New Roman" w:hAnsi="Times New Roman" w:cs="Times New Roman"/>
          <w:bCs/>
          <w:sz w:val="24"/>
          <w:szCs w:val="24"/>
        </w:rPr>
      </w:pPr>
    </w:p>
    <w:p w:rsidR="00C16F16" w:rsidRPr="00C40F32" w:rsidRDefault="00C16F16" w:rsidP="00E83EAA">
      <w:pPr>
        <w:contextualSpacing/>
        <w:rPr>
          <w:rFonts w:ascii="Times New Roman" w:hAnsi="Times New Roman" w:cs="Times New Roman"/>
          <w:bCs/>
          <w:sz w:val="24"/>
          <w:szCs w:val="24"/>
        </w:rPr>
      </w:pPr>
      <w:r w:rsidRPr="00C40F32">
        <w:rPr>
          <w:rFonts w:ascii="Times New Roman" w:hAnsi="Times New Roman" w:cs="Times New Roman"/>
          <w:bCs/>
          <w:sz w:val="24"/>
          <w:szCs w:val="24"/>
        </w:rPr>
        <w:t>Also training was conducted in High Performance computing at KNUST in Kumasi with a view of providing technical support services in the areas of execution of a number of designs, customization and deployments of new technology.  This was done with the support of a team from CDAC.</w:t>
      </w:r>
    </w:p>
    <w:p w:rsidR="00C16F16" w:rsidRPr="00C40F32" w:rsidRDefault="00C16F16" w:rsidP="0006583A">
      <w:pPr>
        <w:pStyle w:val="Heading3"/>
        <w:numPr>
          <w:ilvl w:val="0"/>
          <w:numId w:val="260"/>
        </w:numPr>
        <w:rPr>
          <w:rFonts w:ascii="Times New Roman" w:hAnsi="Times New Roman" w:cs="Times New Roman"/>
          <w:color w:val="auto"/>
          <w:sz w:val="24"/>
          <w:szCs w:val="24"/>
        </w:rPr>
      </w:pPr>
      <w:bookmarkStart w:id="419" w:name="_Toc439669986"/>
      <w:bookmarkStart w:id="420" w:name="_Toc447031633"/>
      <w:bookmarkStart w:id="421" w:name="_Toc450651137"/>
      <w:r w:rsidRPr="00C40F32">
        <w:rPr>
          <w:rFonts w:ascii="Times New Roman" w:hAnsi="Times New Roman" w:cs="Times New Roman"/>
          <w:color w:val="auto"/>
          <w:sz w:val="24"/>
          <w:szCs w:val="24"/>
        </w:rPr>
        <w:t>Outreach, Advocacy, Corporate Social Responsibility</w:t>
      </w:r>
      <w:bookmarkEnd w:id="419"/>
      <w:bookmarkEnd w:id="420"/>
      <w:bookmarkEnd w:id="421"/>
    </w:p>
    <w:p w:rsidR="00C16F16" w:rsidRPr="00C40F32" w:rsidRDefault="00C16F16" w:rsidP="00E83EAA">
      <w:pPr>
        <w:pStyle w:val="Standard"/>
        <w:spacing w:line="276" w:lineRule="auto"/>
        <w:jc w:val="both"/>
        <w:rPr>
          <w:rFonts w:ascii="Times New Roman" w:hAnsi="Times New Roman" w:cs="Times New Roman"/>
          <w:bCs/>
          <w:lang w:val="en-GB"/>
        </w:rPr>
      </w:pPr>
      <w:r w:rsidRPr="00C40F32">
        <w:rPr>
          <w:rFonts w:ascii="Times New Roman" w:hAnsi="Times New Roman" w:cs="Times New Roman"/>
          <w:bCs/>
          <w:lang w:val="en-GB"/>
        </w:rPr>
        <w:t xml:space="preserve">The Centre continued to be a locus for student visits.  Around 400 students visited during the </w:t>
      </w:r>
      <w:r w:rsidRPr="00C40F32">
        <w:rPr>
          <w:rFonts w:ascii="Times New Roman" w:hAnsi="Times New Roman" w:cs="Times New Roman"/>
          <w:bCs/>
          <w:lang w:val="en-GB"/>
        </w:rPr>
        <w:lastRenderedPageBreak/>
        <w:t>year with about 50 of these visitors coming from our neighbouring countries including Nigeria. These visits were supplemented by a number of free events including Innovation Week, Open Day, Technology Transformation Seminars, Software and Document Freedom Days and Stakeholder Meetings.</w:t>
      </w:r>
    </w:p>
    <w:p w:rsidR="00C16F16" w:rsidRPr="00C40F32" w:rsidRDefault="00C16F16" w:rsidP="00E83EAA">
      <w:pPr>
        <w:pStyle w:val="Standard"/>
        <w:spacing w:line="276" w:lineRule="auto"/>
        <w:ind w:hanging="1134"/>
        <w:jc w:val="both"/>
        <w:rPr>
          <w:rFonts w:ascii="Times New Roman" w:hAnsi="Times New Roman" w:cs="Times New Roman"/>
          <w:bCs/>
          <w:lang w:val="en-GB"/>
        </w:rPr>
      </w:pPr>
    </w:p>
    <w:p w:rsidR="00C16F16" w:rsidRPr="00C40F32" w:rsidRDefault="00C16F16" w:rsidP="00E83EAA">
      <w:pPr>
        <w:pStyle w:val="Standard"/>
        <w:spacing w:line="276" w:lineRule="auto"/>
        <w:jc w:val="both"/>
        <w:rPr>
          <w:rFonts w:ascii="Times New Roman" w:hAnsi="Times New Roman" w:cs="Times New Roman"/>
          <w:bCs/>
          <w:lang w:val="en-GB"/>
        </w:rPr>
      </w:pPr>
      <w:r w:rsidRPr="00C40F32">
        <w:rPr>
          <w:rFonts w:ascii="Times New Roman" w:hAnsi="Times New Roman" w:cs="Times New Roman"/>
          <w:bCs/>
          <w:lang w:val="en-GB"/>
        </w:rPr>
        <w:t>The annual Innovation Week (I-Week)</w:t>
      </w:r>
      <w:r w:rsidRPr="00C40F32">
        <w:rPr>
          <w:rStyle w:val="FootnoteReference"/>
          <w:rFonts w:ascii="Times New Roman" w:hAnsi="Times New Roman" w:cs="Times New Roman"/>
          <w:lang w:val="en-GB"/>
        </w:rPr>
        <w:footnoteReference w:id="1"/>
      </w:r>
      <w:r w:rsidRPr="00C40F32">
        <w:rPr>
          <w:rFonts w:ascii="Times New Roman" w:hAnsi="Times New Roman" w:cs="Times New Roman"/>
          <w:bCs/>
          <w:lang w:val="en-GB"/>
        </w:rPr>
        <w:t xml:space="preserve"> was held under the theme “Digital payments and E-Commerce:  Embracing a Cash-light Economy”.  Discussions focussed on Ghana's Financial Technology sector, Payment and E-Commerce platforms. The event showcased how Africa can leverage on trending technology to resolve existing challenges and future threats. The 2015 edition was streamed live and attended by delegations from the sub-region.  The event attracted over 800 live and virtual participants. Woe Laboratories from Togo demonstrated a homebuilt 3D printer and computers built from jerry cans.</w:t>
      </w:r>
    </w:p>
    <w:p w:rsidR="00C16F16" w:rsidRPr="00C40F32" w:rsidRDefault="00C16F16" w:rsidP="00E83EAA">
      <w:pPr>
        <w:pStyle w:val="Standard"/>
        <w:spacing w:line="276" w:lineRule="auto"/>
        <w:ind w:hanging="1134"/>
        <w:jc w:val="both"/>
        <w:rPr>
          <w:rFonts w:ascii="Times New Roman" w:hAnsi="Times New Roman" w:cs="Times New Roman"/>
        </w:rPr>
      </w:pPr>
    </w:p>
    <w:p w:rsidR="00C16F16" w:rsidRPr="00C40F32" w:rsidRDefault="00C16F16" w:rsidP="00853512">
      <w:pPr>
        <w:pStyle w:val="Standard"/>
        <w:spacing w:line="276" w:lineRule="auto"/>
        <w:jc w:val="both"/>
        <w:rPr>
          <w:rFonts w:ascii="Times New Roman" w:hAnsi="Times New Roman" w:cs="Times New Roman"/>
          <w:bCs/>
          <w:lang w:val="en-GB"/>
        </w:rPr>
      </w:pPr>
      <w:r w:rsidRPr="00C40F32">
        <w:rPr>
          <w:rFonts w:ascii="Times New Roman" w:hAnsi="Times New Roman" w:cs="Times New Roman"/>
          <w:bCs/>
          <w:lang w:val="en-GB"/>
        </w:rPr>
        <w:t>Special training events were organised for women in the context of the ITU Girls in ICT Day with close to</w:t>
      </w:r>
      <w:r w:rsidR="00853512">
        <w:rPr>
          <w:rFonts w:ascii="Times New Roman" w:hAnsi="Times New Roman" w:cs="Times New Roman"/>
          <w:bCs/>
          <w:lang w:val="en-GB"/>
        </w:rPr>
        <w:t xml:space="preserve"> 100 women students benefiting.</w:t>
      </w:r>
    </w:p>
    <w:p w:rsidR="00C16F16" w:rsidRPr="00C40F32" w:rsidRDefault="00BB1F89" w:rsidP="0006583A">
      <w:pPr>
        <w:pStyle w:val="Heading2"/>
        <w:numPr>
          <w:ilvl w:val="0"/>
          <w:numId w:val="260"/>
        </w:numPr>
        <w:rPr>
          <w:rFonts w:ascii="Times New Roman" w:hAnsi="Times New Roman" w:cs="Times New Roman"/>
          <w:color w:val="auto"/>
          <w:sz w:val="24"/>
          <w:szCs w:val="24"/>
        </w:rPr>
      </w:pPr>
      <w:bookmarkStart w:id="422" w:name="_Toc439669988"/>
      <w:bookmarkStart w:id="423" w:name="_Toc447031634"/>
      <w:bookmarkStart w:id="424" w:name="_Toc450651138"/>
      <w:r w:rsidRPr="00C40F32">
        <w:rPr>
          <w:rFonts w:ascii="Times New Roman" w:hAnsi="Times New Roman" w:cs="Times New Roman"/>
          <w:color w:val="auto"/>
          <w:sz w:val="24"/>
          <w:szCs w:val="24"/>
        </w:rPr>
        <w:t>Postal and Courier Services Regulatory Commission</w:t>
      </w:r>
      <w:bookmarkEnd w:id="422"/>
      <w:bookmarkEnd w:id="423"/>
      <w:bookmarkEnd w:id="424"/>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Postal and Courier Services Regulatory Commission, in line with Government’s vision of providing a postal sector that offers value for money, choice, increased customer focus and innovation in the provision of postal service undertook various activities:</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Two new operators were issued with licenses to provide services in the domes</w:t>
      </w:r>
      <w:r w:rsidR="004951D1" w:rsidRPr="00C40F32">
        <w:rPr>
          <w:rFonts w:ascii="Times New Roman" w:hAnsi="Times New Roman" w:cs="Times New Roman"/>
          <w:sz w:val="24"/>
          <w:szCs w:val="24"/>
        </w:rPr>
        <w:t xml:space="preserve">tic category whiles </w:t>
      </w:r>
      <w:r w:rsidRPr="00C40F32">
        <w:rPr>
          <w:rFonts w:ascii="Times New Roman" w:hAnsi="Times New Roman" w:cs="Times New Roman"/>
          <w:sz w:val="24"/>
          <w:szCs w:val="24"/>
        </w:rPr>
        <w:t xml:space="preserve">32 licenses were also renewed from January to September. </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Commission, in collaboration with Ghana Police, continued to undertake exercises to arrest illegal operators – registered operators who have reneged on renewing their operating license for the reporting year. All illegal operators arrested are in touch with the Commission to legalize and regularize their operations.</w:t>
      </w:r>
    </w:p>
    <w:p w:rsidR="00C16F16" w:rsidRPr="00C40F32" w:rsidRDefault="00BB1F89" w:rsidP="0006583A">
      <w:pPr>
        <w:pStyle w:val="Heading2"/>
        <w:numPr>
          <w:ilvl w:val="0"/>
          <w:numId w:val="260"/>
        </w:numPr>
        <w:spacing w:before="0"/>
        <w:rPr>
          <w:rFonts w:ascii="Times New Roman" w:hAnsi="Times New Roman" w:cs="Times New Roman"/>
          <w:color w:val="auto"/>
          <w:sz w:val="24"/>
          <w:szCs w:val="24"/>
        </w:rPr>
      </w:pPr>
      <w:bookmarkStart w:id="425" w:name="_Toc439669989"/>
      <w:bookmarkStart w:id="426" w:name="_Toc447031635"/>
      <w:bookmarkStart w:id="427" w:name="_Toc450651139"/>
      <w:r w:rsidRPr="00C40F32">
        <w:rPr>
          <w:rFonts w:ascii="Times New Roman" w:hAnsi="Times New Roman" w:cs="Times New Roman"/>
          <w:color w:val="auto"/>
          <w:sz w:val="24"/>
          <w:szCs w:val="24"/>
        </w:rPr>
        <w:t>Information (News) Dissemination</w:t>
      </w:r>
      <w:bookmarkEnd w:id="425"/>
      <w:bookmarkEnd w:id="426"/>
      <w:bookmarkEnd w:id="427"/>
    </w:p>
    <w:p w:rsidR="00C16F16" w:rsidRPr="00C40F32" w:rsidRDefault="00C16F16" w:rsidP="00BB1F89">
      <w:pPr>
        <w:pStyle w:val="Heading3"/>
        <w:spacing w:before="0"/>
        <w:rPr>
          <w:rFonts w:ascii="Times New Roman" w:hAnsi="Times New Roman" w:cs="Times New Roman"/>
          <w:color w:val="auto"/>
          <w:sz w:val="24"/>
          <w:szCs w:val="24"/>
          <w:lang w:eastAsia="en-GB"/>
        </w:rPr>
      </w:pPr>
      <w:bookmarkStart w:id="428" w:name="_Toc439669990"/>
      <w:bookmarkStart w:id="429" w:name="_Toc447031636"/>
      <w:bookmarkStart w:id="430" w:name="_Toc450651140"/>
      <w:r w:rsidRPr="00C40F32">
        <w:rPr>
          <w:rFonts w:ascii="Times New Roman" w:hAnsi="Times New Roman" w:cs="Times New Roman"/>
          <w:color w:val="auto"/>
          <w:sz w:val="24"/>
          <w:szCs w:val="24"/>
          <w:lang w:eastAsia="en-GB"/>
        </w:rPr>
        <w:t>Transparent and Accountable Governance</w:t>
      </w:r>
      <w:bookmarkEnd w:id="428"/>
      <w:bookmarkEnd w:id="429"/>
      <w:bookmarkEnd w:id="430"/>
      <w:r w:rsidRPr="00C40F32">
        <w:rPr>
          <w:rFonts w:ascii="Times New Roman" w:hAnsi="Times New Roman" w:cs="Times New Roman"/>
          <w:color w:val="auto"/>
          <w:sz w:val="24"/>
          <w:szCs w:val="24"/>
          <w:lang w:eastAsia="en-GB"/>
        </w:rPr>
        <w:t xml:space="preserve"> </w:t>
      </w:r>
    </w:p>
    <w:p w:rsidR="00C16F16" w:rsidRPr="00C40F32" w:rsidRDefault="00C16F16" w:rsidP="00BB1F89">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To further promote transparent and accountable governance, the Ministry organized Meet-the-Press Series for ten (10) MDAs and 5 Press Briefings to inform the citizens on government policies, </w:t>
      </w:r>
      <w:r w:rsidR="00B2030A">
        <w:rPr>
          <w:rFonts w:ascii="Times New Roman" w:hAnsi="Times New Roman" w:cs="Times New Roman"/>
          <w:sz w:val="24"/>
          <w:szCs w:val="24"/>
          <w:lang w:eastAsia="en-GB"/>
        </w:rPr>
        <w:t>programs</w:t>
      </w:r>
      <w:r w:rsidRPr="00C40F32">
        <w:rPr>
          <w:rFonts w:ascii="Times New Roman" w:hAnsi="Times New Roman" w:cs="Times New Roman"/>
          <w:sz w:val="24"/>
          <w:szCs w:val="24"/>
          <w:lang w:eastAsia="en-GB"/>
        </w:rPr>
        <w:t xml:space="preserve"> and projects. </w:t>
      </w:r>
    </w:p>
    <w:p w:rsidR="00C16F16" w:rsidRPr="00C40F32" w:rsidRDefault="00C16F16" w:rsidP="00E83EAA">
      <w:pPr>
        <w:ind w:hanging="142"/>
        <w:jc w:val="both"/>
        <w:rPr>
          <w:rFonts w:ascii="Times New Roman" w:hAnsi="Times New Roman" w:cs="Times New Roman"/>
          <w:sz w:val="24"/>
          <w:szCs w:val="24"/>
        </w:rPr>
      </w:pPr>
      <w:r w:rsidRPr="00C40F32">
        <w:rPr>
          <w:rFonts w:ascii="Times New Roman" w:hAnsi="Times New Roman" w:cs="Times New Roman"/>
          <w:sz w:val="24"/>
          <w:szCs w:val="24"/>
          <w:lang w:eastAsia="en-GB"/>
        </w:rPr>
        <w:t xml:space="preserve"> </w:t>
      </w:r>
      <w:r w:rsidR="00BB1F89" w:rsidRPr="00C40F32">
        <w:rPr>
          <w:rFonts w:ascii="Times New Roman" w:hAnsi="Times New Roman" w:cs="Times New Roman"/>
          <w:sz w:val="24"/>
          <w:szCs w:val="24"/>
          <w:lang w:eastAsia="en-GB"/>
        </w:rPr>
        <w:tab/>
      </w:r>
      <w:r w:rsidRPr="00C40F32">
        <w:rPr>
          <w:rFonts w:ascii="Times New Roman" w:hAnsi="Times New Roman" w:cs="Times New Roman"/>
          <w:sz w:val="24"/>
          <w:szCs w:val="24"/>
        </w:rPr>
        <w:t>In addition to its annual live coverage of National Events, the Ghana Broadcasting Corporation covered the 47th Session of Heads of ECOWAS meeting and National Forum on Single Spine Salary Structure in all the regions to inform the general public and ensure their active participation in decision making.</w:t>
      </w:r>
    </w:p>
    <w:p w:rsidR="00C16F16" w:rsidRPr="00C40F32" w:rsidRDefault="00C16F16" w:rsidP="00BB1F89">
      <w:pPr>
        <w:ind w:right="72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Ghana News Agency (GNA) also processed 16,360 local and 8,320 foreign stories. </w:t>
      </w:r>
    </w:p>
    <w:p w:rsidR="008B03B3" w:rsidRDefault="008B03B3" w:rsidP="00E83EAA">
      <w:pPr>
        <w:pStyle w:val="ListParagraph"/>
        <w:spacing w:after="0"/>
        <w:ind w:left="0"/>
        <w:jc w:val="both"/>
        <w:rPr>
          <w:rFonts w:ascii="Times New Roman" w:hAnsi="Times New Roman"/>
          <w:b/>
          <w:bCs/>
          <w:sz w:val="24"/>
          <w:szCs w:val="24"/>
        </w:rPr>
      </w:pPr>
    </w:p>
    <w:p w:rsidR="00466087" w:rsidRDefault="00466087" w:rsidP="00E83EAA">
      <w:pPr>
        <w:pStyle w:val="ListParagraph"/>
        <w:spacing w:after="0"/>
        <w:ind w:left="0"/>
        <w:jc w:val="both"/>
        <w:rPr>
          <w:rFonts w:ascii="Times New Roman" w:hAnsi="Times New Roman"/>
          <w:b/>
          <w:bCs/>
          <w:sz w:val="24"/>
          <w:szCs w:val="24"/>
        </w:rPr>
      </w:pPr>
    </w:p>
    <w:p w:rsidR="00466087" w:rsidRDefault="00466087" w:rsidP="00E83EAA">
      <w:pPr>
        <w:pStyle w:val="ListParagraph"/>
        <w:spacing w:after="0"/>
        <w:ind w:left="0"/>
        <w:jc w:val="both"/>
        <w:rPr>
          <w:rFonts w:ascii="Times New Roman" w:hAnsi="Times New Roman"/>
          <w:b/>
          <w:bCs/>
          <w:sz w:val="24"/>
          <w:szCs w:val="24"/>
        </w:rPr>
      </w:pPr>
    </w:p>
    <w:p w:rsidR="00466087" w:rsidRDefault="00466087" w:rsidP="00E83EAA">
      <w:pPr>
        <w:pStyle w:val="ListParagraph"/>
        <w:spacing w:after="0"/>
        <w:ind w:left="0"/>
        <w:jc w:val="both"/>
        <w:rPr>
          <w:rFonts w:ascii="Times New Roman" w:hAnsi="Times New Roman"/>
          <w:b/>
          <w:bCs/>
          <w:sz w:val="24"/>
          <w:szCs w:val="24"/>
        </w:rPr>
      </w:pPr>
    </w:p>
    <w:p w:rsidR="00466087" w:rsidRDefault="00466087" w:rsidP="00E83EAA">
      <w:pPr>
        <w:pStyle w:val="ListParagraph"/>
        <w:spacing w:after="0"/>
        <w:ind w:left="0"/>
        <w:jc w:val="both"/>
        <w:rPr>
          <w:rFonts w:ascii="Times New Roman" w:hAnsi="Times New Roman"/>
          <w:b/>
          <w:bCs/>
          <w:sz w:val="24"/>
          <w:szCs w:val="24"/>
        </w:rPr>
      </w:pPr>
    </w:p>
    <w:p w:rsidR="006C6FDF" w:rsidRDefault="006C6FDF" w:rsidP="00E83EAA">
      <w:pPr>
        <w:pStyle w:val="ListParagraph"/>
        <w:spacing w:after="0"/>
        <w:ind w:left="0"/>
        <w:jc w:val="both"/>
        <w:rPr>
          <w:rFonts w:ascii="Times New Roman" w:hAnsi="Times New Roman"/>
          <w:b/>
          <w:bCs/>
          <w:sz w:val="24"/>
          <w:szCs w:val="24"/>
        </w:rPr>
      </w:pPr>
    </w:p>
    <w:p w:rsidR="00AB5B83" w:rsidRDefault="00AB5B83" w:rsidP="00E83EAA">
      <w:pPr>
        <w:pStyle w:val="ListParagraph"/>
        <w:spacing w:after="0"/>
        <w:ind w:left="0"/>
        <w:jc w:val="both"/>
        <w:rPr>
          <w:rFonts w:ascii="Times New Roman" w:hAnsi="Times New Roman"/>
          <w:b/>
          <w:bCs/>
          <w:sz w:val="24"/>
          <w:szCs w:val="24"/>
        </w:rPr>
      </w:pPr>
    </w:p>
    <w:p w:rsidR="00AB5B83" w:rsidRDefault="00AB5B83" w:rsidP="00E83EAA">
      <w:pPr>
        <w:pStyle w:val="ListParagraph"/>
        <w:spacing w:after="0"/>
        <w:ind w:left="0"/>
        <w:jc w:val="both"/>
        <w:rPr>
          <w:rFonts w:ascii="Times New Roman" w:hAnsi="Times New Roman"/>
          <w:b/>
          <w:bCs/>
          <w:sz w:val="24"/>
          <w:szCs w:val="24"/>
        </w:rPr>
      </w:pPr>
    </w:p>
    <w:p w:rsidR="00AB5B83" w:rsidRDefault="00AB5B83" w:rsidP="00E83EAA">
      <w:pPr>
        <w:pStyle w:val="ListParagraph"/>
        <w:spacing w:after="0"/>
        <w:ind w:left="0"/>
        <w:jc w:val="both"/>
        <w:rPr>
          <w:rFonts w:ascii="Times New Roman" w:hAnsi="Times New Roman"/>
          <w:b/>
          <w:bCs/>
          <w:sz w:val="24"/>
          <w:szCs w:val="24"/>
        </w:rPr>
      </w:pPr>
    </w:p>
    <w:p w:rsidR="00AB5B83" w:rsidRDefault="00AB5B83" w:rsidP="00E83EAA">
      <w:pPr>
        <w:pStyle w:val="ListParagraph"/>
        <w:spacing w:after="0"/>
        <w:ind w:left="0"/>
        <w:jc w:val="both"/>
        <w:rPr>
          <w:rFonts w:ascii="Times New Roman" w:hAnsi="Times New Roman"/>
          <w:b/>
          <w:bCs/>
          <w:sz w:val="24"/>
          <w:szCs w:val="24"/>
        </w:rPr>
      </w:pPr>
    </w:p>
    <w:p w:rsidR="00AB5B83" w:rsidRDefault="00AB5B83" w:rsidP="00E83EAA">
      <w:pPr>
        <w:pStyle w:val="ListParagraph"/>
        <w:spacing w:after="0"/>
        <w:ind w:left="0"/>
        <w:jc w:val="both"/>
        <w:rPr>
          <w:rFonts w:ascii="Times New Roman" w:hAnsi="Times New Roman"/>
          <w:b/>
          <w:bCs/>
          <w:sz w:val="24"/>
          <w:szCs w:val="24"/>
        </w:rPr>
      </w:pPr>
    </w:p>
    <w:p w:rsidR="006E60E8" w:rsidRPr="00C40F32" w:rsidRDefault="00C16F16" w:rsidP="006E60E8">
      <w:pPr>
        <w:pStyle w:val="ListParagraph"/>
        <w:numPr>
          <w:ilvl w:val="2"/>
          <w:numId w:val="259"/>
        </w:numPr>
        <w:spacing w:after="0"/>
        <w:jc w:val="both"/>
        <w:outlineLvl w:val="1"/>
        <w:rPr>
          <w:rFonts w:ascii="Times New Roman" w:hAnsi="Times New Roman"/>
          <w:bCs/>
          <w:sz w:val="24"/>
          <w:szCs w:val="24"/>
        </w:rPr>
      </w:pPr>
      <w:bookmarkStart w:id="431" w:name="_Toc447031637"/>
      <w:bookmarkStart w:id="432" w:name="_Toc450651141"/>
      <w:r w:rsidRPr="00C40F32">
        <w:rPr>
          <w:rFonts w:ascii="Times New Roman" w:hAnsi="Times New Roman"/>
          <w:b/>
          <w:bCs/>
          <w:sz w:val="24"/>
          <w:szCs w:val="24"/>
        </w:rPr>
        <w:t>Financial Performance</w:t>
      </w:r>
      <w:bookmarkEnd w:id="431"/>
      <w:bookmarkEnd w:id="432"/>
      <w:r w:rsidR="000D6BDC" w:rsidRPr="00C40F32">
        <w:rPr>
          <w:rFonts w:ascii="Times New Roman" w:hAnsi="Times New Roman"/>
          <w:b/>
          <w:bCs/>
          <w:sz w:val="24"/>
          <w:szCs w:val="24"/>
        </w:rPr>
        <w:t xml:space="preserve"> </w:t>
      </w:r>
    </w:p>
    <w:p w:rsidR="006E60E8" w:rsidRPr="00C40F32" w:rsidRDefault="006E60E8" w:rsidP="006E60E8">
      <w:pPr>
        <w:pStyle w:val="Caption"/>
        <w:rPr>
          <w:sz w:val="24"/>
          <w:szCs w:val="24"/>
        </w:rPr>
      </w:pPr>
      <w:bookmarkStart w:id="433" w:name="_Toc447031841"/>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16</w:t>
      </w:r>
      <w:r w:rsidRPr="00C40F32">
        <w:rPr>
          <w:sz w:val="24"/>
          <w:szCs w:val="24"/>
        </w:rPr>
        <w:fldChar w:fldCharType="end"/>
      </w:r>
      <w:r w:rsidRPr="00C40F32">
        <w:rPr>
          <w:sz w:val="24"/>
          <w:szCs w:val="24"/>
        </w:rPr>
        <w:t>: Ministry of Communications 2015 Financial Performance</w:t>
      </w:r>
      <w:bookmarkEnd w:id="433"/>
    </w:p>
    <w:tbl>
      <w:tblPr>
        <w:tblW w:w="9090" w:type="dxa"/>
        <w:tblInd w:w="-162" w:type="dxa"/>
        <w:tblLook w:val="04A0" w:firstRow="1" w:lastRow="0" w:firstColumn="1" w:lastColumn="0" w:noHBand="0" w:noVBand="1"/>
      </w:tblPr>
      <w:tblGrid>
        <w:gridCol w:w="3150"/>
        <w:gridCol w:w="2160"/>
        <w:gridCol w:w="2160"/>
        <w:gridCol w:w="1620"/>
      </w:tblGrid>
      <w:tr w:rsidR="00C16F16" w:rsidRPr="00C40F32" w:rsidTr="0022458D">
        <w:trPr>
          <w:trHeight w:val="272"/>
        </w:trPr>
        <w:tc>
          <w:tcPr>
            <w:tcW w:w="9090" w:type="dxa"/>
            <w:gridSpan w:val="4"/>
            <w:tcBorders>
              <w:top w:val="single" w:sz="8" w:space="0" w:color="auto"/>
              <w:left w:val="single" w:sz="8" w:space="0" w:color="auto"/>
              <w:bottom w:val="single" w:sz="4" w:space="0" w:color="auto"/>
              <w:right w:val="single" w:sz="8" w:space="0" w:color="000000"/>
            </w:tcBorders>
            <w:shd w:val="clear" w:color="auto" w:fill="FDE9D9" w:themeFill="accent6" w:themeFillTint="33"/>
            <w:noWrap/>
            <w:vAlign w:val="bottom"/>
            <w:hideMark/>
          </w:tcPr>
          <w:p w:rsidR="00C16F16" w:rsidRPr="00C40F32" w:rsidRDefault="004951D1" w:rsidP="006E60E8">
            <w:pPr>
              <w:spacing w:after="0"/>
              <w:jc w:val="center"/>
              <w:rPr>
                <w:rFonts w:ascii="Times New Roman" w:hAnsi="Times New Roman" w:cs="Times New Roman"/>
                <w:b/>
                <w:bCs/>
                <w:sz w:val="24"/>
                <w:szCs w:val="24"/>
              </w:rPr>
            </w:pPr>
            <w:r w:rsidRPr="00C40F32">
              <w:rPr>
                <w:rFonts w:ascii="Times New Roman" w:hAnsi="Times New Roman" w:cs="Times New Roman"/>
                <w:b/>
                <w:bCs/>
                <w:sz w:val="24"/>
                <w:szCs w:val="24"/>
              </w:rPr>
              <w:t>2015</w:t>
            </w:r>
            <w:r w:rsidR="00C16F16" w:rsidRPr="00C40F32">
              <w:rPr>
                <w:rFonts w:ascii="Times New Roman" w:hAnsi="Times New Roman" w:cs="Times New Roman"/>
                <w:b/>
                <w:bCs/>
                <w:sz w:val="24"/>
                <w:szCs w:val="24"/>
              </w:rPr>
              <w:t xml:space="preserve"> Budget Allocation Compared</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C16F16" w:rsidRPr="00C40F32" w:rsidRDefault="00AC3672" w:rsidP="006E60E8">
            <w:pPr>
              <w:spacing w:after="0"/>
              <w:rPr>
                <w:rFonts w:ascii="Times New Roman" w:hAnsi="Times New Roman" w:cs="Times New Roman"/>
                <w:b/>
                <w:bCs/>
                <w:sz w:val="24"/>
                <w:szCs w:val="24"/>
              </w:rPr>
            </w:pPr>
            <w:r>
              <w:rPr>
                <w:rFonts w:ascii="Times New Roman" w:hAnsi="Times New Roman" w:cs="Times New Roman"/>
                <w:b/>
                <w:bCs/>
                <w:sz w:val="24"/>
                <w:szCs w:val="24"/>
              </w:rPr>
              <w:t>Source</w:t>
            </w:r>
          </w:p>
        </w:tc>
        <w:tc>
          <w:tcPr>
            <w:tcW w:w="2160" w:type="dxa"/>
            <w:tcBorders>
              <w:top w:val="nil"/>
              <w:left w:val="nil"/>
              <w:bottom w:val="single" w:sz="4" w:space="0" w:color="auto"/>
              <w:right w:val="single" w:sz="4" w:space="0" w:color="auto"/>
            </w:tcBorders>
            <w:shd w:val="clear" w:color="auto" w:fill="FDE9D9" w:themeFill="accent6" w:themeFillTint="33"/>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2015 Allocation</w:t>
            </w:r>
          </w:p>
        </w:tc>
        <w:tc>
          <w:tcPr>
            <w:tcW w:w="2160" w:type="dxa"/>
            <w:tcBorders>
              <w:top w:val="nil"/>
              <w:left w:val="nil"/>
              <w:bottom w:val="single" w:sz="4" w:space="0" w:color="auto"/>
              <w:right w:val="single" w:sz="4" w:space="0" w:color="auto"/>
            </w:tcBorders>
            <w:shd w:val="clear" w:color="auto" w:fill="FDE9D9" w:themeFill="accent6" w:themeFillTint="33"/>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2016 Allocation</w:t>
            </w:r>
          </w:p>
        </w:tc>
        <w:tc>
          <w:tcPr>
            <w:tcW w:w="1620" w:type="dxa"/>
            <w:tcBorders>
              <w:top w:val="nil"/>
              <w:left w:val="nil"/>
              <w:bottom w:val="single" w:sz="4" w:space="0" w:color="auto"/>
              <w:right w:val="single" w:sz="8" w:space="0" w:color="auto"/>
            </w:tcBorders>
            <w:shd w:val="clear" w:color="auto" w:fill="FDE9D9" w:themeFill="accent6" w:themeFillTint="33"/>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Variance</w:t>
            </w:r>
          </w:p>
        </w:tc>
      </w:tr>
      <w:tr w:rsidR="00C16F16" w:rsidRPr="00C40F32" w:rsidTr="0022458D">
        <w:trPr>
          <w:trHeight w:val="453"/>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sz w:val="24"/>
                <w:szCs w:val="24"/>
              </w:rPr>
            </w:pPr>
            <w:r w:rsidRPr="00C40F32">
              <w:rPr>
                <w:rFonts w:ascii="Times New Roman" w:hAnsi="Times New Roman" w:cs="Times New Roman"/>
                <w:sz w:val="24"/>
                <w:szCs w:val="24"/>
              </w:rPr>
              <w:t>Compensation for Employees (GoG)</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64,683,582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73,637,769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8,954,187</w:t>
            </w:r>
          </w:p>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sz w:val="24"/>
                <w:szCs w:val="24"/>
              </w:rPr>
            </w:pPr>
            <w:r w:rsidRPr="00C40F32">
              <w:rPr>
                <w:rFonts w:ascii="Times New Roman" w:hAnsi="Times New Roman" w:cs="Times New Roman"/>
                <w:sz w:val="24"/>
                <w:szCs w:val="24"/>
              </w:rPr>
              <w:t>Goods &amp; Services (GoG)</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2,766,114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1,383,057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- 1,383,087</w:t>
            </w:r>
          </w:p>
          <w:p w:rsidR="00C16F16" w:rsidRPr="00C40F32" w:rsidRDefault="00C16F16" w:rsidP="006E60E8">
            <w:pPr>
              <w:spacing w:after="0"/>
              <w:jc w:val="right"/>
              <w:rPr>
                <w:rFonts w:ascii="Times New Roman" w:hAnsi="Times New Roman" w:cs="Times New Roman"/>
                <w:sz w:val="24"/>
                <w:szCs w:val="24"/>
              </w:rPr>
            </w:pPr>
            <w:r w:rsidRPr="00C40F32">
              <w:rPr>
                <w:rFonts w:ascii="Times New Roman" w:hAnsi="Times New Roman" w:cs="Times New Roman"/>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sz w:val="24"/>
                <w:szCs w:val="24"/>
              </w:rPr>
            </w:pPr>
            <w:r w:rsidRPr="00C40F32">
              <w:rPr>
                <w:rFonts w:ascii="Times New Roman" w:hAnsi="Times New Roman" w:cs="Times New Roman"/>
                <w:sz w:val="24"/>
                <w:szCs w:val="24"/>
              </w:rPr>
              <w:t>Capital Expenditure (GoG)</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750,000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- 750,000</w:t>
            </w:r>
          </w:p>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b/>
                <w:bCs/>
                <w:sz w:val="24"/>
                <w:szCs w:val="24"/>
              </w:rPr>
            </w:pPr>
            <w:r w:rsidRPr="00C40F32">
              <w:rPr>
                <w:rFonts w:ascii="Times New Roman" w:hAnsi="Times New Roman" w:cs="Times New Roman"/>
                <w:b/>
                <w:bCs/>
                <w:sz w:val="24"/>
                <w:szCs w:val="24"/>
              </w:rPr>
              <w:t>Sub Total</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68,199,696</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75,020,826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6,821,100</w:t>
            </w:r>
          </w:p>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sz w:val="24"/>
                <w:szCs w:val="24"/>
              </w:rPr>
            </w:pPr>
            <w:r w:rsidRPr="00C40F32">
              <w:rPr>
                <w:rFonts w:ascii="Times New Roman" w:hAnsi="Times New Roman" w:cs="Times New Roman"/>
                <w:sz w:val="24"/>
                <w:szCs w:val="24"/>
              </w:rPr>
              <w:t>Internally Generated Funds (IGF)</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52,348,480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71,404,334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19,055,854</w:t>
            </w:r>
          </w:p>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b/>
                <w:bCs/>
                <w:sz w:val="24"/>
                <w:szCs w:val="24"/>
              </w:rPr>
            </w:pPr>
            <w:r w:rsidRPr="00C40F32">
              <w:rPr>
                <w:rFonts w:ascii="Times New Roman" w:hAnsi="Times New Roman" w:cs="Times New Roman"/>
                <w:b/>
                <w:bCs/>
                <w:sz w:val="24"/>
                <w:szCs w:val="24"/>
              </w:rPr>
              <w:t>Sub Total</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52,348,480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71,404,334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19,055,854</w:t>
            </w:r>
          </w:p>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sz w:val="24"/>
                <w:szCs w:val="24"/>
              </w:rPr>
            </w:pPr>
            <w:r w:rsidRPr="00C40F32">
              <w:rPr>
                <w:rFonts w:ascii="Times New Roman" w:hAnsi="Times New Roman" w:cs="Times New Roman"/>
                <w:sz w:val="24"/>
                <w:szCs w:val="24"/>
              </w:rPr>
              <w:t>Development Partners</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178,087,815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146,436,267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- 31,651,548</w:t>
            </w:r>
          </w:p>
          <w:p w:rsidR="00C16F16" w:rsidRPr="00C40F32" w:rsidRDefault="00C16F16" w:rsidP="0022458D">
            <w:pPr>
              <w:spacing w:after="0"/>
              <w:rPr>
                <w:rFonts w:ascii="Times New Roman" w:hAnsi="Times New Roman" w:cs="Times New Roman"/>
                <w:sz w:val="24"/>
                <w:szCs w:val="24"/>
              </w:rPr>
            </w:pPr>
            <w:r w:rsidRPr="00C40F32">
              <w:rPr>
                <w:rFonts w:ascii="Times New Roman" w:hAnsi="Times New Roman" w:cs="Times New Roman"/>
                <w:sz w:val="24"/>
                <w:szCs w:val="24"/>
              </w:rPr>
              <w:t xml:space="preserve"> </w:t>
            </w:r>
          </w:p>
        </w:tc>
      </w:tr>
      <w:tr w:rsidR="00C16F16" w:rsidRPr="00C40F32" w:rsidTr="0022458D">
        <w:trPr>
          <w:trHeight w:val="272"/>
        </w:trPr>
        <w:tc>
          <w:tcPr>
            <w:tcW w:w="3150" w:type="dxa"/>
            <w:tcBorders>
              <w:top w:val="nil"/>
              <w:left w:val="single" w:sz="8" w:space="0" w:color="auto"/>
              <w:bottom w:val="single" w:sz="4" w:space="0" w:color="auto"/>
              <w:right w:val="single" w:sz="4" w:space="0" w:color="auto"/>
            </w:tcBorders>
            <w:shd w:val="clear" w:color="auto" w:fill="auto"/>
            <w:noWrap/>
            <w:hideMark/>
          </w:tcPr>
          <w:p w:rsidR="00C16F16" w:rsidRPr="00C40F32" w:rsidRDefault="00C16F16" w:rsidP="006E60E8">
            <w:pPr>
              <w:spacing w:after="0"/>
              <w:rPr>
                <w:rFonts w:ascii="Times New Roman" w:hAnsi="Times New Roman" w:cs="Times New Roman"/>
                <w:b/>
                <w:bCs/>
                <w:sz w:val="24"/>
                <w:szCs w:val="24"/>
              </w:rPr>
            </w:pPr>
            <w:r w:rsidRPr="00C40F32">
              <w:rPr>
                <w:rFonts w:ascii="Times New Roman" w:hAnsi="Times New Roman" w:cs="Times New Roman"/>
                <w:b/>
                <w:bCs/>
                <w:sz w:val="24"/>
                <w:szCs w:val="24"/>
              </w:rPr>
              <w:t>Sub Total</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178,087,815 </w:t>
            </w:r>
          </w:p>
        </w:tc>
        <w:tc>
          <w:tcPr>
            <w:tcW w:w="2160" w:type="dxa"/>
            <w:tcBorders>
              <w:top w:val="nil"/>
              <w:left w:val="nil"/>
              <w:bottom w:val="single" w:sz="4" w:space="0" w:color="auto"/>
              <w:right w:val="single" w:sz="4" w:space="0" w:color="auto"/>
            </w:tcBorders>
            <w:shd w:val="clear" w:color="auto" w:fill="auto"/>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146,436,267 </w:t>
            </w:r>
          </w:p>
        </w:tc>
        <w:tc>
          <w:tcPr>
            <w:tcW w:w="1620" w:type="dxa"/>
            <w:tcBorders>
              <w:top w:val="nil"/>
              <w:left w:val="nil"/>
              <w:bottom w:val="single" w:sz="4" w:space="0" w:color="auto"/>
              <w:right w:val="single" w:sz="8" w:space="0" w:color="auto"/>
            </w:tcBorders>
            <w:shd w:val="clear" w:color="auto" w:fill="auto"/>
            <w:noWrap/>
            <w:hideMark/>
          </w:tcPr>
          <w:p w:rsidR="00AC367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- 31,651,548</w:t>
            </w:r>
          </w:p>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 xml:space="preserve"> </w:t>
            </w:r>
          </w:p>
        </w:tc>
      </w:tr>
      <w:tr w:rsidR="00C16F16" w:rsidRPr="00C40F32" w:rsidTr="007D32CE">
        <w:trPr>
          <w:trHeight w:val="489"/>
        </w:trPr>
        <w:tc>
          <w:tcPr>
            <w:tcW w:w="3150" w:type="dxa"/>
            <w:tcBorders>
              <w:top w:val="nil"/>
              <w:left w:val="single" w:sz="8" w:space="0" w:color="auto"/>
              <w:bottom w:val="single" w:sz="8" w:space="0" w:color="auto"/>
              <w:right w:val="single" w:sz="4" w:space="0" w:color="auto"/>
            </w:tcBorders>
            <w:shd w:val="clear" w:color="auto" w:fill="FDE9D9" w:themeFill="accent6" w:themeFillTint="33"/>
            <w:noWrap/>
            <w:hideMark/>
          </w:tcPr>
          <w:p w:rsidR="00C16F16" w:rsidRPr="00C40F32" w:rsidRDefault="00C16F16" w:rsidP="006E60E8">
            <w:pPr>
              <w:spacing w:after="0"/>
              <w:rPr>
                <w:rFonts w:ascii="Times New Roman" w:hAnsi="Times New Roman" w:cs="Times New Roman"/>
                <w:b/>
                <w:bCs/>
                <w:sz w:val="24"/>
                <w:szCs w:val="24"/>
              </w:rPr>
            </w:pPr>
            <w:r w:rsidRPr="00C40F32">
              <w:rPr>
                <w:rFonts w:ascii="Times New Roman" w:hAnsi="Times New Roman" w:cs="Times New Roman"/>
                <w:b/>
                <w:bCs/>
                <w:sz w:val="24"/>
                <w:szCs w:val="24"/>
              </w:rPr>
              <w:t>Grand Total</w:t>
            </w:r>
          </w:p>
        </w:tc>
        <w:tc>
          <w:tcPr>
            <w:tcW w:w="2160" w:type="dxa"/>
            <w:tcBorders>
              <w:top w:val="nil"/>
              <w:left w:val="nil"/>
              <w:bottom w:val="single" w:sz="8" w:space="0" w:color="auto"/>
              <w:right w:val="single" w:sz="4" w:space="0" w:color="auto"/>
            </w:tcBorders>
            <w:shd w:val="clear" w:color="auto" w:fill="FDE9D9" w:themeFill="accent6" w:themeFillTint="33"/>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298,635,991</w:t>
            </w:r>
          </w:p>
        </w:tc>
        <w:tc>
          <w:tcPr>
            <w:tcW w:w="2160" w:type="dxa"/>
            <w:tcBorders>
              <w:top w:val="nil"/>
              <w:left w:val="nil"/>
              <w:bottom w:val="single" w:sz="8" w:space="0" w:color="auto"/>
              <w:right w:val="single" w:sz="4" w:space="0" w:color="auto"/>
            </w:tcBorders>
            <w:shd w:val="clear" w:color="auto" w:fill="FDE9D9" w:themeFill="accent6" w:themeFillTint="33"/>
            <w:noWrap/>
            <w:hideMark/>
          </w:tcPr>
          <w:p w:rsidR="00C16F16" w:rsidRPr="00C40F32"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292,861,427</w:t>
            </w:r>
          </w:p>
        </w:tc>
        <w:tc>
          <w:tcPr>
            <w:tcW w:w="1620" w:type="dxa"/>
            <w:tcBorders>
              <w:top w:val="nil"/>
              <w:left w:val="nil"/>
              <w:bottom w:val="single" w:sz="8" w:space="0" w:color="auto"/>
              <w:right w:val="single" w:sz="8" w:space="0" w:color="auto"/>
            </w:tcBorders>
            <w:shd w:val="clear" w:color="auto" w:fill="FDE9D9" w:themeFill="accent6" w:themeFillTint="33"/>
            <w:noWrap/>
            <w:hideMark/>
          </w:tcPr>
          <w:p w:rsidR="00C16F16" w:rsidRDefault="00C16F16" w:rsidP="0022458D">
            <w:pPr>
              <w:spacing w:after="0"/>
              <w:rPr>
                <w:rFonts w:ascii="Times New Roman" w:hAnsi="Times New Roman" w:cs="Times New Roman"/>
                <w:b/>
                <w:bCs/>
                <w:sz w:val="24"/>
                <w:szCs w:val="24"/>
              </w:rPr>
            </w:pPr>
            <w:r w:rsidRPr="00C40F32">
              <w:rPr>
                <w:rFonts w:ascii="Times New Roman" w:hAnsi="Times New Roman" w:cs="Times New Roman"/>
                <w:b/>
                <w:bCs/>
                <w:sz w:val="24"/>
                <w:szCs w:val="24"/>
              </w:rPr>
              <w:t>-5,774,564</w:t>
            </w:r>
          </w:p>
          <w:p w:rsidR="00AC3672" w:rsidRPr="00C40F32" w:rsidRDefault="00AC3672" w:rsidP="0022458D">
            <w:pPr>
              <w:spacing w:after="0"/>
              <w:rPr>
                <w:rFonts w:ascii="Times New Roman" w:hAnsi="Times New Roman" w:cs="Times New Roman"/>
                <w:b/>
                <w:bCs/>
                <w:sz w:val="24"/>
                <w:szCs w:val="24"/>
              </w:rPr>
            </w:pPr>
          </w:p>
        </w:tc>
      </w:tr>
    </w:tbl>
    <w:p w:rsidR="00C16F16" w:rsidRPr="00C40F32" w:rsidRDefault="00C16F16" w:rsidP="00E83EAA">
      <w:pPr>
        <w:rPr>
          <w:rFonts w:ascii="Times New Roman" w:hAnsi="Times New Roman" w:cs="Times New Roman"/>
          <w:sz w:val="24"/>
          <w:szCs w:val="24"/>
        </w:rPr>
      </w:pPr>
    </w:p>
    <w:p w:rsidR="00C16F16" w:rsidRPr="00C40F32" w:rsidRDefault="00C00AA5" w:rsidP="006E60E8">
      <w:pPr>
        <w:pStyle w:val="ListParagraph"/>
        <w:spacing w:after="0"/>
        <w:ind w:left="0"/>
        <w:jc w:val="both"/>
        <w:outlineLvl w:val="1"/>
        <w:rPr>
          <w:rFonts w:ascii="Times New Roman" w:hAnsi="Times New Roman"/>
          <w:b/>
          <w:bCs/>
          <w:sz w:val="24"/>
          <w:szCs w:val="24"/>
        </w:rPr>
      </w:pPr>
      <w:bookmarkStart w:id="434" w:name="_Toc447031638"/>
      <w:bookmarkStart w:id="435" w:name="_Toc450651142"/>
      <w:r w:rsidRPr="00C40F32">
        <w:rPr>
          <w:rFonts w:ascii="Times New Roman" w:hAnsi="Times New Roman"/>
          <w:b/>
          <w:bCs/>
          <w:sz w:val="24"/>
          <w:szCs w:val="24"/>
        </w:rPr>
        <w:t>3.14.5</w:t>
      </w:r>
      <w:r w:rsidRPr="00C40F32">
        <w:rPr>
          <w:rFonts w:ascii="Times New Roman" w:hAnsi="Times New Roman"/>
          <w:b/>
          <w:bCs/>
          <w:sz w:val="24"/>
          <w:szCs w:val="24"/>
        </w:rPr>
        <w:tab/>
      </w:r>
      <w:r w:rsidR="00C16F16" w:rsidRPr="00C40F32">
        <w:rPr>
          <w:rFonts w:ascii="Times New Roman" w:hAnsi="Times New Roman"/>
          <w:b/>
          <w:bCs/>
          <w:sz w:val="24"/>
          <w:szCs w:val="24"/>
        </w:rPr>
        <w:t>Challenges</w:t>
      </w:r>
      <w:bookmarkEnd w:id="434"/>
      <w:bookmarkEnd w:id="435"/>
    </w:p>
    <w:p w:rsidR="00C16F16" w:rsidRPr="00C40F32" w:rsidRDefault="00C16F16" w:rsidP="00E83EAA">
      <w:pPr>
        <w:pStyle w:val="Title"/>
        <w:spacing w:line="276" w:lineRule="auto"/>
        <w:jc w:val="both"/>
        <w:rPr>
          <w:rFonts w:ascii="Times New Roman" w:hAnsi="Times New Roman" w:cs="Times New Roman"/>
          <w:b w:val="0"/>
        </w:rPr>
      </w:pPr>
      <w:r w:rsidRPr="00C40F32">
        <w:rPr>
          <w:rFonts w:ascii="Times New Roman" w:hAnsi="Times New Roman" w:cs="Times New Roman"/>
          <w:b w:val="0"/>
        </w:rPr>
        <w:t>In the delivery of its activities, the Ministry encountered the following challenges:</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Inadequate budgetary allocation</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lastRenderedPageBreak/>
        <w:t>Delay in the release of funds</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Inadequate skilled professionals</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 xml:space="preserve">Lack of office accommodation </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Difficulty in getting financial clearance to recruit and replace staff</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Lack of meteorological equipment</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Obsolete equipment</w:t>
      </w:r>
    </w:p>
    <w:p w:rsidR="00C16F16" w:rsidRPr="00C40F32" w:rsidRDefault="00C16F16"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Lack of funds for running and maintenance of network operating system</w:t>
      </w:r>
    </w:p>
    <w:p w:rsidR="00C16F16" w:rsidRPr="00C40F32" w:rsidRDefault="004938E1"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Non</w:t>
      </w:r>
      <w:r w:rsidR="006C6FDF">
        <w:rPr>
          <w:rFonts w:ascii="Times New Roman" w:hAnsi="Times New Roman" w:cs="Times New Roman"/>
          <w:b w:val="0"/>
        </w:rPr>
        <w:t>-</w:t>
      </w:r>
      <w:r w:rsidRPr="00C40F32">
        <w:rPr>
          <w:rFonts w:ascii="Times New Roman" w:hAnsi="Times New Roman" w:cs="Times New Roman"/>
          <w:b w:val="0"/>
        </w:rPr>
        <w:t>payment</w:t>
      </w:r>
      <w:r w:rsidR="00C16F16" w:rsidRPr="00C40F32">
        <w:rPr>
          <w:rFonts w:ascii="Times New Roman" w:hAnsi="Times New Roman" w:cs="Times New Roman"/>
          <w:b w:val="0"/>
        </w:rPr>
        <w:t xml:space="preserve"> for internet service by MDA/MMDAs</w:t>
      </w:r>
    </w:p>
    <w:p w:rsidR="00C16F16" w:rsidRPr="00C40F32" w:rsidRDefault="004938E1" w:rsidP="0006583A">
      <w:pPr>
        <w:pStyle w:val="Title"/>
        <w:numPr>
          <w:ilvl w:val="0"/>
          <w:numId w:val="62"/>
        </w:numPr>
        <w:spacing w:line="276" w:lineRule="auto"/>
        <w:jc w:val="both"/>
        <w:rPr>
          <w:rFonts w:ascii="Times New Roman" w:hAnsi="Times New Roman" w:cs="Times New Roman"/>
          <w:b w:val="0"/>
        </w:rPr>
      </w:pPr>
      <w:r w:rsidRPr="00C40F32">
        <w:rPr>
          <w:rFonts w:ascii="Times New Roman" w:hAnsi="Times New Roman" w:cs="Times New Roman"/>
          <w:b w:val="0"/>
        </w:rPr>
        <w:t>Non</w:t>
      </w:r>
      <w:r w:rsidR="006C6FDF">
        <w:rPr>
          <w:rFonts w:ascii="Times New Roman" w:hAnsi="Times New Roman" w:cs="Times New Roman"/>
          <w:b w:val="0"/>
        </w:rPr>
        <w:t>-</w:t>
      </w:r>
      <w:r w:rsidRPr="00C40F32">
        <w:rPr>
          <w:rFonts w:ascii="Times New Roman" w:hAnsi="Times New Roman" w:cs="Times New Roman"/>
          <w:b w:val="0"/>
        </w:rPr>
        <w:t>payment</w:t>
      </w:r>
      <w:r w:rsidR="00C16F16" w:rsidRPr="00C40F32">
        <w:rPr>
          <w:rFonts w:ascii="Times New Roman" w:hAnsi="Times New Roman" w:cs="Times New Roman"/>
          <w:b w:val="0"/>
        </w:rPr>
        <w:t xml:space="preserve"> for services rendered to Ghana Civil Aviation and Ghana Airport Company</w:t>
      </w:r>
    </w:p>
    <w:p w:rsidR="00C16F16" w:rsidRDefault="00C16F16" w:rsidP="00E83EAA">
      <w:pPr>
        <w:pStyle w:val="Title"/>
        <w:spacing w:line="276" w:lineRule="auto"/>
        <w:jc w:val="both"/>
        <w:rPr>
          <w:rFonts w:ascii="Times New Roman" w:hAnsi="Times New Roman" w:cs="Times New Roman"/>
          <w:b w:val="0"/>
        </w:rPr>
      </w:pPr>
    </w:p>
    <w:p w:rsidR="00CA2FF0" w:rsidRDefault="00CA2FF0" w:rsidP="00E83EAA">
      <w:pPr>
        <w:pStyle w:val="Title"/>
        <w:spacing w:line="276" w:lineRule="auto"/>
        <w:jc w:val="both"/>
        <w:rPr>
          <w:rFonts w:ascii="Times New Roman" w:hAnsi="Times New Roman" w:cs="Times New Roman"/>
          <w:b w:val="0"/>
        </w:rPr>
      </w:pPr>
    </w:p>
    <w:p w:rsidR="00CA2FF0" w:rsidRDefault="00CA2FF0" w:rsidP="00E83EAA">
      <w:pPr>
        <w:pStyle w:val="Title"/>
        <w:spacing w:line="276" w:lineRule="auto"/>
        <w:jc w:val="both"/>
        <w:rPr>
          <w:rFonts w:ascii="Times New Roman" w:hAnsi="Times New Roman" w:cs="Times New Roman"/>
          <w:b w:val="0"/>
        </w:rPr>
      </w:pPr>
    </w:p>
    <w:p w:rsidR="00CA2FF0" w:rsidRPr="00C40F32" w:rsidRDefault="00CA2FF0" w:rsidP="00E83EAA">
      <w:pPr>
        <w:pStyle w:val="Title"/>
        <w:spacing w:line="276" w:lineRule="auto"/>
        <w:jc w:val="both"/>
        <w:rPr>
          <w:rFonts w:ascii="Times New Roman" w:hAnsi="Times New Roman" w:cs="Times New Roman"/>
          <w:b w:val="0"/>
        </w:rPr>
      </w:pPr>
    </w:p>
    <w:p w:rsidR="00C16F16" w:rsidRPr="00C40F32" w:rsidRDefault="00C16F16" w:rsidP="006E60E8">
      <w:pPr>
        <w:pStyle w:val="ListParagraph"/>
        <w:spacing w:after="0"/>
        <w:ind w:left="0"/>
        <w:jc w:val="both"/>
        <w:outlineLvl w:val="1"/>
        <w:rPr>
          <w:rFonts w:ascii="Times New Roman" w:hAnsi="Times New Roman"/>
          <w:b/>
          <w:bCs/>
          <w:sz w:val="24"/>
          <w:szCs w:val="24"/>
        </w:rPr>
      </w:pPr>
      <w:r w:rsidRPr="00C40F32">
        <w:rPr>
          <w:rFonts w:ascii="Times New Roman" w:hAnsi="Times New Roman"/>
          <w:bCs/>
          <w:sz w:val="24"/>
          <w:szCs w:val="24"/>
        </w:rPr>
        <w:t xml:space="preserve"> </w:t>
      </w:r>
      <w:bookmarkStart w:id="436" w:name="_Toc447031639"/>
      <w:bookmarkStart w:id="437" w:name="_Toc450651143"/>
      <w:r w:rsidR="00C00AA5" w:rsidRPr="00C40F32">
        <w:rPr>
          <w:rFonts w:ascii="Times New Roman" w:hAnsi="Times New Roman"/>
          <w:b/>
          <w:bCs/>
          <w:sz w:val="24"/>
          <w:szCs w:val="24"/>
        </w:rPr>
        <w:t>3.14.6</w:t>
      </w:r>
      <w:r w:rsidR="00C00AA5" w:rsidRPr="00C40F32">
        <w:rPr>
          <w:rFonts w:ascii="Times New Roman" w:hAnsi="Times New Roman"/>
          <w:bCs/>
          <w:sz w:val="24"/>
          <w:szCs w:val="24"/>
        </w:rPr>
        <w:tab/>
      </w:r>
      <w:r w:rsidRPr="00C40F32">
        <w:rPr>
          <w:rFonts w:ascii="Times New Roman" w:hAnsi="Times New Roman"/>
          <w:b/>
          <w:bCs/>
          <w:sz w:val="24"/>
          <w:szCs w:val="24"/>
        </w:rPr>
        <w:t>Outlook for 2016</w:t>
      </w:r>
      <w:bookmarkEnd w:id="436"/>
      <w:bookmarkEnd w:id="437"/>
    </w:p>
    <w:p w:rsidR="00AC3672" w:rsidRDefault="00C16F16" w:rsidP="00E83EAA">
      <w:pPr>
        <w:pStyle w:val="Title"/>
        <w:tabs>
          <w:tab w:val="left" w:pos="1150"/>
        </w:tabs>
        <w:spacing w:line="276" w:lineRule="auto"/>
        <w:ind w:right="720"/>
        <w:jc w:val="both"/>
        <w:rPr>
          <w:rFonts w:ascii="Times New Roman" w:hAnsi="Times New Roman" w:cs="Times New Roman"/>
          <w:b w:val="0"/>
          <w:bCs w:val="0"/>
        </w:rPr>
      </w:pPr>
      <w:r w:rsidRPr="00C40F32">
        <w:rPr>
          <w:rFonts w:ascii="Times New Roman" w:hAnsi="Times New Roman" w:cs="Times New Roman"/>
          <w:b w:val="0"/>
          <w:bCs w:val="0"/>
        </w:rPr>
        <w:t xml:space="preserve">The Ministry will continue to pursue policies, </w:t>
      </w:r>
      <w:r w:rsidR="00B2030A">
        <w:rPr>
          <w:rFonts w:ascii="Times New Roman" w:hAnsi="Times New Roman" w:cs="Times New Roman"/>
          <w:b w:val="0"/>
          <w:bCs w:val="0"/>
        </w:rPr>
        <w:t>programs</w:t>
      </w:r>
      <w:r w:rsidRPr="00C40F32">
        <w:rPr>
          <w:rFonts w:ascii="Times New Roman" w:hAnsi="Times New Roman" w:cs="Times New Roman"/>
          <w:b w:val="0"/>
          <w:bCs w:val="0"/>
        </w:rPr>
        <w:t xml:space="preserve"> and projects to enhance the rapid growth of the ICT sector. In this regard the following will be pursued:</w:t>
      </w:r>
    </w:p>
    <w:p w:rsidR="00C16F16" w:rsidRPr="00C40F32" w:rsidRDefault="00C16F16" w:rsidP="0006583A">
      <w:pPr>
        <w:pStyle w:val="Heading2"/>
        <w:numPr>
          <w:ilvl w:val="0"/>
          <w:numId w:val="261"/>
        </w:numPr>
        <w:rPr>
          <w:rFonts w:ascii="Times New Roman" w:hAnsi="Times New Roman" w:cs="Times New Roman"/>
          <w:color w:val="auto"/>
          <w:sz w:val="24"/>
          <w:szCs w:val="24"/>
        </w:rPr>
      </w:pPr>
      <w:bookmarkStart w:id="438" w:name="_Toc439670049"/>
      <w:bookmarkStart w:id="439" w:name="_Toc447031640"/>
      <w:bookmarkStart w:id="440" w:name="_Toc450651144"/>
      <w:r w:rsidRPr="00C40F32">
        <w:rPr>
          <w:rFonts w:ascii="Times New Roman" w:hAnsi="Times New Roman" w:cs="Times New Roman"/>
          <w:color w:val="auto"/>
          <w:sz w:val="24"/>
          <w:szCs w:val="24"/>
        </w:rPr>
        <w:t>ICT INFRASTRUCTURE DEVELOPMENT</w:t>
      </w:r>
      <w:bookmarkEnd w:id="438"/>
      <w:bookmarkEnd w:id="439"/>
      <w:bookmarkEnd w:id="440"/>
    </w:p>
    <w:p w:rsidR="00C16F16" w:rsidRPr="00C40F32" w:rsidRDefault="00C16F16" w:rsidP="0006583A">
      <w:pPr>
        <w:pStyle w:val="Heading3"/>
        <w:numPr>
          <w:ilvl w:val="0"/>
          <w:numId w:val="262"/>
        </w:numPr>
        <w:rPr>
          <w:rFonts w:ascii="Times New Roman" w:hAnsi="Times New Roman" w:cs="Times New Roman"/>
          <w:color w:val="auto"/>
          <w:sz w:val="24"/>
          <w:szCs w:val="24"/>
        </w:rPr>
      </w:pPr>
      <w:bookmarkStart w:id="441" w:name="_Toc439670050"/>
      <w:bookmarkStart w:id="442" w:name="_Toc447031641"/>
      <w:bookmarkStart w:id="443" w:name="_Toc450651145"/>
      <w:r w:rsidRPr="00C40F32">
        <w:rPr>
          <w:rFonts w:ascii="Times New Roman" w:hAnsi="Times New Roman" w:cs="Times New Roman"/>
          <w:color w:val="auto"/>
          <w:sz w:val="24"/>
          <w:szCs w:val="24"/>
        </w:rPr>
        <w:t>E-Transform Ghana Project</w:t>
      </w:r>
      <w:bookmarkEnd w:id="441"/>
      <w:bookmarkEnd w:id="442"/>
      <w:bookmarkEnd w:id="443"/>
      <w:r w:rsidRPr="00C40F32">
        <w:rPr>
          <w:rFonts w:ascii="Times New Roman" w:hAnsi="Times New Roman" w:cs="Times New Roman"/>
          <w:color w:val="auto"/>
          <w:sz w:val="24"/>
          <w:szCs w:val="24"/>
        </w:rPr>
        <w:t xml:space="preserve"> </w:t>
      </w:r>
    </w:p>
    <w:p w:rsidR="00C16F16" w:rsidRPr="00C40F32" w:rsidRDefault="00C16F16" w:rsidP="00E83EAA">
      <w:pPr>
        <w:spacing w:before="240" w:after="120"/>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continue the implementation of the e-Transform Ghana Project in 2016. It will focus on employing ICT-based interventions, create job opportunities and promote entrepreneurship. </w:t>
      </w:r>
    </w:p>
    <w:p w:rsidR="00C16F16" w:rsidRPr="00C40F32" w:rsidRDefault="00C16F16" w:rsidP="00E83EAA">
      <w:pPr>
        <w:spacing w:before="240" w:after="120"/>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Among the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that will be implemented under the e-Transform Ghana Project are:</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National Electronic ID System</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E-Immigration System</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E-Procurement System</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E-Parliament System</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E-Justice System</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Digitization of Paper Records</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Integrated e-Health Systems</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Teachers network, Educational Portal and Capacity Building</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E-Services</w:t>
      </w:r>
    </w:p>
    <w:p w:rsidR="00C16F16" w:rsidRPr="00C40F32" w:rsidRDefault="00C16F16" w:rsidP="0006583A">
      <w:pPr>
        <w:pStyle w:val="ListParagraph"/>
        <w:numPr>
          <w:ilvl w:val="0"/>
          <w:numId w:val="263"/>
        </w:numPr>
        <w:spacing w:before="240" w:after="120"/>
        <w:ind w:right="720"/>
        <w:jc w:val="both"/>
        <w:rPr>
          <w:rFonts w:ascii="Times New Roman" w:hAnsi="Times New Roman"/>
          <w:sz w:val="24"/>
          <w:szCs w:val="24"/>
        </w:rPr>
      </w:pPr>
      <w:r w:rsidRPr="00C40F32">
        <w:rPr>
          <w:rFonts w:ascii="Times New Roman" w:hAnsi="Times New Roman"/>
          <w:sz w:val="24"/>
          <w:szCs w:val="24"/>
        </w:rPr>
        <w:t>Tertiary Institutions Access Program (TIAP)</w:t>
      </w:r>
    </w:p>
    <w:p w:rsidR="00C16F16" w:rsidRPr="00C40F32" w:rsidRDefault="00C16F16" w:rsidP="0006583A">
      <w:pPr>
        <w:pStyle w:val="Heading3"/>
        <w:numPr>
          <w:ilvl w:val="0"/>
          <w:numId w:val="262"/>
        </w:numPr>
        <w:rPr>
          <w:rFonts w:ascii="Times New Roman" w:hAnsi="Times New Roman" w:cs="Times New Roman"/>
          <w:color w:val="auto"/>
          <w:sz w:val="24"/>
          <w:szCs w:val="24"/>
        </w:rPr>
      </w:pPr>
      <w:bookmarkStart w:id="444" w:name="_Toc439670051"/>
      <w:bookmarkStart w:id="445" w:name="_Toc447031642"/>
      <w:bookmarkStart w:id="446" w:name="_Toc450651146"/>
      <w:r w:rsidRPr="00C40F32">
        <w:rPr>
          <w:rFonts w:ascii="Times New Roman" w:hAnsi="Times New Roman" w:cs="Times New Roman"/>
          <w:color w:val="auto"/>
          <w:sz w:val="24"/>
          <w:szCs w:val="24"/>
        </w:rPr>
        <w:t>Development of Western Corridor Fibre Project</w:t>
      </w:r>
      <w:bookmarkEnd w:id="444"/>
      <w:bookmarkEnd w:id="445"/>
      <w:bookmarkEnd w:id="446"/>
      <w:r w:rsidRPr="00C40F32">
        <w:rPr>
          <w:rFonts w:ascii="Times New Roman" w:hAnsi="Times New Roman" w:cs="Times New Roman"/>
          <w:color w:val="auto"/>
          <w:sz w:val="24"/>
          <w:szCs w:val="24"/>
        </w:rPr>
        <w:t xml:space="preserve"> </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seeks to pursue the expansion of the national broadband infrastructure to cover the western corridor and offshore oil and gas exploration areas. The project is </w:t>
      </w:r>
      <w:r w:rsidRPr="00C40F32">
        <w:rPr>
          <w:rFonts w:ascii="Times New Roman" w:hAnsi="Times New Roman" w:cs="Times New Roman"/>
          <w:sz w:val="24"/>
          <w:szCs w:val="24"/>
        </w:rPr>
        <w:lastRenderedPageBreak/>
        <w:t xml:space="preserve">expected to build some terrestrial </w:t>
      </w:r>
      <w:r w:rsidR="006C6FDF" w:rsidRPr="00C40F32">
        <w:rPr>
          <w:rFonts w:ascii="Times New Roman" w:hAnsi="Times New Roman" w:cs="Times New Roman"/>
          <w:sz w:val="24"/>
          <w:szCs w:val="24"/>
        </w:rPr>
        <w:t>fibre</w:t>
      </w:r>
      <w:r w:rsidRPr="00C40F32">
        <w:rPr>
          <w:rFonts w:ascii="Times New Roman" w:hAnsi="Times New Roman" w:cs="Times New Roman"/>
          <w:sz w:val="24"/>
          <w:szCs w:val="24"/>
        </w:rPr>
        <w:t xml:space="preserve"> at the south western part of the country which is rich in agriculture and mining activities. There will be a link to connect to the Eastern Corridor </w:t>
      </w:r>
      <w:r w:rsidR="006C6FDF" w:rsidRPr="00C40F32">
        <w:rPr>
          <w:rFonts w:ascii="Times New Roman" w:hAnsi="Times New Roman" w:cs="Times New Roman"/>
          <w:sz w:val="24"/>
          <w:szCs w:val="24"/>
        </w:rPr>
        <w:t>fibre</w:t>
      </w:r>
      <w:r w:rsidRPr="00C40F32">
        <w:rPr>
          <w:rFonts w:ascii="Times New Roman" w:hAnsi="Times New Roman" w:cs="Times New Roman"/>
          <w:sz w:val="24"/>
          <w:szCs w:val="24"/>
        </w:rPr>
        <w:t xml:space="preserve"> to enhance its robustness and reliability. The Ministry in the coming year will publish the request for proposals for the project. </w:t>
      </w:r>
    </w:p>
    <w:p w:rsidR="00C16F16" w:rsidRPr="00C40F32" w:rsidRDefault="00C16F16" w:rsidP="0006583A">
      <w:pPr>
        <w:pStyle w:val="Heading3"/>
        <w:numPr>
          <w:ilvl w:val="0"/>
          <w:numId w:val="261"/>
        </w:numPr>
        <w:spacing w:before="0" w:after="240" w:line="240" w:lineRule="auto"/>
        <w:rPr>
          <w:rFonts w:ascii="Times New Roman" w:hAnsi="Times New Roman" w:cs="Times New Roman"/>
          <w:color w:val="auto"/>
          <w:sz w:val="24"/>
          <w:szCs w:val="24"/>
        </w:rPr>
      </w:pPr>
      <w:bookmarkStart w:id="447" w:name="_Toc439670052"/>
      <w:bookmarkStart w:id="448" w:name="_Toc447031643"/>
      <w:bookmarkStart w:id="449" w:name="_Toc450651147"/>
      <w:r w:rsidRPr="00C40F32">
        <w:rPr>
          <w:rFonts w:ascii="Times New Roman" w:hAnsi="Times New Roman" w:cs="Times New Roman"/>
          <w:color w:val="auto"/>
          <w:sz w:val="24"/>
          <w:szCs w:val="24"/>
        </w:rPr>
        <w:t>ICT Park Development</w:t>
      </w:r>
      <w:bookmarkEnd w:id="447"/>
      <w:bookmarkEnd w:id="448"/>
      <w:bookmarkEnd w:id="449"/>
      <w:r w:rsidRPr="00C40F32">
        <w:rPr>
          <w:rFonts w:ascii="Times New Roman" w:hAnsi="Times New Roman" w:cs="Times New Roman"/>
          <w:color w:val="auto"/>
          <w:sz w:val="24"/>
          <w:szCs w:val="24"/>
        </w:rPr>
        <w:t xml:space="preserve"> </w:t>
      </w:r>
    </w:p>
    <w:p w:rsidR="00C16F16" w:rsidRDefault="00C16F16" w:rsidP="003709E1">
      <w:pPr>
        <w:spacing w:before="240" w:after="120" w:line="240" w:lineRule="auto"/>
        <w:ind w:right="720"/>
        <w:jc w:val="both"/>
        <w:rPr>
          <w:rFonts w:ascii="Times New Roman" w:hAnsi="Times New Roman" w:cs="Times New Roman"/>
          <w:sz w:val="24"/>
          <w:szCs w:val="24"/>
        </w:rPr>
      </w:pPr>
      <w:r w:rsidRPr="00C40F32">
        <w:rPr>
          <w:rFonts w:ascii="Times New Roman" w:hAnsi="Times New Roman" w:cs="Times New Roman"/>
          <w:sz w:val="24"/>
          <w:szCs w:val="24"/>
        </w:rPr>
        <w:t>The Government of Ghana through the Ministry has entered into a partnership agreement with the Republic of Mauritius to invest over USD 200m in the ICT Park at the Tema Free Zone Enclave which when commenced and completed will create several thousands of jobs for the youth.</w:t>
      </w:r>
    </w:p>
    <w:p w:rsidR="00CA2FF0" w:rsidRDefault="00CA2FF0" w:rsidP="003709E1">
      <w:pPr>
        <w:spacing w:before="240" w:after="120" w:line="240" w:lineRule="auto"/>
        <w:ind w:right="720"/>
        <w:jc w:val="both"/>
        <w:rPr>
          <w:rFonts w:ascii="Times New Roman" w:hAnsi="Times New Roman" w:cs="Times New Roman"/>
          <w:sz w:val="24"/>
          <w:szCs w:val="24"/>
        </w:rPr>
      </w:pPr>
    </w:p>
    <w:p w:rsidR="00CA2FF0" w:rsidRDefault="00CA2FF0" w:rsidP="003709E1">
      <w:pPr>
        <w:spacing w:before="240" w:after="120" w:line="240" w:lineRule="auto"/>
        <w:ind w:right="720"/>
        <w:jc w:val="both"/>
        <w:rPr>
          <w:rFonts w:ascii="Times New Roman" w:hAnsi="Times New Roman" w:cs="Times New Roman"/>
          <w:sz w:val="24"/>
          <w:szCs w:val="24"/>
        </w:rPr>
      </w:pPr>
    </w:p>
    <w:p w:rsidR="00C16F16" w:rsidRPr="00C40F32" w:rsidRDefault="00C16F16" w:rsidP="0006583A">
      <w:pPr>
        <w:pStyle w:val="ListParagraph"/>
        <w:numPr>
          <w:ilvl w:val="0"/>
          <w:numId w:val="261"/>
        </w:numPr>
        <w:spacing w:before="240" w:after="0"/>
        <w:ind w:right="720"/>
        <w:jc w:val="both"/>
        <w:rPr>
          <w:rFonts w:ascii="Times New Roman" w:hAnsi="Times New Roman"/>
          <w:b/>
          <w:sz w:val="24"/>
          <w:szCs w:val="24"/>
        </w:rPr>
      </w:pPr>
      <w:r w:rsidRPr="00C40F32">
        <w:rPr>
          <w:rFonts w:ascii="Times New Roman" w:hAnsi="Times New Roman"/>
          <w:b/>
          <w:sz w:val="24"/>
          <w:szCs w:val="24"/>
        </w:rPr>
        <w:t xml:space="preserve">Digital Terrestrial Television (DTT) </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pursue the phased rollout plan of the DTT project and complete phase two (Volta, Northern, Upper East &amp; Upper West Regions) and phase three (Central, Western, Eastern, Brong Ahafo Regions) by March 2016. </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continue sensitization campaign and public education nationwide on the digital migration process. </w:t>
      </w:r>
    </w:p>
    <w:p w:rsidR="00C16F16" w:rsidRPr="00C40F32" w:rsidRDefault="00C16F16" w:rsidP="00E83EAA">
      <w:pPr>
        <w:pStyle w:val="Heading3"/>
        <w:rPr>
          <w:rFonts w:ascii="Times New Roman" w:hAnsi="Times New Roman" w:cs="Times New Roman"/>
          <w:color w:val="auto"/>
          <w:sz w:val="24"/>
          <w:szCs w:val="24"/>
        </w:rPr>
      </w:pPr>
      <w:bookmarkStart w:id="450" w:name="_Toc439670053"/>
      <w:bookmarkStart w:id="451" w:name="_Toc447031644"/>
      <w:bookmarkStart w:id="452" w:name="_Toc450651148"/>
      <w:r w:rsidRPr="00C40F32">
        <w:rPr>
          <w:rFonts w:ascii="Times New Roman" w:hAnsi="Times New Roman" w:cs="Times New Roman"/>
          <w:color w:val="auto"/>
          <w:sz w:val="24"/>
          <w:szCs w:val="24"/>
        </w:rPr>
        <w:t>Meteorological Services</w:t>
      </w:r>
      <w:bookmarkEnd w:id="450"/>
      <w:bookmarkEnd w:id="451"/>
      <w:bookmarkEnd w:id="452"/>
      <w:r w:rsidRPr="00C40F32">
        <w:rPr>
          <w:rFonts w:ascii="Times New Roman" w:hAnsi="Times New Roman" w:cs="Times New Roman"/>
          <w:color w:val="auto"/>
          <w:sz w:val="24"/>
          <w:szCs w:val="24"/>
        </w:rPr>
        <w:t xml:space="preserve"> </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In line with the World Meteorological </w:t>
      </w:r>
      <w:r w:rsidR="00B2030A">
        <w:rPr>
          <w:rFonts w:ascii="Times New Roman" w:hAnsi="Times New Roman" w:cs="Times New Roman"/>
          <w:sz w:val="24"/>
          <w:szCs w:val="24"/>
        </w:rPr>
        <w:t>Organization</w:t>
      </w:r>
      <w:r w:rsidRPr="00C40F32">
        <w:rPr>
          <w:rFonts w:ascii="Times New Roman" w:hAnsi="Times New Roman" w:cs="Times New Roman"/>
          <w:sz w:val="24"/>
          <w:szCs w:val="24"/>
        </w:rPr>
        <w:t xml:space="preserve"> (WMO) standards for quality management systems, the Ghana Meteorological Agency will improve upon its service delivery in the country by undertaking the following:</w:t>
      </w:r>
    </w:p>
    <w:p w:rsidR="00C16F16" w:rsidRPr="00C40F32" w:rsidRDefault="00AB5B83" w:rsidP="0006583A">
      <w:pPr>
        <w:pStyle w:val="ListParagraph"/>
        <w:numPr>
          <w:ilvl w:val="0"/>
          <w:numId w:val="63"/>
        </w:numPr>
        <w:ind w:right="720"/>
        <w:jc w:val="both"/>
        <w:rPr>
          <w:rFonts w:ascii="Times New Roman" w:hAnsi="Times New Roman"/>
          <w:sz w:val="24"/>
          <w:szCs w:val="24"/>
        </w:rPr>
      </w:pPr>
      <w:r>
        <w:rPr>
          <w:rFonts w:ascii="Times New Roman" w:hAnsi="Times New Roman"/>
          <w:sz w:val="24"/>
          <w:szCs w:val="24"/>
        </w:rPr>
        <w:t xml:space="preserve">Recruit and Train </w:t>
      </w:r>
      <w:r w:rsidR="00C16F16" w:rsidRPr="00C40F32">
        <w:rPr>
          <w:rFonts w:ascii="Times New Roman" w:hAnsi="Times New Roman"/>
          <w:sz w:val="24"/>
          <w:szCs w:val="24"/>
        </w:rPr>
        <w:t xml:space="preserve">50 Meteorologists in Aeronautics, Agromet,  Hydromet, weather Forecasting and Climate services </w:t>
      </w:r>
    </w:p>
    <w:p w:rsidR="00C16F16" w:rsidRPr="00C40F32" w:rsidRDefault="00C16F16" w:rsidP="0006583A">
      <w:pPr>
        <w:pStyle w:val="ListParagraph"/>
        <w:numPr>
          <w:ilvl w:val="0"/>
          <w:numId w:val="63"/>
        </w:numPr>
        <w:rPr>
          <w:rFonts w:ascii="Times New Roman" w:hAnsi="Times New Roman"/>
          <w:sz w:val="24"/>
          <w:szCs w:val="24"/>
        </w:rPr>
      </w:pPr>
      <w:r w:rsidRPr="00C40F32">
        <w:rPr>
          <w:rFonts w:ascii="Times New Roman" w:hAnsi="Times New Roman"/>
          <w:sz w:val="24"/>
          <w:szCs w:val="24"/>
        </w:rPr>
        <w:t>Procure and Install three (3) Weather Surveillance Radars (WSR</w:t>
      </w:r>
      <w:r w:rsidR="00AB5B83">
        <w:rPr>
          <w:rFonts w:ascii="Times New Roman" w:hAnsi="Times New Roman"/>
          <w:sz w:val="24"/>
          <w:szCs w:val="24"/>
        </w:rPr>
        <w:t xml:space="preserve">) and </w:t>
      </w:r>
      <w:r w:rsidRPr="00C40F32">
        <w:rPr>
          <w:rFonts w:ascii="Times New Roman" w:hAnsi="Times New Roman"/>
          <w:sz w:val="24"/>
          <w:szCs w:val="24"/>
        </w:rPr>
        <w:t>144 Automatic Weather Stations (AWS) in the Country</w:t>
      </w:r>
    </w:p>
    <w:p w:rsidR="00C16F16" w:rsidRPr="00C40F32" w:rsidRDefault="00C16F16" w:rsidP="0006583A">
      <w:pPr>
        <w:pStyle w:val="ListParagraph"/>
        <w:numPr>
          <w:ilvl w:val="0"/>
          <w:numId w:val="63"/>
        </w:numPr>
        <w:rPr>
          <w:rFonts w:ascii="Times New Roman" w:hAnsi="Times New Roman"/>
          <w:sz w:val="24"/>
          <w:szCs w:val="24"/>
        </w:rPr>
      </w:pPr>
      <w:r w:rsidRPr="00C40F32">
        <w:rPr>
          <w:rFonts w:ascii="Times New Roman" w:hAnsi="Times New Roman"/>
          <w:sz w:val="24"/>
          <w:szCs w:val="24"/>
        </w:rPr>
        <w:t>Procure and install Three (3) Vertical Wind Profilers and Weather Communication Systems and Data Processing</w:t>
      </w:r>
    </w:p>
    <w:p w:rsidR="00C16F16" w:rsidRPr="00C40F32" w:rsidRDefault="00C00AA5" w:rsidP="00BB1F89">
      <w:pPr>
        <w:pStyle w:val="Heading2"/>
        <w:rPr>
          <w:rFonts w:ascii="Times New Roman" w:hAnsi="Times New Roman" w:cs="Times New Roman"/>
          <w:color w:val="auto"/>
          <w:sz w:val="24"/>
          <w:szCs w:val="24"/>
        </w:rPr>
      </w:pPr>
      <w:bookmarkStart w:id="453" w:name="_Toc439670054"/>
      <w:bookmarkStart w:id="454" w:name="_Toc447031645"/>
      <w:bookmarkStart w:id="455" w:name="_Toc450651149"/>
      <w:r w:rsidRPr="00C40F32">
        <w:rPr>
          <w:rFonts w:ascii="Times New Roman" w:hAnsi="Times New Roman" w:cs="Times New Roman"/>
          <w:color w:val="auto"/>
          <w:sz w:val="24"/>
          <w:szCs w:val="24"/>
        </w:rPr>
        <w:t>Scaling up of E-Government Applications:</w:t>
      </w:r>
      <w:bookmarkEnd w:id="453"/>
      <w:bookmarkEnd w:id="454"/>
      <w:bookmarkEnd w:id="455"/>
      <w:r w:rsidRPr="00C40F32">
        <w:rPr>
          <w:rFonts w:ascii="Times New Roman" w:hAnsi="Times New Roman" w:cs="Times New Roman"/>
          <w:color w:val="auto"/>
          <w:sz w:val="24"/>
          <w:szCs w:val="24"/>
        </w:rPr>
        <w:t xml:space="preserve"> </w:t>
      </w:r>
    </w:p>
    <w:p w:rsidR="00C16F16" w:rsidRPr="00C40F32" w:rsidRDefault="00C16F16" w:rsidP="0006583A">
      <w:pPr>
        <w:pStyle w:val="Heading3"/>
        <w:numPr>
          <w:ilvl w:val="0"/>
          <w:numId w:val="265"/>
        </w:numPr>
        <w:rPr>
          <w:rFonts w:ascii="Times New Roman" w:hAnsi="Times New Roman" w:cs="Times New Roman"/>
          <w:color w:val="auto"/>
          <w:sz w:val="24"/>
          <w:szCs w:val="24"/>
        </w:rPr>
      </w:pPr>
      <w:bookmarkStart w:id="456" w:name="_Toc447031646"/>
      <w:bookmarkStart w:id="457" w:name="_Toc450651150"/>
      <w:r w:rsidRPr="00C40F32">
        <w:rPr>
          <w:rFonts w:ascii="Times New Roman" w:hAnsi="Times New Roman" w:cs="Times New Roman"/>
          <w:color w:val="auto"/>
          <w:sz w:val="24"/>
          <w:szCs w:val="24"/>
        </w:rPr>
        <w:t>E-Services</w:t>
      </w:r>
      <w:bookmarkEnd w:id="456"/>
      <w:bookmarkEnd w:id="457"/>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of Communications has deployed a Portal Infrastructure to provide a platform for Content Management, e-Forms, Document Workflow and online Payments for various Government Agencies. This portal will serve as a one-stop shop for the public to access government services, and also provide one-stop source of information to the public.  In addition to this, the e-Service module will merge with government services and help to eliminate the </w:t>
      </w:r>
      <w:r w:rsidRPr="00C40F32">
        <w:rPr>
          <w:rFonts w:ascii="Times New Roman" w:hAnsi="Times New Roman" w:cs="Times New Roman"/>
          <w:sz w:val="24"/>
          <w:szCs w:val="24"/>
        </w:rPr>
        <w:lastRenderedPageBreak/>
        <w:t>difficulty involved in handling complex and bureaucratic processes at interdependent Ministries and Agencies that provide government services.</w:t>
      </w:r>
    </w:p>
    <w:p w:rsidR="00C16F16" w:rsidRPr="00C40F32" w:rsidRDefault="00C16F16" w:rsidP="0006583A">
      <w:pPr>
        <w:pStyle w:val="Heading3"/>
        <w:numPr>
          <w:ilvl w:val="0"/>
          <w:numId w:val="264"/>
        </w:numPr>
        <w:rPr>
          <w:rFonts w:ascii="Times New Roman" w:hAnsi="Times New Roman" w:cs="Times New Roman"/>
          <w:color w:val="auto"/>
          <w:sz w:val="24"/>
          <w:szCs w:val="24"/>
        </w:rPr>
      </w:pPr>
      <w:bookmarkStart w:id="458" w:name="_Toc439670056"/>
      <w:bookmarkStart w:id="459" w:name="_Toc447031647"/>
      <w:bookmarkStart w:id="460" w:name="_Toc450651151"/>
      <w:r w:rsidRPr="00C40F32">
        <w:rPr>
          <w:rFonts w:ascii="Times New Roman" w:hAnsi="Times New Roman" w:cs="Times New Roman"/>
          <w:color w:val="auto"/>
          <w:sz w:val="24"/>
          <w:szCs w:val="24"/>
        </w:rPr>
        <w:t>Integrated e-Health System</w:t>
      </w:r>
      <w:bookmarkEnd w:id="458"/>
      <w:bookmarkEnd w:id="459"/>
      <w:bookmarkEnd w:id="460"/>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Having successfully carried out trial runs in most of the Departments of the Piloted Hospitals, the Ministry intends to advance the project by ensuring the completion of the following:</w:t>
      </w:r>
    </w:p>
    <w:p w:rsidR="00C16F16" w:rsidRPr="00C40F32" w:rsidRDefault="00C16F16" w:rsidP="0006583A">
      <w:pPr>
        <w:pStyle w:val="ListParagraph"/>
        <w:numPr>
          <w:ilvl w:val="0"/>
          <w:numId w:val="64"/>
        </w:numPr>
        <w:ind w:right="720"/>
        <w:jc w:val="both"/>
        <w:rPr>
          <w:rFonts w:ascii="Times New Roman" w:hAnsi="Times New Roman"/>
          <w:sz w:val="24"/>
          <w:szCs w:val="24"/>
        </w:rPr>
      </w:pPr>
      <w:r w:rsidRPr="00C40F32">
        <w:rPr>
          <w:rFonts w:ascii="Times New Roman" w:hAnsi="Times New Roman"/>
          <w:sz w:val="24"/>
          <w:szCs w:val="24"/>
        </w:rPr>
        <w:t xml:space="preserve">Conduct trial run of the 16 remaining Departments at the Korle Bu Teaching Hospital by the end of 2016 </w:t>
      </w:r>
    </w:p>
    <w:p w:rsidR="00C16F16" w:rsidRPr="00C40F32" w:rsidRDefault="00C16F16" w:rsidP="0006583A">
      <w:pPr>
        <w:pStyle w:val="ListParagraph"/>
        <w:numPr>
          <w:ilvl w:val="0"/>
          <w:numId w:val="64"/>
        </w:numPr>
        <w:ind w:right="720"/>
        <w:jc w:val="both"/>
        <w:rPr>
          <w:rFonts w:ascii="Times New Roman" w:hAnsi="Times New Roman"/>
          <w:sz w:val="24"/>
          <w:szCs w:val="24"/>
        </w:rPr>
      </w:pPr>
      <w:r w:rsidRPr="00C40F32">
        <w:rPr>
          <w:rFonts w:ascii="Times New Roman" w:hAnsi="Times New Roman"/>
          <w:sz w:val="24"/>
          <w:szCs w:val="24"/>
        </w:rPr>
        <w:t>Monitor the Go live and rollout to the 11 Departments at Zebilla District Hospital</w:t>
      </w:r>
    </w:p>
    <w:p w:rsidR="00C16F16" w:rsidRPr="00C40F32" w:rsidRDefault="00C16F16" w:rsidP="0006583A">
      <w:pPr>
        <w:pStyle w:val="ListParagraph"/>
        <w:numPr>
          <w:ilvl w:val="0"/>
          <w:numId w:val="64"/>
        </w:numPr>
        <w:ind w:right="720"/>
        <w:jc w:val="both"/>
        <w:rPr>
          <w:rFonts w:ascii="Times New Roman" w:hAnsi="Times New Roman"/>
          <w:sz w:val="24"/>
          <w:szCs w:val="24"/>
        </w:rPr>
      </w:pPr>
      <w:r w:rsidRPr="00C40F32">
        <w:rPr>
          <w:rFonts w:ascii="Times New Roman" w:hAnsi="Times New Roman"/>
          <w:sz w:val="24"/>
          <w:szCs w:val="24"/>
        </w:rPr>
        <w:t xml:space="preserve">Conduct Trail-run of the system to the remaining 8 Departments by first quarter of 2016 at the Wa Regional Hospital </w:t>
      </w:r>
    </w:p>
    <w:p w:rsidR="00C16F16" w:rsidRPr="00C40F32" w:rsidRDefault="00C16F16" w:rsidP="0006583A">
      <w:pPr>
        <w:pStyle w:val="Heading3"/>
        <w:numPr>
          <w:ilvl w:val="0"/>
          <w:numId w:val="64"/>
        </w:numPr>
        <w:ind w:left="720"/>
        <w:rPr>
          <w:rFonts w:ascii="Times New Roman" w:hAnsi="Times New Roman" w:cs="Times New Roman"/>
          <w:color w:val="auto"/>
          <w:sz w:val="24"/>
          <w:szCs w:val="24"/>
        </w:rPr>
      </w:pPr>
      <w:bookmarkStart w:id="461" w:name="_Toc439670057"/>
      <w:bookmarkStart w:id="462" w:name="_Toc447031648"/>
      <w:bookmarkStart w:id="463" w:name="_Toc450651152"/>
      <w:r w:rsidRPr="00C40F32">
        <w:rPr>
          <w:rFonts w:ascii="Times New Roman" w:hAnsi="Times New Roman" w:cs="Times New Roman"/>
          <w:color w:val="auto"/>
          <w:sz w:val="24"/>
          <w:szCs w:val="24"/>
        </w:rPr>
        <w:t>E-Parliament System</w:t>
      </w:r>
      <w:bookmarkEnd w:id="461"/>
      <w:bookmarkEnd w:id="462"/>
      <w:bookmarkEnd w:id="463"/>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This involves providing support to Parliament of Ghana in electronically conducting parliamentary processes that will allow a paperless flow of information within Parliament. Additional requirements/scope including software request are being assessed. </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64" w:name="_Toc439670058"/>
      <w:bookmarkStart w:id="465" w:name="_Toc447031649"/>
      <w:bookmarkStart w:id="466" w:name="_Toc450651153"/>
      <w:r w:rsidRPr="00C40F32">
        <w:rPr>
          <w:rFonts w:ascii="Times New Roman" w:hAnsi="Times New Roman" w:cs="Times New Roman"/>
          <w:color w:val="auto"/>
          <w:sz w:val="24"/>
          <w:szCs w:val="24"/>
        </w:rPr>
        <w:t>E-Justice System</w:t>
      </w:r>
      <w:bookmarkEnd w:id="464"/>
      <w:bookmarkEnd w:id="465"/>
      <w:bookmarkEnd w:id="466"/>
    </w:p>
    <w:p w:rsidR="00C16F16" w:rsidRPr="00C40F32" w:rsidRDefault="00C16F16" w:rsidP="00E83EAA">
      <w:pPr>
        <w:jc w:val="both"/>
        <w:rPr>
          <w:rStyle w:val="preparersnote"/>
          <w:rFonts w:ascii="Times New Roman" w:hAnsi="Times New Roman" w:cs="Times New Roman"/>
          <w:b w:val="0"/>
          <w:i w:val="0"/>
          <w:sz w:val="24"/>
          <w:szCs w:val="24"/>
        </w:rPr>
      </w:pPr>
      <w:r w:rsidRPr="00C40F32">
        <w:rPr>
          <w:rFonts w:ascii="Times New Roman" w:hAnsi="Times New Roman" w:cs="Times New Roman"/>
          <w:sz w:val="24"/>
          <w:szCs w:val="24"/>
        </w:rPr>
        <w:t>The development of a Case Management System to improve on the effectiveness and efficiency of justice delivery in Ghana is being pursued. It will include the</w:t>
      </w:r>
      <w:r w:rsidRPr="00C40F32">
        <w:rPr>
          <w:rFonts w:ascii="Times New Roman" w:hAnsi="Times New Roman" w:cs="Times New Roman"/>
          <w:i/>
          <w:sz w:val="24"/>
          <w:szCs w:val="24"/>
        </w:rPr>
        <w:t xml:space="preserve"> </w:t>
      </w:r>
      <w:r w:rsidRPr="00C40F32">
        <w:rPr>
          <w:rFonts w:ascii="Times New Roman" w:hAnsi="Times New Roman" w:cs="Times New Roman"/>
          <w:sz w:val="24"/>
          <w:szCs w:val="24"/>
        </w:rPr>
        <w:t>u</w:t>
      </w:r>
      <w:r w:rsidRPr="00C40F32">
        <w:rPr>
          <w:rStyle w:val="preparersnote"/>
          <w:rFonts w:ascii="Times New Roman" w:hAnsi="Times New Roman" w:cs="Times New Roman"/>
          <w:b w:val="0"/>
          <w:i w:val="0"/>
          <w:sz w:val="24"/>
          <w:szCs w:val="24"/>
        </w:rPr>
        <w:t>pgrade of LAN infrastructure for 30 target courts and provision of related hardware and peripherals</w:t>
      </w:r>
      <w:r w:rsidRPr="00C40F32">
        <w:rPr>
          <w:rStyle w:val="preparersnote"/>
          <w:rFonts w:ascii="Times New Roman" w:hAnsi="Times New Roman" w:cs="Times New Roman"/>
          <w:sz w:val="24"/>
          <w:szCs w:val="24"/>
        </w:rPr>
        <w:t xml:space="preserve">. </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67" w:name="_Toc439670059"/>
      <w:bookmarkStart w:id="468" w:name="_Toc447031650"/>
      <w:bookmarkStart w:id="469" w:name="_Toc450651154"/>
      <w:r w:rsidRPr="00C40F32">
        <w:rPr>
          <w:rFonts w:ascii="Times New Roman" w:hAnsi="Times New Roman" w:cs="Times New Roman"/>
          <w:color w:val="auto"/>
          <w:sz w:val="24"/>
          <w:szCs w:val="24"/>
        </w:rPr>
        <w:t>Establishment of mal</w:t>
      </w:r>
      <w:r w:rsidRPr="00C40F32">
        <w:rPr>
          <w:rFonts w:ascii="Times New Roman" w:hAnsi="Times New Roman" w:cs="Times New Roman"/>
          <w:i/>
          <w:color w:val="auto"/>
          <w:sz w:val="24"/>
          <w:szCs w:val="24"/>
        </w:rPr>
        <w:t>/</w:t>
      </w:r>
      <w:bookmarkEnd w:id="467"/>
      <w:r w:rsidR="007E1088" w:rsidRPr="00C40F32">
        <w:rPr>
          <w:rFonts w:ascii="Times New Roman" w:hAnsi="Times New Roman" w:cs="Times New Roman"/>
          <w:sz w:val="24"/>
          <w:szCs w:val="24"/>
        </w:rPr>
        <w:t xml:space="preserve"> </w:t>
      </w:r>
      <w:r w:rsidR="007E1088" w:rsidRPr="00C40F32">
        <w:rPr>
          <w:rFonts w:ascii="Times New Roman" w:hAnsi="Times New Roman" w:cs="Times New Roman"/>
          <w:color w:val="auto"/>
          <w:sz w:val="24"/>
          <w:szCs w:val="24"/>
        </w:rPr>
        <w:t>mLab</w:t>
      </w:r>
      <w:bookmarkEnd w:id="468"/>
      <w:bookmarkEnd w:id="469"/>
      <w:r w:rsidR="007E1088" w:rsidRPr="00C40F32">
        <w:rPr>
          <w:rFonts w:ascii="Times New Roman" w:hAnsi="Times New Roman" w:cs="Times New Roman"/>
          <w:color w:val="auto"/>
          <w:sz w:val="24"/>
          <w:szCs w:val="24"/>
        </w:rPr>
        <w:t xml:space="preserve"> </w:t>
      </w:r>
    </w:p>
    <w:p w:rsidR="00C16F16" w:rsidRPr="00C40F32" w:rsidRDefault="00C16F16" w:rsidP="00E83EAA">
      <w:pPr>
        <w:pStyle w:val="ListParagraph"/>
        <w:spacing w:after="0"/>
        <w:ind w:left="0"/>
        <w:jc w:val="both"/>
        <w:rPr>
          <w:rFonts w:ascii="Times New Roman" w:hAnsi="Times New Roman"/>
          <w:sz w:val="24"/>
          <w:szCs w:val="24"/>
        </w:rPr>
      </w:pPr>
      <w:r w:rsidRPr="00C40F32">
        <w:rPr>
          <w:rFonts w:ascii="Times New Roman" w:hAnsi="Times New Roman"/>
          <w:sz w:val="24"/>
          <w:szCs w:val="24"/>
        </w:rPr>
        <w:t>The Ministry will establish and growth one mLab in Accra and two mHubs (in Kumasi and one other location to be agreed upon in the northern region), as a self-sustaining initiative. This will support the growth of innovation, entrepreneurship and job creation environment where entrepreneurs can participate in launching new products and services, scaling up e-applications and services, and increasing uptake of e-applications.</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70" w:name="_Toc439670060"/>
      <w:bookmarkStart w:id="471" w:name="_Toc447031651"/>
      <w:bookmarkStart w:id="472" w:name="_Toc450651155"/>
      <w:r w:rsidRPr="00C40F32">
        <w:rPr>
          <w:rFonts w:ascii="Times New Roman" w:hAnsi="Times New Roman" w:cs="Times New Roman"/>
          <w:color w:val="auto"/>
          <w:sz w:val="24"/>
          <w:szCs w:val="24"/>
        </w:rPr>
        <w:t xml:space="preserve">Establishment of 3 Medical Call </w:t>
      </w:r>
      <w:bookmarkEnd w:id="470"/>
      <w:bookmarkEnd w:id="471"/>
      <w:r w:rsidR="006C6FDF" w:rsidRPr="00C40F32">
        <w:rPr>
          <w:rFonts w:ascii="Times New Roman" w:hAnsi="Times New Roman" w:cs="Times New Roman"/>
          <w:color w:val="auto"/>
          <w:sz w:val="24"/>
          <w:szCs w:val="24"/>
        </w:rPr>
        <w:t>Centres</w:t>
      </w:r>
      <w:bookmarkEnd w:id="472"/>
    </w:p>
    <w:p w:rsidR="00C16F16" w:rsidRPr="00C40F32" w:rsidRDefault="00C16F16" w:rsidP="00E83EAA">
      <w:pPr>
        <w:jc w:val="both"/>
        <w:rPr>
          <w:rStyle w:val="apple-style-span"/>
          <w:rFonts w:ascii="Times New Roman" w:hAnsi="Times New Roman"/>
          <w:sz w:val="24"/>
          <w:szCs w:val="24"/>
        </w:rPr>
      </w:pPr>
      <w:r w:rsidRPr="00C40F32">
        <w:rPr>
          <w:rStyle w:val="apple-style-span"/>
          <w:rFonts w:ascii="Times New Roman" w:hAnsi="Times New Roman"/>
          <w:sz w:val="24"/>
          <w:szCs w:val="24"/>
        </w:rPr>
        <w:t xml:space="preserve">The Ministry will set-up three medical call </w:t>
      </w:r>
      <w:r w:rsidR="006C6FDF" w:rsidRPr="00C40F32">
        <w:rPr>
          <w:rStyle w:val="apple-style-span"/>
          <w:rFonts w:ascii="Times New Roman" w:hAnsi="Times New Roman"/>
          <w:sz w:val="24"/>
          <w:szCs w:val="24"/>
        </w:rPr>
        <w:t>centres</w:t>
      </w:r>
      <w:r w:rsidRPr="00C40F32">
        <w:rPr>
          <w:rStyle w:val="apple-style-span"/>
          <w:rFonts w:ascii="Times New Roman" w:hAnsi="Times New Roman"/>
          <w:sz w:val="24"/>
          <w:szCs w:val="24"/>
        </w:rPr>
        <w:t xml:space="preserve"> in the Greater Accra Region, the middle belt and the northern belt, in collaboration with the private sector to provide first response to citizen inquiries about medical and healthcare issues in remote and rural areas.</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These medical call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will provide essential linkages with physicians and urban healthcare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and provide urgent and emergency healthcare advice to patients seeking medical care. These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will be well-versed in healthcare services, and staffed with nurses, paramedics, emergency medical technicians, or community health workers.  The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will provide immediate medical advice to patients, and necessary referrals to medical experts or healthcare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73" w:name="_Toc439670061"/>
      <w:bookmarkStart w:id="474" w:name="_Toc447031652"/>
      <w:bookmarkStart w:id="475" w:name="_Toc450651156"/>
      <w:r w:rsidRPr="00C40F32">
        <w:rPr>
          <w:rFonts w:ascii="Times New Roman" w:hAnsi="Times New Roman" w:cs="Times New Roman"/>
          <w:color w:val="auto"/>
          <w:sz w:val="24"/>
          <w:szCs w:val="24"/>
        </w:rPr>
        <w:lastRenderedPageBreak/>
        <w:t>Connectivity to selected district hospitals and Senior High Schools</w:t>
      </w:r>
      <w:bookmarkEnd w:id="473"/>
      <w:bookmarkEnd w:id="474"/>
      <w:bookmarkEnd w:id="475"/>
    </w:p>
    <w:p w:rsidR="00C16F16" w:rsidRPr="00C40F32" w:rsidRDefault="00C16F16" w:rsidP="00E83EAA">
      <w:pPr>
        <w:jc w:val="both"/>
        <w:rPr>
          <w:rFonts w:ascii="Times New Roman" w:hAnsi="Times New Roman" w:cs="Times New Roman"/>
          <w:sz w:val="24"/>
          <w:szCs w:val="24"/>
        </w:rPr>
      </w:pPr>
      <w:r w:rsidRPr="00C40F32">
        <w:rPr>
          <w:rStyle w:val="apple-style-span"/>
          <w:rFonts w:ascii="Times New Roman" w:hAnsi="Times New Roman"/>
          <w:sz w:val="24"/>
          <w:szCs w:val="24"/>
        </w:rPr>
        <w:t xml:space="preserve">The Ministry will provide internet connectivity to 100 priority district and regional health </w:t>
      </w:r>
      <w:r w:rsidR="006C6FDF" w:rsidRPr="00C40F32">
        <w:rPr>
          <w:rStyle w:val="apple-style-span"/>
          <w:rFonts w:ascii="Times New Roman" w:hAnsi="Times New Roman"/>
          <w:sz w:val="24"/>
          <w:szCs w:val="24"/>
        </w:rPr>
        <w:t>centres</w:t>
      </w:r>
      <w:r w:rsidRPr="00C40F32">
        <w:rPr>
          <w:rStyle w:val="apple-style-span"/>
          <w:rFonts w:ascii="Times New Roman" w:hAnsi="Times New Roman"/>
          <w:sz w:val="24"/>
          <w:szCs w:val="24"/>
        </w:rPr>
        <w:t xml:space="preserve"> in the less developed parts of Ghana in the year 2016. </w:t>
      </w:r>
      <w:r w:rsidRPr="00C40F32">
        <w:rPr>
          <w:rFonts w:ascii="Times New Roman" w:hAnsi="Times New Roman" w:cs="Times New Roman"/>
          <w:sz w:val="24"/>
          <w:szCs w:val="24"/>
        </w:rPr>
        <w:t xml:space="preserve">The objective is to address a critical need of connectivity for selected district and regional health </w:t>
      </w:r>
      <w:r w:rsidR="006C6FDF" w:rsidRPr="00C40F32">
        <w:rPr>
          <w:rFonts w:ascii="Times New Roman" w:hAnsi="Times New Roman" w:cs="Times New Roman"/>
          <w:sz w:val="24"/>
          <w:szCs w:val="24"/>
        </w:rPr>
        <w:t>centres</w:t>
      </w:r>
      <w:r w:rsidRPr="00C40F32">
        <w:rPr>
          <w:rFonts w:ascii="Times New Roman" w:hAnsi="Times New Roman" w:cs="Times New Roman"/>
          <w:sz w:val="24"/>
          <w:szCs w:val="24"/>
        </w:rPr>
        <w:t xml:space="preserve"> from the least developed parts of Ghana. </w:t>
      </w:r>
    </w:p>
    <w:p w:rsidR="00C16F16" w:rsidRPr="00C40F32" w:rsidRDefault="00C16F16" w:rsidP="00E83EAA">
      <w:pPr>
        <w:jc w:val="both"/>
        <w:rPr>
          <w:rFonts w:ascii="Times New Roman" w:eastAsia="Arial Unicode MS" w:hAnsi="Times New Roman" w:cs="Times New Roman"/>
          <w:sz w:val="24"/>
          <w:szCs w:val="24"/>
        </w:rPr>
      </w:pPr>
      <w:r w:rsidRPr="00C40F32">
        <w:rPr>
          <w:rFonts w:ascii="Times New Roman" w:hAnsi="Times New Roman" w:cs="Times New Roman"/>
          <w:sz w:val="24"/>
          <w:szCs w:val="24"/>
        </w:rPr>
        <w:t>Similarly, internet connectivity</w:t>
      </w:r>
      <w:r w:rsidRPr="00C40F32">
        <w:rPr>
          <w:rFonts w:ascii="Times New Roman" w:eastAsia="Arial Unicode MS" w:hAnsi="Times New Roman" w:cs="Times New Roman"/>
          <w:sz w:val="24"/>
          <w:szCs w:val="24"/>
        </w:rPr>
        <w:t xml:space="preserve"> to the bottom 200 secondary schools will be provided in order to improve quality of teaching and learning. The selected schools will be eligible for a </w:t>
      </w:r>
      <w:r w:rsidRPr="00C40F32">
        <w:rPr>
          <w:rFonts w:ascii="Times New Roman" w:hAnsi="Times New Roman" w:cs="Times New Roman"/>
          <w:sz w:val="24"/>
          <w:szCs w:val="24"/>
        </w:rPr>
        <w:t>high-speed internet</w:t>
      </w:r>
      <w:r w:rsidRPr="00C40F32">
        <w:rPr>
          <w:rFonts w:ascii="Times New Roman" w:eastAsia="Arial Unicode MS" w:hAnsi="Times New Roman" w:cs="Times New Roman"/>
          <w:sz w:val="24"/>
          <w:szCs w:val="24"/>
        </w:rPr>
        <w:t xml:space="preserve">, equipment, devices as well as LAN and computers for schools labs. </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76" w:name="_Toc439670062"/>
      <w:bookmarkStart w:id="477" w:name="_Toc447031653"/>
      <w:bookmarkStart w:id="478" w:name="_Toc450651157"/>
      <w:r w:rsidRPr="00C40F32">
        <w:rPr>
          <w:rFonts w:ascii="Times New Roman" w:hAnsi="Times New Roman" w:cs="Times New Roman"/>
          <w:color w:val="auto"/>
          <w:sz w:val="24"/>
          <w:szCs w:val="24"/>
        </w:rPr>
        <w:t>Tertiary Institutions Connectivity Programme</w:t>
      </w:r>
      <w:bookmarkEnd w:id="476"/>
      <w:bookmarkEnd w:id="477"/>
      <w:bookmarkEnd w:id="478"/>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will pursue a tertiary institutions network programme in eight (8) selected tertiary institutions to strengthen ICT capacity at the nation’s tertiary institutions.  The programme consists of the provision of (a) infrastructure, (b) connectivity and (c) applications to the following public institutions:</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University of Ghana</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University of Cape Coast</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Kwame Nkrumah University of Science and Technology</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St. Theresa Training College, Hohoe</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OLA Training College, Cape Coast</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University College of Education, Winneba</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University of Development Studies</w:t>
      </w:r>
    </w:p>
    <w:p w:rsidR="00C16F16" w:rsidRPr="00C40F32" w:rsidRDefault="00C16F16" w:rsidP="0006583A">
      <w:pPr>
        <w:pStyle w:val="ListParagraph"/>
        <w:numPr>
          <w:ilvl w:val="0"/>
          <w:numId w:val="65"/>
        </w:numPr>
        <w:spacing w:after="0"/>
        <w:jc w:val="both"/>
        <w:rPr>
          <w:rFonts w:ascii="Times New Roman" w:hAnsi="Times New Roman"/>
          <w:sz w:val="24"/>
          <w:szCs w:val="24"/>
        </w:rPr>
      </w:pPr>
      <w:r w:rsidRPr="00C40F32">
        <w:rPr>
          <w:rFonts w:ascii="Times New Roman" w:hAnsi="Times New Roman"/>
          <w:sz w:val="24"/>
          <w:szCs w:val="24"/>
        </w:rPr>
        <w:t>Sunyani Polytechnic</w:t>
      </w:r>
    </w:p>
    <w:p w:rsidR="00C16F16" w:rsidRPr="00C40F32" w:rsidRDefault="00C16F16" w:rsidP="00BB1F89">
      <w:pPr>
        <w:pStyle w:val="ListParagraph"/>
        <w:spacing w:after="0"/>
        <w:ind w:left="0"/>
        <w:contextualSpacing w:val="0"/>
        <w:jc w:val="both"/>
        <w:rPr>
          <w:rFonts w:ascii="Times New Roman" w:hAnsi="Times New Roman"/>
          <w:sz w:val="24"/>
          <w:szCs w:val="24"/>
        </w:rPr>
      </w:pPr>
    </w:p>
    <w:p w:rsidR="00C16F16" w:rsidRPr="00C40F32" w:rsidRDefault="00C16F16" w:rsidP="00BB1F89">
      <w:pPr>
        <w:pStyle w:val="Heading2"/>
        <w:rPr>
          <w:rFonts w:ascii="Times New Roman" w:hAnsi="Times New Roman" w:cs="Times New Roman"/>
          <w:color w:val="auto"/>
          <w:sz w:val="24"/>
          <w:szCs w:val="24"/>
        </w:rPr>
      </w:pPr>
      <w:bookmarkStart w:id="479" w:name="_Toc439670063"/>
      <w:bookmarkStart w:id="480" w:name="_Toc447031654"/>
      <w:bookmarkStart w:id="481" w:name="_Toc450651158"/>
      <w:r w:rsidRPr="00C40F32">
        <w:rPr>
          <w:rFonts w:ascii="Times New Roman" w:hAnsi="Times New Roman" w:cs="Times New Roman"/>
          <w:color w:val="auto"/>
          <w:sz w:val="24"/>
          <w:szCs w:val="24"/>
        </w:rPr>
        <w:t>HUMAN DEVELOPMENT</w:t>
      </w:r>
      <w:bookmarkEnd w:id="479"/>
      <w:bookmarkEnd w:id="480"/>
      <w:bookmarkEnd w:id="481"/>
    </w:p>
    <w:p w:rsidR="00C16F16" w:rsidRPr="00C40F32" w:rsidRDefault="00C16F16" w:rsidP="00E83EAA">
      <w:pPr>
        <w:pStyle w:val="Heading3"/>
        <w:rPr>
          <w:rFonts w:ascii="Times New Roman" w:hAnsi="Times New Roman" w:cs="Times New Roman"/>
          <w:color w:val="auto"/>
          <w:sz w:val="24"/>
          <w:szCs w:val="24"/>
        </w:rPr>
      </w:pPr>
      <w:bookmarkStart w:id="482" w:name="_Toc439670064"/>
      <w:bookmarkStart w:id="483" w:name="_Toc447031655"/>
      <w:bookmarkStart w:id="484" w:name="_Toc450651159"/>
      <w:r w:rsidRPr="00C40F32">
        <w:rPr>
          <w:rFonts w:ascii="Times New Roman" w:hAnsi="Times New Roman" w:cs="Times New Roman"/>
          <w:color w:val="auto"/>
          <w:sz w:val="24"/>
          <w:szCs w:val="24"/>
        </w:rPr>
        <w:t>Support ICT Skills Training with focus on Girls in ICT</w:t>
      </w:r>
      <w:bookmarkEnd w:id="482"/>
      <w:bookmarkEnd w:id="483"/>
      <w:bookmarkEnd w:id="484"/>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further promote the agenda of putting people first. In this regard, the Ministry will in 2016 train 900 girls in ICT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as part of Girls in ICT Celebration to be held in Tamale. The essence is to generate the needed interest as well as encourage girls take up ICT related courses. As part of the programme, the sensitization of Child-On-Line Protection will also be undertaken.</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Again, in recognition of the important role the Internet is playing in the provision of quality education for children, the Ministry continued to collaborate with the International Telecommunication Union (ITU); Commonwealth Telecommunications Organization (CTO); the Ghana Police Service, the Ministry of Gender, Children and Social Protection, and the National Communications Authority (NCA) to pursue the COP initiative as a platform to raise awareness about child online safety issues.</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In furtherance of its core mandate, KACE has projected to train 3000 participants in areas of software, security and networking courses, and sandwich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for tertiary students, executive and corporate entities. </w:t>
      </w:r>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NAFTI has projected to train 178 students in film and television production and other media and creative arts through its Bachelor of Fine Arts degree, Certificate in film and video production, Top-up for Diploma Graduates.</w:t>
      </w:r>
    </w:p>
    <w:p w:rsidR="00C16F16" w:rsidRPr="00C40F32" w:rsidRDefault="00C16F16" w:rsidP="003709E1">
      <w:pPr>
        <w:pStyle w:val="Heading2"/>
        <w:rPr>
          <w:rFonts w:ascii="Times New Roman" w:hAnsi="Times New Roman" w:cs="Times New Roman"/>
          <w:color w:val="auto"/>
          <w:sz w:val="24"/>
          <w:szCs w:val="24"/>
        </w:rPr>
      </w:pPr>
      <w:bookmarkStart w:id="485" w:name="_Toc439670065"/>
      <w:bookmarkStart w:id="486" w:name="_Toc447031656"/>
      <w:bookmarkStart w:id="487" w:name="_Toc450651160"/>
      <w:r w:rsidRPr="00C40F32">
        <w:rPr>
          <w:rFonts w:ascii="Times New Roman" w:hAnsi="Times New Roman" w:cs="Times New Roman"/>
          <w:color w:val="auto"/>
          <w:sz w:val="24"/>
          <w:szCs w:val="24"/>
        </w:rPr>
        <w:t>Transparent and Accountable Governance</w:t>
      </w:r>
      <w:bookmarkEnd w:id="485"/>
      <w:bookmarkEnd w:id="486"/>
      <w:bookmarkEnd w:id="487"/>
    </w:p>
    <w:p w:rsidR="00C16F16" w:rsidRPr="00C40F32" w:rsidRDefault="00C16F16" w:rsidP="0006583A">
      <w:pPr>
        <w:pStyle w:val="Heading3"/>
        <w:numPr>
          <w:ilvl w:val="0"/>
          <w:numId w:val="261"/>
        </w:numPr>
        <w:rPr>
          <w:rFonts w:ascii="Times New Roman" w:hAnsi="Times New Roman" w:cs="Times New Roman"/>
          <w:color w:val="auto"/>
          <w:sz w:val="24"/>
          <w:szCs w:val="24"/>
          <w:lang w:eastAsia="en-GB"/>
        </w:rPr>
      </w:pPr>
      <w:bookmarkStart w:id="488" w:name="_Toc439670066"/>
      <w:bookmarkStart w:id="489" w:name="_Toc447031657"/>
      <w:bookmarkStart w:id="490" w:name="_Toc450651161"/>
      <w:r w:rsidRPr="00C40F32">
        <w:rPr>
          <w:rFonts w:ascii="Times New Roman" w:hAnsi="Times New Roman" w:cs="Times New Roman"/>
          <w:color w:val="auto"/>
          <w:sz w:val="24"/>
          <w:szCs w:val="24"/>
          <w:lang w:eastAsia="en-GB"/>
        </w:rPr>
        <w:t>Meet-the-Press</w:t>
      </w:r>
      <w:bookmarkEnd w:id="488"/>
      <w:bookmarkEnd w:id="489"/>
      <w:bookmarkEnd w:id="490"/>
    </w:p>
    <w:p w:rsidR="00C16F16" w:rsidRPr="00C40F32" w:rsidRDefault="00C16F16"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To further promote transparent, responsive and accountable governance, the Ministry in 2016 will organize 25 Meet-The-Press Series to inform the citizens on the operations of the various MDAs and MMDAs as well as government policies, </w:t>
      </w:r>
      <w:r w:rsidR="00B2030A">
        <w:rPr>
          <w:rFonts w:ascii="Times New Roman" w:hAnsi="Times New Roman" w:cs="Times New Roman"/>
          <w:sz w:val="24"/>
          <w:szCs w:val="24"/>
          <w:lang w:eastAsia="en-GB"/>
        </w:rPr>
        <w:t>programs</w:t>
      </w:r>
      <w:r w:rsidRPr="00C40F32">
        <w:rPr>
          <w:rFonts w:ascii="Times New Roman" w:hAnsi="Times New Roman" w:cs="Times New Roman"/>
          <w:sz w:val="24"/>
          <w:szCs w:val="24"/>
          <w:lang w:eastAsia="en-GB"/>
        </w:rPr>
        <w:t xml:space="preserve"> and projects. </w:t>
      </w:r>
    </w:p>
    <w:p w:rsidR="00C16F16" w:rsidRPr="00C40F32" w:rsidRDefault="00C16F16" w:rsidP="0006583A">
      <w:pPr>
        <w:pStyle w:val="Heading3"/>
        <w:numPr>
          <w:ilvl w:val="0"/>
          <w:numId w:val="261"/>
        </w:numPr>
        <w:rPr>
          <w:rFonts w:ascii="Times New Roman" w:hAnsi="Times New Roman" w:cs="Times New Roman"/>
          <w:color w:val="auto"/>
          <w:sz w:val="24"/>
          <w:szCs w:val="24"/>
          <w:lang w:eastAsia="en-GB"/>
        </w:rPr>
      </w:pPr>
      <w:bookmarkStart w:id="491" w:name="_Toc439670067"/>
      <w:bookmarkStart w:id="492" w:name="_Toc447031658"/>
      <w:bookmarkStart w:id="493" w:name="_Toc450651162"/>
      <w:r w:rsidRPr="00C40F32">
        <w:rPr>
          <w:rFonts w:ascii="Times New Roman" w:hAnsi="Times New Roman" w:cs="Times New Roman"/>
          <w:color w:val="auto"/>
          <w:sz w:val="24"/>
          <w:szCs w:val="24"/>
          <w:lang w:eastAsia="en-GB"/>
        </w:rPr>
        <w:t>Government for the People (G4P)</w:t>
      </w:r>
      <w:bookmarkEnd w:id="491"/>
      <w:bookmarkEnd w:id="492"/>
      <w:bookmarkEnd w:id="493"/>
    </w:p>
    <w:p w:rsidR="00C16F16" w:rsidRPr="00C40F32" w:rsidRDefault="00C16F16"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The Ministry will also organize 10 Regional Government for the People (G4P) fora to disseminate government information to the public and provide the platform for citizens to engage public officials on their concerns. </w:t>
      </w:r>
    </w:p>
    <w:p w:rsidR="00C16F16" w:rsidRPr="00C40F32" w:rsidRDefault="00C16F16" w:rsidP="0006583A">
      <w:pPr>
        <w:pStyle w:val="Heading3"/>
        <w:numPr>
          <w:ilvl w:val="0"/>
          <w:numId w:val="261"/>
        </w:numPr>
        <w:rPr>
          <w:rFonts w:ascii="Times New Roman" w:hAnsi="Times New Roman" w:cs="Times New Roman"/>
          <w:color w:val="auto"/>
          <w:sz w:val="24"/>
          <w:szCs w:val="24"/>
          <w:lang w:eastAsia="en-GB"/>
        </w:rPr>
      </w:pPr>
      <w:bookmarkStart w:id="494" w:name="_Toc439670068"/>
      <w:bookmarkStart w:id="495" w:name="_Toc447031659"/>
      <w:bookmarkStart w:id="496" w:name="_Toc450651163"/>
      <w:r w:rsidRPr="00C40F32">
        <w:rPr>
          <w:rFonts w:ascii="Times New Roman" w:hAnsi="Times New Roman" w:cs="Times New Roman"/>
          <w:color w:val="auto"/>
          <w:sz w:val="24"/>
          <w:szCs w:val="24"/>
          <w:lang w:eastAsia="en-GB"/>
        </w:rPr>
        <w:t>Policy Fair</w:t>
      </w:r>
      <w:bookmarkEnd w:id="494"/>
      <w:bookmarkEnd w:id="495"/>
      <w:bookmarkEnd w:id="496"/>
    </w:p>
    <w:p w:rsidR="00C16F16" w:rsidRPr="00C40F32" w:rsidRDefault="00C16F16"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The national policy fair which is meant to improve the engagement of government with the people and make information on development policy available to the citizens will be pursued to continue to bring governance closer to the people.</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497" w:name="_Toc439670069"/>
      <w:bookmarkStart w:id="498" w:name="_Toc447031660"/>
      <w:bookmarkStart w:id="499" w:name="_Toc450651164"/>
      <w:r w:rsidRPr="00C40F32">
        <w:rPr>
          <w:rFonts w:ascii="Times New Roman" w:hAnsi="Times New Roman" w:cs="Times New Roman"/>
          <w:color w:val="auto"/>
          <w:sz w:val="24"/>
          <w:szCs w:val="24"/>
        </w:rPr>
        <w:t>Broadcasting Bill</w:t>
      </w:r>
      <w:bookmarkEnd w:id="497"/>
      <w:bookmarkEnd w:id="498"/>
      <w:bookmarkEnd w:id="499"/>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 xml:space="preserve">Following the validation workshop to solicit input of stakeholders and also address some lingering concerns, the Ministry will in 2016 ensure the </w:t>
      </w:r>
      <w:r w:rsidR="006C6FDF" w:rsidRPr="00C40F32">
        <w:rPr>
          <w:rFonts w:ascii="Times New Roman" w:hAnsi="Times New Roman" w:cs="Times New Roman"/>
          <w:sz w:val="24"/>
          <w:szCs w:val="24"/>
        </w:rPr>
        <w:t>finalization</w:t>
      </w:r>
      <w:r w:rsidRPr="00C40F32">
        <w:rPr>
          <w:rFonts w:ascii="Times New Roman" w:hAnsi="Times New Roman" w:cs="Times New Roman"/>
          <w:sz w:val="24"/>
          <w:szCs w:val="24"/>
        </w:rPr>
        <w:t xml:space="preserve"> of the Bill for submission to Cabinet for consideration and approval. </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500" w:name="_Toc439670070"/>
      <w:bookmarkStart w:id="501" w:name="_Toc447031661"/>
      <w:bookmarkStart w:id="502" w:name="_Toc450651165"/>
      <w:r w:rsidRPr="00C40F32">
        <w:rPr>
          <w:rFonts w:ascii="Times New Roman" w:hAnsi="Times New Roman" w:cs="Times New Roman"/>
          <w:color w:val="auto"/>
          <w:sz w:val="24"/>
          <w:szCs w:val="24"/>
        </w:rPr>
        <w:t>Electronic Media Services</w:t>
      </w:r>
      <w:bookmarkEnd w:id="500"/>
      <w:bookmarkEnd w:id="501"/>
      <w:bookmarkEnd w:id="502"/>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In 2016, the Ministry through the Ghana Broadcasting Corporation (GBC) will ensure the completion of the changeover of the mode of transmission from analogue to digital through digitalization of the Radio and TV Studios and acquisition of Outside Broadcasting (OB) vans. </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Further GBC will establish 20 District community radio stations, in collaboration with District Assemblies in the various Regions, and will also revive Radio 1 and 2 stations.</w:t>
      </w:r>
    </w:p>
    <w:p w:rsidR="00C16F16" w:rsidRPr="00C40F32" w:rsidRDefault="00C16F16"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Additionally, GBC will ensure the preservation and exploitation of broadcasting heritage so that creative cultural </w:t>
      </w:r>
      <w:r w:rsidR="00E55954" w:rsidRPr="00C40F32">
        <w:rPr>
          <w:rFonts w:ascii="Times New Roman" w:hAnsi="Times New Roman" w:cs="Times New Roman"/>
          <w:sz w:val="24"/>
          <w:szCs w:val="24"/>
        </w:rPr>
        <w:t>endeavours</w:t>
      </w:r>
      <w:r w:rsidRPr="00C40F32">
        <w:rPr>
          <w:rFonts w:ascii="Times New Roman" w:hAnsi="Times New Roman" w:cs="Times New Roman"/>
          <w:sz w:val="24"/>
          <w:szCs w:val="24"/>
        </w:rPr>
        <w:t xml:space="preserve"> in the form of programming can continue to give value to the community.</w:t>
      </w:r>
    </w:p>
    <w:p w:rsidR="00C16F16" w:rsidRPr="00C40F32" w:rsidRDefault="00C16F16" w:rsidP="0006583A">
      <w:pPr>
        <w:pStyle w:val="Heading3"/>
        <w:numPr>
          <w:ilvl w:val="0"/>
          <w:numId w:val="261"/>
        </w:numPr>
        <w:rPr>
          <w:rFonts w:ascii="Times New Roman" w:hAnsi="Times New Roman" w:cs="Times New Roman"/>
          <w:color w:val="auto"/>
          <w:sz w:val="24"/>
          <w:szCs w:val="24"/>
        </w:rPr>
      </w:pPr>
      <w:bookmarkStart w:id="503" w:name="_Toc439670071"/>
      <w:bookmarkStart w:id="504" w:name="_Toc447031662"/>
      <w:bookmarkStart w:id="505" w:name="_Toc450651166"/>
      <w:r w:rsidRPr="00C40F32">
        <w:rPr>
          <w:rFonts w:ascii="Times New Roman" w:hAnsi="Times New Roman" w:cs="Times New Roman"/>
          <w:color w:val="auto"/>
          <w:sz w:val="24"/>
          <w:szCs w:val="24"/>
        </w:rPr>
        <w:lastRenderedPageBreak/>
        <w:t>Telecommunication Regulatory Environment</w:t>
      </w:r>
      <w:bookmarkEnd w:id="503"/>
      <w:bookmarkEnd w:id="504"/>
      <w:bookmarkEnd w:id="505"/>
    </w:p>
    <w:p w:rsidR="00C16F16" w:rsidRPr="00C40F32" w:rsidRDefault="00C16F16" w:rsidP="00E83EAA">
      <w:pPr>
        <w:ind w:right="720"/>
        <w:jc w:val="both"/>
        <w:rPr>
          <w:rFonts w:ascii="Times New Roman" w:hAnsi="Times New Roman" w:cs="Times New Roman"/>
          <w:sz w:val="24"/>
          <w:szCs w:val="24"/>
        </w:rPr>
      </w:pPr>
      <w:r w:rsidRPr="00C40F32">
        <w:rPr>
          <w:rFonts w:ascii="Times New Roman" w:hAnsi="Times New Roman" w:cs="Times New Roman"/>
          <w:sz w:val="24"/>
          <w:szCs w:val="24"/>
        </w:rPr>
        <w:t>The telecommunication sector continues to be a vibrant industry. The Ministry in 2016 will monitor the implementation of the following four policies namely: the Interconnect Clearing House, the Mobile Virtual Network Operating License, International Wholesale Carrier License and the Unified Telecom License. The effective implementation of these policies will tremendously benefit the country.</w:t>
      </w:r>
    </w:p>
    <w:p w:rsidR="00C16F16" w:rsidRPr="00C40F32" w:rsidRDefault="00C16F16" w:rsidP="007A3BE5">
      <w:pPr>
        <w:pStyle w:val="ListParagraph"/>
        <w:numPr>
          <w:ilvl w:val="0"/>
          <w:numId w:val="20"/>
        </w:numPr>
        <w:ind w:right="720"/>
        <w:jc w:val="both"/>
        <w:rPr>
          <w:rFonts w:ascii="Times New Roman" w:hAnsi="Times New Roman"/>
          <w:sz w:val="24"/>
          <w:szCs w:val="24"/>
        </w:rPr>
      </w:pPr>
      <w:r w:rsidRPr="00C40F32">
        <w:rPr>
          <w:rFonts w:ascii="Times New Roman" w:hAnsi="Times New Roman"/>
          <w:sz w:val="24"/>
          <w:szCs w:val="24"/>
        </w:rPr>
        <w:t>The year under review saw ICH awarded and operational.</w:t>
      </w:r>
    </w:p>
    <w:p w:rsidR="00C16F16" w:rsidRPr="00C40F32" w:rsidRDefault="00C16F16" w:rsidP="007A3BE5">
      <w:pPr>
        <w:pStyle w:val="ListParagraph"/>
        <w:numPr>
          <w:ilvl w:val="0"/>
          <w:numId w:val="20"/>
        </w:numPr>
        <w:ind w:right="720"/>
        <w:jc w:val="both"/>
        <w:rPr>
          <w:rFonts w:ascii="Times New Roman" w:hAnsi="Times New Roman"/>
          <w:sz w:val="24"/>
          <w:szCs w:val="24"/>
        </w:rPr>
      </w:pPr>
      <w:r w:rsidRPr="00C40F32">
        <w:rPr>
          <w:rFonts w:ascii="Times New Roman" w:hAnsi="Times New Roman"/>
          <w:sz w:val="24"/>
          <w:szCs w:val="24"/>
        </w:rPr>
        <w:t xml:space="preserve">MVNO license was issued to 2 companies </w:t>
      </w:r>
    </w:p>
    <w:p w:rsidR="00C16F16" w:rsidRPr="00C40F32" w:rsidRDefault="00C16F16" w:rsidP="007A3BE5">
      <w:pPr>
        <w:pStyle w:val="ListParagraph"/>
        <w:numPr>
          <w:ilvl w:val="0"/>
          <w:numId w:val="20"/>
        </w:numPr>
        <w:ind w:right="720"/>
        <w:jc w:val="both"/>
        <w:rPr>
          <w:rFonts w:ascii="Times New Roman" w:hAnsi="Times New Roman"/>
          <w:sz w:val="24"/>
          <w:szCs w:val="24"/>
        </w:rPr>
      </w:pPr>
      <w:r w:rsidRPr="00C40F32">
        <w:rPr>
          <w:rFonts w:ascii="Times New Roman" w:hAnsi="Times New Roman"/>
          <w:sz w:val="24"/>
          <w:szCs w:val="24"/>
        </w:rPr>
        <w:t>International Wholesale carrier - 5 licenses were issued and 5 more are yet    to be issues</w:t>
      </w:r>
    </w:p>
    <w:p w:rsidR="00C16F16" w:rsidRPr="00C40F32" w:rsidRDefault="00C16F16" w:rsidP="007A3BE5">
      <w:pPr>
        <w:pStyle w:val="ListParagraph"/>
        <w:numPr>
          <w:ilvl w:val="0"/>
          <w:numId w:val="20"/>
        </w:numPr>
        <w:ind w:right="720"/>
        <w:jc w:val="both"/>
        <w:rPr>
          <w:rFonts w:ascii="Times New Roman" w:hAnsi="Times New Roman"/>
          <w:sz w:val="24"/>
          <w:szCs w:val="24"/>
        </w:rPr>
      </w:pPr>
      <w:r w:rsidRPr="00C40F32">
        <w:rPr>
          <w:rFonts w:ascii="Times New Roman" w:hAnsi="Times New Roman"/>
          <w:sz w:val="24"/>
          <w:szCs w:val="24"/>
        </w:rPr>
        <w:t>Unified Telecom Access license was issued to S</w:t>
      </w:r>
      <w:r w:rsidR="00940FBC" w:rsidRPr="00C40F32">
        <w:rPr>
          <w:rFonts w:ascii="Times New Roman" w:hAnsi="Times New Roman"/>
          <w:sz w:val="24"/>
          <w:szCs w:val="24"/>
        </w:rPr>
        <w:t>CANCOM</w:t>
      </w:r>
      <w:r w:rsidRPr="00C40F32">
        <w:rPr>
          <w:rFonts w:ascii="Times New Roman" w:hAnsi="Times New Roman"/>
          <w:sz w:val="24"/>
          <w:szCs w:val="24"/>
        </w:rPr>
        <w:t xml:space="preserve"> Ghana Limited</w:t>
      </w:r>
    </w:p>
    <w:p w:rsidR="00C16F16" w:rsidRDefault="00C16F16" w:rsidP="007A3BE5">
      <w:pPr>
        <w:pStyle w:val="ListParagraph"/>
        <w:numPr>
          <w:ilvl w:val="0"/>
          <w:numId w:val="20"/>
        </w:numPr>
        <w:ind w:right="720"/>
        <w:jc w:val="both"/>
        <w:rPr>
          <w:rFonts w:ascii="Times New Roman" w:hAnsi="Times New Roman"/>
          <w:sz w:val="24"/>
          <w:szCs w:val="24"/>
        </w:rPr>
      </w:pPr>
      <w:r w:rsidRPr="00C40F32">
        <w:rPr>
          <w:rFonts w:ascii="Times New Roman" w:hAnsi="Times New Roman"/>
          <w:sz w:val="24"/>
          <w:szCs w:val="24"/>
        </w:rPr>
        <w:t>Legislative Instrument for the analogue to digital broadcasting migration process.</w:t>
      </w:r>
    </w:p>
    <w:p w:rsidR="00CA2FF0" w:rsidRDefault="00CA2FF0" w:rsidP="00E83EAA">
      <w:pPr>
        <w:rPr>
          <w:rStyle w:val="Heading1Char"/>
          <w:rFonts w:ascii="Times New Roman" w:eastAsiaTheme="minorHAnsi" w:hAnsi="Times New Roman" w:cs="Times New Roman"/>
          <w:color w:val="auto"/>
          <w:sz w:val="24"/>
          <w:szCs w:val="24"/>
        </w:rPr>
      </w:pPr>
      <w:bookmarkStart w:id="506" w:name="_Toc439670072"/>
      <w:bookmarkStart w:id="507" w:name="_Toc447031663"/>
      <w:bookmarkStart w:id="508" w:name="_Toc450651167"/>
    </w:p>
    <w:p w:rsidR="00C16F16" w:rsidRPr="00C40F32" w:rsidRDefault="00C16F16" w:rsidP="00E83EAA">
      <w:pPr>
        <w:rPr>
          <w:rFonts w:ascii="Times New Roman" w:hAnsi="Times New Roman" w:cs="Times New Roman"/>
          <w:b/>
          <w:sz w:val="24"/>
          <w:szCs w:val="24"/>
        </w:rPr>
      </w:pPr>
      <w:r w:rsidRPr="00C40F32">
        <w:rPr>
          <w:rStyle w:val="Heading1Char"/>
          <w:rFonts w:ascii="Times New Roman" w:eastAsiaTheme="minorHAnsi" w:hAnsi="Times New Roman" w:cs="Times New Roman"/>
          <w:color w:val="auto"/>
          <w:sz w:val="24"/>
          <w:szCs w:val="24"/>
        </w:rPr>
        <w:t>NAFTI</w:t>
      </w:r>
      <w:bookmarkEnd w:id="506"/>
      <w:bookmarkEnd w:id="507"/>
      <w:bookmarkEnd w:id="508"/>
    </w:p>
    <w:p w:rsidR="00C16F16" w:rsidRPr="00C40F32" w:rsidRDefault="00C16F16"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For 2016, the strategic and top priorities that have been programmed are as follows:</w:t>
      </w:r>
    </w:p>
    <w:p w:rsidR="00C16F16" w:rsidRPr="00C40F32" w:rsidRDefault="00C16F16" w:rsidP="00E83EAA">
      <w:pPr>
        <w:pStyle w:val="NoSpacing"/>
        <w:spacing w:line="276" w:lineRule="auto"/>
        <w:jc w:val="both"/>
        <w:rPr>
          <w:rFonts w:ascii="Times New Roman" w:hAnsi="Times New Roman"/>
          <w:sz w:val="24"/>
          <w:szCs w:val="24"/>
        </w:rPr>
      </w:pP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Graduate 60 students of the BFA Degree Programme in April.</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Hold the 6</w:t>
      </w:r>
      <w:r w:rsidRPr="00C40F32">
        <w:rPr>
          <w:rFonts w:ascii="Times New Roman" w:hAnsi="Times New Roman"/>
          <w:sz w:val="24"/>
          <w:szCs w:val="24"/>
          <w:vertAlign w:val="superscript"/>
        </w:rPr>
        <w:t>th</w:t>
      </w:r>
      <w:r w:rsidRPr="00C40F32">
        <w:rPr>
          <w:rFonts w:ascii="Times New Roman" w:hAnsi="Times New Roman"/>
          <w:sz w:val="24"/>
          <w:szCs w:val="24"/>
        </w:rPr>
        <w:t xml:space="preserve"> NAFTI Film Lectures which would celebrate Ghanaian film actors whose dedication to students’ productions helped sustain the development of the Institute.</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 xml:space="preserve">Introduce Professional Diploma </w:t>
      </w:r>
      <w:r w:rsidR="00B2030A">
        <w:rPr>
          <w:rFonts w:ascii="Times New Roman" w:hAnsi="Times New Roman"/>
          <w:sz w:val="24"/>
          <w:szCs w:val="24"/>
        </w:rPr>
        <w:t>programs</w:t>
      </w:r>
      <w:r w:rsidRPr="00C40F32">
        <w:rPr>
          <w:rFonts w:ascii="Times New Roman" w:hAnsi="Times New Roman"/>
          <w:sz w:val="24"/>
          <w:szCs w:val="24"/>
        </w:rPr>
        <w:t xml:space="preserve"> in Media and Creative Arts in addition to the Certificate </w:t>
      </w:r>
      <w:r w:rsidR="00B2030A">
        <w:rPr>
          <w:rFonts w:ascii="Times New Roman" w:hAnsi="Times New Roman"/>
          <w:sz w:val="24"/>
          <w:szCs w:val="24"/>
        </w:rPr>
        <w:t>programs</w:t>
      </w:r>
      <w:r w:rsidRPr="00C40F32">
        <w:rPr>
          <w:rFonts w:ascii="Times New Roman" w:hAnsi="Times New Roman"/>
          <w:sz w:val="24"/>
          <w:szCs w:val="24"/>
        </w:rPr>
        <w:t xml:space="preserve"> which are already in the second year running in affiliation with NABPTEX.</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 xml:space="preserve">Admit about 120 students (an increase of about 20% over the 2015 admission) for the 4-year BFA Degree </w:t>
      </w:r>
      <w:r w:rsidR="00B2030A">
        <w:rPr>
          <w:rFonts w:ascii="Times New Roman" w:hAnsi="Times New Roman"/>
          <w:sz w:val="24"/>
          <w:szCs w:val="24"/>
        </w:rPr>
        <w:t>programs</w:t>
      </w:r>
      <w:r w:rsidRPr="00C40F32">
        <w:rPr>
          <w:rFonts w:ascii="Times New Roman" w:hAnsi="Times New Roman"/>
          <w:sz w:val="24"/>
          <w:szCs w:val="24"/>
        </w:rPr>
        <w:t>.</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Continue with the expansion and transformation of NAFTI into a first class College of Media and Creative Arts.</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Increase in IGF Generation from GH¢600,000.00 in 2015 to GH¢1,000,000.00 in 2016.</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 xml:space="preserve">Increase in </w:t>
      </w:r>
      <w:r w:rsidR="00940FBC" w:rsidRPr="00C40F32">
        <w:rPr>
          <w:rFonts w:ascii="Times New Roman" w:hAnsi="Times New Roman"/>
          <w:sz w:val="24"/>
          <w:szCs w:val="24"/>
        </w:rPr>
        <w:t>centralized</w:t>
      </w:r>
      <w:r w:rsidRPr="00C40F32">
        <w:rPr>
          <w:rFonts w:ascii="Times New Roman" w:hAnsi="Times New Roman"/>
          <w:sz w:val="24"/>
          <w:szCs w:val="24"/>
        </w:rPr>
        <w:t xml:space="preserve"> database of films, which can be accessed at terminals, or piped into lecture rooms.</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Acquire Library Books, and films to enhance research, teaching and learning.</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Procure audio-visual equipment.</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Establish a Radio wing to facilitate teaching and learning of the Broadcast Journalism programme.</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Procure two civilian buses for students’ production exercises.</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 xml:space="preserve">Increase staff training and development </w:t>
      </w:r>
      <w:r w:rsidR="00B2030A">
        <w:rPr>
          <w:rFonts w:ascii="Times New Roman" w:hAnsi="Times New Roman"/>
          <w:sz w:val="24"/>
          <w:szCs w:val="24"/>
        </w:rPr>
        <w:t>programs</w:t>
      </w:r>
      <w:r w:rsidRPr="00C40F32">
        <w:rPr>
          <w:rFonts w:ascii="Times New Roman" w:hAnsi="Times New Roman"/>
          <w:sz w:val="24"/>
          <w:szCs w:val="24"/>
        </w:rPr>
        <w:t>.</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Continue to execute staff and students’ productions.</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lastRenderedPageBreak/>
        <w:t>Participate in local and international conferences.</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 xml:space="preserve">Migrate NAFTI from Ministry of Communications to Ministry of Education, which among others, would enable NAFTI access the GETFUND in order to address infrastructural challenges. </w:t>
      </w:r>
    </w:p>
    <w:p w:rsidR="00C16F16" w:rsidRPr="00C40F32" w:rsidRDefault="00C16F16" w:rsidP="0006583A">
      <w:pPr>
        <w:pStyle w:val="NoSpacing"/>
        <w:numPr>
          <w:ilvl w:val="0"/>
          <w:numId w:val="66"/>
        </w:numPr>
        <w:spacing w:line="276" w:lineRule="auto"/>
        <w:jc w:val="both"/>
        <w:rPr>
          <w:rFonts w:ascii="Times New Roman" w:hAnsi="Times New Roman"/>
          <w:sz w:val="24"/>
          <w:szCs w:val="24"/>
        </w:rPr>
      </w:pPr>
      <w:r w:rsidRPr="00C40F32">
        <w:rPr>
          <w:rFonts w:ascii="Times New Roman" w:hAnsi="Times New Roman"/>
          <w:sz w:val="24"/>
          <w:szCs w:val="24"/>
        </w:rPr>
        <w:t>Access a developmental loan.</w:t>
      </w:r>
    </w:p>
    <w:p w:rsidR="00C16F16" w:rsidRPr="00C40F32" w:rsidRDefault="00C16F16" w:rsidP="00E83EAA">
      <w:pPr>
        <w:rPr>
          <w:rFonts w:ascii="Times New Roman" w:hAnsi="Times New Roman" w:cs="Times New Roman"/>
          <w:b/>
          <w:sz w:val="24"/>
          <w:szCs w:val="24"/>
        </w:rPr>
      </w:pPr>
    </w:p>
    <w:p w:rsidR="00C16F16" w:rsidRPr="00C40F32" w:rsidRDefault="00C16F16" w:rsidP="009651EC">
      <w:pPr>
        <w:pStyle w:val="Heading2"/>
        <w:rPr>
          <w:rFonts w:ascii="Times New Roman" w:hAnsi="Times New Roman" w:cs="Times New Roman"/>
          <w:color w:val="auto"/>
          <w:sz w:val="24"/>
          <w:szCs w:val="24"/>
        </w:rPr>
      </w:pPr>
      <w:bookmarkStart w:id="509" w:name="_Toc439670073"/>
      <w:bookmarkStart w:id="510" w:name="_Toc447031664"/>
      <w:bookmarkStart w:id="511" w:name="_Toc450651168"/>
      <w:r w:rsidRPr="00C40F32">
        <w:rPr>
          <w:rFonts w:ascii="Times New Roman" w:hAnsi="Times New Roman" w:cs="Times New Roman"/>
          <w:color w:val="auto"/>
          <w:sz w:val="24"/>
          <w:szCs w:val="24"/>
        </w:rPr>
        <w:t>ISD</w:t>
      </w:r>
      <w:bookmarkEnd w:id="509"/>
      <w:bookmarkEnd w:id="510"/>
      <w:bookmarkEnd w:id="511"/>
    </w:p>
    <w:p w:rsidR="00C16F16" w:rsidRPr="00C40F32" w:rsidRDefault="00C16F16" w:rsidP="0006583A">
      <w:pPr>
        <w:pStyle w:val="ListParagraph"/>
        <w:numPr>
          <w:ilvl w:val="0"/>
          <w:numId w:val="67"/>
        </w:numPr>
        <w:rPr>
          <w:rFonts w:ascii="Times New Roman" w:hAnsi="Times New Roman"/>
          <w:sz w:val="24"/>
          <w:szCs w:val="24"/>
        </w:rPr>
      </w:pPr>
      <w:r w:rsidRPr="00C40F32">
        <w:rPr>
          <w:rFonts w:ascii="Times New Roman" w:hAnsi="Times New Roman"/>
          <w:sz w:val="24"/>
          <w:szCs w:val="24"/>
        </w:rPr>
        <w:t>Revamp the photo section into the State-of-the-Arts facility to enhance photo re-production, research and archiving of national records/events.</w:t>
      </w:r>
    </w:p>
    <w:p w:rsidR="00C16F16" w:rsidRPr="00C40F32" w:rsidRDefault="00C16F16" w:rsidP="0006583A">
      <w:pPr>
        <w:pStyle w:val="ListParagraph"/>
        <w:numPr>
          <w:ilvl w:val="0"/>
          <w:numId w:val="67"/>
        </w:numPr>
        <w:tabs>
          <w:tab w:val="left" w:pos="5802"/>
        </w:tabs>
        <w:jc w:val="both"/>
        <w:rPr>
          <w:rFonts w:ascii="Times New Roman" w:hAnsi="Times New Roman"/>
          <w:sz w:val="24"/>
          <w:szCs w:val="24"/>
        </w:rPr>
      </w:pPr>
      <w:r w:rsidRPr="00C40F32">
        <w:rPr>
          <w:rFonts w:ascii="Times New Roman" w:hAnsi="Times New Roman"/>
          <w:sz w:val="24"/>
          <w:szCs w:val="24"/>
        </w:rPr>
        <w:t>Upgrade the competency of all the category of staff to improve the overall service delivery.</w:t>
      </w:r>
    </w:p>
    <w:p w:rsidR="00C16F16" w:rsidRPr="00C40F32" w:rsidRDefault="00C16F16" w:rsidP="0006583A">
      <w:pPr>
        <w:pStyle w:val="ListParagraph"/>
        <w:numPr>
          <w:ilvl w:val="0"/>
          <w:numId w:val="67"/>
        </w:numPr>
        <w:tabs>
          <w:tab w:val="left" w:pos="5802"/>
        </w:tabs>
        <w:jc w:val="both"/>
        <w:rPr>
          <w:rFonts w:ascii="Times New Roman" w:hAnsi="Times New Roman"/>
          <w:sz w:val="24"/>
          <w:szCs w:val="24"/>
        </w:rPr>
      </w:pPr>
      <w:r w:rsidRPr="00C40F32">
        <w:rPr>
          <w:rFonts w:ascii="Times New Roman" w:hAnsi="Times New Roman"/>
          <w:sz w:val="24"/>
          <w:szCs w:val="24"/>
        </w:rPr>
        <w:t>To improve the capacity of the Information of Services Department to step up its sensitization programme through the acquisition of a new fleet of the state-of-the-art cinema vans.</w:t>
      </w:r>
    </w:p>
    <w:p w:rsidR="00C16F16" w:rsidRPr="00C40F32" w:rsidRDefault="00C16F16" w:rsidP="0006583A">
      <w:pPr>
        <w:pStyle w:val="ListParagraph"/>
        <w:numPr>
          <w:ilvl w:val="0"/>
          <w:numId w:val="67"/>
        </w:numPr>
        <w:tabs>
          <w:tab w:val="left" w:pos="5802"/>
        </w:tabs>
        <w:jc w:val="both"/>
        <w:rPr>
          <w:rFonts w:ascii="Times New Roman" w:hAnsi="Times New Roman"/>
          <w:sz w:val="24"/>
          <w:szCs w:val="24"/>
        </w:rPr>
      </w:pPr>
      <w:r w:rsidRPr="00C40F32">
        <w:rPr>
          <w:rFonts w:ascii="Times New Roman" w:hAnsi="Times New Roman"/>
          <w:sz w:val="24"/>
          <w:szCs w:val="24"/>
        </w:rPr>
        <w:t xml:space="preserve">Acquire a modern high tech printing machinery to aid the Department in dissemination </w:t>
      </w:r>
      <w:r w:rsidR="00B2030A">
        <w:rPr>
          <w:rFonts w:ascii="Times New Roman" w:hAnsi="Times New Roman"/>
          <w:sz w:val="24"/>
          <w:szCs w:val="24"/>
        </w:rPr>
        <w:t>programs</w:t>
      </w:r>
      <w:r w:rsidRPr="00C40F32">
        <w:rPr>
          <w:rFonts w:ascii="Times New Roman" w:hAnsi="Times New Roman"/>
          <w:sz w:val="24"/>
          <w:szCs w:val="24"/>
        </w:rPr>
        <w:t>.</w:t>
      </w:r>
    </w:p>
    <w:p w:rsidR="00C16F16" w:rsidRPr="00C40F32" w:rsidRDefault="00C16F16" w:rsidP="0006583A">
      <w:pPr>
        <w:pStyle w:val="ListParagraph"/>
        <w:numPr>
          <w:ilvl w:val="0"/>
          <w:numId w:val="67"/>
        </w:numPr>
        <w:tabs>
          <w:tab w:val="left" w:pos="5802"/>
        </w:tabs>
        <w:jc w:val="both"/>
        <w:rPr>
          <w:rFonts w:ascii="Times New Roman" w:hAnsi="Times New Roman"/>
          <w:sz w:val="24"/>
          <w:szCs w:val="24"/>
        </w:rPr>
      </w:pPr>
      <w:r w:rsidRPr="00C40F32">
        <w:rPr>
          <w:rFonts w:ascii="Times New Roman" w:hAnsi="Times New Roman"/>
          <w:sz w:val="24"/>
          <w:szCs w:val="24"/>
        </w:rPr>
        <w:t>Enhance staff access to emerging ICT technologies through provision of requisite infrastructure and training to improve information gathering, dissemination, transmission of information and content development.</w:t>
      </w:r>
    </w:p>
    <w:p w:rsidR="009651EC" w:rsidRPr="00C40F32" w:rsidRDefault="009651EC">
      <w:pPr>
        <w:rPr>
          <w:rFonts w:ascii="Times New Roman" w:hAnsi="Times New Roman" w:cs="Times New Roman"/>
          <w:sz w:val="24"/>
          <w:szCs w:val="24"/>
        </w:rPr>
      </w:pPr>
      <w:r w:rsidRPr="00C40F32">
        <w:rPr>
          <w:rFonts w:ascii="Times New Roman" w:hAnsi="Times New Roman" w:cs="Times New Roman"/>
          <w:sz w:val="24"/>
          <w:szCs w:val="24"/>
        </w:rPr>
        <w:br w:type="page"/>
      </w:r>
    </w:p>
    <w:p w:rsidR="00C927BB" w:rsidRPr="00C40F32" w:rsidRDefault="003709E1" w:rsidP="006E60E8">
      <w:pPr>
        <w:pStyle w:val="Heading1"/>
        <w:rPr>
          <w:rFonts w:ascii="Times New Roman" w:hAnsi="Times New Roman" w:cs="Times New Roman"/>
          <w:color w:val="auto"/>
          <w:sz w:val="24"/>
          <w:szCs w:val="24"/>
        </w:rPr>
      </w:pPr>
      <w:bookmarkStart w:id="512" w:name="_Toc450651169"/>
      <w:r w:rsidRPr="00C40F32">
        <w:rPr>
          <w:rFonts w:ascii="Times New Roman" w:hAnsi="Times New Roman" w:cs="Times New Roman"/>
          <w:color w:val="auto"/>
          <w:sz w:val="24"/>
          <w:szCs w:val="24"/>
        </w:rPr>
        <w:lastRenderedPageBreak/>
        <w:t xml:space="preserve">3.15   </w:t>
      </w:r>
      <w:r w:rsidR="00C927BB" w:rsidRPr="00C40F32">
        <w:rPr>
          <w:rFonts w:ascii="Times New Roman" w:hAnsi="Times New Roman" w:cs="Times New Roman"/>
          <w:color w:val="auto"/>
          <w:sz w:val="24"/>
          <w:szCs w:val="24"/>
        </w:rPr>
        <w:t>PUBLIC SECTOR REFORM SECRETARIAT</w:t>
      </w:r>
      <w:bookmarkEnd w:id="512"/>
    </w:p>
    <w:p w:rsidR="00C927BB" w:rsidRPr="00C40F32" w:rsidRDefault="00C927BB" w:rsidP="00E83EAA">
      <w:pPr>
        <w:spacing w:after="0"/>
        <w:jc w:val="both"/>
        <w:rPr>
          <w:rFonts w:ascii="Times New Roman" w:hAnsi="Times New Roman" w:cs="Times New Roman"/>
          <w:b/>
          <w:sz w:val="24"/>
          <w:szCs w:val="24"/>
        </w:rPr>
      </w:pPr>
    </w:p>
    <w:p w:rsidR="00C927BB" w:rsidRPr="008B03B3" w:rsidRDefault="00C927BB" w:rsidP="008B03B3">
      <w:pPr>
        <w:spacing w:after="0"/>
        <w:ind w:right="288"/>
        <w:jc w:val="both"/>
        <w:rPr>
          <w:rFonts w:ascii="Times New Roman" w:hAnsi="Times New Roman" w:cs="Times New Roman"/>
          <w:sz w:val="24"/>
          <w:szCs w:val="24"/>
        </w:rPr>
      </w:pPr>
      <w:r w:rsidRPr="00C40F32">
        <w:rPr>
          <w:rFonts w:ascii="Times New Roman" w:hAnsi="Times New Roman" w:cs="Times New Roman"/>
          <w:sz w:val="24"/>
          <w:szCs w:val="24"/>
        </w:rPr>
        <w:t>The PSRS exists to provide strategic focus and coordination on public sector reforms to promote improved, timely and transparent performance and service delivery in the public services and facilitate private sector-led growth to achieve the national development priorities through highly motivated and professional staff in a sta</w:t>
      </w:r>
      <w:r w:rsidR="00B4071A">
        <w:rPr>
          <w:rFonts w:ascii="Times New Roman" w:hAnsi="Times New Roman" w:cs="Times New Roman"/>
          <w:sz w:val="24"/>
          <w:szCs w:val="24"/>
        </w:rPr>
        <w:t>te-of-the-art environment. The S</w:t>
      </w:r>
      <w:r w:rsidRPr="00C40F32">
        <w:rPr>
          <w:rFonts w:ascii="Times New Roman" w:hAnsi="Times New Roman" w:cs="Times New Roman"/>
          <w:sz w:val="24"/>
          <w:szCs w:val="24"/>
        </w:rPr>
        <w:t xml:space="preserve">ecretariat’s vision is to ensure a reformed public sector with improved performance and satisfied clients. </w:t>
      </w:r>
    </w:p>
    <w:p w:rsidR="00C927BB" w:rsidRPr="00C40F32" w:rsidRDefault="003709E1" w:rsidP="006E60E8">
      <w:pPr>
        <w:pStyle w:val="Heading2"/>
        <w:rPr>
          <w:rFonts w:ascii="Times New Roman" w:hAnsi="Times New Roman" w:cs="Times New Roman"/>
          <w:color w:val="auto"/>
          <w:sz w:val="24"/>
          <w:szCs w:val="24"/>
        </w:rPr>
      </w:pPr>
      <w:bookmarkStart w:id="513" w:name="_Toc447031666"/>
      <w:bookmarkStart w:id="514" w:name="_Toc450651170"/>
      <w:r w:rsidRPr="00C40F32">
        <w:rPr>
          <w:rFonts w:ascii="Times New Roman" w:hAnsi="Times New Roman" w:cs="Times New Roman"/>
          <w:color w:val="auto"/>
          <w:sz w:val="24"/>
          <w:szCs w:val="24"/>
        </w:rPr>
        <w:t>3.15.1</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Sector Key Activities</w:t>
      </w:r>
      <w:bookmarkEnd w:id="513"/>
      <w:bookmarkEnd w:id="514"/>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following activities were undertaken by the Secretariat:</w:t>
      </w:r>
    </w:p>
    <w:p w:rsidR="00C927BB" w:rsidRPr="00C40F32" w:rsidRDefault="00C927BB" w:rsidP="00E83EAA">
      <w:pPr>
        <w:spacing w:after="0"/>
        <w:ind w:right="288"/>
        <w:jc w:val="both"/>
        <w:rPr>
          <w:rFonts w:ascii="Times New Roman" w:eastAsia="Arial Unicode MS" w:hAnsi="Times New Roman" w:cs="Times New Roman"/>
          <w:b/>
          <w:sz w:val="24"/>
          <w:szCs w:val="24"/>
        </w:rPr>
      </w:pPr>
    </w:p>
    <w:p w:rsidR="00C927BB" w:rsidRPr="00C40F32" w:rsidRDefault="00C927BB" w:rsidP="0006583A">
      <w:pPr>
        <w:pStyle w:val="ListParagraph"/>
        <w:numPr>
          <w:ilvl w:val="0"/>
          <w:numId w:val="266"/>
        </w:numPr>
        <w:spacing w:after="0"/>
        <w:ind w:right="288"/>
        <w:jc w:val="both"/>
        <w:rPr>
          <w:rFonts w:ascii="Times New Roman" w:hAnsi="Times New Roman"/>
          <w:b/>
          <w:sz w:val="24"/>
          <w:szCs w:val="24"/>
        </w:rPr>
      </w:pPr>
      <w:r w:rsidRPr="00C40F32">
        <w:rPr>
          <w:rFonts w:ascii="Times New Roman" w:eastAsia="Arial Unicode MS" w:hAnsi="Times New Roman"/>
          <w:b/>
          <w:sz w:val="24"/>
          <w:szCs w:val="24"/>
        </w:rPr>
        <w:t>Facilitate</w:t>
      </w:r>
      <w:r w:rsidR="00B4071A">
        <w:rPr>
          <w:rFonts w:ascii="Times New Roman" w:eastAsia="Arial Unicode MS" w:hAnsi="Times New Roman"/>
          <w:b/>
          <w:sz w:val="24"/>
          <w:szCs w:val="24"/>
        </w:rPr>
        <w:t>d</w:t>
      </w:r>
      <w:r w:rsidRPr="00C40F32">
        <w:rPr>
          <w:rFonts w:ascii="Times New Roman" w:eastAsia="Arial Unicode MS" w:hAnsi="Times New Roman"/>
          <w:b/>
          <w:sz w:val="24"/>
          <w:szCs w:val="24"/>
        </w:rPr>
        <w:t xml:space="preserve"> implementation of service delivery improvement measures in MDAs/MMDAs including international charters, protocols and service delivery</w:t>
      </w:r>
    </w:p>
    <w:p w:rsidR="00C927BB" w:rsidRPr="00C40F32" w:rsidRDefault="00C927BB"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Review Implementation Status of CSCs and CSUs</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secretariat in</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collaboration with the Commission for Human Rights and Administrative Justice (CHRAJ) commissioned a study on the operations of the Client Service Units and Charters across the country. The contract has been signed with the consultant for the work to start in 2016. </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However, it was noticed that a number of Ministries, during the year under review, completed the development of their respective Client Service Charters and circulated to their various stakeholders.  While this is commendable, PSRS noticed that these Charters need to be improved to conform to a standard. The PSRS will follow the implementation of these Charters to ensure that MDAs comply with the standards described therein.</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design and development of the proto-type Client Service Charters, by PSRS has, however, reached an advanced stage with the draft undergoing scrutiny by experts.</w:t>
      </w:r>
    </w:p>
    <w:p w:rsidR="00C927BB" w:rsidRPr="00C40F32" w:rsidRDefault="00C927BB" w:rsidP="00E83EAA">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266"/>
        </w:numPr>
        <w:spacing w:after="0"/>
        <w:jc w:val="both"/>
        <w:rPr>
          <w:rFonts w:ascii="Times New Roman" w:hAnsi="Times New Roman"/>
          <w:b/>
          <w:sz w:val="24"/>
          <w:szCs w:val="24"/>
        </w:rPr>
      </w:pPr>
      <w:r w:rsidRPr="00C40F32">
        <w:rPr>
          <w:rFonts w:ascii="Times New Roman" w:hAnsi="Times New Roman"/>
          <w:b/>
          <w:sz w:val="24"/>
          <w:szCs w:val="24"/>
        </w:rPr>
        <w:t>Institutionalize international best practices</w:t>
      </w:r>
    </w:p>
    <w:p w:rsidR="00C927BB" w:rsidRPr="00C40F32" w:rsidRDefault="00C927BB" w:rsidP="003709E1">
      <w:pPr>
        <w:spacing w:after="0"/>
        <w:jc w:val="both"/>
        <w:rPr>
          <w:rFonts w:ascii="Times New Roman" w:hAnsi="Times New Roman" w:cs="Times New Roman"/>
          <w:b/>
          <w:sz w:val="24"/>
          <w:szCs w:val="24"/>
        </w:rPr>
      </w:pPr>
      <w:r w:rsidRPr="00C40F32">
        <w:rPr>
          <w:rFonts w:ascii="Times New Roman" w:hAnsi="Times New Roman" w:cs="Times New Roman"/>
          <w:b/>
          <w:sz w:val="24"/>
          <w:szCs w:val="24"/>
        </w:rPr>
        <w:t>Development of OGP Action Plan II 2016-2017</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Open Government Partnership (OGP) is a multi-stakeholder initiative focused on improving government transparency, accountability and responsiveness to citizens. OGP brings together government and civil society champions of reform </w:t>
      </w:r>
      <w:r w:rsidR="006010CB" w:rsidRPr="00C40F32">
        <w:rPr>
          <w:rFonts w:ascii="Times New Roman" w:hAnsi="Times New Roman" w:cs="Times New Roman"/>
          <w:sz w:val="24"/>
          <w:szCs w:val="24"/>
        </w:rPr>
        <w:t>that</w:t>
      </w:r>
      <w:r w:rsidRPr="00C40F32">
        <w:rPr>
          <w:rFonts w:ascii="Times New Roman" w:hAnsi="Times New Roman" w:cs="Times New Roman"/>
          <w:sz w:val="24"/>
          <w:szCs w:val="24"/>
        </w:rPr>
        <w:t xml:space="preserve"> recognize that governments are much more likely to be effective and credible if they open their doors to public input and oversight. </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Under the guidance of Open Government Partnership (OGP) Support Unit in Washington, the second generation Ghana OGP Action plan was developed, in close collaboration with the Civil Society </w:t>
      </w:r>
      <w:r w:rsidR="00B2030A">
        <w:rPr>
          <w:rFonts w:ascii="Times New Roman" w:hAnsi="Times New Roman" w:cs="Times New Roman"/>
          <w:sz w:val="24"/>
          <w:szCs w:val="24"/>
        </w:rPr>
        <w:t>Organizations</w:t>
      </w:r>
      <w:r w:rsidRPr="00C40F32">
        <w:rPr>
          <w:rFonts w:ascii="Times New Roman" w:hAnsi="Times New Roman" w:cs="Times New Roman"/>
          <w:sz w:val="24"/>
          <w:szCs w:val="24"/>
        </w:rPr>
        <w:t>. The Action plan underwent validation and was submitted to Cabinet for approval. Cabinet in September 2015 approved the Action plan and implementation will commence in 2016. Major activities to be implemented in 2016 under OGP include:</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lastRenderedPageBreak/>
        <w:t>Passage of fiscal responsibility act;</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Fiscal transparency;</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Right to information;</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Human rights monitoring;</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Extractive sector revenue management;</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Investment oversight;</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Citizen participation;</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Code of conduct bill;</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Audit reports;</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National broadcasting;</w:t>
      </w:r>
    </w:p>
    <w:p w:rsidR="00C927BB" w:rsidRPr="00C40F32" w:rsidRDefault="007E1088"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E-Immigration;</w:t>
      </w:r>
    </w:p>
    <w:p w:rsidR="00C927BB" w:rsidRPr="00C40F32" w:rsidRDefault="00C927BB" w:rsidP="0006583A">
      <w:pPr>
        <w:pStyle w:val="ListParagraph"/>
        <w:numPr>
          <w:ilvl w:val="0"/>
          <w:numId w:val="267"/>
        </w:numPr>
        <w:spacing w:after="0"/>
        <w:jc w:val="both"/>
        <w:rPr>
          <w:rFonts w:ascii="Times New Roman" w:hAnsi="Times New Roman"/>
          <w:sz w:val="24"/>
          <w:szCs w:val="24"/>
        </w:rPr>
      </w:pPr>
      <w:r w:rsidRPr="00C40F32">
        <w:rPr>
          <w:rFonts w:ascii="Times New Roman" w:hAnsi="Times New Roman"/>
          <w:sz w:val="24"/>
          <w:szCs w:val="24"/>
        </w:rPr>
        <w:t>Financial management; and,</w:t>
      </w:r>
    </w:p>
    <w:p w:rsidR="00C927BB" w:rsidRPr="00C40F32" w:rsidRDefault="00C927BB" w:rsidP="0006583A">
      <w:pPr>
        <w:pStyle w:val="ListParagraph"/>
        <w:numPr>
          <w:ilvl w:val="0"/>
          <w:numId w:val="267"/>
        </w:numPr>
        <w:spacing w:after="0"/>
        <w:jc w:val="both"/>
        <w:rPr>
          <w:rFonts w:ascii="Times New Roman" w:hAnsi="Times New Roman"/>
          <w:i/>
          <w:sz w:val="24"/>
          <w:szCs w:val="24"/>
        </w:rPr>
      </w:pPr>
      <w:r w:rsidRPr="00C40F32">
        <w:rPr>
          <w:rFonts w:ascii="Times New Roman" w:hAnsi="Times New Roman"/>
          <w:sz w:val="24"/>
          <w:szCs w:val="24"/>
        </w:rPr>
        <w:t>Policy portal</w:t>
      </w:r>
    </w:p>
    <w:p w:rsidR="00C927BB" w:rsidRPr="00C40F32" w:rsidRDefault="00C927BB" w:rsidP="0006583A">
      <w:pPr>
        <w:pStyle w:val="ListParagraph"/>
        <w:numPr>
          <w:ilvl w:val="0"/>
          <w:numId w:val="267"/>
        </w:numPr>
        <w:spacing w:after="0"/>
        <w:jc w:val="both"/>
        <w:rPr>
          <w:rFonts w:ascii="Times New Roman" w:hAnsi="Times New Roman"/>
          <w:i/>
          <w:sz w:val="24"/>
          <w:szCs w:val="24"/>
        </w:rPr>
      </w:pPr>
      <w:r w:rsidRPr="00C40F32">
        <w:rPr>
          <w:rFonts w:ascii="Times New Roman" w:hAnsi="Times New Roman"/>
          <w:sz w:val="24"/>
          <w:szCs w:val="24"/>
        </w:rPr>
        <w:t>Facilitating the upgrading of the Ghana Open Data portal to enhance data management features and incorporate open data standards in</w:t>
      </w:r>
      <w:r w:rsidR="007E1088" w:rsidRPr="00C40F32">
        <w:rPr>
          <w:rFonts w:ascii="Times New Roman" w:hAnsi="Times New Roman"/>
          <w:sz w:val="24"/>
          <w:szCs w:val="24"/>
        </w:rPr>
        <w:t xml:space="preserve"> order to meet global standards</w:t>
      </w:r>
      <w:r w:rsidRPr="00C40F32">
        <w:rPr>
          <w:rFonts w:ascii="Times New Roman" w:hAnsi="Times New Roman"/>
          <w:sz w:val="24"/>
          <w:szCs w:val="24"/>
        </w:rPr>
        <w:t xml:space="preserve"> </w:t>
      </w:r>
    </w:p>
    <w:p w:rsidR="00C927BB" w:rsidRPr="00C40F32" w:rsidRDefault="00C927BB" w:rsidP="00E83EAA">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266"/>
        </w:numPr>
        <w:spacing w:after="0"/>
        <w:jc w:val="both"/>
        <w:rPr>
          <w:rFonts w:ascii="Times New Roman" w:hAnsi="Times New Roman"/>
          <w:b/>
          <w:sz w:val="24"/>
          <w:szCs w:val="24"/>
        </w:rPr>
      </w:pPr>
      <w:r w:rsidRPr="00C40F32">
        <w:rPr>
          <w:rFonts w:ascii="Times New Roman" w:hAnsi="Times New Roman"/>
          <w:b/>
          <w:sz w:val="24"/>
          <w:szCs w:val="24"/>
        </w:rPr>
        <w:t>Ratification of the African Charter on the Values and Principles of Public Administration</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Ghana is member of the Conference of African Ministers of Public Service and in line with the Constitutive Act (Article 5(1) and the Abuja Treaty (Article 25 of the Treaty establishing the African Economic Communities), buttressed by the Africa Union blueprint – Agenda 2063, all African Union Ministerial Conferences under the AU have been reconstituted as African Union Specialized Technical Committees (AU STCs) and also known as AU-STC n</w:t>
      </w:r>
      <w:r w:rsidRPr="00C40F32">
        <w:rPr>
          <w:rFonts w:ascii="Times New Roman" w:hAnsi="Times New Roman" w:cs="Times New Roman"/>
          <w:sz w:val="24"/>
          <w:szCs w:val="24"/>
          <w:vertAlign w:val="superscript"/>
        </w:rPr>
        <w:t>o</w:t>
      </w:r>
      <w:r w:rsidRPr="00C40F32">
        <w:rPr>
          <w:rFonts w:ascii="Times New Roman" w:hAnsi="Times New Roman" w:cs="Times New Roman"/>
          <w:sz w:val="24"/>
          <w:szCs w:val="24"/>
        </w:rPr>
        <w:t xml:space="preserve"> 8.</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One of the key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to be implemented by AU-STC n</w:t>
      </w:r>
      <w:r w:rsidRPr="00C40F32">
        <w:rPr>
          <w:rFonts w:ascii="Times New Roman" w:hAnsi="Times New Roman" w:cs="Times New Roman"/>
          <w:sz w:val="24"/>
          <w:szCs w:val="24"/>
          <w:vertAlign w:val="superscript"/>
        </w:rPr>
        <w:t>o</w:t>
      </w:r>
      <w:r w:rsidRPr="00C40F32">
        <w:rPr>
          <w:rFonts w:ascii="Times New Roman" w:hAnsi="Times New Roman" w:cs="Times New Roman"/>
          <w:sz w:val="24"/>
          <w:szCs w:val="24"/>
        </w:rPr>
        <w:t xml:space="preserve"> 8 is the ratification and domestication of the African Charter. During the year PSRS continued actions, initiated in 2014 to get Cabinet approval for the African Charter which was subsequently approved in September 2015 and was immediately sent to parliament for ratification. Implementation of the provisions of the Charter including domestication and public awareness creation on the Charter will commence in 2016.</w:t>
      </w:r>
    </w:p>
    <w:p w:rsidR="00C927BB" w:rsidRPr="00C40F32" w:rsidRDefault="00C927BB" w:rsidP="00E83EAA">
      <w:pPr>
        <w:spacing w:after="0"/>
        <w:jc w:val="both"/>
        <w:rPr>
          <w:rFonts w:ascii="Times New Roman" w:hAnsi="Times New Roman" w:cs="Times New Roman"/>
          <w:b/>
          <w:sz w:val="24"/>
          <w:szCs w:val="24"/>
        </w:rPr>
      </w:pPr>
    </w:p>
    <w:p w:rsidR="00C927BB" w:rsidRPr="00C40F32" w:rsidRDefault="00C927BB" w:rsidP="0006583A">
      <w:pPr>
        <w:pStyle w:val="ListParagraph"/>
        <w:numPr>
          <w:ilvl w:val="0"/>
          <w:numId w:val="266"/>
        </w:numPr>
        <w:spacing w:after="0"/>
        <w:jc w:val="both"/>
        <w:rPr>
          <w:rFonts w:ascii="Times New Roman" w:hAnsi="Times New Roman"/>
          <w:b/>
          <w:sz w:val="24"/>
          <w:szCs w:val="24"/>
        </w:rPr>
      </w:pPr>
      <w:r w:rsidRPr="00C40F32">
        <w:rPr>
          <w:rFonts w:ascii="Times New Roman" w:hAnsi="Times New Roman"/>
          <w:b/>
          <w:sz w:val="24"/>
          <w:szCs w:val="24"/>
        </w:rPr>
        <w:t xml:space="preserve">Implement Sub-vented Agencies (SA) Reform (Gazette and Categorise </w:t>
      </w:r>
      <w:r w:rsidR="00940FBC" w:rsidRPr="00C40F32">
        <w:rPr>
          <w:rFonts w:ascii="Times New Roman" w:hAnsi="Times New Roman"/>
          <w:b/>
          <w:sz w:val="24"/>
          <w:szCs w:val="24"/>
        </w:rPr>
        <w:t>Sub vented</w:t>
      </w:r>
      <w:r w:rsidRPr="00C40F32">
        <w:rPr>
          <w:rFonts w:ascii="Times New Roman" w:hAnsi="Times New Roman"/>
          <w:b/>
          <w:sz w:val="24"/>
          <w:szCs w:val="24"/>
        </w:rPr>
        <w:t xml:space="preserve"> Agencies Act 706) Programme</w:t>
      </w:r>
    </w:p>
    <w:p w:rsidR="00C927BB" w:rsidRPr="00C40F32" w:rsidRDefault="00C927BB" w:rsidP="0006583A">
      <w:pPr>
        <w:pStyle w:val="ListParagraph"/>
        <w:numPr>
          <w:ilvl w:val="0"/>
          <w:numId w:val="268"/>
        </w:numPr>
        <w:spacing w:after="0"/>
        <w:jc w:val="both"/>
        <w:rPr>
          <w:rFonts w:ascii="Times New Roman" w:hAnsi="Times New Roman"/>
          <w:b/>
          <w:sz w:val="24"/>
          <w:szCs w:val="24"/>
        </w:rPr>
      </w:pPr>
      <w:r w:rsidRPr="00C40F32">
        <w:rPr>
          <w:rFonts w:ascii="Times New Roman" w:hAnsi="Times New Roman"/>
          <w:b/>
          <w:sz w:val="24"/>
          <w:szCs w:val="24"/>
        </w:rPr>
        <w:t xml:space="preserve">Gazette All Sub-vented Agencies </w:t>
      </w:r>
    </w:p>
    <w:p w:rsidR="00C927BB"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Sub-vented Agencies (SAs) were to be considered for weaning off. The first step towards weaning off was to categorize and gazette all SAs. It also required the Ministry of Finance (MoF) to submit a confirmed list of Sub-vented Agencies to the secretariat but the secretariat did not receive any response from the Ministry and all follow-up proved futile.</w:t>
      </w:r>
    </w:p>
    <w:p w:rsidR="00853512" w:rsidRDefault="00853512" w:rsidP="00E83EAA">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268"/>
        </w:numPr>
        <w:spacing w:after="0"/>
        <w:jc w:val="both"/>
        <w:rPr>
          <w:rFonts w:ascii="Times New Roman" w:hAnsi="Times New Roman"/>
          <w:b/>
          <w:sz w:val="24"/>
          <w:szCs w:val="24"/>
        </w:rPr>
      </w:pPr>
      <w:r w:rsidRPr="00C40F32">
        <w:rPr>
          <w:rFonts w:ascii="Times New Roman" w:hAnsi="Times New Roman"/>
          <w:b/>
          <w:sz w:val="24"/>
          <w:szCs w:val="24"/>
        </w:rPr>
        <w:lastRenderedPageBreak/>
        <w:t xml:space="preserve">Roll out Performance Contract in 15 </w:t>
      </w:r>
      <w:r w:rsidR="00940FBC" w:rsidRPr="00C40F32">
        <w:rPr>
          <w:rFonts w:ascii="Times New Roman" w:hAnsi="Times New Roman"/>
          <w:b/>
          <w:sz w:val="24"/>
          <w:szCs w:val="24"/>
        </w:rPr>
        <w:t>Sub vented</w:t>
      </w:r>
      <w:r w:rsidRPr="00C40F32">
        <w:rPr>
          <w:rFonts w:ascii="Times New Roman" w:hAnsi="Times New Roman"/>
          <w:b/>
          <w:sz w:val="24"/>
          <w:szCs w:val="24"/>
        </w:rPr>
        <w:t xml:space="preserve"> Agencies</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There has been significant progress in this direction. With the support of the French Government, a Team of five (5) Experts from a firm called “Expertise France” from Paris was in the country to take five Selected SAs through the process.  Earlier, in February 2015, a review workshop was held for all the sub-vented agencies. </w:t>
      </w:r>
    </w:p>
    <w:p w:rsidR="00C927BB" w:rsidRPr="00C40F32" w:rsidRDefault="00C927BB" w:rsidP="00E83EAA">
      <w:pPr>
        <w:spacing w:after="0"/>
        <w:jc w:val="both"/>
        <w:rPr>
          <w:rFonts w:ascii="Times New Roman" w:hAnsi="Times New Roman" w:cs="Times New Roman"/>
          <w:b/>
          <w:sz w:val="24"/>
          <w:szCs w:val="24"/>
        </w:rPr>
      </w:pP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Workshops to roll out the implementation of the institutional performance contracting with additional institutions – Korle Bu Teaching Hospital, Cape Coast Polytechnic, Tamale Polytechnic and Tamale Teaching Hospital and 30 other SAs were held in February 2015 to discuss the institutional performance contract regime. Fifteen (15) additional sub</w:t>
      </w:r>
      <w:r w:rsidR="002671C7">
        <w:rPr>
          <w:rFonts w:ascii="Times New Roman" w:hAnsi="Times New Roman" w:cs="Times New Roman"/>
          <w:sz w:val="24"/>
          <w:szCs w:val="24"/>
        </w:rPr>
        <w:t>-</w:t>
      </w:r>
      <w:r w:rsidRPr="00C40F32">
        <w:rPr>
          <w:rFonts w:ascii="Times New Roman" w:hAnsi="Times New Roman" w:cs="Times New Roman"/>
          <w:sz w:val="24"/>
          <w:szCs w:val="24"/>
        </w:rPr>
        <w:t>vented agencies were identified for the implementation of the contract. In 2014, The French Government and the Ghana Government, represented by the Ministry of Local Government and Rural Development and  PSRS, respectively,  signed a new contract under the project  N</w:t>
      </w:r>
      <w:r w:rsidRPr="00C40F32">
        <w:rPr>
          <w:rFonts w:ascii="Times New Roman" w:hAnsi="Times New Roman" w:cs="Times New Roman"/>
          <w:sz w:val="24"/>
          <w:szCs w:val="24"/>
          <w:vertAlign w:val="superscript"/>
        </w:rPr>
        <w:t xml:space="preserve">o </w:t>
      </w:r>
      <w:r w:rsidRPr="00C40F32">
        <w:rPr>
          <w:rFonts w:ascii="Times New Roman" w:hAnsi="Times New Roman" w:cs="Times New Roman"/>
          <w:sz w:val="24"/>
          <w:szCs w:val="24"/>
        </w:rPr>
        <w:t xml:space="preserve">FSP 2014-2 “Strengthening Accountability of Ghana’s Central and Local Government“. Under the project Korle Bu Teaching Hospital, Sunyani Polytechnic, the Energy Commission, Lands Commission and the Ghana Standards Authority will undergo a second pilot performance contract regime. </w:t>
      </w:r>
    </w:p>
    <w:p w:rsidR="00C927BB" w:rsidRPr="00C40F32" w:rsidRDefault="00C927BB" w:rsidP="00E83EAA">
      <w:pPr>
        <w:spacing w:after="0"/>
        <w:jc w:val="both"/>
        <w:rPr>
          <w:rFonts w:ascii="Times New Roman" w:hAnsi="Times New Roman" w:cs="Times New Roman"/>
          <w:sz w:val="24"/>
          <w:szCs w:val="24"/>
        </w:rPr>
      </w:pPr>
    </w:p>
    <w:p w:rsidR="00C927BB" w:rsidRPr="00C40F32" w:rsidRDefault="00C927BB" w:rsidP="0006583A">
      <w:pPr>
        <w:pStyle w:val="ListParagraph"/>
        <w:numPr>
          <w:ilvl w:val="0"/>
          <w:numId w:val="266"/>
        </w:numPr>
        <w:spacing w:after="0"/>
        <w:jc w:val="both"/>
        <w:rPr>
          <w:rFonts w:ascii="Times New Roman" w:hAnsi="Times New Roman"/>
          <w:b/>
          <w:sz w:val="24"/>
          <w:szCs w:val="24"/>
        </w:rPr>
      </w:pPr>
      <w:r w:rsidRPr="00C40F32">
        <w:rPr>
          <w:rFonts w:ascii="Times New Roman" w:hAnsi="Times New Roman"/>
          <w:b/>
          <w:sz w:val="24"/>
          <w:szCs w:val="24"/>
        </w:rPr>
        <w:t xml:space="preserve">Creation of Institutional Framework for Reform Management </w:t>
      </w:r>
    </w:p>
    <w:p w:rsidR="005930CD"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plan was also developed to take stock of all reforms taking place in the public sector, with the view to reporting back to the Office of the President. In all eight (8) MDAs responded to the call and submitted their reports on the status of implementation of ref</w:t>
      </w:r>
      <w:r w:rsidR="0009198A" w:rsidRPr="00C40F32">
        <w:rPr>
          <w:rFonts w:ascii="Times New Roman" w:hAnsi="Times New Roman" w:cs="Times New Roman"/>
          <w:sz w:val="24"/>
          <w:szCs w:val="24"/>
        </w:rPr>
        <w:t xml:space="preserve">orm activities and challenges. </w:t>
      </w:r>
    </w:p>
    <w:p w:rsidR="00C927BB" w:rsidRPr="00C40F32" w:rsidRDefault="00E20DCE" w:rsidP="006E60E8">
      <w:pPr>
        <w:pStyle w:val="Heading2"/>
        <w:rPr>
          <w:rFonts w:ascii="Times New Roman" w:eastAsia="Arial Unicode MS" w:hAnsi="Times New Roman" w:cs="Times New Roman"/>
          <w:color w:val="auto"/>
          <w:sz w:val="24"/>
          <w:szCs w:val="24"/>
        </w:rPr>
      </w:pPr>
      <w:bookmarkStart w:id="515" w:name="_Toc447031667"/>
      <w:bookmarkStart w:id="516" w:name="_Toc450651171"/>
      <w:r w:rsidRPr="00C40F32">
        <w:rPr>
          <w:rFonts w:ascii="Times New Roman" w:eastAsia="Arial Unicode MS" w:hAnsi="Times New Roman" w:cs="Times New Roman"/>
          <w:color w:val="auto"/>
          <w:sz w:val="24"/>
          <w:szCs w:val="24"/>
        </w:rPr>
        <w:t>3.15.2</w:t>
      </w:r>
      <w:r w:rsidRPr="00C40F32">
        <w:rPr>
          <w:rFonts w:ascii="Times New Roman" w:eastAsia="Arial Unicode MS" w:hAnsi="Times New Roman" w:cs="Times New Roman"/>
          <w:color w:val="auto"/>
          <w:sz w:val="24"/>
          <w:szCs w:val="24"/>
        </w:rPr>
        <w:tab/>
        <w:t>Finance Performance</w:t>
      </w:r>
      <w:bookmarkEnd w:id="515"/>
      <w:bookmarkEnd w:id="516"/>
      <w:r w:rsidRPr="00C40F32">
        <w:rPr>
          <w:rFonts w:ascii="Times New Roman" w:eastAsia="Arial Unicode MS" w:hAnsi="Times New Roman" w:cs="Times New Roman"/>
          <w:color w:val="auto"/>
          <w:sz w:val="24"/>
          <w:szCs w:val="24"/>
        </w:rPr>
        <w:t xml:space="preserve"> </w:t>
      </w:r>
    </w:p>
    <w:p w:rsidR="00E20DCE" w:rsidRPr="00C40F32" w:rsidRDefault="006E60E8" w:rsidP="006E60E8">
      <w:pPr>
        <w:pStyle w:val="Caption"/>
        <w:rPr>
          <w:b w:val="0"/>
          <w:sz w:val="24"/>
          <w:szCs w:val="24"/>
        </w:rPr>
      </w:pPr>
      <w:bookmarkStart w:id="517" w:name="_Toc447031842"/>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17</w:t>
      </w:r>
      <w:r w:rsidRPr="00C40F32">
        <w:rPr>
          <w:sz w:val="24"/>
          <w:szCs w:val="24"/>
        </w:rPr>
        <w:fldChar w:fldCharType="end"/>
      </w:r>
      <w:r w:rsidRPr="00C40F32">
        <w:rPr>
          <w:sz w:val="24"/>
          <w:szCs w:val="24"/>
        </w:rPr>
        <w:t>: Public Sector Reform Secretariat 2015 Financial Performance</w:t>
      </w:r>
      <w:bookmarkEnd w:id="517"/>
    </w:p>
    <w:tbl>
      <w:tblPr>
        <w:tblStyle w:val="TableGrid"/>
        <w:tblW w:w="9676" w:type="dxa"/>
        <w:tblInd w:w="378" w:type="dxa"/>
        <w:tblLook w:val="04A0" w:firstRow="1" w:lastRow="0" w:firstColumn="1" w:lastColumn="0" w:noHBand="0" w:noVBand="1"/>
      </w:tblPr>
      <w:tblGrid>
        <w:gridCol w:w="2492"/>
        <w:gridCol w:w="2694"/>
        <w:gridCol w:w="2357"/>
        <w:gridCol w:w="2133"/>
      </w:tblGrid>
      <w:tr w:rsidR="00BB38BD" w:rsidRPr="00C40F32" w:rsidTr="006E60E8">
        <w:trPr>
          <w:trHeight w:val="789"/>
        </w:trPr>
        <w:tc>
          <w:tcPr>
            <w:tcW w:w="2492" w:type="dxa"/>
            <w:shd w:val="clear" w:color="auto" w:fill="FDE9D9" w:themeFill="accent6" w:themeFillTint="33"/>
          </w:tcPr>
          <w:p w:rsidR="00BB38BD" w:rsidRPr="00C40F32" w:rsidRDefault="00BB38BD" w:rsidP="00E83EAA">
            <w:pPr>
              <w:jc w:val="both"/>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2694" w:type="dxa"/>
            <w:shd w:val="clear" w:color="auto" w:fill="FDE9D9" w:themeFill="accent6" w:themeFillTint="33"/>
          </w:tcPr>
          <w:p w:rsidR="00BB38BD" w:rsidRPr="00C40F32" w:rsidRDefault="00BB38BD" w:rsidP="00E83EAA">
            <w:pPr>
              <w:jc w:val="both"/>
              <w:rPr>
                <w:rFonts w:ascii="Times New Roman" w:hAnsi="Times New Roman" w:cs="Times New Roman"/>
                <w:b/>
                <w:sz w:val="24"/>
                <w:szCs w:val="24"/>
              </w:rPr>
            </w:pPr>
            <w:r w:rsidRPr="00C40F32">
              <w:rPr>
                <w:rFonts w:ascii="Times New Roman" w:hAnsi="Times New Roman" w:cs="Times New Roman"/>
                <w:b/>
                <w:bCs/>
                <w:sz w:val="24"/>
                <w:szCs w:val="24"/>
              </w:rPr>
              <w:t>Estimated Budget GH¢</w:t>
            </w:r>
          </w:p>
        </w:tc>
        <w:tc>
          <w:tcPr>
            <w:tcW w:w="2357" w:type="dxa"/>
            <w:shd w:val="clear" w:color="auto" w:fill="FDE9D9" w:themeFill="accent6" w:themeFillTint="33"/>
          </w:tcPr>
          <w:p w:rsidR="00BB38BD" w:rsidRPr="00C40F32" w:rsidRDefault="00BB38BD" w:rsidP="00BB38BD">
            <w:pPr>
              <w:jc w:val="both"/>
              <w:rPr>
                <w:rFonts w:ascii="Times New Roman" w:hAnsi="Times New Roman" w:cs="Times New Roman"/>
                <w:b/>
                <w:bCs/>
                <w:sz w:val="24"/>
                <w:szCs w:val="24"/>
              </w:rPr>
            </w:pPr>
            <w:r w:rsidRPr="00C40F32">
              <w:rPr>
                <w:rFonts w:ascii="Times New Roman" w:hAnsi="Times New Roman" w:cs="Times New Roman"/>
                <w:b/>
                <w:bCs/>
                <w:sz w:val="24"/>
                <w:szCs w:val="24"/>
              </w:rPr>
              <w:t>Approved</w:t>
            </w:r>
          </w:p>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bCs/>
                <w:sz w:val="24"/>
                <w:szCs w:val="24"/>
              </w:rPr>
              <w:t>GH¢</w:t>
            </w:r>
          </w:p>
        </w:tc>
        <w:tc>
          <w:tcPr>
            <w:tcW w:w="2133" w:type="dxa"/>
            <w:shd w:val="clear" w:color="auto" w:fill="FDE9D9" w:themeFill="accent6" w:themeFillTint="33"/>
          </w:tcPr>
          <w:p w:rsidR="00BB38BD" w:rsidRPr="00C40F32" w:rsidRDefault="00BB38BD" w:rsidP="00E83EAA">
            <w:pPr>
              <w:jc w:val="both"/>
              <w:rPr>
                <w:rFonts w:ascii="Times New Roman" w:hAnsi="Times New Roman" w:cs="Times New Roman"/>
                <w:b/>
                <w:sz w:val="24"/>
                <w:szCs w:val="24"/>
              </w:rPr>
            </w:pPr>
            <w:r w:rsidRPr="00C40F32">
              <w:rPr>
                <w:rFonts w:ascii="Times New Roman" w:hAnsi="Times New Roman" w:cs="Times New Roman"/>
                <w:b/>
                <w:bCs/>
                <w:sz w:val="24"/>
                <w:szCs w:val="24"/>
              </w:rPr>
              <w:t>Actual Expenditure GH¢</w:t>
            </w:r>
          </w:p>
        </w:tc>
      </w:tr>
      <w:tr w:rsidR="00BB38BD" w:rsidRPr="00C40F32" w:rsidTr="006E60E8">
        <w:trPr>
          <w:trHeight w:val="516"/>
        </w:trPr>
        <w:tc>
          <w:tcPr>
            <w:tcW w:w="2492" w:type="dxa"/>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Compensation of Employees</w:t>
            </w:r>
          </w:p>
        </w:tc>
        <w:tc>
          <w:tcPr>
            <w:tcW w:w="2694"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 xml:space="preserve">1,024,698  </w:t>
            </w:r>
          </w:p>
        </w:tc>
        <w:tc>
          <w:tcPr>
            <w:tcW w:w="2357"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1,086,500</w:t>
            </w:r>
          </w:p>
        </w:tc>
        <w:tc>
          <w:tcPr>
            <w:tcW w:w="2133"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1,225,610</w:t>
            </w:r>
          </w:p>
        </w:tc>
      </w:tr>
      <w:tr w:rsidR="00BB38BD" w:rsidRPr="00C40F32" w:rsidTr="006E60E8">
        <w:trPr>
          <w:trHeight w:val="531"/>
        </w:trPr>
        <w:tc>
          <w:tcPr>
            <w:tcW w:w="2492" w:type="dxa"/>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Goods and Services</w:t>
            </w:r>
          </w:p>
        </w:tc>
        <w:tc>
          <w:tcPr>
            <w:tcW w:w="2694"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5,386,100</w:t>
            </w:r>
          </w:p>
          <w:p w:rsidR="00BB38BD" w:rsidRPr="00C40F32" w:rsidRDefault="00BB38BD" w:rsidP="00BB38BD">
            <w:pPr>
              <w:jc w:val="both"/>
              <w:rPr>
                <w:rFonts w:ascii="Times New Roman" w:hAnsi="Times New Roman" w:cs="Times New Roman"/>
                <w:sz w:val="24"/>
                <w:szCs w:val="24"/>
              </w:rPr>
            </w:pPr>
          </w:p>
        </w:tc>
        <w:tc>
          <w:tcPr>
            <w:tcW w:w="2357"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700,000</w:t>
            </w:r>
          </w:p>
        </w:tc>
        <w:tc>
          <w:tcPr>
            <w:tcW w:w="2133"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354,519</w:t>
            </w:r>
          </w:p>
        </w:tc>
      </w:tr>
      <w:tr w:rsidR="00BB38BD" w:rsidRPr="00C40F32" w:rsidTr="006E60E8">
        <w:trPr>
          <w:trHeight w:val="516"/>
        </w:trPr>
        <w:tc>
          <w:tcPr>
            <w:tcW w:w="2492" w:type="dxa"/>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Assets</w:t>
            </w:r>
          </w:p>
        </w:tc>
        <w:tc>
          <w:tcPr>
            <w:tcW w:w="2694"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3,631,100</w:t>
            </w:r>
          </w:p>
          <w:p w:rsidR="00BB38BD" w:rsidRPr="00C40F32" w:rsidRDefault="00BB38BD" w:rsidP="00BB38BD">
            <w:pPr>
              <w:jc w:val="both"/>
              <w:rPr>
                <w:rFonts w:ascii="Times New Roman" w:hAnsi="Times New Roman" w:cs="Times New Roman"/>
                <w:sz w:val="24"/>
                <w:szCs w:val="24"/>
              </w:rPr>
            </w:pPr>
          </w:p>
        </w:tc>
        <w:tc>
          <w:tcPr>
            <w:tcW w:w="2357"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Nil</w:t>
            </w:r>
          </w:p>
        </w:tc>
        <w:tc>
          <w:tcPr>
            <w:tcW w:w="2133" w:type="dxa"/>
          </w:tcPr>
          <w:p w:rsidR="00BB38BD" w:rsidRPr="00C40F32" w:rsidRDefault="00BB38BD" w:rsidP="00BB38BD">
            <w:pPr>
              <w:jc w:val="both"/>
              <w:rPr>
                <w:rFonts w:ascii="Times New Roman" w:hAnsi="Times New Roman" w:cs="Times New Roman"/>
                <w:sz w:val="24"/>
                <w:szCs w:val="24"/>
              </w:rPr>
            </w:pPr>
          </w:p>
        </w:tc>
      </w:tr>
      <w:tr w:rsidR="00BB38BD" w:rsidRPr="00C40F32" w:rsidTr="006E60E8">
        <w:trPr>
          <w:trHeight w:val="531"/>
        </w:trPr>
        <w:tc>
          <w:tcPr>
            <w:tcW w:w="2492" w:type="dxa"/>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Liabilities</w:t>
            </w:r>
          </w:p>
        </w:tc>
        <w:tc>
          <w:tcPr>
            <w:tcW w:w="2694"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 xml:space="preserve">   280,000</w:t>
            </w:r>
          </w:p>
          <w:p w:rsidR="00BB38BD" w:rsidRPr="00C40F32" w:rsidRDefault="00BB38BD" w:rsidP="00BB38BD">
            <w:pPr>
              <w:jc w:val="both"/>
              <w:rPr>
                <w:rFonts w:ascii="Times New Roman" w:hAnsi="Times New Roman" w:cs="Times New Roman"/>
                <w:sz w:val="24"/>
                <w:szCs w:val="24"/>
              </w:rPr>
            </w:pPr>
          </w:p>
        </w:tc>
        <w:tc>
          <w:tcPr>
            <w:tcW w:w="2357"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Nil</w:t>
            </w:r>
          </w:p>
        </w:tc>
        <w:tc>
          <w:tcPr>
            <w:tcW w:w="2133" w:type="dxa"/>
          </w:tcPr>
          <w:p w:rsidR="00BB38BD" w:rsidRPr="00C40F32" w:rsidRDefault="00BB38BD" w:rsidP="00BB38BD">
            <w:pPr>
              <w:jc w:val="both"/>
              <w:rPr>
                <w:rFonts w:ascii="Times New Roman" w:hAnsi="Times New Roman" w:cs="Times New Roman"/>
                <w:sz w:val="24"/>
                <w:szCs w:val="24"/>
              </w:rPr>
            </w:pPr>
          </w:p>
        </w:tc>
      </w:tr>
      <w:tr w:rsidR="00BB38BD" w:rsidRPr="00C40F32" w:rsidTr="006E60E8">
        <w:trPr>
          <w:trHeight w:val="516"/>
        </w:trPr>
        <w:tc>
          <w:tcPr>
            <w:tcW w:w="2492" w:type="dxa"/>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Donors</w:t>
            </w:r>
          </w:p>
        </w:tc>
        <w:tc>
          <w:tcPr>
            <w:tcW w:w="2694"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4,890,488</w:t>
            </w:r>
          </w:p>
          <w:p w:rsidR="00BB38BD" w:rsidRPr="00C40F32" w:rsidRDefault="00BB38BD" w:rsidP="00BB38BD">
            <w:pPr>
              <w:jc w:val="both"/>
              <w:rPr>
                <w:rFonts w:ascii="Times New Roman" w:hAnsi="Times New Roman" w:cs="Times New Roman"/>
                <w:sz w:val="24"/>
                <w:szCs w:val="24"/>
              </w:rPr>
            </w:pPr>
          </w:p>
        </w:tc>
        <w:tc>
          <w:tcPr>
            <w:tcW w:w="2357" w:type="dxa"/>
          </w:tcPr>
          <w:p w:rsidR="00BB38BD" w:rsidRPr="00C40F32" w:rsidRDefault="00BB38BD" w:rsidP="00BB38BD">
            <w:pPr>
              <w:jc w:val="both"/>
              <w:rPr>
                <w:rFonts w:ascii="Times New Roman" w:hAnsi="Times New Roman" w:cs="Times New Roman"/>
                <w:sz w:val="24"/>
                <w:szCs w:val="24"/>
              </w:rPr>
            </w:pPr>
            <w:r w:rsidRPr="00C40F32">
              <w:rPr>
                <w:rFonts w:ascii="Times New Roman" w:hAnsi="Times New Roman" w:cs="Times New Roman"/>
                <w:sz w:val="24"/>
                <w:szCs w:val="24"/>
              </w:rPr>
              <w:t>Nil</w:t>
            </w:r>
          </w:p>
        </w:tc>
        <w:tc>
          <w:tcPr>
            <w:tcW w:w="2133" w:type="dxa"/>
          </w:tcPr>
          <w:p w:rsidR="00BB38BD" w:rsidRPr="00C40F32" w:rsidRDefault="00BB38BD" w:rsidP="00BB38BD">
            <w:pPr>
              <w:jc w:val="both"/>
              <w:rPr>
                <w:rFonts w:ascii="Times New Roman" w:hAnsi="Times New Roman" w:cs="Times New Roman"/>
                <w:sz w:val="24"/>
                <w:szCs w:val="24"/>
              </w:rPr>
            </w:pPr>
          </w:p>
        </w:tc>
      </w:tr>
      <w:tr w:rsidR="00BB38BD" w:rsidRPr="00C40F32" w:rsidTr="007D32CE">
        <w:trPr>
          <w:trHeight w:val="531"/>
        </w:trPr>
        <w:tc>
          <w:tcPr>
            <w:tcW w:w="2492" w:type="dxa"/>
            <w:shd w:val="clear" w:color="auto" w:fill="FDE9D9" w:themeFill="accent6" w:themeFillTint="33"/>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Total</w:t>
            </w:r>
          </w:p>
        </w:tc>
        <w:tc>
          <w:tcPr>
            <w:tcW w:w="2694" w:type="dxa"/>
            <w:shd w:val="clear" w:color="auto" w:fill="FDE9D9" w:themeFill="accent6" w:themeFillTint="33"/>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15,212,786</w:t>
            </w:r>
          </w:p>
          <w:p w:rsidR="00BB38BD" w:rsidRPr="00C40F32" w:rsidRDefault="00BB38BD" w:rsidP="00BB38BD">
            <w:pPr>
              <w:jc w:val="both"/>
              <w:rPr>
                <w:rFonts w:ascii="Times New Roman" w:hAnsi="Times New Roman" w:cs="Times New Roman"/>
                <w:b/>
                <w:sz w:val="24"/>
                <w:szCs w:val="24"/>
              </w:rPr>
            </w:pPr>
          </w:p>
        </w:tc>
        <w:tc>
          <w:tcPr>
            <w:tcW w:w="2357" w:type="dxa"/>
            <w:shd w:val="clear" w:color="auto" w:fill="FDE9D9" w:themeFill="accent6" w:themeFillTint="33"/>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1,786,500</w:t>
            </w:r>
          </w:p>
        </w:tc>
        <w:tc>
          <w:tcPr>
            <w:tcW w:w="2133" w:type="dxa"/>
            <w:shd w:val="clear" w:color="auto" w:fill="FDE9D9" w:themeFill="accent6" w:themeFillTint="33"/>
          </w:tcPr>
          <w:p w:rsidR="00BB38BD" w:rsidRPr="00C40F32" w:rsidRDefault="00BB38BD" w:rsidP="00BB38BD">
            <w:pPr>
              <w:jc w:val="both"/>
              <w:rPr>
                <w:rFonts w:ascii="Times New Roman" w:hAnsi="Times New Roman" w:cs="Times New Roman"/>
                <w:b/>
                <w:sz w:val="24"/>
                <w:szCs w:val="24"/>
              </w:rPr>
            </w:pPr>
            <w:r w:rsidRPr="00C40F32">
              <w:rPr>
                <w:rFonts w:ascii="Times New Roman" w:hAnsi="Times New Roman" w:cs="Times New Roman"/>
                <w:b/>
                <w:sz w:val="24"/>
                <w:szCs w:val="24"/>
              </w:rPr>
              <w:t>1,580,129</w:t>
            </w:r>
          </w:p>
        </w:tc>
      </w:tr>
    </w:tbl>
    <w:p w:rsidR="0009198A" w:rsidRDefault="0009198A" w:rsidP="00E83EAA">
      <w:pPr>
        <w:jc w:val="both"/>
        <w:rPr>
          <w:rFonts w:ascii="Times New Roman" w:hAnsi="Times New Roman" w:cs="Times New Roman"/>
          <w:b/>
          <w:sz w:val="24"/>
          <w:szCs w:val="24"/>
        </w:rPr>
      </w:pPr>
    </w:p>
    <w:p w:rsidR="008B03B3" w:rsidRPr="00C40F32" w:rsidRDefault="008B03B3" w:rsidP="00E83EAA">
      <w:pPr>
        <w:jc w:val="both"/>
        <w:rPr>
          <w:rFonts w:ascii="Times New Roman" w:hAnsi="Times New Roman" w:cs="Times New Roman"/>
          <w:b/>
          <w:sz w:val="24"/>
          <w:szCs w:val="24"/>
        </w:rPr>
      </w:pPr>
    </w:p>
    <w:p w:rsidR="00C927BB" w:rsidRPr="00C40F32" w:rsidRDefault="00BB38BD" w:rsidP="006E60E8">
      <w:pPr>
        <w:pStyle w:val="Heading2"/>
        <w:rPr>
          <w:rFonts w:ascii="Times New Roman" w:hAnsi="Times New Roman" w:cs="Times New Roman"/>
          <w:color w:val="auto"/>
          <w:sz w:val="24"/>
          <w:szCs w:val="24"/>
        </w:rPr>
      </w:pPr>
      <w:bookmarkStart w:id="518" w:name="_Toc447031668"/>
      <w:bookmarkStart w:id="519" w:name="_Toc450651172"/>
      <w:r w:rsidRPr="00C40F32">
        <w:rPr>
          <w:rFonts w:ascii="Times New Roman" w:hAnsi="Times New Roman" w:cs="Times New Roman"/>
          <w:color w:val="auto"/>
          <w:sz w:val="24"/>
          <w:szCs w:val="24"/>
        </w:rPr>
        <w:lastRenderedPageBreak/>
        <w:t>3.15.3</w:t>
      </w:r>
      <w:r w:rsidRPr="00C40F32">
        <w:rPr>
          <w:rFonts w:ascii="Times New Roman" w:hAnsi="Times New Roman" w:cs="Times New Roman"/>
          <w:color w:val="auto"/>
          <w:sz w:val="24"/>
          <w:szCs w:val="24"/>
        </w:rPr>
        <w:tab/>
      </w:r>
      <w:r w:rsidR="0009198A" w:rsidRPr="00C40F32">
        <w:rPr>
          <w:rFonts w:ascii="Times New Roman" w:hAnsi="Times New Roman" w:cs="Times New Roman"/>
          <w:color w:val="auto"/>
          <w:sz w:val="24"/>
          <w:szCs w:val="24"/>
        </w:rPr>
        <w:t>Challenges</w:t>
      </w:r>
      <w:bookmarkEnd w:id="518"/>
      <w:bookmarkEnd w:id="519"/>
      <w:r w:rsidR="0009198A" w:rsidRPr="00C40F32">
        <w:rPr>
          <w:rFonts w:ascii="Times New Roman" w:hAnsi="Times New Roman" w:cs="Times New Roman"/>
          <w:color w:val="auto"/>
          <w:sz w:val="24"/>
          <w:szCs w:val="24"/>
        </w:rPr>
        <w:t xml:space="preserve"> </w:t>
      </w:r>
    </w:p>
    <w:p w:rsidR="00C927BB" w:rsidRPr="00C40F32" w:rsidRDefault="00BB38BD" w:rsidP="0006583A">
      <w:pPr>
        <w:pStyle w:val="ListParagraph"/>
        <w:numPr>
          <w:ilvl w:val="0"/>
          <w:numId w:val="268"/>
        </w:numPr>
        <w:spacing w:after="0"/>
        <w:jc w:val="both"/>
        <w:rPr>
          <w:rFonts w:ascii="Times New Roman" w:hAnsi="Times New Roman"/>
          <w:sz w:val="24"/>
          <w:szCs w:val="24"/>
        </w:rPr>
      </w:pPr>
      <w:r w:rsidRPr="00C40F32">
        <w:rPr>
          <w:rFonts w:ascii="Times New Roman" w:hAnsi="Times New Roman"/>
          <w:sz w:val="24"/>
          <w:szCs w:val="24"/>
        </w:rPr>
        <w:t>I</w:t>
      </w:r>
      <w:r w:rsidR="00C927BB" w:rsidRPr="00C40F32">
        <w:rPr>
          <w:rFonts w:ascii="Times New Roman" w:hAnsi="Times New Roman"/>
          <w:sz w:val="24"/>
          <w:szCs w:val="24"/>
        </w:rPr>
        <w:t xml:space="preserve">nadequate and untimely release of funds for </w:t>
      </w:r>
      <w:r w:rsidR="00B2030A">
        <w:rPr>
          <w:rFonts w:ascii="Times New Roman" w:hAnsi="Times New Roman"/>
          <w:sz w:val="24"/>
          <w:szCs w:val="24"/>
        </w:rPr>
        <w:t>programs</w:t>
      </w:r>
      <w:r w:rsidR="00C927BB" w:rsidRPr="00C40F32">
        <w:rPr>
          <w:rFonts w:ascii="Times New Roman" w:hAnsi="Times New Roman"/>
          <w:sz w:val="24"/>
          <w:szCs w:val="24"/>
        </w:rPr>
        <w:t xml:space="preserve"> and activities</w:t>
      </w:r>
    </w:p>
    <w:p w:rsidR="00C927BB" w:rsidRPr="00C40F32" w:rsidRDefault="00C927BB" w:rsidP="0006583A">
      <w:pPr>
        <w:pStyle w:val="ListParagraph"/>
        <w:numPr>
          <w:ilvl w:val="0"/>
          <w:numId w:val="268"/>
        </w:numPr>
        <w:spacing w:after="0"/>
        <w:jc w:val="both"/>
        <w:rPr>
          <w:rFonts w:ascii="Times New Roman" w:hAnsi="Times New Roman"/>
          <w:sz w:val="24"/>
          <w:szCs w:val="24"/>
        </w:rPr>
      </w:pPr>
      <w:r w:rsidRPr="00C40F32">
        <w:rPr>
          <w:rFonts w:ascii="Times New Roman" w:hAnsi="Times New Roman"/>
          <w:sz w:val="24"/>
          <w:szCs w:val="24"/>
        </w:rPr>
        <w:t>Inadequate office space</w:t>
      </w:r>
    </w:p>
    <w:p w:rsidR="00BB38BD" w:rsidRPr="008B03B3" w:rsidRDefault="00C927BB" w:rsidP="00E83EAA">
      <w:pPr>
        <w:pStyle w:val="ListParagraph"/>
        <w:numPr>
          <w:ilvl w:val="0"/>
          <w:numId w:val="268"/>
        </w:numPr>
        <w:spacing w:after="0"/>
        <w:jc w:val="both"/>
        <w:rPr>
          <w:rFonts w:ascii="Times New Roman" w:hAnsi="Times New Roman"/>
          <w:sz w:val="24"/>
          <w:szCs w:val="24"/>
        </w:rPr>
      </w:pPr>
      <w:r w:rsidRPr="00C40F32">
        <w:rPr>
          <w:rFonts w:ascii="Times New Roman" w:hAnsi="Times New Roman"/>
          <w:sz w:val="24"/>
          <w:szCs w:val="24"/>
        </w:rPr>
        <w:t>Old and over-used equipment and machinery</w:t>
      </w:r>
    </w:p>
    <w:p w:rsidR="00C927BB" w:rsidRPr="00C40F32" w:rsidRDefault="00BB38BD" w:rsidP="006E60E8">
      <w:pPr>
        <w:pStyle w:val="Heading2"/>
        <w:rPr>
          <w:rFonts w:ascii="Times New Roman" w:hAnsi="Times New Roman" w:cs="Times New Roman"/>
          <w:color w:val="auto"/>
          <w:sz w:val="24"/>
          <w:szCs w:val="24"/>
        </w:rPr>
      </w:pPr>
      <w:bookmarkStart w:id="520" w:name="_Toc447031669"/>
      <w:bookmarkStart w:id="521" w:name="_Toc450651173"/>
      <w:r w:rsidRPr="00C40F32">
        <w:rPr>
          <w:rFonts w:ascii="Times New Roman" w:hAnsi="Times New Roman" w:cs="Times New Roman"/>
          <w:color w:val="auto"/>
          <w:sz w:val="24"/>
          <w:szCs w:val="24"/>
        </w:rPr>
        <w:t>3.15.4</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Outlook for 2016</w:t>
      </w:r>
      <w:bookmarkEnd w:id="520"/>
      <w:bookmarkEnd w:id="521"/>
      <w:r w:rsidR="00C927BB" w:rsidRPr="00C40F32">
        <w:rPr>
          <w:rFonts w:ascii="Times New Roman" w:hAnsi="Times New Roman" w:cs="Times New Roman"/>
          <w:color w:val="auto"/>
          <w:sz w:val="24"/>
          <w:szCs w:val="24"/>
        </w:rPr>
        <w:t xml:space="preserve"> </w:t>
      </w:r>
    </w:p>
    <w:p w:rsidR="00C927BB" w:rsidRPr="00C40F32" w:rsidRDefault="00C927BB"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In 2016 PSRS intends to commence the robust implementation of the Comprehensive Public Sector Reform Strategy developed to meet the IMF Structural Benchmark for Ghana. This document, which covered cross-cutting reforms, was developed in active collaboration with key stakeholders like MoF, PSC, OHCS, NDPC, LGSS, and State Enterprises Commission (SEC)</w:t>
      </w:r>
    </w:p>
    <w:p w:rsidR="00C927BB" w:rsidRPr="00C40F32" w:rsidRDefault="00C927BB" w:rsidP="00E83EAA">
      <w:pPr>
        <w:spacing w:before="100" w:beforeAutospacing="1" w:after="100" w:afterAutospacing="1"/>
        <w:jc w:val="both"/>
        <w:outlineLvl w:val="0"/>
        <w:rPr>
          <w:rFonts w:ascii="Times New Roman" w:eastAsia="Times New Roman" w:hAnsi="Times New Roman" w:cs="Times New Roman"/>
          <w:sz w:val="24"/>
          <w:szCs w:val="24"/>
          <w:lang w:eastAsia="en-GB"/>
        </w:rPr>
      </w:pPr>
      <w:bookmarkStart w:id="522" w:name="_Toc447031670"/>
      <w:bookmarkStart w:id="523" w:name="_Toc450651174"/>
      <w:r w:rsidRPr="00C40F32">
        <w:rPr>
          <w:rFonts w:ascii="Times New Roman" w:eastAsia="Times New Roman" w:hAnsi="Times New Roman" w:cs="Times New Roman"/>
          <w:sz w:val="24"/>
          <w:szCs w:val="24"/>
          <w:lang w:eastAsia="en-GB"/>
        </w:rPr>
        <w:t>The goal of the new public sector reform strategy is: “To ensure a responsive, efficient and effective public sector which would deliver improved services to the public”.</w:t>
      </w:r>
      <w:bookmarkEnd w:id="522"/>
      <w:bookmarkEnd w:id="523"/>
      <w:r w:rsidRPr="00C40F32">
        <w:rPr>
          <w:rFonts w:ascii="Times New Roman" w:eastAsia="Times New Roman" w:hAnsi="Times New Roman" w:cs="Times New Roman"/>
          <w:sz w:val="24"/>
          <w:szCs w:val="24"/>
          <w:lang w:eastAsia="en-GB"/>
        </w:rPr>
        <w:t xml:space="preserve"> </w:t>
      </w:r>
    </w:p>
    <w:p w:rsidR="00C927BB" w:rsidRPr="00C40F32" w:rsidRDefault="00C927BB" w:rsidP="00E83EAA">
      <w:pPr>
        <w:shd w:val="clear" w:color="auto" w:fill="FFFFFF" w:themeFill="background1"/>
        <w:spacing w:before="100" w:beforeAutospacing="1" w:after="100" w:afterAutospacing="1"/>
        <w:jc w:val="both"/>
        <w:outlineLvl w:val="0"/>
        <w:rPr>
          <w:rFonts w:ascii="Times New Roman" w:eastAsia="Times New Roman" w:hAnsi="Times New Roman" w:cs="Times New Roman"/>
          <w:sz w:val="24"/>
          <w:szCs w:val="24"/>
          <w:lang w:eastAsia="en-GB"/>
        </w:rPr>
      </w:pPr>
      <w:bookmarkStart w:id="524" w:name="_Toc447031671"/>
      <w:bookmarkStart w:id="525" w:name="_Toc450651175"/>
      <w:r w:rsidRPr="00C40F32">
        <w:rPr>
          <w:rFonts w:ascii="Times New Roman" w:eastAsia="Times New Roman" w:hAnsi="Times New Roman" w:cs="Times New Roman"/>
          <w:sz w:val="24"/>
          <w:szCs w:val="24"/>
          <w:lang w:eastAsia="en-GB"/>
        </w:rPr>
        <w:t>The strategies for achieving the goal are as follows</w:t>
      </w:r>
      <w:bookmarkEnd w:id="524"/>
      <w:bookmarkEnd w:id="525"/>
    </w:p>
    <w:p w:rsidR="00C927BB" w:rsidRPr="00C40F32" w:rsidRDefault="00BB38BD" w:rsidP="0006583A">
      <w:pPr>
        <w:pStyle w:val="ListParagraph"/>
        <w:numPr>
          <w:ilvl w:val="0"/>
          <w:numId w:val="269"/>
        </w:numPr>
        <w:shd w:val="clear" w:color="auto" w:fill="FFFFFF" w:themeFill="background1"/>
        <w:spacing w:after="0"/>
        <w:jc w:val="both"/>
        <w:rPr>
          <w:rFonts w:ascii="Times New Roman" w:hAnsi="Times New Roman"/>
          <w:sz w:val="24"/>
          <w:szCs w:val="24"/>
        </w:rPr>
      </w:pPr>
      <w:r w:rsidRPr="00C40F32">
        <w:rPr>
          <w:rFonts w:ascii="Times New Roman" w:hAnsi="Times New Roman"/>
          <w:sz w:val="24"/>
          <w:szCs w:val="24"/>
        </w:rPr>
        <w:t>Improving</w:t>
      </w:r>
      <w:r w:rsidR="00C927BB" w:rsidRPr="00C40F32">
        <w:rPr>
          <w:rFonts w:ascii="Times New Roman" w:hAnsi="Times New Roman"/>
          <w:sz w:val="24"/>
          <w:szCs w:val="24"/>
        </w:rPr>
        <w:t xml:space="preserve"> service delivery processes and outcomes; </w:t>
      </w:r>
    </w:p>
    <w:p w:rsidR="00C927BB" w:rsidRPr="00C40F32" w:rsidRDefault="00BB38BD" w:rsidP="0006583A">
      <w:pPr>
        <w:pStyle w:val="ListParagraph"/>
        <w:numPr>
          <w:ilvl w:val="0"/>
          <w:numId w:val="269"/>
        </w:numPr>
        <w:shd w:val="clear" w:color="auto" w:fill="FFFFFF" w:themeFill="background1"/>
        <w:spacing w:after="0"/>
        <w:jc w:val="both"/>
        <w:rPr>
          <w:rFonts w:ascii="Times New Roman" w:hAnsi="Times New Roman"/>
          <w:sz w:val="24"/>
          <w:szCs w:val="24"/>
        </w:rPr>
      </w:pPr>
      <w:r w:rsidRPr="00C40F32">
        <w:rPr>
          <w:rFonts w:ascii="Times New Roman" w:hAnsi="Times New Roman"/>
          <w:sz w:val="24"/>
          <w:szCs w:val="24"/>
        </w:rPr>
        <w:t>Improving</w:t>
      </w:r>
      <w:r w:rsidR="00C927BB" w:rsidRPr="00C40F32">
        <w:rPr>
          <w:rFonts w:ascii="Times New Roman" w:hAnsi="Times New Roman"/>
          <w:sz w:val="24"/>
          <w:szCs w:val="24"/>
        </w:rPr>
        <w:t xml:space="preserve"> efficiency and productivity; </w:t>
      </w:r>
    </w:p>
    <w:p w:rsidR="00C927BB" w:rsidRPr="00C40F32" w:rsidRDefault="00BB38BD" w:rsidP="0006583A">
      <w:pPr>
        <w:pStyle w:val="ListParagraph"/>
        <w:numPr>
          <w:ilvl w:val="0"/>
          <w:numId w:val="269"/>
        </w:numPr>
        <w:shd w:val="clear" w:color="auto" w:fill="FFFFFF" w:themeFill="background1"/>
        <w:spacing w:after="0"/>
        <w:jc w:val="both"/>
        <w:rPr>
          <w:rFonts w:ascii="Times New Roman" w:hAnsi="Times New Roman"/>
          <w:sz w:val="24"/>
          <w:szCs w:val="24"/>
        </w:rPr>
      </w:pPr>
      <w:r w:rsidRPr="00C40F32">
        <w:rPr>
          <w:rFonts w:ascii="Times New Roman" w:hAnsi="Times New Roman"/>
          <w:sz w:val="24"/>
          <w:szCs w:val="24"/>
        </w:rPr>
        <w:t>Enhancing</w:t>
      </w:r>
      <w:r w:rsidR="00C927BB" w:rsidRPr="00C40F32">
        <w:rPr>
          <w:rFonts w:ascii="Times New Roman" w:hAnsi="Times New Roman"/>
          <w:sz w:val="24"/>
          <w:szCs w:val="24"/>
        </w:rPr>
        <w:t xml:space="preserve"> greater openness, inclusiveness, transparency and accountability; </w:t>
      </w:r>
    </w:p>
    <w:p w:rsidR="00C927BB" w:rsidRPr="00C40F32" w:rsidRDefault="00BB38BD" w:rsidP="0006583A">
      <w:pPr>
        <w:pStyle w:val="ListParagraph"/>
        <w:numPr>
          <w:ilvl w:val="0"/>
          <w:numId w:val="269"/>
        </w:numPr>
        <w:shd w:val="clear" w:color="auto" w:fill="FFFFFF" w:themeFill="background1"/>
        <w:spacing w:after="0"/>
        <w:jc w:val="both"/>
        <w:rPr>
          <w:rFonts w:ascii="Times New Roman" w:hAnsi="Times New Roman"/>
          <w:sz w:val="24"/>
          <w:szCs w:val="24"/>
        </w:rPr>
      </w:pPr>
      <w:r w:rsidRPr="00C40F32">
        <w:rPr>
          <w:rFonts w:ascii="Times New Roman" w:hAnsi="Times New Roman"/>
          <w:sz w:val="24"/>
          <w:szCs w:val="24"/>
        </w:rPr>
        <w:t>Strengthening</w:t>
      </w:r>
      <w:r w:rsidR="00C927BB" w:rsidRPr="00C40F32">
        <w:rPr>
          <w:rFonts w:ascii="Times New Roman" w:hAnsi="Times New Roman"/>
          <w:sz w:val="24"/>
          <w:szCs w:val="24"/>
        </w:rPr>
        <w:t xml:space="preserve"> citizens’ participation and engagement in local governance; and</w:t>
      </w:r>
    </w:p>
    <w:p w:rsidR="00C927BB" w:rsidRPr="00C40F32" w:rsidRDefault="00C927BB" w:rsidP="0006583A">
      <w:pPr>
        <w:pStyle w:val="ListParagraph"/>
        <w:numPr>
          <w:ilvl w:val="0"/>
          <w:numId w:val="269"/>
        </w:numPr>
        <w:shd w:val="clear" w:color="auto" w:fill="FFFFFF" w:themeFill="background1"/>
        <w:spacing w:after="0"/>
        <w:jc w:val="both"/>
        <w:rPr>
          <w:rFonts w:ascii="Times New Roman" w:hAnsi="Times New Roman"/>
          <w:sz w:val="24"/>
          <w:szCs w:val="24"/>
        </w:rPr>
      </w:pPr>
      <w:r w:rsidRPr="00C40F32">
        <w:rPr>
          <w:rFonts w:ascii="Times New Roman" w:hAnsi="Times New Roman"/>
          <w:sz w:val="24"/>
          <w:szCs w:val="24"/>
        </w:rPr>
        <w:t>Improving leadership ca</w:t>
      </w:r>
      <w:r w:rsidR="00BB38BD" w:rsidRPr="00C40F32">
        <w:rPr>
          <w:rFonts w:ascii="Times New Roman" w:hAnsi="Times New Roman"/>
          <w:sz w:val="24"/>
          <w:szCs w:val="24"/>
        </w:rPr>
        <w:t>pability and delivery qualities</w:t>
      </w:r>
    </w:p>
    <w:p w:rsidR="00C927BB" w:rsidRPr="00C40F32" w:rsidRDefault="00C927BB" w:rsidP="00E83EAA">
      <w:pPr>
        <w:shd w:val="clear" w:color="auto" w:fill="FFFFFF" w:themeFill="background1"/>
        <w:spacing w:after="0"/>
        <w:jc w:val="both"/>
        <w:rPr>
          <w:rFonts w:ascii="Times New Roman" w:hAnsi="Times New Roman" w:cs="Times New Roman"/>
          <w:sz w:val="24"/>
          <w:szCs w:val="24"/>
        </w:rPr>
      </w:pPr>
    </w:p>
    <w:p w:rsidR="0009198A" w:rsidRPr="00C40F32" w:rsidRDefault="0009198A" w:rsidP="00AF1A5A">
      <w:pPr>
        <w:rPr>
          <w:rFonts w:ascii="Times New Roman" w:hAnsi="Times New Roman" w:cs="Times New Roman"/>
          <w:b/>
          <w:sz w:val="24"/>
          <w:szCs w:val="24"/>
        </w:rPr>
      </w:pPr>
    </w:p>
    <w:p w:rsidR="0009198A" w:rsidRPr="00C40F32" w:rsidRDefault="0009198A" w:rsidP="00AF1A5A">
      <w:pPr>
        <w:rPr>
          <w:rFonts w:ascii="Times New Roman" w:hAnsi="Times New Roman" w:cs="Times New Roman"/>
          <w:b/>
          <w:sz w:val="24"/>
          <w:szCs w:val="24"/>
        </w:rPr>
      </w:pPr>
    </w:p>
    <w:p w:rsidR="0009198A" w:rsidRPr="00C40F32" w:rsidRDefault="0009198A" w:rsidP="00AF1A5A">
      <w:pPr>
        <w:rPr>
          <w:rFonts w:ascii="Times New Roman" w:hAnsi="Times New Roman" w:cs="Times New Roman"/>
          <w:b/>
          <w:sz w:val="24"/>
          <w:szCs w:val="24"/>
        </w:rPr>
      </w:pPr>
    </w:p>
    <w:p w:rsidR="00BB38BD" w:rsidRPr="00C40F32" w:rsidRDefault="00BB38BD">
      <w:pPr>
        <w:rPr>
          <w:rFonts w:ascii="Times New Roman" w:hAnsi="Times New Roman" w:cs="Times New Roman"/>
          <w:b/>
          <w:sz w:val="24"/>
          <w:szCs w:val="24"/>
        </w:rPr>
      </w:pPr>
      <w:r w:rsidRPr="00C40F32">
        <w:rPr>
          <w:rFonts w:ascii="Times New Roman" w:hAnsi="Times New Roman" w:cs="Times New Roman"/>
          <w:b/>
          <w:sz w:val="24"/>
          <w:szCs w:val="24"/>
        </w:rPr>
        <w:br w:type="page"/>
      </w:r>
    </w:p>
    <w:p w:rsidR="00AF1A5A" w:rsidRPr="00C40F32" w:rsidRDefault="00BB38BD" w:rsidP="00C878E7">
      <w:pPr>
        <w:pStyle w:val="Heading1"/>
        <w:rPr>
          <w:rFonts w:ascii="Times New Roman" w:hAnsi="Times New Roman" w:cs="Times New Roman"/>
          <w:b w:val="0"/>
          <w:sz w:val="24"/>
          <w:szCs w:val="24"/>
        </w:rPr>
      </w:pPr>
      <w:bookmarkStart w:id="526" w:name="_Toc450651176"/>
      <w:r w:rsidRPr="008B03B3">
        <w:rPr>
          <w:rFonts w:ascii="Times New Roman" w:hAnsi="Times New Roman" w:cs="Times New Roman"/>
          <w:color w:val="000000" w:themeColor="text1"/>
          <w:sz w:val="24"/>
          <w:szCs w:val="24"/>
        </w:rPr>
        <w:lastRenderedPageBreak/>
        <w:t>3.16</w:t>
      </w:r>
      <w:r w:rsidRPr="00C40F32">
        <w:rPr>
          <w:rFonts w:ascii="Times New Roman" w:hAnsi="Times New Roman" w:cs="Times New Roman"/>
          <w:b w:val="0"/>
          <w:sz w:val="24"/>
          <w:szCs w:val="24"/>
        </w:rPr>
        <w:tab/>
      </w:r>
      <w:r w:rsidR="00C927BB" w:rsidRPr="00C40F32">
        <w:rPr>
          <w:rFonts w:ascii="Times New Roman" w:hAnsi="Times New Roman" w:cs="Times New Roman"/>
          <w:color w:val="auto"/>
          <w:sz w:val="24"/>
          <w:szCs w:val="24"/>
        </w:rPr>
        <w:t>MINISTRY OF CHIEFTAINCY AND TRADITIONAL AFFAIRS</w:t>
      </w:r>
      <w:bookmarkEnd w:id="526"/>
      <w:r w:rsidR="000737D5" w:rsidRPr="00C40F32">
        <w:rPr>
          <w:rFonts w:ascii="Times New Roman" w:hAnsi="Times New Roman" w:cs="Times New Roman"/>
          <w:b w:val="0"/>
          <w:color w:val="auto"/>
          <w:sz w:val="24"/>
          <w:szCs w:val="24"/>
        </w:rPr>
        <w:t xml:space="preserve"> </w:t>
      </w:r>
    </w:p>
    <w:p w:rsidR="00C927BB" w:rsidRPr="00E4273A" w:rsidRDefault="00BB38BD" w:rsidP="00E4273A">
      <w:pPr>
        <w:rPr>
          <w:rFonts w:ascii="Times New Roman" w:hAnsi="Times New Roman" w:cs="Times New Roman"/>
          <w:sz w:val="24"/>
          <w:szCs w:val="24"/>
        </w:rPr>
      </w:pPr>
      <w:r w:rsidRPr="00C40F32">
        <w:rPr>
          <w:rFonts w:ascii="Times New Roman" w:hAnsi="Times New Roman" w:cs="Times New Roman"/>
          <w:sz w:val="24"/>
          <w:szCs w:val="24"/>
        </w:rPr>
        <w:t xml:space="preserve">The </w:t>
      </w:r>
      <w:r w:rsidR="00C927BB" w:rsidRPr="00C40F32">
        <w:rPr>
          <w:rFonts w:ascii="Times New Roman" w:hAnsi="Times New Roman" w:cs="Times New Roman"/>
          <w:sz w:val="24"/>
          <w:szCs w:val="24"/>
        </w:rPr>
        <w:t>Ministry is responsible for the promotion of an effective interface between Government and Civil Societies on matters relating to Chieftaincy and Traditional Affairs. In pu</w:t>
      </w:r>
      <w:r w:rsidR="00CA1396" w:rsidRPr="00C40F32">
        <w:rPr>
          <w:rFonts w:ascii="Times New Roman" w:hAnsi="Times New Roman" w:cs="Times New Roman"/>
          <w:sz w:val="24"/>
          <w:szCs w:val="24"/>
        </w:rPr>
        <w:t>rsuing its responsibility, the v</w:t>
      </w:r>
      <w:r w:rsidR="00C927BB" w:rsidRPr="00C40F32">
        <w:rPr>
          <w:rFonts w:ascii="Times New Roman" w:hAnsi="Times New Roman" w:cs="Times New Roman"/>
          <w:sz w:val="24"/>
          <w:szCs w:val="24"/>
        </w:rPr>
        <w:t>ision of the Ministry is to preserve, sustain and integrate the regal and traditional values and practices to accelerate wealth creation and harmony for the total national development for the</w:t>
      </w:r>
      <w:r w:rsidR="00E4273A">
        <w:rPr>
          <w:rFonts w:ascii="Times New Roman" w:hAnsi="Times New Roman" w:cs="Times New Roman"/>
          <w:sz w:val="24"/>
          <w:szCs w:val="24"/>
        </w:rPr>
        <w:t xml:space="preserve"> overall development of Ghana. </w:t>
      </w:r>
    </w:p>
    <w:p w:rsidR="00C927BB" w:rsidRPr="00C40F32" w:rsidRDefault="00BB38BD" w:rsidP="00C878E7">
      <w:pPr>
        <w:pStyle w:val="NoSpacing"/>
        <w:spacing w:line="276" w:lineRule="auto"/>
        <w:jc w:val="both"/>
        <w:outlineLvl w:val="1"/>
        <w:rPr>
          <w:rFonts w:ascii="Times New Roman" w:hAnsi="Times New Roman"/>
          <w:b/>
          <w:sz w:val="24"/>
          <w:szCs w:val="24"/>
        </w:rPr>
      </w:pPr>
      <w:bookmarkStart w:id="527" w:name="_Toc447031673"/>
      <w:bookmarkStart w:id="528" w:name="_Toc450651177"/>
      <w:r w:rsidRPr="00C40F32">
        <w:rPr>
          <w:rFonts w:ascii="Times New Roman" w:hAnsi="Times New Roman"/>
          <w:b/>
          <w:sz w:val="24"/>
          <w:szCs w:val="24"/>
        </w:rPr>
        <w:t>3.16.1</w:t>
      </w:r>
      <w:r w:rsidRPr="00C40F32">
        <w:rPr>
          <w:rFonts w:ascii="Times New Roman" w:hAnsi="Times New Roman"/>
          <w:b/>
          <w:sz w:val="24"/>
          <w:szCs w:val="24"/>
        </w:rPr>
        <w:tab/>
      </w:r>
      <w:r w:rsidR="00C927BB" w:rsidRPr="00C40F32">
        <w:rPr>
          <w:rFonts w:ascii="Times New Roman" w:hAnsi="Times New Roman"/>
          <w:b/>
          <w:sz w:val="24"/>
          <w:szCs w:val="24"/>
        </w:rPr>
        <w:t>Sector Departments and Agencies</w:t>
      </w:r>
      <w:bookmarkEnd w:id="527"/>
      <w:bookmarkEnd w:id="528"/>
    </w:p>
    <w:p w:rsidR="0009198A" w:rsidRPr="00C40F32" w:rsidRDefault="0009198A" w:rsidP="0009198A">
      <w:pPr>
        <w:pStyle w:val="NoSpacing"/>
        <w:spacing w:line="276" w:lineRule="auto"/>
        <w:rPr>
          <w:rFonts w:ascii="Times New Roman" w:hAnsi="Times New Roman"/>
          <w:sz w:val="24"/>
          <w:szCs w:val="24"/>
        </w:rPr>
      </w:pPr>
      <w:r w:rsidRPr="00C40F32">
        <w:rPr>
          <w:rFonts w:ascii="Times New Roman" w:hAnsi="Times New Roman"/>
          <w:sz w:val="24"/>
          <w:szCs w:val="24"/>
        </w:rPr>
        <w:t>The Ministry has oversight responsibility over the following Agencies:</w:t>
      </w:r>
    </w:p>
    <w:p w:rsidR="0009198A" w:rsidRPr="00C40F32" w:rsidRDefault="0009198A" w:rsidP="0006583A">
      <w:pPr>
        <w:pStyle w:val="NoSpacing"/>
        <w:numPr>
          <w:ilvl w:val="0"/>
          <w:numId w:val="24"/>
        </w:numPr>
        <w:spacing w:line="276" w:lineRule="auto"/>
        <w:ind w:left="360"/>
        <w:rPr>
          <w:rFonts w:ascii="Times New Roman" w:hAnsi="Times New Roman"/>
          <w:sz w:val="24"/>
          <w:szCs w:val="24"/>
        </w:rPr>
      </w:pPr>
      <w:r w:rsidRPr="00C40F32">
        <w:rPr>
          <w:rFonts w:ascii="Times New Roman" w:hAnsi="Times New Roman"/>
          <w:sz w:val="24"/>
          <w:szCs w:val="24"/>
        </w:rPr>
        <w:t xml:space="preserve">National House of Chiefs </w:t>
      </w:r>
    </w:p>
    <w:p w:rsidR="0009198A" w:rsidRPr="00C40F32" w:rsidRDefault="0009198A" w:rsidP="0006583A">
      <w:pPr>
        <w:pStyle w:val="NoSpacing"/>
        <w:numPr>
          <w:ilvl w:val="0"/>
          <w:numId w:val="24"/>
        </w:numPr>
        <w:spacing w:line="276" w:lineRule="auto"/>
        <w:ind w:left="360"/>
        <w:rPr>
          <w:rFonts w:ascii="Times New Roman" w:hAnsi="Times New Roman"/>
          <w:sz w:val="24"/>
          <w:szCs w:val="24"/>
        </w:rPr>
      </w:pPr>
      <w:r w:rsidRPr="00C40F32">
        <w:rPr>
          <w:rFonts w:ascii="Times New Roman" w:hAnsi="Times New Roman"/>
          <w:sz w:val="24"/>
          <w:szCs w:val="24"/>
        </w:rPr>
        <w:t>The ten (10) Regional Houses of Chiefs</w:t>
      </w:r>
    </w:p>
    <w:p w:rsidR="0009198A" w:rsidRPr="00C40F32" w:rsidRDefault="0009198A" w:rsidP="0006583A">
      <w:pPr>
        <w:pStyle w:val="NoSpacing"/>
        <w:numPr>
          <w:ilvl w:val="0"/>
          <w:numId w:val="24"/>
        </w:numPr>
        <w:spacing w:line="276" w:lineRule="auto"/>
        <w:ind w:left="360"/>
        <w:rPr>
          <w:rFonts w:ascii="Times New Roman" w:hAnsi="Times New Roman"/>
          <w:sz w:val="24"/>
          <w:szCs w:val="24"/>
        </w:rPr>
      </w:pPr>
      <w:r w:rsidRPr="00C40F32">
        <w:rPr>
          <w:rFonts w:ascii="Times New Roman" w:hAnsi="Times New Roman"/>
          <w:sz w:val="24"/>
          <w:szCs w:val="24"/>
        </w:rPr>
        <w:t>200 Traditional and Divisional Councils.</w:t>
      </w:r>
    </w:p>
    <w:p w:rsidR="00C927BB" w:rsidRPr="00C40F32" w:rsidRDefault="00C927BB" w:rsidP="00E83EAA">
      <w:pPr>
        <w:pStyle w:val="NoSpacing"/>
        <w:spacing w:line="276" w:lineRule="auto"/>
        <w:rPr>
          <w:rFonts w:ascii="Times New Roman" w:hAnsi="Times New Roman"/>
          <w:sz w:val="24"/>
          <w:szCs w:val="24"/>
        </w:rPr>
      </w:pPr>
    </w:p>
    <w:p w:rsidR="00C927BB" w:rsidRPr="00C40F32" w:rsidRDefault="00BB38BD" w:rsidP="00C878E7">
      <w:pPr>
        <w:pStyle w:val="NoSpacing"/>
        <w:spacing w:line="276" w:lineRule="auto"/>
        <w:jc w:val="both"/>
        <w:outlineLvl w:val="1"/>
        <w:rPr>
          <w:rFonts w:ascii="Times New Roman" w:hAnsi="Times New Roman"/>
          <w:b/>
          <w:sz w:val="24"/>
          <w:szCs w:val="24"/>
        </w:rPr>
      </w:pPr>
      <w:bookmarkStart w:id="529" w:name="_Toc447031674"/>
      <w:bookmarkStart w:id="530" w:name="_Toc450651178"/>
      <w:r w:rsidRPr="00C40F32">
        <w:rPr>
          <w:rFonts w:ascii="Times New Roman" w:hAnsi="Times New Roman"/>
          <w:b/>
          <w:sz w:val="24"/>
          <w:szCs w:val="24"/>
        </w:rPr>
        <w:t>3.16.2</w:t>
      </w:r>
      <w:r w:rsidRPr="00C40F32">
        <w:rPr>
          <w:rFonts w:ascii="Times New Roman" w:hAnsi="Times New Roman"/>
          <w:b/>
          <w:sz w:val="24"/>
          <w:szCs w:val="24"/>
        </w:rPr>
        <w:tab/>
      </w:r>
      <w:r w:rsidR="00CA1396" w:rsidRPr="00C40F32">
        <w:rPr>
          <w:rFonts w:ascii="Times New Roman" w:hAnsi="Times New Roman"/>
          <w:b/>
          <w:sz w:val="24"/>
          <w:szCs w:val="24"/>
        </w:rPr>
        <w:t>Policies, Regulations and Legislation</w:t>
      </w:r>
      <w:bookmarkEnd w:id="529"/>
      <w:bookmarkEnd w:id="530"/>
    </w:p>
    <w:p w:rsidR="00C927BB" w:rsidRPr="00C40F32" w:rsidRDefault="00C927BB" w:rsidP="0006583A">
      <w:pPr>
        <w:pStyle w:val="NoSpacing"/>
        <w:numPr>
          <w:ilvl w:val="0"/>
          <w:numId w:val="270"/>
        </w:numPr>
        <w:spacing w:line="276" w:lineRule="auto"/>
        <w:rPr>
          <w:rFonts w:ascii="Times New Roman" w:hAnsi="Times New Roman"/>
          <w:b/>
          <w:sz w:val="24"/>
          <w:szCs w:val="24"/>
        </w:rPr>
      </w:pPr>
      <w:r w:rsidRPr="00C40F32">
        <w:rPr>
          <w:rFonts w:ascii="Times New Roman" w:hAnsi="Times New Roman"/>
          <w:b/>
          <w:sz w:val="24"/>
          <w:szCs w:val="24"/>
        </w:rPr>
        <w:t>Codification of Lines of Successions</w:t>
      </w:r>
    </w:p>
    <w:p w:rsidR="00C927BB" w:rsidRPr="00C40F32" w:rsidRDefault="00C927BB" w:rsidP="0006583A">
      <w:pPr>
        <w:pStyle w:val="NoSpacing"/>
        <w:numPr>
          <w:ilvl w:val="0"/>
          <w:numId w:val="271"/>
        </w:numPr>
        <w:spacing w:line="276" w:lineRule="auto"/>
        <w:ind w:left="720"/>
        <w:jc w:val="both"/>
        <w:rPr>
          <w:rFonts w:ascii="Times New Roman" w:hAnsi="Times New Roman"/>
          <w:sz w:val="24"/>
          <w:szCs w:val="24"/>
        </w:rPr>
      </w:pPr>
      <w:r w:rsidRPr="00C40F32">
        <w:rPr>
          <w:rFonts w:ascii="Times New Roman" w:hAnsi="Times New Roman"/>
          <w:sz w:val="24"/>
          <w:szCs w:val="24"/>
        </w:rPr>
        <w:t xml:space="preserve">The Ministry finalized work on Eleven (11) draft Legislative Instruments (LIs) for the codification of Lines of Successions to stools and skins’. The Attorney General’s Department would submit same to the Assembly Press for publication after study and finalization. </w:t>
      </w:r>
    </w:p>
    <w:p w:rsidR="00C927BB" w:rsidRPr="00C40F32" w:rsidRDefault="00C927BB" w:rsidP="007E0D7B">
      <w:pPr>
        <w:pStyle w:val="NoSpacing"/>
        <w:spacing w:line="276" w:lineRule="auto"/>
        <w:ind w:left="360"/>
        <w:jc w:val="both"/>
        <w:rPr>
          <w:rFonts w:ascii="Times New Roman" w:hAnsi="Times New Roman"/>
          <w:sz w:val="24"/>
          <w:szCs w:val="24"/>
        </w:rPr>
      </w:pPr>
    </w:p>
    <w:p w:rsidR="00C927BB" w:rsidRDefault="00C927BB" w:rsidP="00E4273A">
      <w:pPr>
        <w:pStyle w:val="NoSpacing"/>
        <w:numPr>
          <w:ilvl w:val="0"/>
          <w:numId w:val="271"/>
        </w:numPr>
        <w:spacing w:line="276" w:lineRule="auto"/>
        <w:ind w:left="720"/>
        <w:jc w:val="both"/>
        <w:rPr>
          <w:rFonts w:ascii="Times New Roman" w:hAnsi="Times New Roman"/>
          <w:sz w:val="24"/>
          <w:szCs w:val="24"/>
        </w:rPr>
      </w:pPr>
      <w:r w:rsidRPr="00C40F32">
        <w:rPr>
          <w:rFonts w:ascii="Times New Roman" w:hAnsi="Times New Roman"/>
          <w:sz w:val="24"/>
          <w:szCs w:val="24"/>
        </w:rPr>
        <w:t>The Ascertainment and Codification of Customary law on land and Family Project (ACLP – II) has completed the review of reports for two (2) traditional Areas i.e. Asebu in the Central Region and Wassa Amenfi in the Western Region which are ready for validation at the Traditional level.</w:t>
      </w:r>
    </w:p>
    <w:p w:rsidR="00E4273A" w:rsidRPr="00E4273A" w:rsidRDefault="00E4273A" w:rsidP="00E4273A">
      <w:pPr>
        <w:pStyle w:val="NoSpacing"/>
        <w:spacing w:line="276" w:lineRule="auto"/>
        <w:jc w:val="both"/>
        <w:rPr>
          <w:rFonts w:ascii="Times New Roman" w:hAnsi="Times New Roman"/>
          <w:sz w:val="24"/>
          <w:szCs w:val="24"/>
        </w:rPr>
      </w:pPr>
    </w:p>
    <w:p w:rsidR="00C927BB" w:rsidRPr="00C40F32" w:rsidRDefault="00C927BB" w:rsidP="0006583A">
      <w:pPr>
        <w:pStyle w:val="NoSpacing"/>
        <w:numPr>
          <w:ilvl w:val="0"/>
          <w:numId w:val="270"/>
        </w:numPr>
        <w:spacing w:line="276" w:lineRule="auto"/>
        <w:jc w:val="both"/>
        <w:rPr>
          <w:rFonts w:ascii="Times New Roman" w:hAnsi="Times New Roman"/>
          <w:b/>
          <w:sz w:val="24"/>
          <w:szCs w:val="24"/>
        </w:rPr>
      </w:pPr>
      <w:r w:rsidRPr="00C40F32">
        <w:rPr>
          <w:rFonts w:ascii="Times New Roman" w:hAnsi="Times New Roman"/>
          <w:b/>
          <w:sz w:val="24"/>
          <w:szCs w:val="24"/>
        </w:rPr>
        <w:t>Elimination of Harmful Traditional Practices</w:t>
      </w:r>
    </w:p>
    <w:p w:rsidR="00C927BB" w:rsidRPr="00C40F32" w:rsidRDefault="00C927B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Elimination of Harmful Traditional Practices Project (EHTPP) which was launched in the Northern Region in June 2014 is in the final stages of phase 1. The draft report is completed and is being finalized by the Stakeholders.</w:t>
      </w:r>
    </w:p>
    <w:p w:rsidR="00C927BB" w:rsidRPr="00C40F32" w:rsidRDefault="00C927BB" w:rsidP="00E83EAA">
      <w:pPr>
        <w:pStyle w:val="NoSpacing"/>
        <w:spacing w:line="276" w:lineRule="auto"/>
        <w:jc w:val="both"/>
        <w:rPr>
          <w:rFonts w:ascii="Times New Roman" w:hAnsi="Times New Roman"/>
          <w:sz w:val="24"/>
          <w:szCs w:val="24"/>
        </w:rPr>
      </w:pPr>
    </w:p>
    <w:p w:rsidR="00C927BB" w:rsidRPr="00C40F32" w:rsidRDefault="00C927BB" w:rsidP="0006583A">
      <w:pPr>
        <w:pStyle w:val="NoSpacing"/>
        <w:numPr>
          <w:ilvl w:val="0"/>
          <w:numId w:val="270"/>
        </w:numPr>
        <w:spacing w:line="276" w:lineRule="auto"/>
        <w:jc w:val="both"/>
        <w:rPr>
          <w:rFonts w:ascii="Times New Roman" w:hAnsi="Times New Roman"/>
          <w:b/>
          <w:sz w:val="24"/>
          <w:szCs w:val="24"/>
        </w:rPr>
      </w:pPr>
      <w:r w:rsidRPr="00C40F32">
        <w:rPr>
          <w:rFonts w:ascii="Times New Roman" w:hAnsi="Times New Roman"/>
          <w:b/>
          <w:sz w:val="24"/>
          <w:szCs w:val="24"/>
        </w:rPr>
        <w:t>National Registration of Chiefs</w:t>
      </w:r>
    </w:p>
    <w:p w:rsidR="00C927BB" w:rsidRPr="00C40F32" w:rsidRDefault="00B4071A" w:rsidP="00BB38BD">
      <w:pPr>
        <w:pStyle w:val="NoSpacing"/>
        <w:spacing w:line="276" w:lineRule="auto"/>
        <w:jc w:val="both"/>
        <w:rPr>
          <w:rFonts w:ascii="Times New Roman" w:hAnsi="Times New Roman"/>
          <w:sz w:val="24"/>
          <w:szCs w:val="24"/>
        </w:rPr>
      </w:pPr>
      <w:r>
        <w:rPr>
          <w:rFonts w:ascii="Times New Roman" w:hAnsi="Times New Roman"/>
          <w:sz w:val="24"/>
          <w:szCs w:val="24"/>
        </w:rPr>
        <w:t>A total number</w:t>
      </w:r>
      <w:r w:rsidR="00C927BB" w:rsidRPr="00C40F32">
        <w:rPr>
          <w:rFonts w:ascii="Times New Roman" w:hAnsi="Times New Roman"/>
          <w:sz w:val="24"/>
          <w:szCs w:val="24"/>
        </w:rPr>
        <w:t xml:space="preserve"> of 1,112 names of Chiefs </w:t>
      </w:r>
      <w:r w:rsidR="00940FBC" w:rsidRPr="00C40F32">
        <w:rPr>
          <w:rFonts w:ascii="Times New Roman" w:hAnsi="Times New Roman"/>
          <w:sz w:val="24"/>
          <w:szCs w:val="24"/>
        </w:rPr>
        <w:t>was</w:t>
      </w:r>
      <w:r w:rsidR="00C927BB" w:rsidRPr="00C40F32">
        <w:rPr>
          <w:rFonts w:ascii="Times New Roman" w:hAnsi="Times New Roman"/>
          <w:sz w:val="24"/>
          <w:szCs w:val="24"/>
        </w:rPr>
        <w:t xml:space="preserve"> entered into the National Register of Chiefs as required by the Chieftaincy Act 2008, Act 759 and the 1992 Constitution. The Ministry also completed the collection of data for the Chieftaincy Bulleting which has since been published by the Assembly Press.</w:t>
      </w:r>
    </w:p>
    <w:p w:rsidR="00C927BB" w:rsidRPr="00C40F32" w:rsidRDefault="00C927BB" w:rsidP="00E83EAA">
      <w:pPr>
        <w:pStyle w:val="NoSpacing"/>
        <w:spacing w:line="276" w:lineRule="auto"/>
        <w:jc w:val="both"/>
        <w:rPr>
          <w:rFonts w:ascii="Times New Roman" w:hAnsi="Times New Roman"/>
          <w:sz w:val="24"/>
          <w:szCs w:val="24"/>
        </w:rPr>
      </w:pPr>
    </w:p>
    <w:p w:rsidR="00C927BB" w:rsidRPr="00C40F32" w:rsidRDefault="00C927BB" w:rsidP="0006583A">
      <w:pPr>
        <w:pStyle w:val="NoSpacing"/>
        <w:numPr>
          <w:ilvl w:val="0"/>
          <w:numId w:val="270"/>
        </w:numPr>
        <w:spacing w:line="276" w:lineRule="auto"/>
        <w:jc w:val="both"/>
        <w:rPr>
          <w:rFonts w:ascii="Times New Roman" w:hAnsi="Times New Roman"/>
          <w:b/>
          <w:sz w:val="24"/>
          <w:szCs w:val="24"/>
        </w:rPr>
      </w:pPr>
      <w:r w:rsidRPr="00C40F32">
        <w:rPr>
          <w:rFonts w:ascii="Times New Roman" w:hAnsi="Times New Roman"/>
          <w:b/>
          <w:sz w:val="24"/>
          <w:szCs w:val="24"/>
        </w:rPr>
        <w:t xml:space="preserve">Workshop on Child &amp; Juvenile Policy </w:t>
      </w:r>
    </w:p>
    <w:p w:rsidR="00C927BB" w:rsidRPr="00C40F32" w:rsidRDefault="00C927B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Ministry in collaboration with the Ministry of Gender, Children, and Social Protection (MOGCSP) organized sensitization workshop on Child and Juvenile Policy for Chiefs and Queen mothers from the National House of Chiefs (NHC) as well as the Brong Ahafo, Volta and </w:t>
      </w:r>
      <w:r w:rsidRPr="00C40F32">
        <w:rPr>
          <w:rFonts w:ascii="Times New Roman" w:hAnsi="Times New Roman"/>
          <w:sz w:val="24"/>
          <w:szCs w:val="24"/>
        </w:rPr>
        <w:lastRenderedPageBreak/>
        <w:t>Western Regional Houses of Chiefs.  These workshops also addressed issues of unity among the Queen-mothers.</w:t>
      </w:r>
    </w:p>
    <w:p w:rsidR="00C927BB" w:rsidRPr="00C40F32" w:rsidRDefault="00C927BB" w:rsidP="0006583A">
      <w:pPr>
        <w:pStyle w:val="NoSpacing"/>
        <w:numPr>
          <w:ilvl w:val="0"/>
          <w:numId w:val="270"/>
        </w:numPr>
        <w:spacing w:line="276" w:lineRule="auto"/>
        <w:jc w:val="both"/>
        <w:rPr>
          <w:rFonts w:ascii="Times New Roman" w:hAnsi="Times New Roman"/>
          <w:b/>
          <w:sz w:val="24"/>
          <w:szCs w:val="24"/>
        </w:rPr>
      </w:pPr>
      <w:r w:rsidRPr="00C40F32">
        <w:rPr>
          <w:rFonts w:ascii="Times New Roman" w:hAnsi="Times New Roman"/>
          <w:b/>
          <w:sz w:val="24"/>
          <w:szCs w:val="24"/>
        </w:rPr>
        <w:t>Admission of Divisional Chiefs</w:t>
      </w:r>
    </w:p>
    <w:p w:rsidR="00C927BB" w:rsidRPr="00C40F32" w:rsidRDefault="00C927BB" w:rsidP="00BB38BD">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Upper East Regional House of Chiefs (UERHC) successfully admitted seven (7) Divisional Chiefs from the Bawku Traditional Council and Five (5) from the Sandema Traditional Council, to bring the current membership of the House to Thirty-two (32). </w:t>
      </w:r>
    </w:p>
    <w:p w:rsidR="00CA1396" w:rsidRPr="00C40F32" w:rsidRDefault="00CA1396" w:rsidP="00CA1396">
      <w:pPr>
        <w:pStyle w:val="NoSpacing"/>
        <w:spacing w:line="276" w:lineRule="auto"/>
        <w:rPr>
          <w:rFonts w:ascii="Times New Roman" w:hAnsi="Times New Roman"/>
          <w:sz w:val="24"/>
          <w:szCs w:val="24"/>
        </w:rPr>
      </w:pPr>
    </w:p>
    <w:p w:rsidR="00CA1396" w:rsidRPr="00C40F32" w:rsidRDefault="007E0D7B" w:rsidP="0006583A">
      <w:pPr>
        <w:pStyle w:val="NoSpacing"/>
        <w:numPr>
          <w:ilvl w:val="0"/>
          <w:numId w:val="270"/>
        </w:numPr>
        <w:spacing w:line="276" w:lineRule="auto"/>
        <w:rPr>
          <w:rFonts w:ascii="Times New Roman" w:hAnsi="Times New Roman"/>
          <w:b/>
          <w:sz w:val="24"/>
          <w:szCs w:val="24"/>
        </w:rPr>
      </w:pPr>
      <w:r w:rsidRPr="00C40F32">
        <w:rPr>
          <w:rFonts w:ascii="Times New Roman" w:hAnsi="Times New Roman"/>
          <w:b/>
          <w:sz w:val="24"/>
          <w:szCs w:val="24"/>
        </w:rPr>
        <w:t xml:space="preserve">Other </w:t>
      </w:r>
      <w:r w:rsidR="00CA1396" w:rsidRPr="00C40F32">
        <w:rPr>
          <w:rFonts w:ascii="Times New Roman" w:hAnsi="Times New Roman"/>
          <w:b/>
          <w:sz w:val="24"/>
          <w:szCs w:val="24"/>
        </w:rPr>
        <w:t>Key Activities Undertaken</w:t>
      </w:r>
    </w:p>
    <w:p w:rsidR="00C927BB" w:rsidRPr="00C40F32" w:rsidRDefault="00C927BB" w:rsidP="0006583A">
      <w:pPr>
        <w:pStyle w:val="ListParagraph"/>
        <w:numPr>
          <w:ilvl w:val="0"/>
          <w:numId w:val="272"/>
        </w:numPr>
        <w:jc w:val="both"/>
        <w:rPr>
          <w:rFonts w:ascii="Times New Roman" w:hAnsi="Times New Roman"/>
          <w:sz w:val="24"/>
          <w:szCs w:val="24"/>
        </w:rPr>
      </w:pPr>
      <w:r w:rsidRPr="00C40F32">
        <w:rPr>
          <w:rFonts w:ascii="Times New Roman" w:hAnsi="Times New Roman"/>
          <w:sz w:val="24"/>
          <w:szCs w:val="24"/>
        </w:rPr>
        <w:t>Continued to organize workshops for Queen mothers to sensitize them on their roles in the fight against infant/ maternal mortality, early marriages and school drop outs.</w:t>
      </w:r>
    </w:p>
    <w:p w:rsidR="00C927BB" w:rsidRPr="00C40F32" w:rsidRDefault="00C927BB" w:rsidP="0006583A">
      <w:pPr>
        <w:pStyle w:val="ListParagraph"/>
        <w:numPr>
          <w:ilvl w:val="0"/>
          <w:numId w:val="272"/>
        </w:numPr>
        <w:jc w:val="both"/>
        <w:rPr>
          <w:rFonts w:ascii="Times New Roman" w:hAnsi="Times New Roman"/>
          <w:sz w:val="24"/>
          <w:szCs w:val="24"/>
        </w:rPr>
      </w:pPr>
      <w:r w:rsidRPr="00C40F32">
        <w:rPr>
          <w:rFonts w:ascii="Times New Roman" w:hAnsi="Times New Roman"/>
          <w:sz w:val="24"/>
          <w:szCs w:val="24"/>
        </w:rPr>
        <w:t>Worked with Chiefs to collaborate with key Stakeholders to implement the Galamsey Livelihood Programme under the Ministry of Lands and Natural Resource (MLNR).</w:t>
      </w:r>
    </w:p>
    <w:p w:rsidR="00C927BB" w:rsidRPr="00C40F32" w:rsidRDefault="00C927BB" w:rsidP="0006583A">
      <w:pPr>
        <w:pStyle w:val="ListParagraph"/>
        <w:numPr>
          <w:ilvl w:val="0"/>
          <w:numId w:val="272"/>
        </w:numPr>
        <w:jc w:val="both"/>
        <w:rPr>
          <w:rFonts w:ascii="Times New Roman" w:hAnsi="Times New Roman"/>
          <w:sz w:val="24"/>
          <w:szCs w:val="24"/>
        </w:rPr>
      </w:pPr>
      <w:r w:rsidRPr="00C40F32">
        <w:rPr>
          <w:rFonts w:ascii="Times New Roman" w:hAnsi="Times New Roman"/>
          <w:sz w:val="24"/>
          <w:szCs w:val="24"/>
        </w:rPr>
        <w:t xml:space="preserve">Supported the Ministry of Trade and Industry to develop creative and innovative investment in the creative arts and tourism industries.   </w:t>
      </w:r>
    </w:p>
    <w:p w:rsidR="00C927BB" w:rsidRPr="00C40F32" w:rsidRDefault="00C927BB" w:rsidP="0006583A">
      <w:pPr>
        <w:pStyle w:val="ListParagraph"/>
        <w:numPr>
          <w:ilvl w:val="0"/>
          <w:numId w:val="272"/>
        </w:numPr>
        <w:jc w:val="both"/>
        <w:rPr>
          <w:rFonts w:ascii="Times New Roman" w:hAnsi="Times New Roman"/>
          <w:sz w:val="24"/>
          <w:szCs w:val="24"/>
        </w:rPr>
      </w:pPr>
      <w:r w:rsidRPr="00C40F32">
        <w:rPr>
          <w:rFonts w:ascii="Times New Roman" w:hAnsi="Times New Roman"/>
          <w:sz w:val="24"/>
          <w:szCs w:val="24"/>
        </w:rPr>
        <w:t>The Ministry developed M&amp;E Plan for monitoring the performance of its Sector Medium Term Development Plan (SMTDP) (2014 – 2017).</w:t>
      </w:r>
    </w:p>
    <w:p w:rsidR="00C927BB" w:rsidRPr="00C40F32" w:rsidRDefault="00C927BB" w:rsidP="0006583A">
      <w:pPr>
        <w:pStyle w:val="ListParagraph"/>
        <w:numPr>
          <w:ilvl w:val="0"/>
          <w:numId w:val="272"/>
        </w:numPr>
        <w:jc w:val="both"/>
        <w:rPr>
          <w:rFonts w:ascii="Times New Roman" w:hAnsi="Times New Roman"/>
          <w:sz w:val="24"/>
          <w:szCs w:val="24"/>
        </w:rPr>
      </w:pPr>
      <w:r w:rsidRPr="00C40F32">
        <w:rPr>
          <w:rFonts w:ascii="Times New Roman" w:hAnsi="Times New Roman"/>
          <w:sz w:val="24"/>
          <w:szCs w:val="24"/>
        </w:rPr>
        <w:t>The Internal Audit Unit successfully undertook a nationwide head count exercise of all staff of the Ministry’s Headquarters, the NHC and the Ten (10) RHC’s and forwarded to the Internal Audit Agency for further action.</w:t>
      </w:r>
    </w:p>
    <w:p w:rsidR="00C927BB" w:rsidRPr="00C40F32" w:rsidRDefault="007E0D7B" w:rsidP="00C878E7">
      <w:pPr>
        <w:pStyle w:val="NoSpacing"/>
        <w:spacing w:line="276" w:lineRule="auto"/>
        <w:jc w:val="both"/>
        <w:outlineLvl w:val="1"/>
        <w:rPr>
          <w:rFonts w:ascii="Times New Roman" w:hAnsi="Times New Roman"/>
          <w:b/>
          <w:sz w:val="24"/>
          <w:szCs w:val="24"/>
        </w:rPr>
      </w:pPr>
      <w:bookmarkStart w:id="531" w:name="_Toc447031675"/>
      <w:bookmarkStart w:id="532" w:name="_Toc450651179"/>
      <w:r w:rsidRPr="00C40F32">
        <w:rPr>
          <w:rFonts w:ascii="Times New Roman" w:hAnsi="Times New Roman"/>
          <w:b/>
          <w:sz w:val="24"/>
          <w:szCs w:val="24"/>
        </w:rPr>
        <w:t>3.16.3</w:t>
      </w:r>
      <w:r w:rsidRPr="00C40F32">
        <w:rPr>
          <w:rFonts w:ascii="Times New Roman" w:hAnsi="Times New Roman"/>
          <w:b/>
          <w:sz w:val="24"/>
          <w:szCs w:val="24"/>
        </w:rPr>
        <w:tab/>
      </w:r>
      <w:r w:rsidR="00C927BB" w:rsidRPr="00C40F32">
        <w:rPr>
          <w:rFonts w:ascii="Times New Roman" w:hAnsi="Times New Roman"/>
          <w:b/>
          <w:sz w:val="24"/>
          <w:szCs w:val="24"/>
        </w:rPr>
        <w:t>Financial Performance</w:t>
      </w:r>
      <w:bookmarkEnd w:id="531"/>
      <w:bookmarkEnd w:id="532"/>
    </w:p>
    <w:p w:rsidR="00C878E7" w:rsidRPr="00C40F32" w:rsidRDefault="00C878E7" w:rsidP="00C878E7">
      <w:pPr>
        <w:pStyle w:val="Caption"/>
        <w:rPr>
          <w:sz w:val="24"/>
          <w:szCs w:val="24"/>
        </w:rPr>
      </w:pPr>
      <w:bookmarkStart w:id="533" w:name="_Toc447031843"/>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18</w:t>
      </w:r>
      <w:r w:rsidRPr="00C40F32">
        <w:rPr>
          <w:sz w:val="24"/>
          <w:szCs w:val="24"/>
        </w:rPr>
        <w:fldChar w:fldCharType="end"/>
      </w:r>
      <w:r w:rsidRPr="00C40F32">
        <w:rPr>
          <w:sz w:val="24"/>
          <w:szCs w:val="24"/>
        </w:rPr>
        <w:t>: Ministry of Chieftaincy and Traditional Affairs 2015 Financial Performance</w:t>
      </w:r>
      <w:bookmarkEnd w:id="533"/>
    </w:p>
    <w:tbl>
      <w:tblPr>
        <w:tblpPr w:leftFromText="180" w:rightFromText="180" w:vertAnchor="text" w:horzAnchor="margin" w:tblpXSpec="center" w:tblpY="2"/>
        <w:tblW w:w="8960" w:type="dxa"/>
        <w:tblLook w:val="04A0" w:firstRow="1" w:lastRow="0" w:firstColumn="1" w:lastColumn="0" w:noHBand="0" w:noVBand="1"/>
      </w:tblPr>
      <w:tblGrid>
        <w:gridCol w:w="336"/>
        <w:gridCol w:w="2342"/>
        <w:gridCol w:w="2193"/>
        <w:gridCol w:w="1850"/>
        <w:gridCol w:w="2239"/>
      </w:tblGrid>
      <w:tr w:rsidR="007E0D7B" w:rsidRPr="00C40F32" w:rsidTr="00E4273A">
        <w:trPr>
          <w:trHeight w:val="952"/>
        </w:trPr>
        <w:tc>
          <w:tcPr>
            <w:tcW w:w="267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SOURCE</w:t>
            </w:r>
          </w:p>
        </w:tc>
        <w:tc>
          <w:tcPr>
            <w:tcW w:w="21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APPROVED BUDGET (GHȻ)</w:t>
            </w:r>
          </w:p>
        </w:tc>
        <w:tc>
          <w:tcPr>
            <w:tcW w:w="1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ACTUAL RECEIPT (GHȻ)</w:t>
            </w:r>
          </w:p>
        </w:tc>
        <w:tc>
          <w:tcPr>
            <w:tcW w:w="2239" w:type="dxa"/>
            <w:tcBorders>
              <w:top w:val="single" w:sz="4" w:space="0" w:color="auto"/>
              <w:left w:val="single" w:sz="4" w:space="0" w:color="auto"/>
              <w:right w:val="single" w:sz="4" w:space="0" w:color="auto"/>
            </w:tcBorders>
            <w:shd w:val="clear" w:color="auto" w:fill="FDE9D9" w:themeFill="accent6" w:themeFillTint="33"/>
            <w:vAlign w:val="center"/>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ACTUAL EXPENDITURE (GHȻ)</w:t>
            </w:r>
          </w:p>
        </w:tc>
      </w:tr>
      <w:tr w:rsidR="00C927BB" w:rsidRPr="00C40F32" w:rsidTr="007E0D7B">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C927BB" w:rsidRPr="00C40F32" w:rsidRDefault="00C927BB" w:rsidP="00E83EAA">
            <w:pPr>
              <w:spacing w:after="0"/>
              <w:jc w:val="right"/>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1</w:t>
            </w:r>
          </w:p>
        </w:tc>
        <w:tc>
          <w:tcPr>
            <w:tcW w:w="86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927BB" w:rsidRPr="00C40F32" w:rsidRDefault="00C927B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 xml:space="preserve">GoG                            </w:t>
            </w:r>
          </w:p>
        </w:tc>
      </w:tr>
      <w:tr w:rsidR="007E0D7B" w:rsidRPr="00C40F32" w:rsidTr="00451CFA">
        <w:trPr>
          <w:trHeight w:val="60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7E0D7B" w:rsidRPr="00C40F32" w:rsidRDefault="007E0D7B" w:rsidP="00E83EAA">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 </w:t>
            </w:r>
          </w:p>
        </w:tc>
        <w:tc>
          <w:tcPr>
            <w:tcW w:w="2342" w:type="dxa"/>
            <w:tcBorders>
              <w:top w:val="nil"/>
              <w:left w:val="nil"/>
              <w:bottom w:val="single" w:sz="4" w:space="0" w:color="auto"/>
              <w:right w:val="single" w:sz="4" w:space="0" w:color="auto"/>
            </w:tcBorders>
            <w:shd w:val="clear" w:color="auto" w:fill="auto"/>
            <w:vAlign w:val="bottom"/>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Compensation of Employees</w:t>
            </w:r>
          </w:p>
        </w:tc>
        <w:tc>
          <w:tcPr>
            <w:tcW w:w="2193"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18,126,360.00</w:t>
            </w:r>
          </w:p>
        </w:tc>
        <w:tc>
          <w:tcPr>
            <w:tcW w:w="1850"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16,276,950.98</w:t>
            </w:r>
          </w:p>
        </w:tc>
        <w:tc>
          <w:tcPr>
            <w:tcW w:w="2239"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16,76,950.95</w:t>
            </w:r>
          </w:p>
        </w:tc>
      </w:tr>
      <w:tr w:rsidR="007E0D7B" w:rsidRPr="00C40F32" w:rsidTr="00451CFA">
        <w:trPr>
          <w:trHeight w:val="623"/>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7E0D7B" w:rsidRPr="00C40F32" w:rsidRDefault="007E0D7B" w:rsidP="00E83EAA">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 </w:t>
            </w:r>
          </w:p>
        </w:tc>
        <w:tc>
          <w:tcPr>
            <w:tcW w:w="2342" w:type="dxa"/>
            <w:tcBorders>
              <w:top w:val="nil"/>
              <w:left w:val="nil"/>
              <w:bottom w:val="single" w:sz="4" w:space="0" w:color="auto"/>
              <w:right w:val="single" w:sz="4" w:space="0" w:color="auto"/>
            </w:tcBorders>
            <w:shd w:val="clear" w:color="auto" w:fill="auto"/>
            <w:vAlign w:val="bottom"/>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Use of Goods &amp; Services</w:t>
            </w:r>
          </w:p>
        </w:tc>
        <w:tc>
          <w:tcPr>
            <w:tcW w:w="2193"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670,425.00</w:t>
            </w:r>
          </w:p>
        </w:tc>
        <w:tc>
          <w:tcPr>
            <w:tcW w:w="1850"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462,842.00</w:t>
            </w:r>
          </w:p>
        </w:tc>
        <w:tc>
          <w:tcPr>
            <w:tcW w:w="2239"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462,842.00</w:t>
            </w:r>
          </w:p>
        </w:tc>
      </w:tr>
      <w:tr w:rsidR="007E0D7B" w:rsidRPr="00C40F32" w:rsidTr="00451CFA">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7E0D7B" w:rsidRPr="00C40F32" w:rsidRDefault="007E0D7B" w:rsidP="00E83EAA">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 </w:t>
            </w:r>
          </w:p>
        </w:tc>
        <w:tc>
          <w:tcPr>
            <w:tcW w:w="2342"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CAPEX</w:t>
            </w:r>
          </w:p>
        </w:tc>
        <w:tc>
          <w:tcPr>
            <w:tcW w:w="2193"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750,000.00</w:t>
            </w:r>
          </w:p>
        </w:tc>
        <w:tc>
          <w:tcPr>
            <w:tcW w:w="1850"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58,465.16</w:t>
            </w:r>
          </w:p>
        </w:tc>
        <w:tc>
          <w:tcPr>
            <w:tcW w:w="2239" w:type="dxa"/>
            <w:tcBorders>
              <w:top w:val="nil"/>
              <w:left w:val="nil"/>
              <w:bottom w:val="single" w:sz="4" w:space="0" w:color="auto"/>
              <w:right w:val="single" w:sz="4" w:space="0" w:color="auto"/>
            </w:tcBorders>
            <w:shd w:val="clear" w:color="auto" w:fill="auto"/>
            <w:noWrap/>
            <w:vAlign w:val="bottom"/>
            <w:hideMark/>
          </w:tcPr>
          <w:p w:rsidR="007E0D7B" w:rsidRPr="00C40F32" w:rsidRDefault="007E0D7B" w:rsidP="007E0D7B">
            <w:pPr>
              <w:spacing w:after="0"/>
              <w:rPr>
                <w:rFonts w:ascii="Times New Roman" w:eastAsia="Times New Roman" w:hAnsi="Times New Roman" w:cs="Times New Roman"/>
                <w:sz w:val="24"/>
                <w:szCs w:val="24"/>
              </w:rPr>
            </w:pPr>
          </w:p>
          <w:p w:rsidR="007E0D7B" w:rsidRPr="00C40F32" w:rsidRDefault="007E0D7B" w:rsidP="007E0D7B">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58,465.16</w:t>
            </w:r>
          </w:p>
        </w:tc>
      </w:tr>
      <w:tr w:rsidR="007E0D7B" w:rsidRPr="00C40F32" w:rsidTr="007D32CE">
        <w:trPr>
          <w:trHeight w:val="315"/>
        </w:trPr>
        <w:tc>
          <w:tcPr>
            <w:tcW w:w="33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7E0D7B" w:rsidRPr="00C40F32" w:rsidRDefault="007E0D7B" w:rsidP="00E83EAA">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 </w:t>
            </w:r>
          </w:p>
        </w:tc>
        <w:tc>
          <w:tcPr>
            <w:tcW w:w="2342" w:type="dxa"/>
            <w:tcBorders>
              <w:top w:val="nil"/>
              <w:left w:val="nil"/>
              <w:bottom w:val="single" w:sz="4" w:space="0" w:color="auto"/>
              <w:right w:val="single" w:sz="4" w:space="0" w:color="auto"/>
            </w:tcBorders>
            <w:shd w:val="clear" w:color="auto" w:fill="FDE9D9" w:themeFill="accent6" w:themeFillTint="33"/>
            <w:noWrap/>
            <w:vAlign w:val="bottom"/>
            <w:hideMark/>
          </w:tcPr>
          <w:p w:rsidR="007E0D7B" w:rsidRPr="00C40F32" w:rsidRDefault="007E0D7B" w:rsidP="007E0D7B">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TOTAL</w:t>
            </w:r>
          </w:p>
        </w:tc>
        <w:tc>
          <w:tcPr>
            <w:tcW w:w="2193" w:type="dxa"/>
            <w:tcBorders>
              <w:top w:val="nil"/>
              <w:left w:val="nil"/>
              <w:bottom w:val="single" w:sz="4" w:space="0" w:color="auto"/>
              <w:right w:val="single" w:sz="4" w:space="0" w:color="auto"/>
            </w:tcBorders>
            <w:shd w:val="clear" w:color="auto" w:fill="FDE9D9" w:themeFill="accent6" w:themeFillTint="33"/>
            <w:noWrap/>
            <w:vAlign w:val="bottom"/>
            <w:hideMark/>
          </w:tcPr>
          <w:p w:rsidR="007E0D7B" w:rsidRPr="00C40F32" w:rsidRDefault="007E0D7B" w:rsidP="007E0D7B">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19,546,785.00</w:t>
            </w:r>
          </w:p>
        </w:tc>
        <w:tc>
          <w:tcPr>
            <w:tcW w:w="1850" w:type="dxa"/>
            <w:tcBorders>
              <w:top w:val="nil"/>
              <w:left w:val="nil"/>
              <w:bottom w:val="single" w:sz="4" w:space="0" w:color="auto"/>
              <w:right w:val="single" w:sz="4" w:space="0" w:color="auto"/>
            </w:tcBorders>
            <w:shd w:val="clear" w:color="auto" w:fill="FDE9D9" w:themeFill="accent6" w:themeFillTint="33"/>
            <w:noWrap/>
            <w:vAlign w:val="bottom"/>
            <w:hideMark/>
          </w:tcPr>
          <w:p w:rsidR="007E0D7B" w:rsidRPr="00C40F32" w:rsidRDefault="007E0D7B" w:rsidP="007E0D7B">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16,798,258.14</w:t>
            </w:r>
          </w:p>
        </w:tc>
        <w:tc>
          <w:tcPr>
            <w:tcW w:w="2239" w:type="dxa"/>
            <w:tcBorders>
              <w:top w:val="nil"/>
              <w:left w:val="nil"/>
              <w:bottom w:val="single" w:sz="4" w:space="0" w:color="auto"/>
              <w:right w:val="single" w:sz="4" w:space="0" w:color="auto"/>
            </w:tcBorders>
            <w:shd w:val="clear" w:color="auto" w:fill="FDE9D9" w:themeFill="accent6" w:themeFillTint="33"/>
            <w:noWrap/>
            <w:vAlign w:val="bottom"/>
            <w:hideMark/>
          </w:tcPr>
          <w:p w:rsidR="007E0D7B" w:rsidRPr="00C40F32" w:rsidRDefault="007E0D7B" w:rsidP="007E0D7B">
            <w:pPr>
              <w:spacing w:after="0"/>
              <w:rPr>
                <w:rFonts w:ascii="Times New Roman" w:eastAsia="Times New Roman" w:hAnsi="Times New Roman" w:cs="Times New Roman"/>
                <w:b/>
                <w:sz w:val="24"/>
                <w:szCs w:val="24"/>
              </w:rPr>
            </w:pPr>
          </w:p>
          <w:p w:rsidR="007E0D7B" w:rsidRPr="00C40F32" w:rsidRDefault="007E0D7B" w:rsidP="007E0D7B">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16,798,258.11</w:t>
            </w:r>
          </w:p>
        </w:tc>
      </w:tr>
    </w:tbl>
    <w:p w:rsidR="00C927BB" w:rsidRPr="00C40F32" w:rsidRDefault="00C927BB" w:rsidP="00E83EAA">
      <w:pPr>
        <w:pStyle w:val="NoSpacing"/>
        <w:spacing w:line="276" w:lineRule="auto"/>
        <w:jc w:val="both"/>
        <w:rPr>
          <w:rFonts w:ascii="Times New Roman" w:hAnsi="Times New Roman"/>
          <w:b/>
          <w:sz w:val="24"/>
          <w:szCs w:val="24"/>
        </w:rPr>
      </w:pPr>
    </w:p>
    <w:p w:rsidR="00E4273A" w:rsidRDefault="00E4273A" w:rsidP="00C878E7">
      <w:pPr>
        <w:pStyle w:val="NoSpacing"/>
        <w:spacing w:line="276" w:lineRule="auto"/>
        <w:jc w:val="both"/>
        <w:outlineLvl w:val="1"/>
        <w:rPr>
          <w:rFonts w:ascii="Times New Roman" w:hAnsi="Times New Roman"/>
          <w:b/>
          <w:sz w:val="24"/>
          <w:szCs w:val="24"/>
        </w:rPr>
      </w:pPr>
      <w:bookmarkStart w:id="534" w:name="_Toc447031676"/>
    </w:p>
    <w:p w:rsidR="00C927BB" w:rsidRPr="00C40F32" w:rsidRDefault="007E0D7B" w:rsidP="00C878E7">
      <w:pPr>
        <w:pStyle w:val="NoSpacing"/>
        <w:spacing w:line="276" w:lineRule="auto"/>
        <w:jc w:val="both"/>
        <w:outlineLvl w:val="1"/>
        <w:rPr>
          <w:rFonts w:ascii="Times New Roman" w:hAnsi="Times New Roman"/>
          <w:b/>
          <w:sz w:val="24"/>
          <w:szCs w:val="24"/>
        </w:rPr>
      </w:pPr>
      <w:bookmarkStart w:id="535" w:name="_Toc450651180"/>
      <w:r w:rsidRPr="00C40F32">
        <w:rPr>
          <w:rFonts w:ascii="Times New Roman" w:hAnsi="Times New Roman"/>
          <w:b/>
          <w:sz w:val="24"/>
          <w:szCs w:val="24"/>
        </w:rPr>
        <w:t>3.16.4</w:t>
      </w:r>
      <w:r w:rsidRPr="00C40F32">
        <w:rPr>
          <w:rFonts w:ascii="Times New Roman" w:hAnsi="Times New Roman"/>
          <w:b/>
          <w:sz w:val="24"/>
          <w:szCs w:val="24"/>
        </w:rPr>
        <w:tab/>
      </w:r>
      <w:r w:rsidR="00C927BB" w:rsidRPr="00C40F32">
        <w:rPr>
          <w:rFonts w:ascii="Times New Roman" w:hAnsi="Times New Roman"/>
          <w:b/>
          <w:sz w:val="24"/>
          <w:szCs w:val="24"/>
        </w:rPr>
        <w:t>Challenges</w:t>
      </w:r>
      <w:bookmarkEnd w:id="534"/>
      <w:bookmarkEnd w:id="535"/>
    </w:p>
    <w:p w:rsidR="00C927BB" w:rsidRPr="00C40F32" w:rsidRDefault="00C927BB" w:rsidP="0006583A">
      <w:pPr>
        <w:pStyle w:val="NoSpacing"/>
        <w:numPr>
          <w:ilvl w:val="0"/>
          <w:numId w:val="273"/>
        </w:numPr>
        <w:spacing w:line="276" w:lineRule="auto"/>
        <w:jc w:val="both"/>
        <w:rPr>
          <w:rFonts w:ascii="Times New Roman" w:hAnsi="Times New Roman"/>
          <w:sz w:val="24"/>
          <w:szCs w:val="24"/>
        </w:rPr>
      </w:pPr>
      <w:r w:rsidRPr="00C40F32">
        <w:rPr>
          <w:rFonts w:ascii="Times New Roman" w:hAnsi="Times New Roman"/>
          <w:sz w:val="24"/>
          <w:szCs w:val="24"/>
        </w:rPr>
        <w:t xml:space="preserve">Inadequate infrastructure and logistics remained a setback for the Metropolitan/ Municipal/District Assemblies to support chiefs in the establishment of Traditional Council </w:t>
      </w:r>
      <w:r w:rsidRPr="00C40F32">
        <w:rPr>
          <w:rFonts w:ascii="Times New Roman" w:hAnsi="Times New Roman"/>
          <w:sz w:val="24"/>
          <w:szCs w:val="24"/>
        </w:rPr>
        <w:lastRenderedPageBreak/>
        <w:t>offices and also for them to partner with Traditional Authorities in order to function more effectively and efficiently.</w:t>
      </w:r>
    </w:p>
    <w:p w:rsidR="00C927BB" w:rsidRPr="00C40F32" w:rsidRDefault="00C927BB" w:rsidP="0006583A">
      <w:pPr>
        <w:pStyle w:val="NoSpacing"/>
        <w:numPr>
          <w:ilvl w:val="0"/>
          <w:numId w:val="273"/>
        </w:numPr>
        <w:spacing w:line="276" w:lineRule="auto"/>
        <w:jc w:val="both"/>
        <w:rPr>
          <w:rFonts w:ascii="Times New Roman" w:hAnsi="Times New Roman"/>
          <w:sz w:val="24"/>
          <w:szCs w:val="24"/>
        </w:rPr>
      </w:pPr>
      <w:r w:rsidRPr="00C40F32">
        <w:rPr>
          <w:rFonts w:ascii="Times New Roman" w:hAnsi="Times New Roman"/>
          <w:sz w:val="24"/>
          <w:szCs w:val="24"/>
        </w:rPr>
        <w:t>Lack of financial resources and logistics for the facilitation of research activities in the Regional House of Chiefs.</w:t>
      </w:r>
    </w:p>
    <w:p w:rsidR="00C927BB" w:rsidRPr="00C40F32" w:rsidRDefault="00C927BB" w:rsidP="0006583A">
      <w:pPr>
        <w:pStyle w:val="NoSpacing"/>
        <w:numPr>
          <w:ilvl w:val="0"/>
          <w:numId w:val="273"/>
        </w:numPr>
        <w:spacing w:line="276" w:lineRule="auto"/>
        <w:jc w:val="both"/>
        <w:rPr>
          <w:rFonts w:ascii="Times New Roman" w:hAnsi="Times New Roman"/>
          <w:sz w:val="24"/>
          <w:szCs w:val="24"/>
        </w:rPr>
      </w:pPr>
      <w:r w:rsidRPr="00C40F32">
        <w:rPr>
          <w:rFonts w:ascii="Times New Roman" w:hAnsi="Times New Roman"/>
          <w:sz w:val="24"/>
          <w:szCs w:val="24"/>
        </w:rPr>
        <w:t>Uncompleted office buildings for the National House of Chiefs and the various Regional Houses of Chiefs affected the smooth functioning of the Houses.</w:t>
      </w:r>
    </w:p>
    <w:p w:rsidR="00C927BB" w:rsidRPr="00C40F32" w:rsidRDefault="00C927BB" w:rsidP="0006583A">
      <w:pPr>
        <w:pStyle w:val="NoSpacing"/>
        <w:numPr>
          <w:ilvl w:val="0"/>
          <w:numId w:val="273"/>
        </w:numPr>
        <w:spacing w:line="276" w:lineRule="auto"/>
        <w:jc w:val="both"/>
        <w:rPr>
          <w:rFonts w:ascii="Times New Roman" w:hAnsi="Times New Roman"/>
          <w:sz w:val="24"/>
          <w:szCs w:val="24"/>
        </w:rPr>
      </w:pPr>
      <w:r w:rsidRPr="00C40F32">
        <w:rPr>
          <w:rFonts w:ascii="Times New Roman" w:hAnsi="Times New Roman"/>
          <w:sz w:val="24"/>
          <w:szCs w:val="24"/>
        </w:rPr>
        <w:t>Inadequate training for staff</w:t>
      </w:r>
    </w:p>
    <w:p w:rsidR="0009198A" w:rsidRPr="00C40F32" w:rsidRDefault="0009198A" w:rsidP="00E83EAA">
      <w:pPr>
        <w:pStyle w:val="NoSpacing"/>
        <w:spacing w:line="276" w:lineRule="auto"/>
        <w:jc w:val="both"/>
        <w:rPr>
          <w:rFonts w:ascii="Times New Roman" w:hAnsi="Times New Roman"/>
          <w:b/>
          <w:sz w:val="24"/>
          <w:szCs w:val="24"/>
        </w:rPr>
      </w:pPr>
    </w:p>
    <w:p w:rsidR="00C927BB" w:rsidRPr="00C40F32" w:rsidRDefault="007E0D7B" w:rsidP="00C878E7">
      <w:pPr>
        <w:pStyle w:val="NoSpacing"/>
        <w:spacing w:line="276" w:lineRule="auto"/>
        <w:jc w:val="both"/>
        <w:outlineLvl w:val="1"/>
        <w:rPr>
          <w:rFonts w:ascii="Times New Roman" w:hAnsi="Times New Roman"/>
          <w:b/>
          <w:sz w:val="24"/>
          <w:szCs w:val="24"/>
        </w:rPr>
      </w:pPr>
      <w:bookmarkStart w:id="536" w:name="_Toc447031677"/>
      <w:bookmarkStart w:id="537" w:name="_Toc450651181"/>
      <w:r w:rsidRPr="00C40F32">
        <w:rPr>
          <w:rFonts w:ascii="Times New Roman" w:hAnsi="Times New Roman"/>
          <w:b/>
          <w:sz w:val="24"/>
          <w:szCs w:val="24"/>
        </w:rPr>
        <w:t>3.16.5</w:t>
      </w:r>
      <w:r w:rsidRPr="00C40F32">
        <w:rPr>
          <w:rFonts w:ascii="Times New Roman" w:hAnsi="Times New Roman"/>
          <w:b/>
          <w:sz w:val="24"/>
          <w:szCs w:val="24"/>
        </w:rPr>
        <w:tab/>
      </w:r>
      <w:r w:rsidR="00C927BB" w:rsidRPr="00C40F32">
        <w:rPr>
          <w:rFonts w:ascii="Times New Roman" w:hAnsi="Times New Roman"/>
          <w:b/>
          <w:sz w:val="24"/>
          <w:szCs w:val="24"/>
        </w:rPr>
        <w:t>Outlook for 2016</w:t>
      </w:r>
      <w:bookmarkEnd w:id="536"/>
      <w:bookmarkEnd w:id="537"/>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Convert Ten (10) reports to codify lines of Succession to skins and stools to draft L.I.s</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Resolve Forty (40) cases pending before the Judicial Committees of the various Houses of Chiefs by the Judicial Processes and ADR.</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Implement phase II of the EHTPP based on recommendation from the stakeholders.</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 xml:space="preserve">Facilitate Chieftaincy machinery through adequate resourcing of Houses of Chiefs and Capacity building </w:t>
      </w:r>
      <w:r w:rsidR="00B2030A">
        <w:rPr>
          <w:rFonts w:ascii="Times New Roman" w:hAnsi="Times New Roman"/>
          <w:sz w:val="24"/>
          <w:szCs w:val="24"/>
        </w:rPr>
        <w:t>programs</w:t>
      </w:r>
      <w:r w:rsidRPr="00C40F32">
        <w:rPr>
          <w:rFonts w:ascii="Times New Roman" w:hAnsi="Times New Roman"/>
          <w:sz w:val="24"/>
          <w:szCs w:val="24"/>
        </w:rPr>
        <w:t xml:space="preserve"> for chiefs, Queen mothers and staff of the Ministry.</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 xml:space="preserve">Collaborate with the MLNR on the Alternative Livelihood </w:t>
      </w:r>
      <w:r w:rsidR="00B2030A">
        <w:rPr>
          <w:rFonts w:ascii="Times New Roman" w:hAnsi="Times New Roman"/>
          <w:sz w:val="24"/>
          <w:szCs w:val="24"/>
        </w:rPr>
        <w:t>Programs</w:t>
      </w:r>
      <w:r w:rsidRPr="00C40F32">
        <w:rPr>
          <w:rFonts w:ascii="Times New Roman" w:hAnsi="Times New Roman"/>
          <w:sz w:val="24"/>
          <w:szCs w:val="24"/>
        </w:rPr>
        <w:t xml:space="preserve"> for Galamsey.</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Collaborate with the Ministry of Tourism, Culture and Creative Arts to develop innovative investment in the creative arts and tourism industries.</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 xml:space="preserve">Monitor and Evaluate Ministry’s </w:t>
      </w:r>
      <w:r w:rsidR="00B2030A">
        <w:rPr>
          <w:rFonts w:ascii="Times New Roman" w:hAnsi="Times New Roman"/>
          <w:sz w:val="24"/>
          <w:szCs w:val="24"/>
        </w:rPr>
        <w:t>Programs</w:t>
      </w:r>
      <w:r w:rsidRPr="00C40F32">
        <w:rPr>
          <w:rFonts w:ascii="Times New Roman" w:hAnsi="Times New Roman"/>
          <w:sz w:val="24"/>
          <w:szCs w:val="24"/>
        </w:rPr>
        <w:t xml:space="preserve"> and Projects.</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Upgrade the ICT infrastructure of the Ministry’s Headquarters and the various Houses of Chiefs.</w:t>
      </w:r>
    </w:p>
    <w:p w:rsidR="00C927BB" w:rsidRPr="00C40F32" w:rsidRDefault="00C927BB" w:rsidP="0006583A">
      <w:pPr>
        <w:pStyle w:val="ListParagraph"/>
        <w:numPr>
          <w:ilvl w:val="0"/>
          <w:numId w:val="274"/>
        </w:numPr>
        <w:jc w:val="both"/>
        <w:rPr>
          <w:rFonts w:ascii="Times New Roman" w:hAnsi="Times New Roman"/>
          <w:sz w:val="24"/>
          <w:szCs w:val="24"/>
        </w:rPr>
      </w:pPr>
      <w:r w:rsidRPr="00C40F32">
        <w:rPr>
          <w:rFonts w:ascii="Times New Roman" w:hAnsi="Times New Roman"/>
          <w:sz w:val="24"/>
          <w:szCs w:val="24"/>
        </w:rPr>
        <w:t>Renovate the Headquarters building.</w:t>
      </w:r>
    </w:p>
    <w:p w:rsidR="00C927BB" w:rsidRPr="00C40F32" w:rsidRDefault="005930CD" w:rsidP="00C370AF">
      <w:pPr>
        <w:pStyle w:val="Heading1"/>
        <w:spacing w:before="0"/>
        <w:rPr>
          <w:rFonts w:ascii="Times New Roman" w:hAnsi="Times New Roman" w:cs="Times New Roman"/>
          <w:color w:val="auto"/>
          <w:sz w:val="24"/>
          <w:szCs w:val="24"/>
        </w:rPr>
      </w:pPr>
      <w:r w:rsidRPr="00C40F32">
        <w:rPr>
          <w:rFonts w:ascii="Times New Roman" w:hAnsi="Times New Roman" w:cs="Times New Roman"/>
          <w:b w:val="0"/>
          <w:sz w:val="24"/>
          <w:szCs w:val="24"/>
        </w:rPr>
        <w:br w:type="page"/>
      </w:r>
      <w:bookmarkStart w:id="538" w:name="_Toc450651182"/>
      <w:r w:rsidR="007E0D7B" w:rsidRPr="00C40F32">
        <w:rPr>
          <w:rFonts w:ascii="Times New Roman" w:hAnsi="Times New Roman" w:cs="Times New Roman"/>
          <w:color w:val="auto"/>
          <w:sz w:val="24"/>
          <w:szCs w:val="24"/>
        </w:rPr>
        <w:lastRenderedPageBreak/>
        <w:t>3.17</w:t>
      </w:r>
      <w:r w:rsidR="007E0D7B"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MINISTRY OF LOCAL GOVERNMENT AND RURAL DEVELOPMENT</w:t>
      </w:r>
      <w:bookmarkEnd w:id="538"/>
    </w:p>
    <w:p w:rsidR="00C927BB" w:rsidRPr="00C40F32" w:rsidRDefault="00C927BB" w:rsidP="007E0D7B">
      <w:pPr>
        <w:spacing w:after="240"/>
        <w:jc w:val="both"/>
        <w:rPr>
          <w:rFonts w:ascii="Times New Roman" w:hAnsi="Times New Roman" w:cs="Times New Roman"/>
          <w:sz w:val="24"/>
          <w:szCs w:val="24"/>
        </w:rPr>
      </w:pPr>
      <w:r w:rsidRPr="00C40F32">
        <w:rPr>
          <w:rFonts w:ascii="Times New Roman" w:hAnsi="Times New Roman" w:cs="Times New Roman"/>
          <w:sz w:val="24"/>
          <w:szCs w:val="24"/>
        </w:rPr>
        <w:t>The Ministry of Local Government and Rur</w:t>
      </w:r>
      <w:r w:rsidR="007E0D7B" w:rsidRPr="00C40F32">
        <w:rPr>
          <w:rFonts w:ascii="Times New Roman" w:hAnsi="Times New Roman" w:cs="Times New Roman"/>
          <w:sz w:val="24"/>
          <w:szCs w:val="24"/>
        </w:rPr>
        <w:t xml:space="preserve">al Development exists to ensure </w:t>
      </w:r>
      <w:r w:rsidRPr="00C40F32">
        <w:rPr>
          <w:rFonts w:ascii="Times New Roman" w:hAnsi="Times New Roman" w:cs="Times New Roman"/>
          <w:sz w:val="24"/>
          <w:szCs w:val="24"/>
        </w:rPr>
        <w:t>good governance and balanced develop</w:t>
      </w:r>
      <w:r w:rsidR="007E0D7B" w:rsidRPr="00C40F32">
        <w:rPr>
          <w:rFonts w:ascii="Times New Roman" w:hAnsi="Times New Roman" w:cs="Times New Roman"/>
          <w:sz w:val="24"/>
          <w:szCs w:val="24"/>
        </w:rPr>
        <w:t>ment of Metropolitan/Municipal/</w:t>
      </w:r>
      <w:r w:rsidRPr="00C40F32">
        <w:rPr>
          <w:rFonts w:ascii="Times New Roman" w:hAnsi="Times New Roman" w:cs="Times New Roman"/>
          <w:sz w:val="24"/>
          <w:szCs w:val="24"/>
        </w:rPr>
        <w:t xml:space="preserve">District Assemblies. It is also mandated to ensure the attainment of effective performance management in the Local Government System.  The Ministry exercises oversight responsibility over the activities of the District Assemblies, which have been entrusted with both political and administrative authority to manage the affairs of the Districts. </w:t>
      </w:r>
    </w:p>
    <w:p w:rsidR="007E0D7B" w:rsidRPr="00C40F32" w:rsidRDefault="007E0D7B" w:rsidP="00C878E7">
      <w:pPr>
        <w:pStyle w:val="Heading2"/>
        <w:rPr>
          <w:rFonts w:ascii="Times New Roman" w:hAnsi="Times New Roman" w:cs="Times New Roman"/>
          <w:color w:val="auto"/>
          <w:sz w:val="24"/>
          <w:szCs w:val="24"/>
        </w:rPr>
      </w:pPr>
      <w:bookmarkStart w:id="539" w:name="_Toc440366410"/>
      <w:bookmarkStart w:id="540" w:name="_Toc447031679"/>
      <w:bookmarkStart w:id="541" w:name="_Toc450651183"/>
      <w:r w:rsidRPr="00C40F32">
        <w:rPr>
          <w:rFonts w:ascii="Times New Roman" w:hAnsi="Times New Roman" w:cs="Times New Roman"/>
          <w:color w:val="auto"/>
          <w:sz w:val="24"/>
          <w:szCs w:val="24"/>
        </w:rPr>
        <w:t>3.17.1</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Sector Departments and Agencies</w:t>
      </w:r>
      <w:bookmarkEnd w:id="539"/>
      <w:bookmarkEnd w:id="540"/>
      <w:bookmarkEnd w:id="541"/>
    </w:p>
    <w:p w:rsidR="007E0D7B" w:rsidRPr="00C40F32" w:rsidRDefault="00940FBC" w:rsidP="007E0D7B">
      <w:pPr>
        <w:spacing w:after="0"/>
        <w:rPr>
          <w:rFonts w:ascii="Times New Roman" w:hAnsi="Times New Roman" w:cs="Times New Roman"/>
          <w:b/>
          <w:sz w:val="24"/>
          <w:szCs w:val="24"/>
        </w:rPr>
      </w:pPr>
      <w:r w:rsidRPr="00C40F32">
        <w:rPr>
          <w:rFonts w:ascii="Times New Roman" w:hAnsi="Times New Roman" w:cs="Times New Roman"/>
          <w:b/>
          <w:sz w:val="24"/>
          <w:szCs w:val="24"/>
        </w:rPr>
        <w:t>Civil</w:t>
      </w:r>
      <w:r w:rsidR="007E0D7B" w:rsidRPr="00C40F32">
        <w:rPr>
          <w:rFonts w:ascii="Times New Roman" w:hAnsi="Times New Roman" w:cs="Times New Roman"/>
          <w:b/>
          <w:sz w:val="24"/>
          <w:szCs w:val="24"/>
        </w:rPr>
        <w:t xml:space="preserve"> Service Departments:</w:t>
      </w:r>
    </w:p>
    <w:p w:rsidR="00C927BB" w:rsidRPr="00C40F32" w:rsidRDefault="00C927BB" w:rsidP="0006583A">
      <w:pPr>
        <w:pStyle w:val="Heading3"/>
        <w:keepLines w:val="0"/>
        <w:numPr>
          <w:ilvl w:val="0"/>
          <w:numId w:val="275"/>
        </w:numPr>
        <w:spacing w:before="0"/>
        <w:jc w:val="both"/>
        <w:rPr>
          <w:rFonts w:ascii="Times New Roman" w:hAnsi="Times New Roman" w:cs="Times New Roman"/>
          <w:b w:val="0"/>
          <w:color w:val="auto"/>
          <w:sz w:val="24"/>
          <w:szCs w:val="24"/>
        </w:rPr>
      </w:pPr>
      <w:bookmarkStart w:id="542" w:name="_Toc387742663"/>
      <w:bookmarkStart w:id="543" w:name="_Toc387678844"/>
      <w:bookmarkStart w:id="544" w:name="_Toc405461100"/>
      <w:bookmarkStart w:id="545" w:name="_Toc406416024"/>
      <w:bookmarkStart w:id="546" w:name="_Toc440366411"/>
      <w:bookmarkStart w:id="547" w:name="_Toc447031680"/>
      <w:bookmarkStart w:id="548" w:name="_Toc450651184"/>
      <w:r w:rsidRPr="00C40F32">
        <w:rPr>
          <w:rFonts w:ascii="Times New Roman" w:hAnsi="Times New Roman" w:cs="Times New Roman"/>
          <w:b w:val="0"/>
          <w:color w:val="auto"/>
          <w:sz w:val="24"/>
          <w:szCs w:val="24"/>
        </w:rPr>
        <w:t>Births and Deaths Registry</w:t>
      </w:r>
      <w:bookmarkEnd w:id="542"/>
      <w:bookmarkEnd w:id="543"/>
      <w:bookmarkEnd w:id="544"/>
      <w:bookmarkEnd w:id="545"/>
      <w:bookmarkEnd w:id="546"/>
      <w:bookmarkEnd w:id="547"/>
      <w:bookmarkEnd w:id="548"/>
    </w:p>
    <w:p w:rsidR="00C927BB" w:rsidRPr="00C40F32" w:rsidRDefault="00C927BB" w:rsidP="0006583A">
      <w:pPr>
        <w:pStyle w:val="Heading3"/>
        <w:keepLines w:val="0"/>
        <w:numPr>
          <w:ilvl w:val="0"/>
          <w:numId w:val="275"/>
        </w:numPr>
        <w:spacing w:before="0" w:after="60"/>
        <w:jc w:val="both"/>
        <w:rPr>
          <w:rFonts w:ascii="Times New Roman" w:hAnsi="Times New Roman" w:cs="Times New Roman"/>
          <w:b w:val="0"/>
          <w:color w:val="auto"/>
          <w:sz w:val="24"/>
          <w:szCs w:val="24"/>
        </w:rPr>
      </w:pPr>
      <w:bookmarkStart w:id="549" w:name="_Toc387742664"/>
      <w:bookmarkStart w:id="550" w:name="_Toc387678845"/>
      <w:bookmarkStart w:id="551" w:name="_Toc405461101"/>
      <w:bookmarkStart w:id="552" w:name="_Toc406416025"/>
      <w:bookmarkStart w:id="553" w:name="_Toc440366412"/>
      <w:bookmarkStart w:id="554" w:name="_Toc447031681"/>
      <w:bookmarkStart w:id="555" w:name="_Toc450651185"/>
      <w:r w:rsidRPr="00C40F32">
        <w:rPr>
          <w:rFonts w:ascii="Times New Roman" w:hAnsi="Times New Roman" w:cs="Times New Roman"/>
          <w:b w:val="0"/>
          <w:color w:val="auto"/>
          <w:sz w:val="24"/>
          <w:szCs w:val="24"/>
        </w:rPr>
        <w:t>Department of Parks and Gardens</w:t>
      </w:r>
      <w:bookmarkEnd w:id="549"/>
      <w:bookmarkEnd w:id="550"/>
      <w:bookmarkEnd w:id="551"/>
      <w:bookmarkEnd w:id="552"/>
      <w:bookmarkEnd w:id="553"/>
      <w:bookmarkEnd w:id="554"/>
      <w:bookmarkEnd w:id="555"/>
    </w:p>
    <w:p w:rsidR="00C927BB" w:rsidRPr="00C40F32" w:rsidRDefault="00C927BB" w:rsidP="0006583A">
      <w:pPr>
        <w:pStyle w:val="Heading3"/>
        <w:keepLines w:val="0"/>
        <w:numPr>
          <w:ilvl w:val="0"/>
          <w:numId w:val="275"/>
        </w:numPr>
        <w:spacing w:before="0"/>
        <w:jc w:val="both"/>
        <w:rPr>
          <w:rFonts w:ascii="Times New Roman" w:hAnsi="Times New Roman" w:cs="Times New Roman"/>
          <w:b w:val="0"/>
          <w:color w:val="auto"/>
          <w:sz w:val="24"/>
          <w:szCs w:val="24"/>
        </w:rPr>
      </w:pPr>
      <w:bookmarkStart w:id="556" w:name="_Toc387742665"/>
      <w:bookmarkStart w:id="557" w:name="_Toc387678846"/>
      <w:bookmarkStart w:id="558" w:name="_Toc405461102"/>
      <w:bookmarkStart w:id="559" w:name="_Toc406416026"/>
      <w:bookmarkStart w:id="560" w:name="_Toc440366413"/>
      <w:bookmarkStart w:id="561" w:name="_Toc447031682"/>
      <w:bookmarkStart w:id="562" w:name="_Toc450651186"/>
      <w:r w:rsidRPr="00C40F32">
        <w:rPr>
          <w:rFonts w:ascii="Times New Roman" w:hAnsi="Times New Roman" w:cs="Times New Roman"/>
          <w:b w:val="0"/>
          <w:color w:val="auto"/>
          <w:sz w:val="24"/>
          <w:szCs w:val="24"/>
        </w:rPr>
        <w:t>Department of Community Development</w:t>
      </w:r>
      <w:bookmarkEnd w:id="556"/>
      <w:bookmarkEnd w:id="557"/>
      <w:bookmarkEnd w:id="558"/>
      <w:bookmarkEnd w:id="559"/>
      <w:bookmarkEnd w:id="560"/>
      <w:bookmarkEnd w:id="561"/>
      <w:bookmarkEnd w:id="562"/>
    </w:p>
    <w:p w:rsidR="00C927BB" w:rsidRPr="00C40F32" w:rsidRDefault="00C927BB" w:rsidP="00E83EAA">
      <w:pPr>
        <w:tabs>
          <w:tab w:val="left" w:pos="1440"/>
        </w:tabs>
        <w:spacing w:after="0"/>
        <w:jc w:val="both"/>
        <w:rPr>
          <w:rFonts w:ascii="Times New Roman" w:hAnsi="Times New Roman" w:cs="Times New Roman"/>
          <w:b/>
          <w:bCs/>
          <w:sz w:val="24"/>
          <w:szCs w:val="24"/>
        </w:rPr>
      </w:pPr>
    </w:p>
    <w:p w:rsidR="00C927BB" w:rsidRPr="00C40F32" w:rsidRDefault="00C927BB" w:rsidP="00E83EAA">
      <w:pPr>
        <w:tabs>
          <w:tab w:val="left" w:pos="1440"/>
        </w:tabs>
        <w:spacing w:after="0"/>
        <w:jc w:val="both"/>
        <w:rPr>
          <w:rFonts w:ascii="Times New Roman" w:hAnsi="Times New Roman" w:cs="Times New Roman"/>
          <w:sz w:val="24"/>
          <w:szCs w:val="24"/>
        </w:rPr>
      </w:pPr>
      <w:r w:rsidRPr="00C40F32">
        <w:rPr>
          <w:rFonts w:ascii="Times New Roman" w:hAnsi="Times New Roman" w:cs="Times New Roman"/>
          <w:b/>
          <w:bCs/>
          <w:sz w:val="24"/>
          <w:szCs w:val="24"/>
        </w:rPr>
        <w:t>Allied Agencies</w:t>
      </w:r>
      <w:r w:rsidR="0009198A" w:rsidRPr="00C40F32">
        <w:rPr>
          <w:rFonts w:ascii="Times New Roman" w:hAnsi="Times New Roman" w:cs="Times New Roman"/>
          <w:b/>
          <w:bCs/>
          <w:sz w:val="24"/>
          <w:szCs w:val="24"/>
        </w:rPr>
        <w:t>:</w:t>
      </w:r>
    </w:p>
    <w:p w:rsidR="00C927BB" w:rsidRPr="00C40F32" w:rsidRDefault="00C927BB" w:rsidP="0006583A">
      <w:pPr>
        <w:pStyle w:val="Heading3"/>
        <w:keepLines w:val="0"/>
        <w:numPr>
          <w:ilvl w:val="0"/>
          <w:numId w:val="276"/>
        </w:numPr>
        <w:spacing w:before="0" w:after="60"/>
        <w:jc w:val="both"/>
        <w:rPr>
          <w:rFonts w:ascii="Times New Roman" w:hAnsi="Times New Roman" w:cs="Times New Roman"/>
          <w:b w:val="0"/>
          <w:color w:val="auto"/>
          <w:sz w:val="24"/>
          <w:szCs w:val="24"/>
        </w:rPr>
      </w:pPr>
      <w:bookmarkStart w:id="563" w:name="_Toc387742661"/>
      <w:bookmarkStart w:id="564" w:name="_Toc387678842"/>
      <w:bookmarkStart w:id="565" w:name="_Toc405461104"/>
      <w:bookmarkStart w:id="566" w:name="_Toc406416027"/>
      <w:bookmarkStart w:id="567" w:name="_Toc440366414"/>
      <w:bookmarkStart w:id="568" w:name="_Toc447031683"/>
      <w:bookmarkStart w:id="569" w:name="_Toc450651187"/>
      <w:r w:rsidRPr="00C40F32">
        <w:rPr>
          <w:rFonts w:ascii="Times New Roman" w:hAnsi="Times New Roman" w:cs="Times New Roman"/>
          <w:b w:val="0"/>
          <w:color w:val="auto"/>
          <w:sz w:val="24"/>
          <w:szCs w:val="24"/>
        </w:rPr>
        <w:t>Local Government Service</w:t>
      </w:r>
      <w:bookmarkEnd w:id="563"/>
      <w:bookmarkEnd w:id="564"/>
      <w:r w:rsidRPr="00C40F32">
        <w:rPr>
          <w:rFonts w:ascii="Times New Roman" w:hAnsi="Times New Roman" w:cs="Times New Roman"/>
          <w:b w:val="0"/>
          <w:color w:val="auto"/>
          <w:sz w:val="24"/>
          <w:szCs w:val="24"/>
        </w:rPr>
        <w:t xml:space="preserve"> Secretariat</w:t>
      </w:r>
      <w:bookmarkEnd w:id="565"/>
      <w:bookmarkEnd w:id="566"/>
      <w:r w:rsidRPr="00C40F32">
        <w:rPr>
          <w:rFonts w:ascii="Times New Roman" w:hAnsi="Times New Roman" w:cs="Times New Roman"/>
          <w:b w:val="0"/>
          <w:color w:val="auto"/>
          <w:sz w:val="24"/>
          <w:szCs w:val="24"/>
        </w:rPr>
        <w:t xml:space="preserve"> (LGSS)</w:t>
      </w:r>
      <w:bookmarkEnd w:id="567"/>
      <w:bookmarkEnd w:id="568"/>
      <w:bookmarkEnd w:id="569"/>
    </w:p>
    <w:p w:rsidR="00C927BB" w:rsidRPr="00C40F32" w:rsidRDefault="00C927BB" w:rsidP="0006583A">
      <w:pPr>
        <w:pStyle w:val="Heading3"/>
        <w:keepLines w:val="0"/>
        <w:numPr>
          <w:ilvl w:val="0"/>
          <w:numId w:val="276"/>
        </w:numPr>
        <w:spacing w:before="0" w:after="60"/>
        <w:jc w:val="both"/>
        <w:rPr>
          <w:rFonts w:ascii="Times New Roman" w:hAnsi="Times New Roman" w:cs="Times New Roman"/>
          <w:b w:val="0"/>
          <w:color w:val="auto"/>
          <w:sz w:val="24"/>
          <w:szCs w:val="24"/>
        </w:rPr>
      </w:pPr>
      <w:bookmarkStart w:id="570" w:name="_Toc440366415"/>
      <w:bookmarkStart w:id="571" w:name="_Toc447031684"/>
      <w:bookmarkStart w:id="572" w:name="_Toc450651188"/>
      <w:bookmarkStart w:id="573" w:name="_Toc387742662"/>
      <w:bookmarkStart w:id="574" w:name="_Toc387678843"/>
      <w:bookmarkStart w:id="575" w:name="_Toc405461105"/>
      <w:bookmarkStart w:id="576" w:name="_Toc406416028"/>
      <w:r w:rsidRPr="00C40F32">
        <w:rPr>
          <w:rFonts w:ascii="Times New Roman" w:hAnsi="Times New Roman" w:cs="Times New Roman"/>
          <w:b w:val="0"/>
          <w:color w:val="auto"/>
          <w:sz w:val="24"/>
          <w:szCs w:val="24"/>
        </w:rPr>
        <w:t>Institute of Local Government Studies (ILGS)</w:t>
      </w:r>
      <w:bookmarkEnd w:id="570"/>
      <w:bookmarkEnd w:id="571"/>
      <w:bookmarkEnd w:id="572"/>
    </w:p>
    <w:p w:rsidR="00C927BB" w:rsidRPr="00C40F32" w:rsidRDefault="00C927BB" w:rsidP="0006583A">
      <w:pPr>
        <w:pStyle w:val="Heading3"/>
        <w:keepLines w:val="0"/>
        <w:numPr>
          <w:ilvl w:val="0"/>
          <w:numId w:val="276"/>
        </w:numPr>
        <w:spacing w:before="0"/>
        <w:jc w:val="both"/>
        <w:rPr>
          <w:rFonts w:ascii="Times New Roman" w:hAnsi="Times New Roman" w:cs="Times New Roman"/>
          <w:b w:val="0"/>
          <w:color w:val="auto"/>
          <w:sz w:val="24"/>
          <w:szCs w:val="24"/>
        </w:rPr>
      </w:pPr>
      <w:bookmarkStart w:id="577" w:name="_Toc440366416"/>
      <w:bookmarkStart w:id="578" w:name="_Toc447031685"/>
      <w:bookmarkStart w:id="579" w:name="_Toc450651189"/>
      <w:bookmarkEnd w:id="573"/>
      <w:bookmarkEnd w:id="574"/>
      <w:bookmarkEnd w:id="575"/>
      <w:bookmarkEnd w:id="576"/>
      <w:r w:rsidRPr="00C40F32">
        <w:rPr>
          <w:rFonts w:ascii="Times New Roman" w:hAnsi="Times New Roman" w:cs="Times New Roman"/>
          <w:b w:val="0"/>
          <w:color w:val="auto"/>
          <w:sz w:val="24"/>
          <w:szCs w:val="24"/>
        </w:rPr>
        <w:t>District Assemblies Common Fund (DACF)</w:t>
      </w:r>
      <w:bookmarkEnd w:id="577"/>
      <w:bookmarkEnd w:id="578"/>
      <w:bookmarkEnd w:id="579"/>
    </w:p>
    <w:p w:rsidR="00C927BB" w:rsidRPr="00C40F32" w:rsidRDefault="00C927BB" w:rsidP="00E83EAA">
      <w:pPr>
        <w:spacing w:after="0"/>
        <w:rPr>
          <w:rFonts w:ascii="Times New Roman" w:hAnsi="Times New Roman" w:cs="Times New Roman"/>
          <w:sz w:val="24"/>
          <w:szCs w:val="24"/>
        </w:rPr>
      </w:pPr>
    </w:p>
    <w:p w:rsidR="00C927BB" w:rsidRPr="00C40F32" w:rsidRDefault="00C927BB" w:rsidP="00E83EAA">
      <w:pPr>
        <w:spacing w:after="0"/>
        <w:jc w:val="both"/>
        <w:rPr>
          <w:rFonts w:ascii="Times New Roman" w:hAnsi="Times New Roman" w:cs="Times New Roman"/>
          <w:b/>
          <w:sz w:val="24"/>
          <w:szCs w:val="24"/>
        </w:rPr>
      </w:pPr>
      <w:r w:rsidRPr="00C40F32">
        <w:rPr>
          <w:rFonts w:ascii="Times New Roman" w:hAnsi="Times New Roman" w:cs="Times New Roman"/>
          <w:b/>
          <w:sz w:val="24"/>
          <w:szCs w:val="24"/>
        </w:rPr>
        <w:t>Boards and Councils under the Ministry</w:t>
      </w:r>
      <w:r w:rsidR="0009198A" w:rsidRPr="00C40F32">
        <w:rPr>
          <w:rFonts w:ascii="Times New Roman" w:hAnsi="Times New Roman" w:cs="Times New Roman"/>
          <w:b/>
          <w:sz w:val="24"/>
          <w:szCs w:val="24"/>
        </w:rPr>
        <w:t>:</w:t>
      </w:r>
      <w:r w:rsidRPr="00C40F32">
        <w:rPr>
          <w:rFonts w:ascii="Times New Roman" w:hAnsi="Times New Roman" w:cs="Times New Roman"/>
          <w:b/>
          <w:sz w:val="24"/>
          <w:szCs w:val="24"/>
        </w:rPr>
        <w:tab/>
      </w:r>
      <w:r w:rsidRPr="00C40F32">
        <w:rPr>
          <w:rFonts w:ascii="Times New Roman" w:hAnsi="Times New Roman" w:cs="Times New Roman"/>
          <w:b/>
          <w:sz w:val="24"/>
          <w:szCs w:val="24"/>
        </w:rPr>
        <w:tab/>
      </w:r>
      <w:r w:rsidRPr="00C40F32">
        <w:rPr>
          <w:rFonts w:ascii="Times New Roman" w:hAnsi="Times New Roman" w:cs="Times New Roman"/>
          <w:b/>
          <w:sz w:val="24"/>
          <w:szCs w:val="24"/>
        </w:rPr>
        <w:tab/>
      </w:r>
      <w:r w:rsidRPr="00C40F32">
        <w:rPr>
          <w:rFonts w:ascii="Times New Roman" w:hAnsi="Times New Roman" w:cs="Times New Roman"/>
          <w:b/>
          <w:sz w:val="24"/>
          <w:szCs w:val="24"/>
        </w:rPr>
        <w:tab/>
      </w:r>
      <w:r w:rsidRPr="00C40F32">
        <w:rPr>
          <w:rFonts w:ascii="Times New Roman" w:hAnsi="Times New Roman" w:cs="Times New Roman"/>
          <w:b/>
          <w:sz w:val="24"/>
          <w:szCs w:val="24"/>
        </w:rPr>
        <w:tab/>
      </w:r>
    </w:p>
    <w:p w:rsidR="00C927BB" w:rsidRPr="00C40F32" w:rsidRDefault="00C927BB" w:rsidP="0006583A">
      <w:pPr>
        <w:pStyle w:val="ListParagraph"/>
        <w:numPr>
          <w:ilvl w:val="0"/>
          <w:numId w:val="277"/>
        </w:numPr>
        <w:spacing w:after="0"/>
        <w:jc w:val="both"/>
        <w:rPr>
          <w:rFonts w:ascii="Times New Roman" w:hAnsi="Times New Roman"/>
          <w:sz w:val="24"/>
          <w:szCs w:val="24"/>
        </w:rPr>
      </w:pPr>
      <w:r w:rsidRPr="00C40F32">
        <w:rPr>
          <w:rFonts w:ascii="Times New Roman" w:hAnsi="Times New Roman"/>
          <w:sz w:val="24"/>
          <w:szCs w:val="24"/>
        </w:rPr>
        <w:t>Ministerial Advisory Board</w:t>
      </w:r>
      <w:r w:rsidRPr="00C40F32">
        <w:rPr>
          <w:rFonts w:ascii="Times New Roman" w:hAnsi="Times New Roman"/>
          <w:sz w:val="24"/>
          <w:szCs w:val="24"/>
        </w:rPr>
        <w:tab/>
      </w:r>
      <w:r w:rsidRPr="00C40F32">
        <w:rPr>
          <w:rFonts w:ascii="Times New Roman" w:hAnsi="Times New Roman"/>
          <w:sz w:val="24"/>
          <w:szCs w:val="24"/>
        </w:rPr>
        <w:tab/>
      </w:r>
    </w:p>
    <w:p w:rsidR="00C927BB" w:rsidRPr="00C40F32" w:rsidRDefault="00C927BB" w:rsidP="0006583A">
      <w:pPr>
        <w:pStyle w:val="ListParagraph"/>
        <w:numPr>
          <w:ilvl w:val="0"/>
          <w:numId w:val="277"/>
        </w:numPr>
        <w:spacing w:after="0"/>
        <w:jc w:val="both"/>
        <w:rPr>
          <w:rFonts w:ascii="Times New Roman" w:hAnsi="Times New Roman"/>
          <w:sz w:val="24"/>
          <w:szCs w:val="24"/>
        </w:rPr>
      </w:pPr>
      <w:r w:rsidRPr="00C40F32">
        <w:rPr>
          <w:rFonts w:ascii="Times New Roman" w:hAnsi="Times New Roman"/>
          <w:sz w:val="24"/>
          <w:szCs w:val="24"/>
        </w:rPr>
        <w:t>Institute of Local Gov’t Studies Council</w:t>
      </w:r>
    </w:p>
    <w:p w:rsidR="00C927BB" w:rsidRPr="00C40F32" w:rsidRDefault="007E0D7B" w:rsidP="00C878E7">
      <w:pPr>
        <w:pStyle w:val="Heading2"/>
        <w:rPr>
          <w:rFonts w:ascii="Times New Roman" w:hAnsi="Times New Roman" w:cs="Times New Roman"/>
          <w:color w:val="auto"/>
          <w:sz w:val="24"/>
          <w:szCs w:val="24"/>
        </w:rPr>
      </w:pPr>
      <w:bookmarkStart w:id="580" w:name="_Toc447031686"/>
      <w:bookmarkStart w:id="581" w:name="_Toc450651190"/>
      <w:r w:rsidRPr="00C40F32">
        <w:rPr>
          <w:rFonts w:ascii="Times New Roman" w:hAnsi="Times New Roman" w:cs="Times New Roman"/>
          <w:color w:val="auto"/>
          <w:sz w:val="24"/>
          <w:szCs w:val="24"/>
        </w:rPr>
        <w:t>3.17.2</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Policies, Legislations and Regulations</w:t>
      </w:r>
      <w:bookmarkEnd w:id="580"/>
      <w:bookmarkEnd w:id="581"/>
    </w:p>
    <w:p w:rsidR="00C927BB" w:rsidRPr="00C40F32" w:rsidRDefault="00C927BB" w:rsidP="0006583A">
      <w:pPr>
        <w:pStyle w:val="Heading2"/>
        <w:numPr>
          <w:ilvl w:val="0"/>
          <w:numId w:val="278"/>
        </w:numPr>
        <w:jc w:val="both"/>
        <w:rPr>
          <w:rFonts w:ascii="Times New Roman" w:eastAsia="Calibri" w:hAnsi="Times New Roman" w:cs="Times New Roman"/>
          <w:color w:val="auto"/>
          <w:sz w:val="24"/>
          <w:szCs w:val="24"/>
        </w:rPr>
      </w:pPr>
      <w:bookmarkStart w:id="582" w:name="_Toc447031687"/>
      <w:bookmarkStart w:id="583" w:name="_Toc450651191"/>
      <w:r w:rsidRPr="00C40F32">
        <w:rPr>
          <w:rFonts w:ascii="Times New Roman" w:eastAsia="Calibri" w:hAnsi="Times New Roman" w:cs="Times New Roman"/>
          <w:color w:val="auto"/>
          <w:sz w:val="24"/>
          <w:szCs w:val="24"/>
        </w:rPr>
        <w:t>Sub-Metropolitan District Councils LI</w:t>
      </w:r>
      <w:bookmarkEnd w:id="582"/>
      <w:bookmarkEnd w:id="583"/>
    </w:p>
    <w:p w:rsidR="00C927BB" w:rsidRPr="00C40F32" w:rsidRDefault="00C927BB" w:rsidP="00E83EAA">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The Ministry laid the Sub-Metropolitan District Councils of the Metropolitan Assemblies (Establishment, Composition and Functions) Instrument before Parliament. The LI has been approved and will aid the restructuring of the sub-structures of the Six (6) Metropolitan Assemblies for effective coordination and management.</w:t>
      </w:r>
    </w:p>
    <w:p w:rsidR="00C927BB" w:rsidRPr="00C40F32" w:rsidRDefault="00C927BB" w:rsidP="0006583A">
      <w:pPr>
        <w:pStyle w:val="Heading2"/>
        <w:numPr>
          <w:ilvl w:val="0"/>
          <w:numId w:val="278"/>
        </w:numPr>
        <w:jc w:val="both"/>
        <w:rPr>
          <w:rFonts w:ascii="Times New Roman" w:eastAsia="Calibri" w:hAnsi="Times New Roman" w:cs="Times New Roman"/>
          <w:color w:val="auto"/>
          <w:sz w:val="24"/>
          <w:szCs w:val="24"/>
        </w:rPr>
      </w:pPr>
      <w:bookmarkStart w:id="584" w:name="_Toc447031688"/>
      <w:bookmarkStart w:id="585" w:name="_Toc450651192"/>
      <w:r w:rsidRPr="00C40F32">
        <w:rPr>
          <w:rFonts w:ascii="Times New Roman" w:eastAsia="Calibri" w:hAnsi="Times New Roman" w:cs="Times New Roman"/>
          <w:color w:val="auto"/>
          <w:sz w:val="24"/>
          <w:szCs w:val="24"/>
        </w:rPr>
        <w:t>Municipal Finance Bill</w:t>
      </w:r>
      <w:bookmarkEnd w:id="584"/>
      <w:bookmarkEnd w:id="585"/>
    </w:p>
    <w:p w:rsidR="00720C59" w:rsidRPr="00C40F32" w:rsidRDefault="00C927BB" w:rsidP="00720C59">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The Ministry, in collaboration with the Ministry of Finance, is finalizing the Municipal Finance Bill (MFB) which will create a strong Regulatory Framework that will empower the MMDAs to access funds from capital markets for major infrastructural projects. </w:t>
      </w:r>
    </w:p>
    <w:p w:rsidR="00720C59" w:rsidRPr="00C40F32" w:rsidRDefault="00720C59" w:rsidP="00720C59">
      <w:pPr>
        <w:tabs>
          <w:tab w:val="left" w:pos="900"/>
        </w:tabs>
        <w:spacing w:after="0"/>
        <w:jc w:val="both"/>
        <w:rPr>
          <w:rFonts w:ascii="Times New Roman" w:eastAsia="Calibri" w:hAnsi="Times New Roman" w:cs="Times New Roman"/>
          <w:sz w:val="24"/>
          <w:szCs w:val="24"/>
          <w:lang w:eastAsia="en-GB"/>
        </w:rPr>
      </w:pPr>
    </w:p>
    <w:p w:rsidR="00C927BB" w:rsidRPr="00C40F32" w:rsidRDefault="007E0D7B" w:rsidP="00C878E7">
      <w:pPr>
        <w:pStyle w:val="Heading2"/>
        <w:rPr>
          <w:rFonts w:ascii="Times New Roman" w:eastAsia="Calibri" w:hAnsi="Times New Roman" w:cs="Times New Roman"/>
          <w:color w:val="auto"/>
          <w:sz w:val="24"/>
          <w:szCs w:val="24"/>
          <w:lang w:eastAsia="en-GB"/>
        </w:rPr>
      </w:pPr>
      <w:bookmarkStart w:id="586" w:name="_Toc447031689"/>
      <w:bookmarkStart w:id="587" w:name="_Toc450651193"/>
      <w:r w:rsidRPr="00C40F32">
        <w:rPr>
          <w:rFonts w:ascii="Times New Roman" w:hAnsi="Times New Roman" w:cs="Times New Roman"/>
          <w:color w:val="auto"/>
          <w:sz w:val="24"/>
          <w:szCs w:val="24"/>
        </w:rPr>
        <w:lastRenderedPageBreak/>
        <w:t>3.17.3</w:t>
      </w:r>
      <w:r w:rsidRPr="00C40F32">
        <w:rPr>
          <w:rFonts w:ascii="Times New Roman" w:hAnsi="Times New Roman" w:cs="Times New Roman"/>
          <w:color w:val="auto"/>
          <w:sz w:val="24"/>
          <w:szCs w:val="24"/>
        </w:rPr>
        <w:tab/>
      </w:r>
      <w:r w:rsidR="00720C59" w:rsidRPr="00C40F32">
        <w:rPr>
          <w:rFonts w:ascii="Times New Roman" w:hAnsi="Times New Roman" w:cs="Times New Roman"/>
          <w:color w:val="auto"/>
          <w:sz w:val="24"/>
          <w:szCs w:val="24"/>
        </w:rPr>
        <w:t>Key</w:t>
      </w:r>
      <w:r w:rsidR="00C927BB" w:rsidRPr="00C40F32">
        <w:rPr>
          <w:rFonts w:ascii="Times New Roman" w:hAnsi="Times New Roman" w:cs="Times New Roman"/>
          <w:color w:val="auto"/>
          <w:sz w:val="24"/>
          <w:szCs w:val="24"/>
        </w:rPr>
        <w:t xml:space="preserve"> activities undertaken</w:t>
      </w:r>
      <w:bookmarkEnd w:id="586"/>
      <w:bookmarkEnd w:id="587"/>
    </w:p>
    <w:p w:rsidR="00C927BB" w:rsidRPr="00C40F32" w:rsidRDefault="00C927BB" w:rsidP="0006583A">
      <w:pPr>
        <w:pStyle w:val="Heading2"/>
        <w:numPr>
          <w:ilvl w:val="0"/>
          <w:numId w:val="279"/>
        </w:numPr>
        <w:jc w:val="both"/>
        <w:rPr>
          <w:rFonts w:ascii="Times New Roman" w:hAnsi="Times New Roman" w:cs="Times New Roman"/>
          <w:color w:val="auto"/>
          <w:sz w:val="24"/>
          <w:szCs w:val="24"/>
        </w:rPr>
      </w:pPr>
      <w:bookmarkStart w:id="588" w:name="_Toc394997530"/>
      <w:bookmarkStart w:id="589" w:name="_Toc406416032"/>
      <w:bookmarkStart w:id="590" w:name="_Toc440366424"/>
      <w:bookmarkStart w:id="591" w:name="_Toc447031690"/>
      <w:bookmarkStart w:id="592" w:name="_Toc450651194"/>
      <w:r w:rsidRPr="00C40F32">
        <w:rPr>
          <w:rFonts w:ascii="Times New Roman" w:hAnsi="Times New Roman" w:cs="Times New Roman"/>
          <w:color w:val="auto"/>
          <w:sz w:val="24"/>
          <w:szCs w:val="24"/>
        </w:rPr>
        <w:t>Local Governance and Decentralization</w:t>
      </w:r>
      <w:bookmarkEnd w:id="588"/>
      <w:bookmarkEnd w:id="589"/>
      <w:bookmarkEnd w:id="590"/>
      <w:bookmarkEnd w:id="591"/>
      <w:bookmarkEnd w:id="592"/>
    </w:p>
    <w:p w:rsidR="00C927BB" w:rsidRPr="00C40F32" w:rsidRDefault="00C927BB" w:rsidP="00E83EAA">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As part of the implementation of the Decentralization Policy Framework (2010-2014) and subsequent review, Cabinet approved the Decentralization Policy Framework II and Action Plan (2015-2019) with the following five (5) thematic areas: </w:t>
      </w:r>
    </w:p>
    <w:p w:rsidR="00C927BB" w:rsidRPr="00C40F32" w:rsidRDefault="00C927BB" w:rsidP="0006583A">
      <w:pPr>
        <w:pStyle w:val="ListParagraph"/>
        <w:numPr>
          <w:ilvl w:val="0"/>
          <w:numId w:val="280"/>
        </w:numPr>
        <w:tabs>
          <w:tab w:val="left" w:pos="900"/>
        </w:tabs>
        <w:spacing w:after="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Political Decentralization and Legal Reforms</w:t>
      </w:r>
    </w:p>
    <w:p w:rsidR="00C927BB" w:rsidRPr="00C40F32" w:rsidRDefault="00C927BB" w:rsidP="0006583A">
      <w:pPr>
        <w:pStyle w:val="ListParagraph"/>
        <w:numPr>
          <w:ilvl w:val="0"/>
          <w:numId w:val="280"/>
        </w:numPr>
        <w:tabs>
          <w:tab w:val="left" w:pos="900"/>
        </w:tabs>
        <w:spacing w:after="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Administrative Decentralization</w:t>
      </w:r>
    </w:p>
    <w:p w:rsidR="00C927BB" w:rsidRPr="00C40F32" w:rsidRDefault="00C927BB" w:rsidP="0006583A">
      <w:pPr>
        <w:pStyle w:val="ListParagraph"/>
        <w:numPr>
          <w:ilvl w:val="0"/>
          <w:numId w:val="280"/>
        </w:numPr>
        <w:tabs>
          <w:tab w:val="left" w:pos="900"/>
        </w:tabs>
        <w:spacing w:after="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 xml:space="preserve">Decentralized Planning </w:t>
      </w:r>
    </w:p>
    <w:p w:rsidR="00C927BB" w:rsidRPr="00C40F32" w:rsidRDefault="00C927BB" w:rsidP="0006583A">
      <w:pPr>
        <w:pStyle w:val="ListParagraph"/>
        <w:numPr>
          <w:ilvl w:val="0"/>
          <w:numId w:val="280"/>
        </w:numPr>
        <w:tabs>
          <w:tab w:val="left" w:pos="900"/>
        </w:tabs>
        <w:spacing w:after="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Fiscal Decentralization</w:t>
      </w:r>
    </w:p>
    <w:p w:rsidR="00C927BB" w:rsidRPr="00C40F32" w:rsidRDefault="00C927BB" w:rsidP="0006583A">
      <w:pPr>
        <w:pStyle w:val="ListParagraph"/>
        <w:numPr>
          <w:ilvl w:val="0"/>
          <w:numId w:val="280"/>
        </w:numPr>
        <w:tabs>
          <w:tab w:val="left" w:pos="900"/>
        </w:tabs>
        <w:spacing w:after="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Popular Participation</w:t>
      </w:r>
    </w:p>
    <w:p w:rsidR="00C927BB" w:rsidRPr="00C40F32" w:rsidRDefault="00C927BB" w:rsidP="00E83EAA">
      <w:pPr>
        <w:tabs>
          <w:tab w:val="left" w:pos="900"/>
        </w:tabs>
        <w:spacing w:after="0"/>
        <w:jc w:val="both"/>
        <w:rPr>
          <w:rFonts w:ascii="Times New Roman" w:eastAsia="Calibri" w:hAnsi="Times New Roman" w:cs="Times New Roman"/>
          <w:sz w:val="24"/>
          <w:szCs w:val="24"/>
          <w:lang w:eastAsia="en-GB"/>
        </w:rPr>
      </w:pPr>
      <w:r w:rsidRPr="00C40F32">
        <w:rPr>
          <w:rFonts w:ascii="Times New Roman" w:hAnsi="Times New Roman" w:cs="Times New Roman"/>
          <w:sz w:val="24"/>
          <w:szCs w:val="24"/>
        </w:rPr>
        <w:t xml:space="preserve">The Ministry also </w:t>
      </w:r>
      <w:r w:rsidRPr="00C40F32">
        <w:rPr>
          <w:rFonts w:ascii="Times New Roman" w:eastAsia="Calibri" w:hAnsi="Times New Roman" w:cs="Times New Roman"/>
          <w:sz w:val="24"/>
          <w:szCs w:val="24"/>
          <w:lang w:eastAsia="en-GB"/>
        </w:rPr>
        <w:t>inaugurated 213 MMDAs out of the 216 MMDAs a</w:t>
      </w:r>
      <w:r w:rsidRPr="00C40F32">
        <w:rPr>
          <w:rFonts w:ascii="Times New Roman" w:hAnsi="Times New Roman" w:cs="Times New Roman"/>
          <w:sz w:val="24"/>
          <w:szCs w:val="24"/>
        </w:rPr>
        <w:t>fter a successful District Level Elections. Three MMDAs namely Nkoranza North &amp; South and Yilo Krobo were n</w:t>
      </w:r>
      <w:r w:rsidR="00CA1396" w:rsidRPr="00C40F32">
        <w:rPr>
          <w:rFonts w:ascii="Times New Roman" w:hAnsi="Times New Roman" w:cs="Times New Roman"/>
          <w:sz w:val="24"/>
          <w:szCs w:val="24"/>
        </w:rPr>
        <w:t>ot inaugurated.</w:t>
      </w:r>
    </w:p>
    <w:p w:rsidR="00C927BB" w:rsidRPr="00C40F32" w:rsidRDefault="00C927BB" w:rsidP="00E83EAA">
      <w:pPr>
        <w:pStyle w:val="Heading2"/>
        <w:spacing w:before="0"/>
        <w:jc w:val="both"/>
        <w:rPr>
          <w:rFonts w:ascii="Times New Roman" w:eastAsia="Calibri" w:hAnsi="Times New Roman" w:cs="Times New Roman"/>
          <w:color w:val="auto"/>
          <w:sz w:val="24"/>
          <w:szCs w:val="24"/>
        </w:rPr>
      </w:pPr>
      <w:bookmarkStart w:id="593" w:name="_Toc440366426"/>
    </w:p>
    <w:p w:rsidR="00C927BB" w:rsidRPr="00C40F32" w:rsidRDefault="00C927BB" w:rsidP="0006583A">
      <w:pPr>
        <w:pStyle w:val="Heading2"/>
        <w:numPr>
          <w:ilvl w:val="0"/>
          <w:numId w:val="279"/>
        </w:numPr>
        <w:spacing w:before="0"/>
        <w:jc w:val="both"/>
        <w:rPr>
          <w:rFonts w:ascii="Times New Roman" w:eastAsia="Calibri" w:hAnsi="Times New Roman" w:cs="Times New Roman"/>
          <w:color w:val="auto"/>
          <w:sz w:val="24"/>
          <w:szCs w:val="24"/>
        </w:rPr>
      </w:pPr>
      <w:bookmarkStart w:id="594" w:name="_Toc447031691"/>
      <w:bookmarkStart w:id="595" w:name="_Toc450651195"/>
      <w:r w:rsidRPr="00C40F32">
        <w:rPr>
          <w:rFonts w:ascii="Times New Roman" w:eastAsia="Calibri" w:hAnsi="Times New Roman" w:cs="Times New Roman"/>
          <w:color w:val="auto"/>
          <w:sz w:val="24"/>
          <w:szCs w:val="24"/>
        </w:rPr>
        <w:t>Construction of New Administration Blocks</w:t>
      </w:r>
      <w:bookmarkEnd w:id="593"/>
      <w:bookmarkEnd w:id="594"/>
      <w:bookmarkEnd w:id="595"/>
    </w:p>
    <w:p w:rsidR="00C927BB" w:rsidRPr="00C40F32" w:rsidRDefault="00C927BB" w:rsidP="00E83EAA">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As part of efforts to make the new 46 MMDAs that were created functional, the Ministry awarded 43 contracts for the construction of new administration blocks for the MMDAs which are at various stages of completion. Procurement processes for the remaining three (3) Techiman North, Pru East and Nchumuru are on-going. </w:t>
      </w:r>
    </w:p>
    <w:p w:rsidR="00C927BB" w:rsidRPr="00C40F32" w:rsidRDefault="00C927BB" w:rsidP="0006583A">
      <w:pPr>
        <w:pStyle w:val="Heading2"/>
        <w:numPr>
          <w:ilvl w:val="0"/>
          <w:numId w:val="279"/>
        </w:numPr>
        <w:jc w:val="both"/>
        <w:rPr>
          <w:rFonts w:ascii="Times New Roman" w:eastAsia="Calibri" w:hAnsi="Times New Roman" w:cs="Times New Roman"/>
          <w:color w:val="auto"/>
          <w:sz w:val="24"/>
          <w:szCs w:val="24"/>
        </w:rPr>
      </w:pPr>
      <w:bookmarkStart w:id="596" w:name="_Toc440366428"/>
      <w:bookmarkStart w:id="597" w:name="_Toc447031692"/>
      <w:bookmarkStart w:id="598" w:name="_Toc450651196"/>
      <w:r w:rsidRPr="00C40F32">
        <w:rPr>
          <w:rFonts w:ascii="Times New Roman" w:eastAsia="Calibri" w:hAnsi="Times New Roman" w:cs="Times New Roman"/>
          <w:color w:val="auto"/>
          <w:sz w:val="24"/>
          <w:szCs w:val="24"/>
        </w:rPr>
        <w:t>Construction of School Blocks and CHPS Compound</w:t>
      </w:r>
      <w:bookmarkEnd w:id="596"/>
      <w:bookmarkEnd w:id="597"/>
      <w:bookmarkEnd w:id="598"/>
    </w:p>
    <w:p w:rsidR="00C927BB" w:rsidRPr="00C40F32" w:rsidRDefault="00C927BB"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lang w:eastAsia="en-GB"/>
        </w:rPr>
        <w:t>To eliminate schools under trees and improve health delivery in the Communities, in line with Government’s agenda, the Ministry directed all th</w:t>
      </w:r>
      <w:r w:rsidR="00940FBC">
        <w:rPr>
          <w:rFonts w:ascii="Times New Roman" w:eastAsia="Calibri" w:hAnsi="Times New Roman" w:cs="Times New Roman"/>
          <w:sz w:val="24"/>
          <w:szCs w:val="24"/>
          <w:lang w:eastAsia="en-GB"/>
        </w:rPr>
        <w:t>e 216 MMDAs to construct 2No. 6-</w:t>
      </w:r>
      <w:r w:rsidRPr="00C40F32">
        <w:rPr>
          <w:rFonts w:ascii="Times New Roman" w:eastAsia="Calibri" w:hAnsi="Times New Roman" w:cs="Times New Roman"/>
          <w:sz w:val="24"/>
          <w:szCs w:val="24"/>
          <w:lang w:eastAsia="en-GB"/>
        </w:rPr>
        <w:t>Unit Classroom Blocks and 2No. CHPS Compound out of their 2015 District Assemblies Common Fund allocation. Reports received from all MMDAs indicated that all the 432 Classroom blocks and 432 CHPS compounds have been executed.</w:t>
      </w:r>
    </w:p>
    <w:p w:rsidR="00C927BB" w:rsidRPr="00C40F32" w:rsidRDefault="00C927BB" w:rsidP="0006583A">
      <w:pPr>
        <w:pStyle w:val="Heading2"/>
        <w:numPr>
          <w:ilvl w:val="0"/>
          <w:numId w:val="279"/>
        </w:numPr>
        <w:spacing w:before="0"/>
        <w:jc w:val="both"/>
        <w:rPr>
          <w:rFonts w:ascii="Times New Roman" w:hAnsi="Times New Roman" w:cs="Times New Roman"/>
          <w:color w:val="auto"/>
          <w:sz w:val="24"/>
          <w:szCs w:val="24"/>
        </w:rPr>
      </w:pPr>
      <w:bookmarkStart w:id="599" w:name="_Toc350267344"/>
      <w:bookmarkStart w:id="600" w:name="_Toc394997531"/>
      <w:bookmarkStart w:id="601" w:name="_Toc406416033"/>
      <w:bookmarkStart w:id="602" w:name="_Toc440366429"/>
      <w:bookmarkStart w:id="603" w:name="_Toc447031693"/>
      <w:bookmarkStart w:id="604" w:name="_Toc450651197"/>
      <w:r w:rsidRPr="00C40F32">
        <w:rPr>
          <w:rFonts w:ascii="Times New Roman" w:hAnsi="Times New Roman" w:cs="Times New Roman"/>
          <w:color w:val="auto"/>
          <w:sz w:val="24"/>
          <w:szCs w:val="24"/>
        </w:rPr>
        <w:t>District Development Facility</w:t>
      </w:r>
      <w:bookmarkStart w:id="605" w:name="_Toc350267345"/>
      <w:bookmarkEnd w:id="599"/>
      <w:bookmarkEnd w:id="600"/>
      <w:bookmarkEnd w:id="601"/>
      <w:r w:rsidRPr="00C40F32">
        <w:rPr>
          <w:rFonts w:ascii="Times New Roman" w:hAnsi="Times New Roman" w:cs="Times New Roman"/>
          <w:color w:val="auto"/>
          <w:sz w:val="24"/>
          <w:szCs w:val="24"/>
        </w:rPr>
        <w:t xml:space="preserve"> (DDF)</w:t>
      </w:r>
      <w:bookmarkEnd w:id="602"/>
      <w:bookmarkEnd w:id="603"/>
      <w:bookmarkEnd w:id="604"/>
    </w:p>
    <w:p w:rsidR="00C927BB" w:rsidRPr="00C40F32" w:rsidRDefault="00C927BB" w:rsidP="0009198A">
      <w:pPr>
        <w:jc w:val="both"/>
        <w:rPr>
          <w:rFonts w:ascii="Times New Roman" w:eastAsia="Calibri" w:hAnsi="Times New Roman" w:cs="Times New Roman"/>
          <w:sz w:val="24"/>
          <w:szCs w:val="24"/>
          <w:lang w:eastAsia="en-GB"/>
        </w:rPr>
      </w:pPr>
      <w:bookmarkStart w:id="606" w:name="_Toc350267347"/>
      <w:bookmarkStart w:id="607" w:name="_Toc394997532"/>
      <w:bookmarkStart w:id="608" w:name="_Toc406416034"/>
      <w:bookmarkEnd w:id="605"/>
      <w:r w:rsidRPr="00C40F32">
        <w:rPr>
          <w:rFonts w:ascii="Times New Roman" w:eastAsia="Calibri" w:hAnsi="Times New Roman" w:cs="Times New Roman"/>
          <w:sz w:val="24"/>
          <w:szCs w:val="24"/>
          <w:lang w:eastAsia="en-GB"/>
        </w:rPr>
        <w:t xml:space="preserve">As part of efforts to improve the performance of the MMDAs, the Ministry and its Development Partners introduced a Performance Based Grant System (District Development Facility) which uses the Functional Organizational Assessment Tool (FOAT) to assess the performance of MMDAs annually. MMDAs that met the minimum conditions were given additional discretionary resources to implement their </w:t>
      </w:r>
      <w:r w:rsidR="00B2030A">
        <w:rPr>
          <w:rFonts w:ascii="Times New Roman" w:eastAsia="Calibri" w:hAnsi="Times New Roman" w:cs="Times New Roman"/>
          <w:sz w:val="24"/>
          <w:szCs w:val="24"/>
          <w:lang w:eastAsia="en-GB"/>
        </w:rPr>
        <w:t>programs</w:t>
      </w:r>
      <w:r w:rsidRPr="00C40F32">
        <w:rPr>
          <w:rFonts w:ascii="Times New Roman" w:eastAsia="Calibri" w:hAnsi="Times New Roman" w:cs="Times New Roman"/>
          <w:sz w:val="24"/>
          <w:szCs w:val="24"/>
          <w:lang w:eastAsia="en-GB"/>
        </w:rPr>
        <w:t xml:space="preserve"> and projects in their Medium Term Development Plan (MTDP) and Annual Action Plan (AAP). </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Since the introduction of the DDF, a total amount of </w:t>
      </w:r>
      <w:r w:rsidRPr="00C40F32">
        <w:rPr>
          <w:rFonts w:ascii="Times New Roman" w:hAnsi="Times New Roman" w:cs="Times New Roman"/>
          <w:sz w:val="24"/>
          <w:szCs w:val="24"/>
        </w:rPr>
        <w:t>GH¢</w:t>
      </w:r>
      <w:r w:rsidRPr="00C40F32">
        <w:rPr>
          <w:rFonts w:ascii="Times New Roman" w:eastAsia="Calibri" w:hAnsi="Times New Roman" w:cs="Times New Roman"/>
          <w:sz w:val="24"/>
          <w:szCs w:val="24"/>
          <w:lang w:eastAsia="en-GB"/>
        </w:rPr>
        <w:t xml:space="preserve">352 million had been transferred to MMDAs for infrastructural development. A total of 3,203 projects had also been completed in all 216 MMDAs in the following sectors: Education (1,283), Health (331), Governance (208), Economic (326), Roads (244), Sanitation (497), Water (190), Energy (116) and Agriculture (8). </w:t>
      </w:r>
    </w:p>
    <w:p w:rsidR="00C927BB" w:rsidRPr="00C40F32" w:rsidRDefault="00C927BB" w:rsidP="0006583A">
      <w:pPr>
        <w:pStyle w:val="Heading2"/>
        <w:numPr>
          <w:ilvl w:val="0"/>
          <w:numId w:val="279"/>
        </w:numPr>
        <w:jc w:val="both"/>
        <w:rPr>
          <w:rFonts w:ascii="Times New Roman" w:eastAsia="SimSun" w:hAnsi="Times New Roman" w:cs="Times New Roman"/>
          <w:color w:val="auto"/>
          <w:sz w:val="24"/>
          <w:szCs w:val="24"/>
        </w:rPr>
      </w:pPr>
      <w:bookmarkStart w:id="609" w:name="_Toc440366431"/>
      <w:bookmarkStart w:id="610" w:name="_Toc447031694"/>
      <w:bookmarkStart w:id="611" w:name="_Toc450651198"/>
      <w:bookmarkStart w:id="612" w:name="_Toc394997533"/>
      <w:bookmarkStart w:id="613" w:name="_Toc406416035"/>
      <w:bookmarkEnd w:id="606"/>
      <w:bookmarkEnd w:id="607"/>
      <w:bookmarkEnd w:id="608"/>
      <w:r w:rsidRPr="00C40F32">
        <w:rPr>
          <w:rFonts w:ascii="Times New Roman" w:hAnsi="Times New Roman" w:cs="Times New Roman"/>
          <w:color w:val="auto"/>
          <w:sz w:val="24"/>
          <w:szCs w:val="24"/>
        </w:rPr>
        <w:lastRenderedPageBreak/>
        <w:t>Environmental</w:t>
      </w:r>
      <w:r w:rsidRPr="00C40F32">
        <w:rPr>
          <w:rFonts w:ascii="Times New Roman" w:eastAsia="SimSun" w:hAnsi="Times New Roman" w:cs="Times New Roman"/>
          <w:color w:val="auto"/>
          <w:sz w:val="24"/>
          <w:szCs w:val="24"/>
        </w:rPr>
        <w:t xml:space="preserve"> Health and Sanitation</w:t>
      </w:r>
      <w:bookmarkEnd w:id="609"/>
      <w:bookmarkEnd w:id="610"/>
      <w:bookmarkEnd w:id="611"/>
    </w:p>
    <w:p w:rsidR="00C927BB" w:rsidRPr="00C40F32" w:rsidRDefault="00C927BB" w:rsidP="00E83EAA">
      <w:pPr>
        <w:tabs>
          <w:tab w:val="left" w:pos="180"/>
        </w:tabs>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To facilitate the provision of Environmental Health and Sanitation Services through policy development, monitoring and capacity development to promote a clean, safe and healthy living and working environment in Ghana, the Ministry came out with a number of interventions and </w:t>
      </w:r>
      <w:r w:rsidR="00B2030A">
        <w:rPr>
          <w:rFonts w:ascii="Times New Roman" w:hAnsi="Times New Roman" w:cs="Times New Roman"/>
          <w:sz w:val="24"/>
          <w:szCs w:val="24"/>
          <w:lang w:eastAsia="en-GB"/>
        </w:rPr>
        <w:t>programs</w:t>
      </w:r>
      <w:r w:rsidRPr="00C40F32">
        <w:rPr>
          <w:rFonts w:ascii="Times New Roman" w:hAnsi="Times New Roman" w:cs="Times New Roman"/>
          <w:sz w:val="24"/>
          <w:szCs w:val="24"/>
          <w:lang w:eastAsia="en-GB"/>
        </w:rPr>
        <w:t xml:space="preserve"> to address the sanitation problems in the country. </w:t>
      </w:r>
    </w:p>
    <w:p w:rsidR="00C927BB" w:rsidRPr="00C40F32" w:rsidRDefault="00C927BB" w:rsidP="00E83EAA">
      <w:pPr>
        <w:tabs>
          <w:tab w:val="left" w:pos="180"/>
        </w:tabs>
        <w:spacing w:after="0"/>
        <w:jc w:val="both"/>
        <w:rPr>
          <w:rFonts w:ascii="Times New Roman" w:hAnsi="Times New Roman" w:cs="Times New Roman"/>
          <w:sz w:val="24"/>
          <w:szCs w:val="24"/>
          <w:lang w:eastAsia="en-GB"/>
        </w:rPr>
      </w:pPr>
    </w:p>
    <w:p w:rsidR="00C927BB" w:rsidRPr="00C40F32" w:rsidRDefault="00C927BB" w:rsidP="00E83EAA">
      <w:pPr>
        <w:tabs>
          <w:tab w:val="left" w:pos="180"/>
        </w:tabs>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The Community Led Total Sanitation </w:t>
      </w:r>
      <w:r w:rsidR="002A144E" w:rsidRPr="00C40F32">
        <w:rPr>
          <w:rFonts w:ascii="Times New Roman" w:hAnsi="Times New Roman" w:cs="Times New Roman"/>
          <w:sz w:val="24"/>
          <w:szCs w:val="24"/>
          <w:lang w:eastAsia="en-GB"/>
        </w:rPr>
        <w:t>Programme</w:t>
      </w:r>
      <w:r w:rsidRPr="00C40F32">
        <w:rPr>
          <w:rFonts w:ascii="Times New Roman" w:hAnsi="Times New Roman" w:cs="Times New Roman"/>
          <w:sz w:val="24"/>
          <w:szCs w:val="24"/>
          <w:lang w:eastAsia="en-GB"/>
        </w:rPr>
        <w:t xml:space="preserve"> was initiated to inspire and empower communities to desist from the practice of open defecation, build, own and use improved latrines. In this respect, 5,481 communities were targeted over the period 2014 and 2015. Out of this figure, 4,341 communities representing 79.2% were “triggered”.  About a third of the triggered communities that is 1,731 had progressed to attain basic open defecation free status. Thus, more than 70,000 people in over 1,700 communities in 7 regions namely Brong-Ahafo, Eastern, Upper East, Upper West, Northern, Volta, and Central Regions now live in “Open Defecation Free” environment.</w:t>
      </w:r>
    </w:p>
    <w:p w:rsidR="00C927BB" w:rsidRPr="00C40F32" w:rsidRDefault="00C927BB" w:rsidP="00E83EAA">
      <w:pPr>
        <w:tabs>
          <w:tab w:val="left" w:pos="900"/>
        </w:tabs>
        <w:spacing w:after="0"/>
        <w:jc w:val="both"/>
        <w:rPr>
          <w:rFonts w:ascii="Times New Roman" w:hAnsi="Times New Roman" w:cs="Times New Roman"/>
          <w:sz w:val="24"/>
          <w:szCs w:val="24"/>
          <w:highlight w:val="yellow"/>
          <w:lang w:eastAsia="en-GB"/>
        </w:rPr>
      </w:pPr>
    </w:p>
    <w:p w:rsidR="00C927BB" w:rsidRPr="00C40F32" w:rsidRDefault="00C927BB" w:rsidP="00E83EAA">
      <w:pPr>
        <w:tabs>
          <w:tab w:val="left" w:pos="900"/>
        </w:tabs>
        <w:spacing w:after="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To further increase access to improved sanitation, the Ministry engaged a number of private sector stakeholders through innovative financing mechanisms to roll out the bio-</w:t>
      </w:r>
      <w:r w:rsidRPr="00C40F32">
        <w:rPr>
          <w:rFonts w:ascii="Times New Roman" w:hAnsi="Times New Roman" w:cs="Times New Roman"/>
          <w:sz w:val="24"/>
          <w:szCs w:val="24"/>
        </w:rPr>
        <w:t>fill</w:t>
      </w:r>
      <w:r w:rsidRPr="00C40F32">
        <w:rPr>
          <w:rFonts w:ascii="Times New Roman" w:hAnsi="Times New Roman" w:cs="Times New Roman"/>
          <w:sz w:val="24"/>
          <w:szCs w:val="24"/>
          <w:lang w:eastAsia="en-GB"/>
        </w:rPr>
        <w:t xml:space="preserve"> toilet technology. This was meant to provide public and institutional toilets in selected communities nationwide. During the review period, a total of 12,503 Bio-fil toilets were constructed in Greater-Accra, Central and Western Regions. This collaboration will be expanded to cover other regions and districts in the ensuing year.</w:t>
      </w:r>
    </w:p>
    <w:p w:rsidR="00C927BB" w:rsidRPr="00C40F32" w:rsidRDefault="00C927BB" w:rsidP="00E83EAA">
      <w:pPr>
        <w:tabs>
          <w:tab w:val="left" w:pos="900"/>
        </w:tabs>
        <w:spacing w:after="0"/>
        <w:jc w:val="both"/>
        <w:rPr>
          <w:rFonts w:ascii="Times New Roman" w:hAnsi="Times New Roman" w:cs="Times New Roman"/>
          <w:sz w:val="24"/>
          <w:szCs w:val="24"/>
          <w:highlight w:val="yellow"/>
          <w:lang w:eastAsia="en-GB"/>
        </w:rPr>
      </w:pP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as part of its effort to close down the “Lavender Hill” rolled out a number of interventions to ensure that </w:t>
      </w:r>
      <w:r w:rsidR="002671C7" w:rsidRPr="00C40F32">
        <w:rPr>
          <w:rFonts w:ascii="Times New Roman" w:hAnsi="Times New Roman" w:cs="Times New Roman"/>
          <w:sz w:val="24"/>
          <w:szCs w:val="24"/>
        </w:rPr>
        <w:t>faecal</w:t>
      </w:r>
      <w:r w:rsidRPr="00C40F32">
        <w:rPr>
          <w:rFonts w:ascii="Times New Roman" w:hAnsi="Times New Roman" w:cs="Times New Roman"/>
          <w:sz w:val="24"/>
          <w:szCs w:val="24"/>
        </w:rPr>
        <w:t xml:space="preserve"> waste discharged into the sea is stopped. These interventions included: </w:t>
      </w:r>
    </w:p>
    <w:p w:rsidR="00C927BB" w:rsidRPr="00C40F32" w:rsidRDefault="00C927BB" w:rsidP="0006583A">
      <w:pPr>
        <w:pStyle w:val="ListParagraph"/>
        <w:numPr>
          <w:ilvl w:val="0"/>
          <w:numId w:val="281"/>
        </w:numPr>
        <w:jc w:val="both"/>
        <w:rPr>
          <w:rFonts w:ascii="Times New Roman" w:hAnsi="Times New Roman"/>
          <w:sz w:val="24"/>
          <w:szCs w:val="24"/>
        </w:rPr>
      </w:pPr>
      <w:r w:rsidRPr="00C40F32">
        <w:rPr>
          <w:rFonts w:ascii="Times New Roman" w:hAnsi="Times New Roman"/>
          <w:sz w:val="24"/>
          <w:szCs w:val="24"/>
        </w:rPr>
        <w:t xml:space="preserve">Rehabilitation works started on the Accra central sewerage system and that of Dansoman Estates. In addition, the rehabilitation and construction of sewer networks in Presbyterian Secondary School, Achimota School, University of Ghana and University of Professional Studies were completed and undergoing test runs. </w:t>
      </w:r>
    </w:p>
    <w:p w:rsidR="00C927BB" w:rsidRPr="00C40F32" w:rsidRDefault="00C927BB" w:rsidP="007E0D7B">
      <w:pPr>
        <w:pStyle w:val="ListParagraph"/>
        <w:ind w:left="0"/>
        <w:jc w:val="both"/>
        <w:rPr>
          <w:rFonts w:ascii="Times New Roman" w:hAnsi="Times New Roman"/>
          <w:sz w:val="24"/>
          <w:szCs w:val="24"/>
        </w:rPr>
      </w:pPr>
    </w:p>
    <w:p w:rsidR="00C927BB" w:rsidRPr="00C40F32" w:rsidRDefault="00C927BB" w:rsidP="0006583A">
      <w:pPr>
        <w:pStyle w:val="ListParagraph"/>
        <w:numPr>
          <w:ilvl w:val="0"/>
          <w:numId w:val="281"/>
        </w:numPr>
        <w:jc w:val="both"/>
        <w:rPr>
          <w:rFonts w:ascii="Times New Roman" w:hAnsi="Times New Roman"/>
          <w:sz w:val="24"/>
          <w:szCs w:val="24"/>
        </w:rPr>
      </w:pPr>
      <w:r w:rsidRPr="00C40F32">
        <w:rPr>
          <w:rFonts w:ascii="Times New Roman" w:hAnsi="Times New Roman"/>
          <w:sz w:val="24"/>
          <w:szCs w:val="24"/>
        </w:rPr>
        <w:t>Also, works on the sewer networks for the Central Business District of Accra, James Town, Labone, Ridge, Ministerial Enclave, and Parliament Area were on-going. Additionally a 6,600m³/day capacity sewage plant had been constructed in Legon for the treatment and safe disposal of all liquid waste generated in Legon and its immediate environs.</w:t>
      </w:r>
    </w:p>
    <w:p w:rsidR="00F85A7E" w:rsidRPr="00C40F32" w:rsidRDefault="00F85A7E" w:rsidP="007E0D7B">
      <w:pPr>
        <w:pStyle w:val="ListParagraph"/>
        <w:ind w:left="0"/>
        <w:jc w:val="both"/>
        <w:rPr>
          <w:rFonts w:ascii="Times New Roman" w:hAnsi="Times New Roman"/>
          <w:sz w:val="24"/>
          <w:szCs w:val="24"/>
        </w:rPr>
      </w:pPr>
    </w:p>
    <w:p w:rsidR="00F85A7E" w:rsidRPr="00C40F32" w:rsidRDefault="00C927BB" w:rsidP="0006583A">
      <w:pPr>
        <w:pStyle w:val="ListParagraph"/>
        <w:numPr>
          <w:ilvl w:val="0"/>
          <w:numId w:val="281"/>
        </w:numPr>
        <w:jc w:val="both"/>
        <w:rPr>
          <w:rFonts w:ascii="Times New Roman" w:hAnsi="Times New Roman"/>
          <w:sz w:val="24"/>
          <w:szCs w:val="24"/>
        </w:rPr>
      </w:pPr>
      <w:r w:rsidRPr="00C40F32">
        <w:rPr>
          <w:rFonts w:ascii="Times New Roman" w:hAnsi="Times New Roman"/>
          <w:sz w:val="24"/>
          <w:szCs w:val="24"/>
        </w:rPr>
        <w:t>The Mudor plant was being rehabilitated to be able to treat 200 truckloads (2,000m</w:t>
      </w:r>
      <w:r w:rsidRPr="00C40F32">
        <w:rPr>
          <w:rFonts w:ascii="Times New Roman" w:hAnsi="Times New Roman"/>
          <w:sz w:val="24"/>
          <w:szCs w:val="24"/>
          <w:vertAlign w:val="superscript"/>
        </w:rPr>
        <w:t>3</w:t>
      </w:r>
      <w:r w:rsidRPr="00C40F32">
        <w:rPr>
          <w:rFonts w:ascii="Times New Roman" w:hAnsi="Times New Roman"/>
          <w:sz w:val="24"/>
          <w:szCs w:val="24"/>
        </w:rPr>
        <w:t xml:space="preserve">) per day of septage from the Accra central sewage system, public and households toilets from Accra through PPP arrangement with Sewerage Systems Ltd. 6no. Digesters were installed near the Mudor plant to take up 50 truckloads of septage, dewater it (partial treatment) before being </w:t>
      </w:r>
      <w:r w:rsidRPr="00C40F32">
        <w:rPr>
          <w:rFonts w:ascii="Times New Roman" w:hAnsi="Times New Roman"/>
          <w:sz w:val="24"/>
          <w:szCs w:val="24"/>
        </w:rPr>
        <w:lastRenderedPageBreak/>
        <w:t>discharged into the sea, hence reducing the discharge of raw septage into the sea. About 150 truckloads of septage (1,500m</w:t>
      </w:r>
      <w:r w:rsidRPr="00C40F32">
        <w:rPr>
          <w:rFonts w:ascii="Times New Roman" w:hAnsi="Times New Roman"/>
          <w:sz w:val="24"/>
          <w:szCs w:val="24"/>
          <w:vertAlign w:val="superscript"/>
        </w:rPr>
        <w:t>3</w:t>
      </w:r>
      <w:r w:rsidRPr="00C40F32">
        <w:rPr>
          <w:rFonts w:ascii="Times New Roman" w:hAnsi="Times New Roman"/>
          <w:sz w:val="24"/>
          <w:szCs w:val="24"/>
        </w:rPr>
        <w:t>) use to be discharged into the sea.</w:t>
      </w:r>
    </w:p>
    <w:p w:rsidR="00F85A7E" w:rsidRPr="00C40F32" w:rsidRDefault="00F85A7E" w:rsidP="00F85A7E">
      <w:pPr>
        <w:pStyle w:val="ListParagraph"/>
        <w:ind w:left="0"/>
        <w:jc w:val="both"/>
        <w:rPr>
          <w:rFonts w:ascii="Times New Roman" w:hAnsi="Times New Roman"/>
          <w:sz w:val="24"/>
          <w:szCs w:val="24"/>
        </w:rPr>
      </w:pPr>
    </w:p>
    <w:p w:rsidR="00C927BB" w:rsidRPr="00C40F32" w:rsidRDefault="00C927BB" w:rsidP="007E0D7B">
      <w:pPr>
        <w:pStyle w:val="ListParagraph"/>
        <w:ind w:left="360"/>
        <w:jc w:val="both"/>
        <w:rPr>
          <w:rFonts w:ascii="Times New Roman" w:hAnsi="Times New Roman"/>
          <w:sz w:val="24"/>
          <w:szCs w:val="24"/>
        </w:rPr>
      </w:pPr>
      <w:r w:rsidRPr="00C40F32">
        <w:rPr>
          <w:rFonts w:ascii="Times New Roman" w:hAnsi="Times New Roman"/>
          <w:sz w:val="24"/>
          <w:szCs w:val="24"/>
        </w:rPr>
        <w:t>Other interventions that were underway under Public, Private Partnership (PPP) arrangements to holistically deal with the liquid waste treatment and safe disposal challenges included:</w:t>
      </w:r>
    </w:p>
    <w:p w:rsidR="00C927BB" w:rsidRPr="00C40F32" w:rsidRDefault="00C927BB" w:rsidP="0006583A">
      <w:pPr>
        <w:pStyle w:val="ListParagraph"/>
        <w:numPr>
          <w:ilvl w:val="0"/>
          <w:numId w:val="282"/>
        </w:numPr>
        <w:jc w:val="both"/>
        <w:rPr>
          <w:rFonts w:ascii="Times New Roman" w:hAnsi="Times New Roman"/>
          <w:sz w:val="24"/>
          <w:szCs w:val="24"/>
        </w:rPr>
      </w:pPr>
      <w:r w:rsidRPr="00C40F32">
        <w:rPr>
          <w:rFonts w:ascii="Times New Roman" w:hAnsi="Times New Roman"/>
          <w:sz w:val="24"/>
          <w:szCs w:val="24"/>
        </w:rPr>
        <w:t>The construction of a sewage treatment plant at Adjen Kotoku by Zoomlion (GH) Ltd to handle all septage and sewage generated at the Northern parts of Accra. The Plant will be able to take up an average of 65 truckloads (650m</w:t>
      </w:r>
      <w:r w:rsidRPr="00C40F32">
        <w:rPr>
          <w:rFonts w:ascii="Times New Roman" w:hAnsi="Times New Roman"/>
          <w:sz w:val="24"/>
          <w:szCs w:val="24"/>
          <w:vertAlign w:val="superscript"/>
        </w:rPr>
        <w:t>3</w:t>
      </w:r>
      <w:r w:rsidRPr="00C40F32">
        <w:rPr>
          <w:rFonts w:ascii="Times New Roman" w:hAnsi="Times New Roman"/>
          <w:sz w:val="24"/>
          <w:szCs w:val="24"/>
        </w:rPr>
        <w:t>) of liquid waste when completed.</w:t>
      </w:r>
    </w:p>
    <w:p w:rsidR="00C927BB" w:rsidRPr="00C40F32" w:rsidRDefault="00C927BB" w:rsidP="0006583A">
      <w:pPr>
        <w:pStyle w:val="ListParagraph"/>
        <w:numPr>
          <w:ilvl w:val="0"/>
          <w:numId w:val="282"/>
        </w:numPr>
        <w:spacing w:before="240"/>
        <w:jc w:val="both"/>
        <w:rPr>
          <w:rFonts w:ascii="Times New Roman" w:hAnsi="Times New Roman"/>
          <w:sz w:val="24"/>
          <w:szCs w:val="24"/>
        </w:rPr>
      </w:pPr>
      <w:r w:rsidRPr="00C40F32">
        <w:rPr>
          <w:rFonts w:ascii="Times New Roman" w:hAnsi="Times New Roman"/>
          <w:sz w:val="24"/>
          <w:szCs w:val="24"/>
          <w:lang w:eastAsia="en-GB"/>
        </w:rPr>
        <w:t xml:space="preserve">The National Sanitation Day campaign is monthly activity organised to sensitize Ghanaians to support in addressing the sanitation challenges in our cities and towns through clean up campaigns and public education activities. The Ministry successfully organized ten National Sanitation Day exercises in the regions of the country. One Hundred Thousand (100,000) of 240 </w:t>
      </w:r>
      <w:r w:rsidR="00650F7D" w:rsidRPr="00C40F32">
        <w:rPr>
          <w:rFonts w:ascii="Times New Roman" w:hAnsi="Times New Roman"/>
          <w:sz w:val="24"/>
          <w:szCs w:val="24"/>
          <w:lang w:eastAsia="en-GB"/>
        </w:rPr>
        <w:t>litter</w:t>
      </w:r>
      <w:r w:rsidRPr="00C40F32">
        <w:rPr>
          <w:rFonts w:ascii="Times New Roman" w:hAnsi="Times New Roman"/>
          <w:sz w:val="24"/>
          <w:szCs w:val="24"/>
          <w:lang w:eastAsia="en-GB"/>
        </w:rPr>
        <w:t xml:space="preserve"> Waste bins were </w:t>
      </w:r>
      <w:r w:rsidRPr="00C40F32">
        <w:rPr>
          <w:rFonts w:ascii="Times New Roman" w:hAnsi="Times New Roman"/>
          <w:sz w:val="24"/>
          <w:szCs w:val="24"/>
        </w:rPr>
        <w:t xml:space="preserve">procured and distributed </w:t>
      </w:r>
      <w:r w:rsidRPr="00C40F32">
        <w:rPr>
          <w:rFonts w:ascii="Times New Roman" w:hAnsi="Times New Roman"/>
          <w:sz w:val="24"/>
          <w:szCs w:val="24"/>
          <w:lang w:eastAsia="en-GB"/>
        </w:rPr>
        <w:t>nationwide to curb littering in our communities.</w:t>
      </w:r>
    </w:p>
    <w:p w:rsidR="00C927BB" w:rsidRPr="00C40F32" w:rsidRDefault="00C927BB" w:rsidP="0006583A">
      <w:pPr>
        <w:pStyle w:val="Heading2"/>
        <w:numPr>
          <w:ilvl w:val="0"/>
          <w:numId w:val="279"/>
        </w:numPr>
        <w:spacing w:before="0"/>
        <w:jc w:val="both"/>
        <w:rPr>
          <w:rFonts w:ascii="Times New Roman" w:hAnsi="Times New Roman" w:cs="Times New Roman"/>
          <w:color w:val="auto"/>
          <w:sz w:val="24"/>
          <w:szCs w:val="24"/>
        </w:rPr>
      </w:pPr>
      <w:bookmarkStart w:id="614" w:name="_Toc440366432"/>
      <w:bookmarkStart w:id="615" w:name="_Toc447031695"/>
      <w:bookmarkStart w:id="616" w:name="_Toc450651199"/>
      <w:r w:rsidRPr="00C40F32">
        <w:rPr>
          <w:rFonts w:ascii="Times New Roman" w:hAnsi="Times New Roman" w:cs="Times New Roman"/>
          <w:color w:val="auto"/>
          <w:sz w:val="24"/>
          <w:szCs w:val="24"/>
        </w:rPr>
        <w:t>Rural Development and Management</w:t>
      </w:r>
      <w:bookmarkEnd w:id="612"/>
      <w:bookmarkEnd w:id="613"/>
      <w:bookmarkEnd w:id="614"/>
      <w:bookmarkEnd w:id="615"/>
      <w:bookmarkEnd w:id="616"/>
      <w:r w:rsidRPr="00C40F32">
        <w:rPr>
          <w:rFonts w:ascii="Times New Roman" w:hAnsi="Times New Roman" w:cs="Times New Roman"/>
          <w:color w:val="auto"/>
          <w:sz w:val="24"/>
          <w:szCs w:val="24"/>
        </w:rPr>
        <w:t xml:space="preserve"> </w:t>
      </w:r>
    </w:p>
    <w:p w:rsidR="00C927BB" w:rsidRPr="00C40F32" w:rsidRDefault="00C927BB" w:rsidP="00451CFA">
      <w:pPr>
        <w:spacing w:after="0"/>
        <w:jc w:val="both"/>
        <w:rPr>
          <w:rFonts w:ascii="Times New Roman" w:hAnsi="Times New Roman" w:cs="Times New Roman"/>
          <w:sz w:val="24"/>
          <w:szCs w:val="24"/>
        </w:rPr>
      </w:pPr>
      <w:bookmarkStart w:id="617" w:name="_Toc350267352"/>
      <w:r w:rsidRPr="00C40F32">
        <w:rPr>
          <w:rFonts w:ascii="Times New Roman" w:hAnsi="Times New Roman" w:cs="Times New Roman"/>
          <w:sz w:val="24"/>
          <w:szCs w:val="24"/>
        </w:rPr>
        <w:t>In order to adopt a coordinated and systematic approach towards rural development, the Ministry formed an Inter-Ministerial Committee to formulate a comprehensive Rural Development Policy that would guide overall development of our rural communities. Additionally, several interventions geared towards enhancing Rural Development were pursued. These include the following;</w:t>
      </w:r>
    </w:p>
    <w:p w:rsidR="00C927BB" w:rsidRPr="00C40F32" w:rsidRDefault="00C927BB" w:rsidP="0006583A">
      <w:pPr>
        <w:pStyle w:val="Heading2"/>
        <w:numPr>
          <w:ilvl w:val="0"/>
          <w:numId w:val="279"/>
        </w:numPr>
        <w:jc w:val="both"/>
        <w:rPr>
          <w:rFonts w:ascii="Times New Roman" w:hAnsi="Times New Roman" w:cs="Times New Roman"/>
          <w:color w:val="auto"/>
          <w:sz w:val="24"/>
          <w:szCs w:val="24"/>
        </w:rPr>
      </w:pPr>
      <w:bookmarkStart w:id="618" w:name="_Toc394997534"/>
      <w:bookmarkStart w:id="619" w:name="_Toc406416036"/>
      <w:bookmarkStart w:id="620" w:name="_Toc440366433"/>
      <w:bookmarkStart w:id="621" w:name="_Toc447031696"/>
      <w:bookmarkStart w:id="622" w:name="_Toc450651200"/>
      <w:r w:rsidRPr="00C40F32">
        <w:rPr>
          <w:rFonts w:ascii="Times New Roman" w:hAnsi="Times New Roman" w:cs="Times New Roman"/>
          <w:color w:val="auto"/>
          <w:sz w:val="24"/>
          <w:szCs w:val="24"/>
        </w:rPr>
        <w:t>Ghana Social Opportunities Project (GSOP)</w:t>
      </w:r>
      <w:bookmarkEnd w:id="617"/>
      <w:bookmarkEnd w:id="618"/>
      <w:bookmarkEnd w:id="619"/>
      <w:bookmarkEnd w:id="620"/>
      <w:bookmarkEnd w:id="621"/>
      <w:bookmarkEnd w:id="622"/>
    </w:p>
    <w:p w:rsidR="00C927BB" w:rsidRPr="00C40F32" w:rsidRDefault="00C927BB" w:rsidP="00451CFA">
      <w:pPr>
        <w:jc w:val="both"/>
        <w:rPr>
          <w:rFonts w:ascii="Times New Roman" w:hAnsi="Times New Roman" w:cs="Times New Roman"/>
          <w:sz w:val="24"/>
          <w:szCs w:val="24"/>
        </w:rPr>
      </w:pPr>
      <w:bookmarkStart w:id="623" w:name="_Toc350267353"/>
      <w:r w:rsidRPr="00C40F32">
        <w:rPr>
          <w:rFonts w:ascii="Times New Roman" w:hAnsi="Times New Roman" w:cs="Times New Roman"/>
          <w:sz w:val="24"/>
          <w:szCs w:val="24"/>
        </w:rPr>
        <w:t xml:space="preserve">GSOP developed a National Social Protection Policy.  A total of 399 sub-projects were completed and 134 others were on-going. The completed sub-projects were made up of 40 social infrastructure sub-projects, 150 feeder roads of length 588.23km, 137 small earth dams and dug outs  and 72 climate change interventions covering an area of 344.47 hectares. </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A total of 24,775 poor unskilled persons (made up of 68% female) benefitted from the LIPW. They were employed as unskilled labour at GH¢7.00 wage rate per day.  A total of GH¢8,612,828 was paid to them with average earnings of GH¢348 for the entire Project period.</w:t>
      </w:r>
    </w:p>
    <w:p w:rsidR="00C927BB" w:rsidRPr="00C40F32" w:rsidRDefault="00C927BB"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Climate change mitigation sub-projects completed included a 20 Hectare wood energy plantation in Bahankra community in Sekyere Kumawu District, a 50 Hectare cocoa plantation at Pameng in Atiwa District and a 30 Hectare mango plantation at Abease community in Pru District. </w:t>
      </w:r>
    </w:p>
    <w:p w:rsidR="00C927BB" w:rsidRPr="00C40F32" w:rsidRDefault="00C927BB" w:rsidP="0006583A">
      <w:pPr>
        <w:pStyle w:val="Heading2"/>
        <w:numPr>
          <w:ilvl w:val="0"/>
          <w:numId w:val="279"/>
        </w:numPr>
        <w:jc w:val="both"/>
        <w:rPr>
          <w:rFonts w:ascii="Times New Roman" w:hAnsi="Times New Roman" w:cs="Times New Roman"/>
          <w:color w:val="auto"/>
          <w:sz w:val="24"/>
          <w:szCs w:val="24"/>
        </w:rPr>
      </w:pPr>
      <w:bookmarkStart w:id="624" w:name="_Toc394997535"/>
      <w:bookmarkStart w:id="625" w:name="_Toc406416037"/>
      <w:bookmarkStart w:id="626" w:name="_Toc440366434"/>
      <w:bookmarkStart w:id="627" w:name="_Toc447031697"/>
      <w:bookmarkStart w:id="628" w:name="_Toc450651201"/>
      <w:r w:rsidRPr="00C40F32">
        <w:rPr>
          <w:rFonts w:ascii="Times New Roman" w:hAnsi="Times New Roman" w:cs="Times New Roman"/>
          <w:color w:val="auto"/>
          <w:sz w:val="24"/>
          <w:szCs w:val="24"/>
        </w:rPr>
        <w:t>Food Security and Environment Facility (FSEF)</w:t>
      </w:r>
      <w:bookmarkEnd w:id="624"/>
      <w:bookmarkEnd w:id="625"/>
      <w:bookmarkEnd w:id="626"/>
      <w:bookmarkEnd w:id="627"/>
      <w:bookmarkEnd w:id="628"/>
    </w:p>
    <w:p w:rsidR="00C927BB" w:rsidRPr="00C40F32" w:rsidRDefault="002A144E" w:rsidP="00451CF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00C927BB" w:rsidRPr="00C40F32">
        <w:rPr>
          <w:rFonts w:ascii="Times New Roman" w:hAnsi="Times New Roman" w:cs="Times New Roman"/>
          <w:sz w:val="24"/>
          <w:szCs w:val="24"/>
        </w:rPr>
        <w:t xml:space="preserve">FSEF Project of the Government of Ghana was implemented in the three (3) regions in the North of the Country with support from the Canadian Government. The goal of the eight-year project is to contribute to Ghana’s efforts to achieve food security through environmentally sound agricultural development, through thirty (30) Sub-Project Implementing Partners (SPIPs). </w:t>
      </w:r>
      <w:r w:rsidR="00C927BB" w:rsidRPr="00C40F32">
        <w:rPr>
          <w:rFonts w:ascii="Times New Roman" w:hAnsi="Times New Roman" w:cs="Times New Roman"/>
          <w:sz w:val="24"/>
          <w:szCs w:val="24"/>
        </w:rPr>
        <w:lastRenderedPageBreak/>
        <w:t xml:space="preserve">Out of a total of 27 sub-projects introduced, 11 were completed whilst 16 were on-going. The total number of beneficiaries of the project was 37,435 in 39 Districts in the 3 Regions in the North. Out of this figure, 21,257 representing 56% were women and 16,168 representing 43% were men. </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The introduction of 59 cages under the Cage fish culture production projects in 5 districts namely Wa Municipal, Wa West, Nandom, Tolon and Bongo Districts also resulted in the production of fish as an alternative livelihood in selected communities in the Districts. This intervention led to other private investors’ also adopting and producing tilapia in the three Regions in Northern Ghana.</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Aside fish farming, yam and onion cultivation was promoted. 342 raised yam huts and 150 household onion storage structures were constructed to improve shelf life of these produce in the Northern and Upper East Regions respectively. Farmers had increased shelf life of stored yams from a baseline of 4 to 7 and onion from 2 to 4 months. </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The facility introduced drip irrigation for the production of dry season vegetables in four districts namely Nadowli, Jirapa, Tolon and Kumbugu.  A total of 540 (311 women and 229 men) farmers were engaged to produce vegetables during the dry season thus creating off season farming activities for these farmers.</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Project, in collaboration with the Sandema Guinea Fowls Association, commenced the construction of an ultra-modern Guinea Fowl production Unit with a hatchery powered by solar energy in the Builsa North District. </w:t>
      </w:r>
    </w:p>
    <w:p w:rsidR="00C927BB" w:rsidRPr="00C40F32" w:rsidRDefault="00C927BB" w:rsidP="0006583A">
      <w:pPr>
        <w:pStyle w:val="Heading2"/>
        <w:numPr>
          <w:ilvl w:val="0"/>
          <w:numId w:val="279"/>
        </w:numPr>
        <w:spacing w:before="0"/>
        <w:jc w:val="both"/>
        <w:rPr>
          <w:rFonts w:ascii="Times New Roman" w:eastAsia="Calibri" w:hAnsi="Times New Roman" w:cs="Times New Roman"/>
          <w:color w:val="auto"/>
          <w:sz w:val="24"/>
          <w:szCs w:val="24"/>
        </w:rPr>
      </w:pPr>
      <w:bookmarkStart w:id="629" w:name="_Toc394997539"/>
      <w:bookmarkStart w:id="630" w:name="_Toc406416041"/>
      <w:bookmarkStart w:id="631" w:name="_Toc440366436"/>
      <w:bookmarkStart w:id="632" w:name="_Toc447031698"/>
      <w:bookmarkStart w:id="633" w:name="_Toc450651202"/>
      <w:r w:rsidRPr="00C40F32">
        <w:rPr>
          <w:rFonts w:ascii="Times New Roman" w:hAnsi="Times New Roman" w:cs="Times New Roman"/>
          <w:color w:val="auto"/>
          <w:sz w:val="24"/>
          <w:szCs w:val="24"/>
        </w:rPr>
        <w:t>Urban Development and Management</w:t>
      </w:r>
      <w:bookmarkEnd w:id="629"/>
      <w:bookmarkEnd w:id="630"/>
      <w:bookmarkEnd w:id="631"/>
      <w:bookmarkEnd w:id="632"/>
      <w:bookmarkEnd w:id="633"/>
    </w:p>
    <w:p w:rsidR="00C927BB" w:rsidRPr="00C40F32" w:rsidRDefault="00C927BB" w:rsidP="0006583A">
      <w:pPr>
        <w:pStyle w:val="Heading2"/>
        <w:numPr>
          <w:ilvl w:val="0"/>
          <w:numId w:val="283"/>
        </w:numPr>
        <w:spacing w:before="0"/>
        <w:jc w:val="both"/>
        <w:rPr>
          <w:rFonts w:ascii="Times New Roman" w:hAnsi="Times New Roman" w:cs="Times New Roman"/>
          <w:color w:val="auto"/>
          <w:sz w:val="24"/>
          <w:szCs w:val="24"/>
        </w:rPr>
      </w:pPr>
      <w:bookmarkStart w:id="634" w:name="_Toc394997540"/>
      <w:bookmarkStart w:id="635" w:name="_Toc406416042"/>
      <w:bookmarkStart w:id="636" w:name="_Toc440366437"/>
      <w:bookmarkStart w:id="637" w:name="_Toc447031699"/>
      <w:bookmarkStart w:id="638" w:name="_Toc450651203"/>
      <w:r w:rsidRPr="00C40F32">
        <w:rPr>
          <w:rFonts w:ascii="Times New Roman" w:hAnsi="Times New Roman" w:cs="Times New Roman"/>
          <w:color w:val="auto"/>
          <w:sz w:val="24"/>
          <w:szCs w:val="24"/>
        </w:rPr>
        <w:t>Ghana Urban Management Pilot Project</w:t>
      </w:r>
      <w:bookmarkEnd w:id="634"/>
      <w:bookmarkEnd w:id="635"/>
      <w:bookmarkEnd w:id="636"/>
      <w:bookmarkEnd w:id="637"/>
      <w:bookmarkEnd w:id="638"/>
    </w:p>
    <w:p w:rsidR="00C927BB" w:rsidRPr="00C40F32" w:rsidRDefault="00C927BB" w:rsidP="00451CFA">
      <w:pPr>
        <w:jc w:val="both"/>
        <w:rPr>
          <w:rFonts w:ascii="Times New Roman" w:eastAsia="Calibri" w:hAnsi="Times New Roman" w:cs="Times New Roman"/>
          <w:sz w:val="24"/>
          <w:szCs w:val="24"/>
          <w:lang w:eastAsia="en-GB"/>
        </w:rPr>
      </w:pPr>
      <w:bookmarkStart w:id="639" w:name="_Toc394997541"/>
      <w:bookmarkStart w:id="640" w:name="_Toc406416043"/>
      <w:r w:rsidRPr="00C40F32">
        <w:rPr>
          <w:rFonts w:ascii="Times New Roman" w:eastAsia="Calibri" w:hAnsi="Times New Roman" w:cs="Times New Roman"/>
          <w:sz w:val="24"/>
          <w:szCs w:val="24"/>
          <w:lang w:eastAsia="en-GB"/>
        </w:rPr>
        <w:t xml:space="preserve">The Ghana Urban Management Pilot Project (GUMPP) is a €40.5 million Government of Ghana – AFD Urban Development Programme. The project was on-going in Kumasi, Tamale, Sekondi-Takoradi Metropolitan Assemblies and Ho Municipal Assembly. This project involved the construction of Gumani Storm Drain, upgrading of Aboabo heavy goods and lorry-park as well as the construction of an abattoir in Tamale. </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Other projects were the construction of Integrated Social Centre and upgrading of Kokompe enclave (garages, skills development centres and roads) in Sekondi-Takoradi; reconstruction of Ho market complex, construction of Abattoir and engineered landfill site at Ho; and construction of 3No. Market complex in Kumasi at Asawase, Old Tafo and Atonsu. These projects were at various stages of completion and would continue in 2016.</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hAnsi="Times New Roman" w:cs="Times New Roman"/>
          <w:sz w:val="24"/>
          <w:szCs w:val="24"/>
          <w:lang w:eastAsia="en-GB"/>
        </w:rPr>
        <w:t xml:space="preserve">In addition, </w:t>
      </w:r>
      <w:r w:rsidRPr="00C40F32">
        <w:rPr>
          <w:rFonts w:ascii="Times New Roman" w:eastAsia="Calibri" w:hAnsi="Times New Roman" w:cs="Times New Roman"/>
          <w:sz w:val="24"/>
          <w:szCs w:val="24"/>
          <w:lang w:eastAsia="en-GB"/>
        </w:rPr>
        <w:t>construction of new cells at Oti landfill site in Kumasi and construction of town roads, drains, streetlight, toilet and other community upgrading projects for Tishiegu and Moshie Zongo in Tamale were also on-going.</w:t>
      </w:r>
    </w:p>
    <w:p w:rsidR="00C927BB" w:rsidRPr="00C40F32" w:rsidRDefault="00C927BB" w:rsidP="0006583A">
      <w:pPr>
        <w:pStyle w:val="Heading2"/>
        <w:numPr>
          <w:ilvl w:val="0"/>
          <w:numId w:val="283"/>
        </w:numPr>
        <w:jc w:val="both"/>
        <w:rPr>
          <w:rFonts w:ascii="Times New Roman" w:hAnsi="Times New Roman" w:cs="Times New Roman"/>
          <w:color w:val="auto"/>
          <w:sz w:val="24"/>
          <w:szCs w:val="24"/>
        </w:rPr>
      </w:pPr>
      <w:bookmarkStart w:id="641" w:name="_Toc440366438"/>
      <w:bookmarkStart w:id="642" w:name="_Toc447031700"/>
      <w:bookmarkStart w:id="643" w:name="_Toc450651204"/>
      <w:r w:rsidRPr="00C40F32">
        <w:rPr>
          <w:rFonts w:ascii="Times New Roman" w:hAnsi="Times New Roman" w:cs="Times New Roman"/>
          <w:color w:val="auto"/>
          <w:sz w:val="24"/>
          <w:szCs w:val="24"/>
        </w:rPr>
        <w:lastRenderedPageBreak/>
        <w:t>Street Naming and Property Addressing</w:t>
      </w:r>
      <w:bookmarkEnd w:id="639"/>
      <w:bookmarkEnd w:id="640"/>
      <w:bookmarkEnd w:id="641"/>
      <w:bookmarkEnd w:id="642"/>
      <w:bookmarkEnd w:id="643"/>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Following the approval of the policy on the Street Naming and Property Addressing System and Guidelines, a Presidential directive was issued for all MMDAs to name their streets and number all properties in their area of jurisdiction. The Ministry trained Nine Hundred and Four (904) technical staff of all RCCs and MMDAs to enable all the MMDAs to carry out the street naming and property addressing exercise. By the end of the period, all MMDAs had named their streets and installed </w:t>
      </w:r>
      <w:r w:rsidR="007B3A74" w:rsidRPr="00C40F32">
        <w:rPr>
          <w:rFonts w:ascii="Times New Roman" w:eastAsia="Calibri" w:hAnsi="Times New Roman" w:cs="Times New Roman"/>
          <w:sz w:val="24"/>
          <w:szCs w:val="24"/>
          <w:lang w:eastAsia="en-GB"/>
        </w:rPr>
        <w:t>signage</w:t>
      </w:r>
      <w:r w:rsidRPr="00C40F32">
        <w:rPr>
          <w:rFonts w:ascii="Times New Roman" w:eastAsia="Calibri" w:hAnsi="Times New Roman" w:cs="Times New Roman"/>
          <w:sz w:val="24"/>
          <w:szCs w:val="24"/>
          <w:lang w:eastAsia="en-GB"/>
        </w:rPr>
        <w:t xml:space="preserve"> in parts of their major towns. However, the exercise was on-going and all MMDAs were entreated to continue with the implementation. To sustain the programme, the Ministry embedded components of the street naming and property addressing exercise in their various projects including GUMPP, (Ho, Tamale, Sekondi Takoradi and Kumasi). The Ministry facilitated support for Accra Metropolitan Assembly from the Land Administration Project (LAP). Similar support was given to 80 other MMDAs through negotiations with GIZ.</w:t>
      </w:r>
    </w:p>
    <w:p w:rsidR="00C927BB" w:rsidRPr="00C40F32" w:rsidRDefault="00C927BB" w:rsidP="0006583A">
      <w:pPr>
        <w:pStyle w:val="Heading2"/>
        <w:numPr>
          <w:ilvl w:val="0"/>
          <w:numId w:val="279"/>
        </w:numPr>
        <w:jc w:val="both"/>
        <w:rPr>
          <w:rFonts w:ascii="Times New Roman" w:hAnsi="Times New Roman" w:cs="Times New Roman"/>
          <w:color w:val="auto"/>
          <w:sz w:val="24"/>
          <w:szCs w:val="24"/>
        </w:rPr>
      </w:pPr>
      <w:bookmarkStart w:id="644" w:name="_Toc394997542"/>
      <w:bookmarkStart w:id="645" w:name="_Toc406416044"/>
      <w:bookmarkStart w:id="646" w:name="_Toc440366439"/>
      <w:bookmarkStart w:id="647" w:name="_Toc447031701"/>
      <w:bookmarkStart w:id="648" w:name="_Toc450651205"/>
      <w:r w:rsidRPr="00C40F32">
        <w:rPr>
          <w:rFonts w:ascii="Times New Roman" w:hAnsi="Times New Roman" w:cs="Times New Roman"/>
          <w:color w:val="auto"/>
          <w:sz w:val="24"/>
          <w:szCs w:val="24"/>
        </w:rPr>
        <w:t>Local Government Capacity Support Project</w:t>
      </w:r>
      <w:bookmarkEnd w:id="644"/>
      <w:bookmarkEnd w:id="645"/>
      <w:bookmarkEnd w:id="646"/>
      <w:bookmarkEnd w:id="647"/>
      <w:bookmarkEnd w:id="648"/>
    </w:p>
    <w:bookmarkEnd w:id="623"/>
    <w:p w:rsidR="00C927BB" w:rsidRPr="00C40F32" w:rsidRDefault="00C927BB"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A total of 214 out of 261 sub-projects representing 82% being implemented under UDG-1 were completed, with the remaining 47 at various levels of completion. During the period under review, 25 out of 208 sub-projects were completed. Training on the Citizens Public Financial Management (PFM) Templates </w:t>
      </w:r>
      <w:r w:rsidR="00650F7D" w:rsidRPr="00C40F32">
        <w:rPr>
          <w:rFonts w:ascii="Times New Roman" w:eastAsia="Calibri" w:hAnsi="Times New Roman" w:cs="Times New Roman"/>
          <w:sz w:val="24"/>
          <w:szCs w:val="24"/>
        </w:rPr>
        <w:t>was</w:t>
      </w:r>
      <w:r w:rsidRPr="00C40F32">
        <w:rPr>
          <w:rFonts w:ascii="Times New Roman" w:eastAsia="Calibri" w:hAnsi="Times New Roman" w:cs="Times New Roman"/>
          <w:sz w:val="24"/>
          <w:szCs w:val="24"/>
        </w:rPr>
        <w:t xml:space="preserve"> organized for all 46 participating MMAs.</w:t>
      </w:r>
    </w:p>
    <w:p w:rsidR="00C927BB" w:rsidRPr="00C40F32" w:rsidRDefault="00C927BB"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The Social Accountability Unit (SAU) of the Ministry facilitated 10 multi-stakeholder forums in each of the 10 Regions, to discuss development plans and initiatives of the MMAs based on the adopted PFM Templates.</w:t>
      </w:r>
    </w:p>
    <w:p w:rsidR="00C927BB" w:rsidRPr="00C40F32" w:rsidRDefault="00C927BB" w:rsidP="0006583A">
      <w:pPr>
        <w:pStyle w:val="Heading2"/>
        <w:numPr>
          <w:ilvl w:val="0"/>
          <w:numId w:val="279"/>
        </w:numPr>
        <w:jc w:val="both"/>
        <w:rPr>
          <w:rFonts w:ascii="Times New Roman" w:hAnsi="Times New Roman" w:cs="Times New Roman"/>
          <w:color w:val="auto"/>
          <w:sz w:val="24"/>
          <w:szCs w:val="24"/>
        </w:rPr>
      </w:pPr>
      <w:bookmarkStart w:id="649" w:name="_Toc394997543"/>
      <w:bookmarkStart w:id="650" w:name="_Toc406416045"/>
      <w:bookmarkStart w:id="651" w:name="_Toc440366440"/>
      <w:bookmarkStart w:id="652" w:name="_Toc447031702"/>
      <w:bookmarkStart w:id="653" w:name="_Toc450651206"/>
      <w:r w:rsidRPr="00C40F32">
        <w:rPr>
          <w:rFonts w:ascii="Times New Roman" w:hAnsi="Times New Roman" w:cs="Times New Roman"/>
          <w:color w:val="auto"/>
          <w:sz w:val="24"/>
          <w:szCs w:val="24"/>
        </w:rPr>
        <w:t>Greater Accra Passenger Transport Executive</w:t>
      </w:r>
      <w:bookmarkEnd w:id="649"/>
      <w:bookmarkEnd w:id="650"/>
      <w:bookmarkEnd w:id="651"/>
      <w:bookmarkEnd w:id="652"/>
      <w:bookmarkEnd w:id="653"/>
    </w:p>
    <w:p w:rsidR="00C927BB" w:rsidRPr="00C40F32" w:rsidRDefault="00C927BB" w:rsidP="00E83EAA">
      <w:pPr>
        <w:jc w:val="both"/>
        <w:rPr>
          <w:rFonts w:ascii="Times New Roman" w:hAnsi="Times New Roman" w:cs="Times New Roman"/>
          <w:sz w:val="24"/>
          <w:szCs w:val="24"/>
          <w:lang w:eastAsia="en-GB"/>
        </w:rPr>
      </w:pPr>
      <w:bookmarkStart w:id="654" w:name="_Toc394997544"/>
      <w:bookmarkStart w:id="655" w:name="_Toc406416046"/>
      <w:r w:rsidRPr="00C40F32">
        <w:rPr>
          <w:rFonts w:ascii="Times New Roman" w:hAnsi="Times New Roman" w:cs="Times New Roman"/>
          <w:sz w:val="24"/>
          <w:szCs w:val="24"/>
          <w:lang w:eastAsia="en-GB"/>
        </w:rPr>
        <w:t xml:space="preserve">The Greater Accra Passenger Transport Executive (GAPTE) was established to coordinate the roll out of Bus Rapid Transit (BRT) Pilot project in Accra.  10 buses were initially received and were being used to train the drivers. Two bus terminals namely Amasaman and Tudu were constructed solely for the operation of these buses. </w:t>
      </w:r>
    </w:p>
    <w:p w:rsidR="00C927BB" w:rsidRPr="00C40F32" w:rsidRDefault="00C927BB" w:rsidP="0006583A">
      <w:pPr>
        <w:pStyle w:val="ListParagraph"/>
        <w:numPr>
          <w:ilvl w:val="0"/>
          <w:numId w:val="279"/>
        </w:numPr>
        <w:spacing w:after="0"/>
        <w:jc w:val="both"/>
        <w:rPr>
          <w:rFonts w:ascii="Times New Roman" w:eastAsia="Calibri" w:hAnsi="Times New Roman"/>
          <w:b/>
          <w:sz w:val="24"/>
          <w:szCs w:val="24"/>
        </w:rPr>
      </w:pPr>
      <w:bookmarkStart w:id="656" w:name="_Toc440366444"/>
      <w:bookmarkEnd w:id="654"/>
      <w:bookmarkEnd w:id="655"/>
      <w:r w:rsidRPr="00C40F32">
        <w:rPr>
          <w:rFonts w:ascii="Times New Roman" w:eastAsia="Calibri" w:hAnsi="Times New Roman"/>
          <w:b/>
          <w:sz w:val="24"/>
          <w:szCs w:val="24"/>
        </w:rPr>
        <w:t xml:space="preserve">Establishment of Plant Pool </w:t>
      </w:r>
      <w:bookmarkEnd w:id="656"/>
      <w:r w:rsidR="007B3A74" w:rsidRPr="00C40F32">
        <w:rPr>
          <w:rFonts w:ascii="Times New Roman" w:eastAsia="Calibri" w:hAnsi="Times New Roman"/>
          <w:b/>
          <w:sz w:val="24"/>
          <w:szCs w:val="24"/>
        </w:rPr>
        <w:t>Centres</w:t>
      </w:r>
    </w:p>
    <w:p w:rsidR="00C927BB" w:rsidRPr="00C40F32" w:rsidRDefault="00C927BB" w:rsidP="00E83EAA">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The Ministry acquired 115 construction equipment and machinery through the German Government backed Export Credit Facility/ HERMES Suppliers Credit Facility at a total cost of EURO 27,795,000.00. The Ministry established a Central Plant Pool with these equipment and machines for the benefit of all MMDAs. Three </w:t>
      </w:r>
      <w:r w:rsidR="00E42DAC" w:rsidRPr="00C40F32">
        <w:rPr>
          <w:rFonts w:ascii="Times New Roman" w:eastAsia="Calibri" w:hAnsi="Times New Roman" w:cs="Times New Roman"/>
          <w:sz w:val="24"/>
          <w:szCs w:val="24"/>
          <w:lang w:eastAsia="en-GB"/>
        </w:rPr>
        <w:t>centers</w:t>
      </w:r>
      <w:r w:rsidRPr="00C40F32">
        <w:rPr>
          <w:rFonts w:ascii="Times New Roman" w:eastAsia="Calibri" w:hAnsi="Times New Roman" w:cs="Times New Roman"/>
          <w:sz w:val="24"/>
          <w:szCs w:val="24"/>
          <w:lang w:eastAsia="en-GB"/>
        </w:rPr>
        <w:t xml:space="preserve"> namely, Cape Coast, Sunyani and Tamale equipped to manage the equipment on request by all MMDAs within its catchment area. This program dubbed </w:t>
      </w:r>
      <w:r w:rsidRPr="00C40F32">
        <w:rPr>
          <w:rFonts w:ascii="Times New Roman" w:eastAsia="Calibri" w:hAnsi="Times New Roman" w:cs="Times New Roman"/>
          <w:b/>
          <w:sz w:val="24"/>
          <w:szCs w:val="24"/>
          <w:lang w:eastAsia="en-GB"/>
        </w:rPr>
        <w:t>“</w:t>
      </w:r>
      <w:r w:rsidRPr="00C40F32">
        <w:rPr>
          <w:rFonts w:ascii="Times New Roman" w:eastAsia="Calibri" w:hAnsi="Times New Roman" w:cs="Times New Roman"/>
          <w:sz w:val="24"/>
          <w:szCs w:val="24"/>
          <w:lang w:eastAsia="en-GB"/>
        </w:rPr>
        <w:t>TOUR OF HOPE</w:t>
      </w:r>
      <w:r w:rsidRPr="00C40F32">
        <w:rPr>
          <w:rFonts w:ascii="Times New Roman" w:eastAsia="Calibri" w:hAnsi="Times New Roman" w:cs="Times New Roman"/>
          <w:b/>
          <w:sz w:val="24"/>
          <w:szCs w:val="24"/>
          <w:lang w:eastAsia="en-GB"/>
        </w:rPr>
        <w:t>”</w:t>
      </w:r>
      <w:r w:rsidRPr="00C40F32">
        <w:rPr>
          <w:rFonts w:ascii="Times New Roman" w:eastAsia="Calibri" w:hAnsi="Times New Roman" w:cs="Times New Roman"/>
          <w:sz w:val="24"/>
          <w:szCs w:val="24"/>
          <w:lang w:eastAsia="en-GB"/>
        </w:rPr>
        <w:t xml:space="preserve"> was meant to assist Assemblies to construct and rehabilitate or maintain farm roads to make them accessible to market </w:t>
      </w:r>
      <w:r w:rsidR="00E42DAC" w:rsidRPr="00C40F32">
        <w:rPr>
          <w:rFonts w:ascii="Times New Roman" w:eastAsia="Calibri" w:hAnsi="Times New Roman" w:cs="Times New Roman"/>
          <w:sz w:val="24"/>
          <w:szCs w:val="24"/>
          <w:lang w:eastAsia="en-GB"/>
        </w:rPr>
        <w:t>centers</w:t>
      </w:r>
      <w:r w:rsidRPr="00C40F32">
        <w:rPr>
          <w:rFonts w:ascii="Times New Roman" w:eastAsia="Calibri" w:hAnsi="Times New Roman" w:cs="Times New Roman"/>
          <w:sz w:val="24"/>
          <w:szCs w:val="24"/>
          <w:lang w:eastAsia="en-GB"/>
        </w:rPr>
        <w:t>.</w:t>
      </w:r>
    </w:p>
    <w:p w:rsidR="00C927BB" w:rsidRPr="00C40F32" w:rsidRDefault="00C927BB" w:rsidP="0006583A">
      <w:pPr>
        <w:pStyle w:val="Heading2"/>
        <w:numPr>
          <w:ilvl w:val="0"/>
          <w:numId w:val="279"/>
        </w:numPr>
        <w:jc w:val="both"/>
        <w:rPr>
          <w:rFonts w:ascii="Times New Roman" w:eastAsia="Calibri" w:hAnsi="Times New Roman" w:cs="Times New Roman"/>
          <w:color w:val="auto"/>
          <w:sz w:val="24"/>
          <w:szCs w:val="24"/>
        </w:rPr>
      </w:pPr>
      <w:bookmarkStart w:id="657" w:name="_Toc440366445"/>
      <w:bookmarkStart w:id="658" w:name="_Toc447031703"/>
      <w:bookmarkStart w:id="659" w:name="_Toc450651207"/>
      <w:r w:rsidRPr="00C40F32">
        <w:rPr>
          <w:rFonts w:ascii="Times New Roman" w:eastAsia="Calibri" w:hAnsi="Times New Roman" w:cs="Times New Roman"/>
          <w:color w:val="auto"/>
          <w:sz w:val="24"/>
          <w:szCs w:val="24"/>
        </w:rPr>
        <w:t>Redevelopment of Kejetia and Kumasi Central Market</w:t>
      </w:r>
      <w:bookmarkEnd w:id="657"/>
      <w:bookmarkEnd w:id="658"/>
      <w:bookmarkEnd w:id="659"/>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To enhance socio- economic and commercial activities in our cities and towns, H. E. the President, cut the sod for the redevelopment of the Kumasi Central Market and Kejetia Infrastructure which included a modern bus terminal, a police station, a fire station, a modern </w:t>
      </w:r>
      <w:r w:rsidRPr="00C40F32">
        <w:rPr>
          <w:rFonts w:ascii="Times New Roman" w:eastAsia="Calibri" w:hAnsi="Times New Roman" w:cs="Times New Roman"/>
          <w:sz w:val="24"/>
          <w:szCs w:val="24"/>
          <w:lang w:eastAsia="en-GB"/>
        </w:rPr>
        <w:lastRenderedPageBreak/>
        <w:t xml:space="preserve">sewage and waste management facility, among others. The project when completed will provide about 10,000 stores and shops for businesses in Kumasi. The construction of Kotokuraba market at Cape Coast was also on course. </w:t>
      </w:r>
    </w:p>
    <w:p w:rsidR="00C927BB" w:rsidRPr="00C40F32" w:rsidRDefault="00C927BB" w:rsidP="0006583A">
      <w:pPr>
        <w:pStyle w:val="Heading2"/>
        <w:numPr>
          <w:ilvl w:val="0"/>
          <w:numId w:val="279"/>
        </w:numPr>
        <w:jc w:val="both"/>
        <w:rPr>
          <w:rFonts w:ascii="Times New Roman" w:eastAsia="Calibri" w:hAnsi="Times New Roman" w:cs="Times New Roman"/>
          <w:color w:val="auto"/>
          <w:sz w:val="24"/>
          <w:szCs w:val="24"/>
        </w:rPr>
      </w:pPr>
      <w:bookmarkStart w:id="660" w:name="_Toc440366446"/>
      <w:bookmarkStart w:id="661" w:name="_Toc447031704"/>
      <w:bookmarkStart w:id="662" w:name="_Toc450651208"/>
      <w:r w:rsidRPr="00C40F32">
        <w:rPr>
          <w:rFonts w:ascii="Times New Roman" w:eastAsia="Calibri" w:hAnsi="Times New Roman" w:cs="Times New Roman"/>
          <w:color w:val="auto"/>
          <w:sz w:val="24"/>
          <w:szCs w:val="24"/>
        </w:rPr>
        <w:t>Introduction of District League Table</w:t>
      </w:r>
      <w:bookmarkEnd w:id="660"/>
      <w:bookmarkEnd w:id="661"/>
      <w:bookmarkEnd w:id="662"/>
      <w:r w:rsidRPr="00C40F32">
        <w:rPr>
          <w:rFonts w:ascii="Times New Roman" w:eastAsia="Calibri" w:hAnsi="Times New Roman" w:cs="Times New Roman"/>
          <w:color w:val="auto"/>
          <w:sz w:val="24"/>
          <w:szCs w:val="24"/>
        </w:rPr>
        <w:t xml:space="preserve"> </w:t>
      </w:r>
    </w:p>
    <w:p w:rsidR="00C927BB" w:rsidRPr="00C40F32" w:rsidRDefault="00C927BB" w:rsidP="00451CFA">
      <w:pPr>
        <w:tabs>
          <w:tab w:val="left" w:pos="900"/>
        </w:tabs>
        <w:spacing w:after="0"/>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The Ministry in collaboration with UNICEF and the Centre for Democratic Development (CDD-Ghana)</w:t>
      </w:r>
      <w:r w:rsidR="000E4A62">
        <w:rPr>
          <w:rFonts w:ascii="Times New Roman" w:eastAsia="Calibri" w:hAnsi="Times New Roman" w:cs="Times New Roman"/>
          <w:sz w:val="24"/>
          <w:szCs w:val="24"/>
          <w:lang w:eastAsia="en-GB"/>
        </w:rPr>
        <w:t>,</w:t>
      </w:r>
      <w:r w:rsidRPr="00C40F32">
        <w:rPr>
          <w:rFonts w:ascii="Times New Roman" w:eastAsia="Calibri" w:hAnsi="Times New Roman" w:cs="Times New Roman"/>
          <w:sz w:val="24"/>
          <w:szCs w:val="24"/>
          <w:lang w:eastAsia="en-GB"/>
        </w:rPr>
        <w:t xml:space="preserve"> in 2014</w:t>
      </w:r>
      <w:r w:rsidR="000E4A62">
        <w:rPr>
          <w:rFonts w:ascii="Times New Roman" w:eastAsia="Calibri" w:hAnsi="Times New Roman" w:cs="Times New Roman"/>
          <w:sz w:val="24"/>
          <w:szCs w:val="24"/>
          <w:lang w:eastAsia="en-GB"/>
        </w:rPr>
        <w:t>,</w:t>
      </w:r>
      <w:r w:rsidRPr="00C40F32">
        <w:rPr>
          <w:rFonts w:ascii="Times New Roman" w:eastAsia="Calibri" w:hAnsi="Times New Roman" w:cs="Times New Roman"/>
          <w:sz w:val="24"/>
          <w:szCs w:val="24"/>
          <w:lang w:eastAsia="en-GB"/>
        </w:rPr>
        <w:t xml:space="preserve"> introduced the District League Table (DLT) and followed up with the second year of ranking of the MMDAs in 2015.  The District League Table, which is a simple Social Accountability Tool, aggregates the Service Delivery from Six (6) main sectors (Health, Education, Governance, Sanitation, Water and Security) from the MMDAs and ranked them to assess their performance levels. In order to boost improved performance among the MMDAs, the Ministry, with its partner in the performance index, will extend the index used in the ranking to make the league table more competitive. Tema Metropolitan Assembly was first and Gomoa West was last on the District League Table.</w:t>
      </w:r>
    </w:p>
    <w:p w:rsidR="00C927BB" w:rsidRPr="00C40F32" w:rsidRDefault="00451CFA" w:rsidP="0006583A">
      <w:pPr>
        <w:pStyle w:val="Heading2"/>
        <w:numPr>
          <w:ilvl w:val="0"/>
          <w:numId w:val="279"/>
        </w:numPr>
        <w:jc w:val="both"/>
        <w:rPr>
          <w:rFonts w:ascii="Times New Roman" w:hAnsi="Times New Roman" w:cs="Times New Roman"/>
          <w:color w:val="auto"/>
          <w:sz w:val="24"/>
          <w:szCs w:val="24"/>
        </w:rPr>
      </w:pPr>
      <w:bookmarkStart w:id="663" w:name="_Toc447031705"/>
      <w:bookmarkStart w:id="664" w:name="_Toc450651209"/>
      <w:bookmarkStart w:id="665" w:name="_Toc350267346"/>
      <w:bookmarkStart w:id="666" w:name="_Toc394997538"/>
      <w:bookmarkStart w:id="667" w:name="_Toc406416040"/>
      <w:bookmarkStart w:id="668" w:name="_Toc440366435"/>
      <w:r w:rsidRPr="00C40F32">
        <w:rPr>
          <w:rFonts w:ascii="Times New Roman" w:hAnsi="Times New Roman" w:cs="Times New Roman"/>
          <w:color w:val="auto"/>
          <w:sz w:val="24"/>
          <w:szCs w:val="24"/>
        </w:rPr>
        <w:t>Department</w:t>
      </w:r>
      <w:r w:rsidRPr="00C40F32">
        <w:rPr>
          <w:rFonts w:ascii="Times New Roman" w:eastAsia="Calibri" w:hAnsi="Times New Roman" w:cs="Times New Roman"/>
          <w:color w:val="auto"/>
          <w:sz w:val="24"/>
          <w:szCs w:val="24"/>
          <w:lang w:eastAsia="en-GB"/>
        </w:rPr>
        <w:t xml:space="preserve"> of </w:t>
      </w:r>
      <w:r w:rsidRPr="00C40F32">
        <w:rPr>
          <w:rFonts w:ascii="Times New Roman" w:hAnsi="Times New Roman" w:cs="Times New Roman"/>
          <w:color w:val="auto"/>
          <w:sz w:val="24"/>
          <w:szCs w:val="24"/>
        </w:rPr>
        <w:t>Community Development</w:t>
      </w:r>
      <w:bookmarkEnd w:id="663"/>
      <w:bookmarkEnd w:id="664"/>
    </w:p>
    <w:p w:rsidR="00C927BB" w:rsidRPr="00C40F32" w:rsidRDefault="00C927BB" w:rsidP="00451CFA">
      <w:pPr>
        <w:pStyle w:val="Heading2"/>
        <w:spacing w:before="0"/>
        <w:jc w:val="both"/>
        <w:rPr>
          <w:rFonts w:ascii="Times New Roman" w:hAnsi="Times New Roman" w:cs="Times New Roman"/>
          <w:color w:val="auto"/>
          <w:sz w:val="24"/>
          <w:szCs w:val="24"/>
        </w:rPr>
      </w:pPr>
      <w:bookmarkStart w:id="669" w:name="_Toc447031706"/>
      <w:bookmarkStart w:id="670" w:name="_Toc450651210"/>
      <w:bookmarkEnd w:id="665"/>
      <w:bookmarkEnd w:id="666"/>
      <w:bookmarkEnd w:id="667"/>
      <w:bookmarkEnd w:id="668"/>
      <w:r w:rsidRPr="00C40F32">
        <w:rPr>
          <w:rFonts w:ascii="Times New Roman" w:hAnsi="Times New Roman" w:cs="Times New Roman"/>
          <w:color w:val="auto"/>
          <w:sz w:val="24"/>
          <w:szCs w:val="24"/>
        </w:rPr>
        <w:t>Training and Update of curricula</w:t>
      </w:r>
      <w:bookmarkEnd w:id="669"/>
      <w:bookmarkEnd w:id="670"/>
    </w:p>
    <w:p w:rsidR="00C927BB" w:rsidRPr="00C40F32" w:rsidRDefault="00C927BB" w:rsidP="00F85A7E">
      <w:pPr>
        <w:spacing w:after="0"/>
        <w:jc w:val="both"/>
        <w:rPr>
          <w:rFonts w:ascii="Times New Roman" w:hAnsi="Times New Roman" w:cs="Times New Roman"/>
          <w:sz w:val="24"/>
          <w:szCs w:val="24"/>
        </w:rPr>
      </w:pPr>
      <w:r w:rsidRPr="00C40F32">
        <w:rPr>
          <w:rFonts w:ascii="Times New Roman" w:hAnsi="Times New Roman" w:cs="Times New Roman"/>
          <w:sz w:val="24"/>
          <w:szCs w:val="24"/>
        </w:rPr>
        <w:t>A total of 2,989 youth consisting of 848 males and 2,141 females were trained in technical and vocational skills country wide.  A total of 69 Community Educators were also trained. The first draft of curricula for award of Bachelor and Diploma qualifications in Community Development and Social Protection by the Rural Development College was developed and validated.</w:t>
      </w:r>
    </w:p>
    <w:p w:rsidR="00C927BB" w:rsidRPr="00C40F32" w:rsidRDefault="00451CFA" w:rsidP="0006583A">
      <w:pPr>
        <w:pStyle w:val="Heading2"/>
        <w:numPr>
          <w:ilvl w:val="0"/>
          <w:numId w:val="279"/>
        </w:numPr>
        <w:jc w:val="both"/>
        <w:rPr>
          <w:rFonts w:ascii="Times New Roman" w:hAnsi="Times New Roman" w:cs="Times New Roman"/>
          <w:color w:val="auto"/>
          <w:sz w:val="24"/>
          <w:szCs w:val="24"/>
        </w:rPr>
      </w:pPr>
      <w:bookmarkStart w:id="671" w:name="_Toc447031707"/>
      <w:bookmarkStart w:id="672" w:name="_Toc450651211"/>
      <w:bookmarkStart w:id="673" w:name="_Toc440366441"/>
      <w:r w:rsidRPr="00C40F32">
        <w:rPr>
          <w:rFonts w:ascii="Times New Roman" w:hAnsi="Times New Roman" w:cs="Times New Roman"/>
          <w:color w:val="auto"/>
          <w:sz w:val="24"/>
          <w:szCs w:val="24"/>
        </w:rPr>
        <w:t>Department</w:t>
      </w:r>
      <w:r w:rsidRPr="00C40F32">
        <w:rPr>
          <w:rFonts w:ascii="Times New Roman" w:eastAsia="Calibri" w:hAnsi="Times New Roman" w:cs="Times New Roman"/>
          <w:color w:val="auto"/>
          <w:sz w:val="24"/>
          <w:szCs w:val="24"/>
          <w:lang w:eastAsia="en-GB"/>
        </w:rPr>
        <w:t xml:space="preserve"> of Parks and Gardens</w:t>
      </w:r>
      <w:bookmarkEnd w:id="671"/>
      <w:bookmarkEnd w:id="672"/>
    </w:p>
    <w:p w:rsidR="00C927BB" w:rsidRPr="00C40F32" w:rsidRDefault="00C927BB" w:rsidP="00451CFA">
      <w:pPr>
        <w:pStyle w:val="Heading2"/>
        <w:spacing w:before="0"/>
        <w:jc w:val="both"/>
        <w:rPr>
          <w:rFonts w:ascii="Times New Roman" w:hAnsi="Times New Roman" w:cs="Times New Roman"/>
          <w:color w:val="auto"/>
          <w:sz w:val="24"/>
          <w:szCs w:val="24"/>
        </w:rPr>
      </w:pPr>
      <w:bookmarkStart w:id="674" w:name="_Toc447031708"/>
      <w:bookmarkStart w:id="675" w:name="_Toc450651212"/>
      <w:r w:rsidRPr="00C40F32">
        <w:rPr>
          <w:rFonts w:ascii="Times New Roman" w:hAnsi="Times New Roman" w:cs="Times New Roman"/>
          <w:color w:val="auto"/>
          <w:sz w:val="24"/>
          <w:szCs w:val="24"/>
        </w:rPr>
        <w:t>Parks, Gardens and Recreation</w:t>
      </w:r>
      <w:bookmarkEnd w:id="673"/>
      <w:bookmarkEnd w:id="674"/>
      <w:bookmarkEnd w:id="675"/>
    </w:p>
    <w:p w:rsidR="00C927BB" w:rsidRPr="00C40F32" w:rsidRDefault="00C927BB" w:rsidP="00F85A7E">
      <w:pPr>
        <w:jc w:val="both"/>
        <w:rPr>
          <w:rFonts w:ascii="Times New Roman" w:eastAsia="Calibri" w:hAnsi="Times New Roman" w:cs="Times New Roman"/>
          <w:sz w:val="24"/>
          <w:szCs w:val="24"/>
          <w:lang w:eastAsia="en-GB"/>
        </w:rPr>
      </w:pPr>
      <w:bookmarkStart w:id="676" w:name="_Toc394997545"/>
      <w:bookmarkStart w:id="677" w:name="_Toc350267349"/>
      <w:bookmarkStart w:id="678" w:name="_Toc406416047"/>
      <w:r w:rsidRPr="00C40F32">
        <w:rPr>
          <w:rFonts w:ascii="Times New Roman" w:eastAsia="Calibri" w:hAnsi="Times New Roman" w:cs="Times New Roman"/>
          <w:sz w:val="24"/>
          <w:szCs w:val="24"/>
          <w:lang w:eastAsia="en-GB"/>
        </w:rPr>
        <w:t xml:space="preserve">The </w:t>
      </w:r>
      <w:r w:rsidRPr="00C40F32">
        <w:rPr>
          <w:rFonts w:ascii="Times New Roman" w:hAnsi="Times New Roman" w:cs="Times New Roman"/>
          <w:sz w:val="24"/>
          <w:szCs w:val="24"/>
        </w:rPr>
        <w:t>Department</w:t>
      </w:r>
      <w:r w:rsidRPr="00C40F32">
        <w:rPr>
          <w:rFonts w:ascii="Times New Roman" w:eastAsia="Calibri" w:hAnsi="Times New Roman" w:cs="Times New Roman"/>
          <w:sz w:val="24"/>
          <w:szCs w:val="24"/>
          <w:lang w:eastAsia="en-GB"/>
        </w:rPr>
        <w:t xml:space="preserve"> of Parks and Gardens continued to maintain State grounds and gardens including the Flagstaff House, the Peduase Lodge, State House and all Regional Coordinating Councils (RCCs). The landscaped areas of roundabouts, road medians and road shoulders in the cities and towns as well as recreational parks including Nationalism Park, the Independence Square and the Asomdwee Park were also maintained. In all, a total land area of 1,580,524m</w:t>
      </w:r>
      <w:r w:rsidRPr="00C40F32">
        <w:rPr>
          <w:rFonts w:ascii="Times New Roman" w:eastAsia="Calibri" w:hAnsi="Times New Roman" w:cs="Times New Roman"/>
          <w:sz w:val="24"/>
          <w:szCs w:val="24"/>
          <w:vertAlign w:val="superscript"/>
          <w:lang w:eastAsia="en-GB"/>
        </w:rPr>
        <w:t xml:space="preserve">2 </w:t>
      </w:r>
      <w:r w:rsidRPr="00C40F32">
        <w:rPr>
          <w:rFonts w:ascii="Times New Roman" w:eastAsia="Calibri" w:hAnsi="Times New Roman" w:cs="Times New Roman"/>
          <w:sz w:val="24"/>
          <w:szCs w:val="24"/>
          <w:lang w:eastAsia="en-GB"/>
        </w:rPr>
        <w:t>was landscaped and beautified.</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 xml:space="preserve">The Department in collaboration with the Department of Town and Country Planning, La Dadekotopon Municipal Assembly, Private Sector Organizations identified open spaces in the Greater Accra Region to be developed into recreational and relaxation points for the citizenry. </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Medicinal and aromatic plant species were cultivated for conservation whilst rare and endangered plant species were identified and multiplied. Various communities, districts and other organized groups were supplied with 352,</w:t>
      </w:r>
      <w:r w:rsidRPr="00C40F32">
        <w:rPr>
          <w:rFonts w:ascii="Times New Roman" w:hAnsi="Times New Roman" w:cs="Times New Roman"/>
          <w:sz w:val="24"/>
          <w:szCs w:val="24"/>
        </w:rPr>
        <w:t>556</w:t>
      </w:r>
      <w:r w:rsidRPr="00C40F32">
        <w:rPr>
          <w:rFonts w:ascii="Times New Roman" w:eastAsia="Calibri" w:hAnsi="Times New Roman" w:cs="Times New Roman"/>
          <w:sz w:val="24"/>
          <w:szCs w:val="24"/>
          <w:lang w:eastAsia="en-GB"/>
        </w:rPr>
        <w:t xml:space="preserve"> tree seedlings for urban afforestation. </w:t>
      </w:r>
    </w:p>
    <w:p w:rsidR="00C927BB" w:rsidRPr="00C40F32" w:rsidRDefault="00451CFA" w:rsidP="0006583A">
      <w:pPr>
        <w:pStyle w:val="Heading2"/>
        <w:numPr>
          <w:ilvl w:val="0"/>
          <w:numId w:val="279"/>
        </w:numPr>
        <w:jc w:val="both"/>
        <w:rPr>
          <w:rFonts w:ascii="Times New Roman" w:hAnsi="Times New Roman" w:cs="Times New Roman"/>
          <w:color w:val="auto"/>
          <w:sz w:val="24"/>
          <w:szCs w:val="24"/>
        </w:rPr>
      </w:pPr>
      <w:bookmarkStart w:id="679" w:name="_Toc447031709"/>
      <w:bookmarkStart w:id="680" w:name="_Toc450651213"/>
      <w:bookmarkEnd w:id="676"/>
      <w:bookmarkEnd w:id="677"/>
      <w:bookmarkEnd w:id="678"/>
      <w:r w:rsidRPr="00C40F32">
        <w:rPr>
          <w:rFonts w:ascii="Times New Roman" w:hAnsi="Times New Roman" w:cs="Times New Roman"/>
          <w:color w:val="auto"/>
          <w:sz w:val="24"/>
          <w:szCs w:val="24"/>
        </w:rPr>
        <w:lastRenderedPageBreak/>
        <w:t xml:space="preserve">Department of </w:t>
      </w:r>
      <w:r w:rsidRPr="00C40F32">
        <w:rPr>
          <w:rFonts w:ascii="Times New Roman" w:hAnsi="Times New Roman" w:cs="Times New Roman"/>
          <w:color w:val="auto"/>
          <w:sz w:val="24"/>
          <w:szCs w:val="24"/>
          <w:lang w:eastAsia="en-GB"/>
        </w:rPr>
        <w:t>Births and Deaths Registry</w:t>
      </w:r>
      <w:bookmarkEnd w:id="679"/>
      <w:bookmarkEnd w:id="680"/>
    </w:p>
    <w:p w:rsidR="00C927BB" w:rsidRPr="00C40F32" w:rsidRDefault="00C927BB" w:rsidP="00451CFA">
      <w:pPr>
        <w:pStyle w:val="Heading2"/>
        <w:spacing w:before="0"/>
        <w:jc w:val="both"/>
        <w:rPr>
          <w:rFonts w:ascii="Times New Roman" w:hAnsi="Times New Roman" w:cs="Times New Roman"/>
          <w:color w:val="auto"/>
          <w:sz w:val="24"/>
          <w:szCs w:val="24"/>
        </w:rPr>
      </w:pPr>
      <w:bookmarkStart w:id="681" w:name="_Toc447031710"/>
      <w:bookmarkStart w:id="682" w:name="_Toc450651214"/>
      <w:r w:rsidRPr="00C40F32">
        <w:rPr>
          <w:rFonts w:ascii="Times New Roman" w:hAnsi="Times New Roman" w:cs="Times New Roman"/>
          <w:color w:val="auto"/>
          <w:sz w:val="24"/>
          <w:szCs w:val="24"/>
        </w:rPr>
        <w:t>Births and Deaths Registration</w:t>
      </w:r>
      <w:bookmarkEnd w:id="681"/>
      <w:bookmarkEnd w:id="682"/>
    </w:p>
    <w:p w:rsidR="00C927BB" w:rsidRPr="00C40F32" w:rsidRDefault="00C927BB" w:rsidP="00F85A7E">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The Births and Deaths Registry is a Key Department under the Ministry mandated to register and collate births and deaths in the country. The Registry this year embarked on a nationwide campaign to sensitize the citizens on the importance of the Civil Registration and Vital Statistics System. </w:t>
      </w:r>
    </w:p>
    <w:p w:rsidR="00C927BB" w:rsidRPr="00C40F32" w:rsidRDefault="00C927BB"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A total of 356,708 out of 644,471 births, and 39,874 out of 209,244 deaths were registered and certificates issued in 2015. These represent 55 per</w:t>
      </w:r>
      <w:r w:rsidR="00650F7D">
        <w:rPr>
          <w:rFonts w:ascii="Times New Roman" w:hAnsi="Times New Roman" w:cs="Times New Roman"/>
          <w:sz w:val="24"/>
          <w:szCs w:val="24"/>
          <w:lang w:eastAsia="en-GB"/>
        </w:rPr>
        <w:t xml:space="preserve"> </w:t>
      </w:r>
      <w:r w:rsidRPr="00C40F32">
        <w:rPr>
          <w:rFonts w:ascii="Times New Roman" w:hAnsi="Times New Roman" w:cs="Times New Roman"/>
          <w:sz w:val="24"/>
          <w:szCs w:val="24"/>
          <w:lang w:eastAsia="en-GB"/>
        </w:rPr>
        <w:t>cent and 19 per</w:t>
      </w:r>
      <w:r w:rsidR="00650F7D">
        <w:rPr>
          <w:rFonts w:ascii="Times New Roman" w:hAnsi="Times New Roman" w:cs="Times New Roman"/>
          <w:sz w:val="24"/>
          <w:szCs w:val="24"/>
          <w:lang w:eastAsia="en-GB"/>
        </w:rPr>
        <w:t xml:space="preserve"> </w:t>
      </w:r>
      <w:r w:rsidRPr="00C40F32">
        <w:rPr>
          <w:rFonts w:ascii="Times New Roman" w:hAnsi="Times New Roman" w:cs="Times New Roman"/>
          <w:sz w:val="24"/>
          <w:szCs w:val="24"/>
          <w:lang w:eastAsia="en-GB"/>
        </w:rPr>
        <w:t>cent of birth and deaths registration targets, respectively. Additional Registration Centres were established in 56 rural communities and mobile registration undertaken in Eastern, Ashanti and Brong-Ahafo regions with 6,715 fresh births registered in 96 communities.</w:t>
      </w:r>
    </w:p>
    <w:p w:rsidR="00C927BB" w:rsidRPr="00C40F32" w:rsidRDefault="00C927BB"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 xml:space="preserve">As part of the efforts to strengthen the Registry and make it more efficient, the Registry has been provided with 11 vehicles for all the 10 regions, including the Head Office, for public education on Births and Deaths registration and monitoring. The </w:t>
      </w:r>
      <w:r w:rsidR="007B3A74" w:rsidRPr="00C40F32">
        <w:rPr>
          <w:rFonts w:ascii="Times New Roman" w:hAnsi="Times New Roman" w:cs="Times New Roman"/>
          <w:sz w:val="24"/>
          <w:szCs w:val="24"/>
          <w:lang w:eastAsia="en-GB"/>
        </w:rPr>
        <w:t>Registry began</w:t>
      </w:r>
      <w:r w:rsidRPr="00C40F32">
        <w:rPr>
          <w:rFonts w:ascii="Times New Roman" w:hAnsi="Times New Roman" w:cs="Times New Roman"/>
          <w:sz w:val="24"/>
          <w:szCs w:val="24"/>
          <w:lang w:eastAsia="en-GB"/>
        </w:rPr>
        <w:t xml:space="preserve"> processing applications for certified copy of Birth Certificates on-line. 314 applications were received </w:t>
      </w:r>
      <w:r w:rsidR="00E806DF">
        <w:rPr>
          <w:rFonts w:ascii="Times New Roman" w:hAnsi="Times New Roman" w:cs="Times New Roman"/>
          <w:sz w:val="24"/>
          <w:szCs w:val="24"/>
          <w:lang w:eastAsia="en-GB"/>
        </w:rPr>
        <w:t>and 55 processed and collected.</w:t>
      </w:r>
    </w:p>
    <w:p w:rsidR="00C927BB" w:rsidRPr="00C40F32" w:rsidRDefault="00451CFA" w:rsidP="00C878E7">
      <w:pPr>
        <w:pStyle w:val="Heading2"/>
        <w:rPr>
          <w:rFonts w:ascii="Times New Roman" w:hAnsi="Times New Roman" w:cs="Times New Roman"/>
          <w:color w:val="auto"/>
          <w:sz w:val="24"/>
          <w:szCs w:val="24"/>
        </w:rPr>
      </w:pPr>
      <w:bookmarkStart w:id="683" w:name="_Toc447031712"/>
      <w:bookmarkStart w:id="684" w:name="_Toc450651215"/>
      <w:r w:rsidRPr="00C40F32">
        <w:rPr>
          <w:rFonts w:ascii="Times New Roman" w:hAnsi="Times New Roman" w:cs="Times New Roman"/>
          <w:color w:val="auto"/>
          <w:sz w:val="24"/>
          <w:szCs w:val="24"/>
        </w:rPr>
        <w:t>3.17.5</w:t>
      </w:r>
      <w:r w:rsidRPr="00C40F32">
        <w:rPr>
          <w:rFonts w:ascii="Times New Roman" w:hAnsi="Times New Roman" w:cs="Times New Roman"/>
          <w:color w:val="auto"/>
          <w:sz w:val="24"/>
          <w:szCs w:val="24"/>
        </w:rPr>
        <w:tab/>
      </w:r>
      <w:r w:rsidR="00C927BB" w:rsidRPr="00C40F32">
        <w:rPr>
          <w:rFonts w:ascii="Times New Roman" w:hAnsi="Times New Roman" w:cs="Times New Roman"/>
          <w:color w:val="auto"/>
          <w:sz w:val="24"/>
          <w:szCs w:val="24"/>
        </w:rPr>
        <w:t>Challenges</w:t>
      </w:r>
      <w:bookmarkEnd w:id="683"/>
      <w:bookmarkEnd w:id="684"/>
    </w:p>
    <w:p w:rsidR="00C927BB" w:rsidRPr="00C40F32" w:rsidRDefault="00C927BB" w:rsidP="0006583A">
      <w:pPr>
        <w:pStyle w:val="ListParagraph"/>
        <w:numPr>
          <w:ilvl w:val="0"/>
          <w:numId w:val="283"/>
        </w:numPr>
        <w:tabs>
          <w:tab w:val="left" w:pos="900"/>
        </w:tabs>
        <w:spacing w:after="0"/>
        <w:ind w:left="360"/>
        <w:jc w:val="both"/>
        <w:rPr>
          <w:rFonts w:ascii="Times New Roman" w:eastAsia="Calibri" w:hAnsi="Times New Roman"/>
          <w:sz w:val="24"/>
          <w:szCs w:val="24"/>
          <w:lang w:eastAsia="en-GB"/>
        </w:rPr>
      </w:pPr>
      <w:r w:rsidRPr="00C40F32">
        <w:rPr>
          <w:rFonts w:ascii="Times New Roman" w:eastAsia="Calibri" w:hAnsi="Times New Roman"/>
          <w:sz w:val="24"/>
          <w:szCs w:val="24"/>
          <w:lang w:eastAsia="en-GB"/>
        </w:rPr>
        <w:t>Cut in budgetary allocation for implementation of activities at the Ministry</w:t>
      </w:r>
    </w:p>
    <w:p w:rsidR="00C927BB" w:rsidRPr="00C40F32" w:rsidRDefault="00C927BB" w:rsidP="0006583A">
      <w:pPr>
        <w:pStyle w:val="ListParagraph"/>
        <w:numPr>
          <w:ilvl w:val="0"/>
          <w:numId w:val="283"/>
        </w:numPr>
        <w:ind w:left="360"/>
        <w:jc w:val="both"/>
        <w:rPr>
          <w:rFonts w:ascii="Times New Roman" w:hAnsi="Times New Roman"/>
          <w:bCs/>
          <w:sz w:val="24"/>
          <w:szCs w:val="24"/>
        </w:rPr>
      </w:pPr>
      <w:r w:rsidRPr="00C40F32">
        <w:rPr>
          <w:rFonts w:ascii="Times New Roman" w:hAnsi="Times New Roman"/>
          <w:bCs/>
          <w:sz w:val="24"/>
          <w:szCs w:val="24"/>
        </w:rPr>
        <w:t>Procurement processes continued to be impediment in the entire implementation process due to the complexities and delays  involved</w:t>
      </w:r>
    </w:p>
    <w:p w:rsidR="00C927BB" w:rsidRPr="00C40F32" w:rsidRDefault="00C927BB" w:rsidP="0006583A">
      <w:pPr>
        <w:pStyle w:val="ListParagraph"/>
        <w:numPr>
          <w:ilvl w:val="0"/>
          <w:numId w:val="283"/>
        </w:numPr>
        <w:ind w:left="360"/>
        <w:jc w:val="both"/>
        <w:rPr>
          <w:rFonts w:ascii="Times New Roman" w:hAnsi="Times New Roman"/>
          <w:bCs/>
          <w:sz w:val="24"/>
          <w:szCs w:val="24"/>
        </w:rPr>
      </w:pPr>
      <w:r w:rsidRPr="00C40F32">
        <w:rPr>
          <w:rFonts w:ascii="Times New Roman" w:hAnsi="Times New Roman"/>
          <w:bCs/>
          <w:sz w:val="24"/>
          <w:szCs w:val="24"/>
        </w:rPr>
        <w:t xml:space="preserve">Utilization of specific releases for activities or </w:t>
      </w:r>
      <w:r w:rsidR="00B2030A">
        <w:rPr>
          <w:rFonts w:ascii="Times New Roman" w:hAnsi="Times New Roman"/>
          <w:bCs/>
          <w:sz w:val="24"/>
          <w:szCs w:val="24"/>
        </w:rPr>
        <w:t>programs</w:t>
      </w:r>
      <w:r w:rsidRPr="00C40F32">
        <w:rPr>
          <w:rFonts w:ascii="Times New Roman" w:hAnsi="Times New Roman"/>
          <w:bCs/>
          <w:sz w:val="24"/>
          <w:szCs w:val="24"/>
        </w:rPr>
        <w:t xml:space="preserve"> other than those in the approved budget</w:t>
      </w:r>
    </w:p>
    <w:p w:rsidR="00C878E7" w:rsidRPr="00E806DF" w:rsidRDefault="00C927BB" w:rsidP="00E806DF">
      <w:pPr>
        <w:pStyle w:val="ListParagraph"/>
        <w:numPr>
          <w:ilvl w:val="0"/>
          <w:numId w:val="283"/>
        </w:numPr>
        <w:ind w:left="360"/>
        <w:jc w:val="both"/>
        <w:rPr>
          <w:rFonts w:ascii="Times New Roman" w:hAnsi="Times New Roman"/>
          <w:sz w:val="24"/>
          <w:szCs w:val="24"/>
        </w:rPr>
      </w:pPr>
      <w:r w:rsidRPr="00C40F32">
        <w:rPr>
          <w:rFonts w:ascii="Times New Roman" w:hAnsi="Times New Roman"/>
          <w:bCs/>
          <w:sz w:val="24"/>
          <w:szCs w:val="24"/>
        </w:rPr>
        <w:t>Reliance on Government of Ghana (GoG) funds and existing decentralized existing structures for monitoring</w:t>
      </w:r>
    </w:p>
    <w:p w:rsidR="00C927BB" w:rsidRPr="00C40F32" w:rsidRDefault="009E4C5A" w:rsidP="00C878E7">
      <w:pPr>
        <w:pStyle w:val="Heading2"/>
        <w:rPr>
          <w:rFonts w:ascii="Times New Roman" w:hAnsi="Times New Roman" w:cs="Times New Roman"/>
          <w:color w:val="auto"/>
          <w:sz w:val="24"/>
          <w:szCs w:val="24"/>
        </w:rPr>
      </w:pPr>
      <w:bookmarkStart w:id="685" w:name="_Toc447031713"/>
      <w:bookmarkStart w:id="686" w:name="_Toc450651216"/>
      <w:r w:rsidRPr="00C40F32">
        <w:rPr>
          <w:rFonts w:ascii="Times New Roman" w:hAnsi="Times New Roman" w:cs="Times New Roman"/>
          <w:color w:val="auto"/>
          <w:sz w:val="24"/>
          <w:szCs w:val="24"/>
        </w:rPr>
        <w:t>3.17.6</w:t>
      </w:r>
      <w:r w:rsidRPr="00C40F32">
        <w:rPr>
          <w:rFonts w:ascii="Times New Roman" w:hAnsi="Times New Roman" w:cs="Times New Roman"/>
          <w:color w:val="auto"/>
          <w:sz w:val="24"/>
          <w:szCs w:val="24"/>
        </w:rPr>
        <w:tab/>
      </w:r>
      <w:r w:rsidR="00F85A7E" w:rsidRPr="00C40F32">
        <w:rPr>
          <w:rFonts w:ascii="Times New Roman" w:hAnsi="Times New Roman" w:cs="Times New Roman"/>
          <w:color w:val="auto"/>
          <w:sz w:val="24"/>
          <w:szCs w:val="24"/>
        </w:rPr>
        <w:t>Outlook</w:t>
      </w:r>
      <w:r w:rsidR="00C927BB" w:rsidRPr="00C40F32">
        <w:rPr>
          <w:rFonts w:ascii="Times New Roman" w:hAnsi="Times New Roman" w:cs="Times New Roman"/>
          <w:color w:val="auto"/>
          <w:sz w:val="24"/>
          <w:szCs w:val="24"/>
        </w:rPr>
        <w:t xml:space="preserve"> for 2016</w:t>
      </w:r>
      <w:bookmarkEnd w:id="685"/>
      <w:bookmarkEnd w:id="686"/>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Review &amp; consolidation of disparate legislation on local governance</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Resolution of District Boundaries disputes</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Provision of infrastructure for Newly Created Districts</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Mainstream LED Policy in DMTDP</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Formulation of Comprehensive Rural Development Policy</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Formulation and implementation of National School Feeding Policy</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Implementation of Community- Led Total Sanitation programme</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Development of Sanitation Master plans</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Functional Street Naming and Property Addressing System</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 xml:space="preserve">Development of small scale enterprise scheme and </w:t>
      </w:r>
    </w:p>
    <w:p w:rsidR="00C927BB" w:rsidRPr="00C40F32" w:rsidRDefault="00C927BB" w:rsidP="0006583A">
      <w:pPr>
        <w:pStyle w:val="ListParagraph"/>
        <w:numPr>
          <w:ilvl w:val="0"/>
          <w:numId w:val="284"/>
        </w:numPr>
        <w:spacing w:after="160"/>
        <w:jc w:val="both"/>
        <w:rPr>
          <w:rFonts w:ascii="Times New Roman" w:hAnsi="Times New Roman"/>
          <w:sz w:val="24"/>
          <w:szCs w:val="24"/>
        </w:rPr>
      </w:pPr>
      <w:r w:rsidRPr="00C40F32">
        <w:rPr>
          <w:rFonts w:ascii="Times New Roman" w:hAnsi="Times New Roman"/>
          <w:sz w:val="24"/>
          <w:szCs w:val="24"/>
        </w:rPr>
        <w:t>Development of modern farmers markets</w:t>
      </w:r>
    </w:p>
    <w:p w:rsidR="00C927BB" w:rsidRPr="00C40F32" w:rsidRDefault="00C927BB" w:rsidP="0006583A">
      <w:pPr>
        <w:pStyle w:val="ListParagraph"/>
        <w:numPr>
          <w:ilvl w:val="0"/>
          <w:numId w:val="284"/>
        </w:numPr>
        <w:jc w:val="both"/>
        <w:rPr>
          <w:rFonts w:ascii="Times New Roman" w:hAnsi="Times New Roman"/>
          <w:sz w:val="24"/>
          <w:szCs w:val="24"/>
        </w:rPr>
      </w:pPr>
      <w:r w:rsidRPr="00C40F32">
        <w:rPr>
          <w:rFonts w:ascii="Times New Roman" w:hAnsi="Times New Roman"/>
          <w:sz w:val="24"/>
          <w:szCs w:val="24"/>
        </w:rPr>
        <w:t xml:space="preserve">These are detailed below under specific Cost </w:t>
      </w:r>
      <w:r w:rsidR="00650F7D" w:rsidRPr="00C40F32">
        <w:rPr>
          <w:rFonts w:ascii="Times New Roman" w:hAnsi="Times New Roman"/>
          <w:sz w:val="24"/>
          <w:szCs w:val="24"/>
        </w:rPr>
        <w:t>Centres</w:t>
      </w:r>
      <w:r w:rsidRPr="00C40F32">
        <w:rPr>
          <w:rFonts w:ascii="Times New Roman" w:hAnsi="Times New Roman"/>
          <w:sz w:val="24"/>
          <w:szCs w:val="24"/>
        </w:rPr>
        <w:t>.</w:t>
      </w:r>
    </w:p>
    <w:p w:rsidR="00C927BB" w:rsidRPr="00C40F32" w:rsidRDefault="00C927BB" w:rsidP="00E83EAA">
      <w:pPr>
        <w:pStyle w:val="Heading2"/>
        <w:numPr>
          <w:ilvl w:val="1"/>
          <w:numId w:val="0"/>
        </w:numPr>
        <w:spacing w:before="120"/>
        <w:ind w:hanging="576"/>
        <w:jc w:val="both"/>
        <w:rPr>
          <w:rFonts w:ascii="Times New Roman" w:hAnsi="Times New Roman" w:cs="Times New Roman"/>
          <w:color w:val="auto"/>
          <w:sz w:val="24"/>
          <w:szCs w:val="24"/>
        </w:rPr>
      </w:pPr>
      <w:bookmarkStart w:id="687" w:name="_Toc350267355"/>
      <w:bookmarkStart w:id="688" w:name="_Toc394997548"/>
      <w:bookmarkStart w:id="689" w:name="_Toc406416048"/>
      <w:bookmarkStart w:id="690" w:name="_Toc440366449"/>
      <w:r w:rsidRPr="00C40F32">
        <w:rPr>
          <w:rFonts w:ascii="Times New Roman" w:hAnsi="Times New Roman" w:cs="Times New Roman"/>
          <w:color w:val="auto"/>
          <w:sz w:val="24"/>
          <w:szCs w:val="24"/>
        </w:rPr>
        <w:lastRenderedPageBreak/>
        <w:tab/>
      </w:r>
      <w:bookmarkStart w:id="691" w:name="_Toc447031714"/>
      <w:bookmarkStart w:id="692" w:name="_Toc450651217"/>
      <w:r w:rsidRPr="00C40F32">
        <w:rPr>
          <w:rFonts w:ascii="Times New Roman" w:hAnsi="Times New Roman" w:cs="Times New Roman"/>
          <w:color w:val="auto"/>
          <w:sz w:val="24"/>
          <w:szCs w:val="24"/>
        </w:rPr>
        <w:t>Local Government Service</w:t>
      </w:r>
      <w:bookmarkEnd w:id="687"/>
      <w:bookmarkEnd w:id="688"/>
      <w:bookmarkEnd w:id="689"/>
      <w:bookmarkEnd w:id="690"/>
      <w:bookmarkEnd w:id="691"/>
      <w:bookmarkEnd w:id="692"/>
    </w:p>
    <w:p w:rsidR="00C927BB" w:rsidRPr="00C40F32" w:rsidRDefault="00C927BB" w:rsidP="00F85A7E">
      <w:pPr>
        <w:jc w:val="both"/>
        <w:rPr>
          <w:rFonts w:ascii="Times New Roman" w:hAnsi="Times New Roman" w:cs="Times New Roman"/>
          <w:sz w:val="24"/>
          <w:szCs w:val="24"/>
        </w:rPr>
      </w:pPr>
      <w:bookmarkStart w:id="693" w:name="_Toc350267356"/>
      <w:r w:rsidRPr="00C40F32">
        <w:rPr>
          <w:rFonts w:ascii="Times New Roman" w:hAnsi="Times New Roman" w:cs="Times New Roman"/>
          <w:sz w:val="24"/>
          <w:szCs w:val="24"/>
        </w:rPr>
        <w:t>To enhance effective and efficient service delivery and deepen Local Governance and Decentralization in Ghana, the Local Government Service seeks to implement the following activities:</w:t>
      </w:r>
    </w:p>
    <w:p w:rsidR="00C927BB" w:rsidRPr="00C40F32" w:rsidRDefault="00C927BB" w:rsidP="0006583A">
      <w:pPr>
        <w:pStyle w:val="ListParagraph"/>
        <w:numPr>
          <w:ilvl w:val="0"/>
          <w:numId w:val="285"/>
        </w:numPr>
        <w:spacing w:after="160"/>
        <w:jc w:val="both"/>
        <w:rPr>
          <w:rFonts w:ascii="Times New Roman" w:hAnsi="Times New Roman"/>
          <w:sz w:val="24"/>
          <w:szCs w:val="24"/>
        </w:rPr>
      </w:pPr>
      <w:r w:rsidRPr="00C40F32">
        <w:rPr>
          <w:rFonts w:ascii="Times New Roman" w:hAnsi="Times New Roman"/>
          <w:sz w:val="24"/>
          <w:szCs w:val="24"/>
        </w:rPr>
        <w:t>The Local Government Service would continue to implement the report on the reviewed, amended and consolidated legislation affecting local government, in order to harmonize the implementation of Act 462, Act 656 and L.I. 1961.</w:t>
      </w:r>
    </w:p>
    <w:p w:rsidR="00C927BB" w:rsidRPr="00C40F32" w:rsidRDefault="00C927BB" w:rsidP="0006583A">
      <w:pPr>
        <w:pStyle w:val="ListParagraph"/>
        <w:numPr>
          <w:ilvl w:val="0"/>
          <w:numId w:val="285"/>
        </w:numPr>
        <w:spacing w:after="160"/>
        <w:jc w:val="both"/>
        <w:rPr>
          <w:rFonts w:ascii="Times New Roman" w:hAnsi="Times New Roman"/>
          <w:sz w:val="24"/>
          <w:szCs w:val="24"/>
        </w:rPr>
      </w:pPr>
      <w:r w:rsidRPr="00C40F32">
        <w:rPr>
          <w:rFonts w:ascii="Times New Roman" w:hAnsi="Times New Roman"/>
          <w:sz w:val="24"/>
          <w:szCs w:val="24"/>
        </w:rPr>
        <w:t>Human Resource Units would be established in 66 District Assemblies. The Secretariat would also facilitate the establishment of District Works Departments in all MMDAs.</w:t>
      </w:r>
    </w:p>
    <w:p w:rsidR="00C927BB" w:rsidRPr="00C40F32" w:rsidRDefault="00C927BB" w:rsidP="0006583A">
      <w:pPr>
        <w:pStyle w:val="ListParagraph"/>
        <w:numPr>
          <w:ilvl w:val="0"/>
          <w:numId w:val="285"/>
        </w:numPr>
        <w:spacing w:after="160"/>
        <w:jc w:val="both"/>
        <w:rPr>
          <w:rFonts w:ascii="Times New Roman" w:hAnsi="Times New Roman"/>
          <w:sz w:val="24"/>
          <w:szCs w:val="24"/>
        </w:rPr>
      </w:pPr>
      <w:r w:rsidRPr="00C40F32">
        <w:rPr>
          <w:rFonts w:ascii="Times New Roman" w:hAnsi="Times New Roman"/>
          <w:sz w:val="24"/>
          <w:szCs w:val="24"/>
        </w:rPr>
        <w:t>Periodic monitoring and evaluation missions will be conducted in MMDAs and RCCs using the Results Based Management System. This is to establish baseline indicators to enhance tracking of performance and evaluate the status of development in the Service.</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694" w:name="_Toc394997549"/>
      <w:bookmarkStart w:id="695" w:name="_Toc406416049"/>
      <w:bookmarkStart w:id="696" w:name="_Toc440366450"/>
      <w:bookmarkStart w:id="697" w:name="_Toc447031715"/>
      <w:bookmarkStart w:id="698" w:name="_Toc450651218"/>
      <w:r w:rsidRPr="00C40F32">
        <w:rPr>
          <w:rFonts w:ascii="Times New Roman" w:hAnsi="Times New Roman" w:cs="Times New Roman"/>
          <w:color w:val="auto"/>
          <w:sz w:val="24"/>
          <w:szCs w:val="24"/>
        </w:rPr>
        <w:t>District Development Facility</w:t>
      </w:r>
      <w:bookmarkEnd w:id="693"/>
      <w:bookmarkEnd w:id="694"/>
      <w:bookmarkEnd w:id="695"/>
      <w:bookmarkEnd w:id="696"/>
      <w:bookmarkEnd w:id="697"/>
      <w:bookmarkEnd w:id="698"/>
    </w:p>
    <w:p w:rsidR="00C927BB" w:rsidRPr="00C40F32" w:rsidRDefault="00C927BB" w:rsidP="0006583A">
      <w:pPr>
        <w:pStyle w:val="ListParagraph"/>
        <w:numPr>
          <w:ilvl w:val="0"/>
          <w:numId w:val="286"/>
        </w:numPr>
        <w:jc w:val="both"/>
        <w:rPr>
          <w:rFonts w:ascii="Times New Roman" w:hAnsi="Times New Roman"/>
          <w:sz w:val="24"/>
          <w:szCs w:val="24"/>
        </w:rPr>
      </w:pPr>
      <w:bookmarkStart w:id="699" w:name="_Toc350267357"/>
      <w:r w:rsidRPr="00C40F32">
        <w:rPr>
          <w:rFonts w:ascii="Times New Roman" w:hAnsi="Times New Roman"/>
          <w:sz w:val="24"/>
          <w:szCs w:val="24"/>
        </w:rPr>
        <w:t>The 8</w:t>
      </w:r>
      <w:r w:rsidRPr="00C40F32">
        <w:rPr>
          <w:rFonts w:ascii="Times New Roman" w:hAnsi="Times New Roman"/>
          <w:sz w:val="24"/>
          <w:szCs w:val="24"/>
          <w:vertAlign w:val="superscript"/>
        </w:rPr>
        <w:t>th</w:t>
      </w:r>
      <w:r w:rsidRPr="00C40F32">
        <w:rPr>
          <w:rFonts w:ascii="Times New Roman" w:hAnsi="Times New Roman"/>
          <w:sz w:val="24"/>
          <w:szCs w:val="24"/>
        </w:rPr>
        <w:t xml:space="preserve"> round of assessment of the performance of the 216 MMDAs for 2014 (FOAT VIII) would be conducted.</w:t>
      </w:r>
    </w:p>
    <w:p w:rsidR="00C927BB" w:rsidRPr="00C40F32" w:rsidRDefault="00C927BB" w:rsidP="0006583A">
      <w:pPr>
        <w:pStyle w:val="ListParagraph"/>
        <w:numPr>
          <w:ilvl w:val="0"/>
          <w:numId w:val="286"/>
        </w:numPr>
        <w:jc w:val="both"/>
        <w:rPr>
          <w:rFonts w:ascii="Times New Roman" w:hAnsi="Times New Roman"/>
          <w:sz w:val="24"/>
          <w:szCs w:val="24"/>
        </w:rPr>
      </w:pPr>
      <w:r w:rsidRPr="00C40F32">
        <w:rPr>
          <w:rFonts w:ascii="Times New Roman" w:hAnsi="Times New Roman"/>
          <w:sz w:val="24"/>
          <w:szCs w:val="24"/>
        </w:rPr>
        <w:t>A total of GH¢ 138m being outstanding amount based on the FOAT VI (2012) would be transferred to qualified MMDAs. In addition, a total of GH¢ 150m based on the FOAT VII (2013) would be transferred to MMDAs.</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00" w:name="_Toc350267358"/>
      <w:bookmarkStart w:id="701" w:name="_Toc394997551"/>
      <w:bookmarkStart w:id="702" w:name="_Toc406416051"/>
      <w:bookmarkStart w:id="703" w:name="_Toc440366451"/>
      <w:bookmarkStart w:id="704" w:name="_Toc447031716"/>
      <w:bookmarkStart w:id="705" w:name="_Toc450651219"/>
      <w:bookmarkEnd w:id="699"/>
      <w:r w:rsidRPr="00C40F32">
        <w:rPr>
          <w:rFonts w:ascii="Times New Roman" w:hAnsi="Times New Roman" w:cs="Times New Roman"/>
          <w:color w:val="auto"/>
          <w:sz w:val="24"/>
          <w:szCs w:val="24"/>
        </w:rPr>
        <w:t>Department of Community Development</w:t>
      </w:r>
      <w:bookmarkEnd w:id="700"/>
      <w:bookmarkEnd w:id="701"/>
      <w:bookmarkEnd w:id="702"/>
      <w:bookmarkEnd w:id="703"/>
      <w:bookmarkEnd w:id="704"/>
      <w:bookmarkEnd w:id="705"/>
    </w:p>
    <w:p w:rsidR="00C927BB" w:rsidRPr="00C40F32" w:rsidRDefault="00C927BB" w:rsidP="009E4C5A">
      <w:pPr>
        <w:jc w:val="both"/>
        <w:rPr>
          <w:rFonts w:ascii="Times New Roman" w:hAnsi="Times New Roman" w:cs="Times New Roman"/>
          <w:sz w:val="24"/>
          <w:szCs w:val="24"/>
        </w:rPr>
      </w:pPr>
      <w:bookmarkStart w:id="706" w:name="_Toc350267359"/>
      <w:r w:rsidRPr="00C40F32">
        <w:rPr>
          <w:rFonts w:ascii="Times New Roman" w:hAnsi="Times New Roman" w:cs="Times New Roman"/>
          <w:sz w:val="24"/>
          <w:szCs w:val="24"/>
        </w:rPr>
        <w:t>The Department will provide formal training for 3,000 youth in vocational and technical skills. 400 Technical Instructors would also be trained in TVET Reforms. An additional 300 Community Educators would be trained for the provision of technical backstopping to the RCCs and MMDAs.</w:t>
      </w:r>
    </w:p>
    <w:p w:rsidR="00C927BB" w:rsidRPr="00C40F32" w:rsidRDefault="00C927BB" w:rsidP="009E4C5A">
      <w:pPr>
        <w:pStyle w:val="Heading2"/>
        <w:numPr>
          <w:ilvl w:val="1"/>
          <w:numId w:val="0"/>
        </w:numPr>
        <w:spacing w:before="0"/>
        <w:jc w:val="both"/>
        <w:rPr>
          <w:rFonts w:ascii="Times New Roman" w:hAnsi="Times New Roman" w:cs="Times New Roman"/>
          <w:color w:val="auto"/>
          <w:sz w:val="24"/>
          <w:szCs w:val="24"/>
        </w:rPr>
      </w:pPr>
      <w:bookmarkStart w:id="707" w:name="_Toc394997552"/>
      <w:bookmarkStart w:id="708" w:name="_Toc406416052"/>
      <w:bookmarkStart w:id="709" w:name="_Toc440366452"/>
      <w:bookmarkStart w:id="710" w:name="_Toc447031717"/>
      <w:bookmarkStart w:id="711" w:name="_Toc450651220"/>
      <w:r w:rsidRPr="00C40F32">
        <w:rPr>
          <w:rFonts w:ascii="Times New Roman" w:hAnsi="Times New Roman" w:cs="Times New Roman"/>
          <w:color w:val="auto"/>
          <w:sz w:val="24"/>
          <w:szCs w:val="24"/>
        </w:rPr>
        <w:t>Births and Deaths Registry</w:t>
      </w:r>
      <w:bookmarkEnd w:id="706"/>
      <w:bookmarkEnd w:id="707"/>
      <w:bookmarkEnd w:id="708"/>
      <w:bookmarkEnd w:id="709"/>
      <w:bookmarkEnd w:id="710"/>
      <w:bookmarkEnd w:id="711"/>
    </w:p>
    <w:p w:rsidR="00C927BB" w:rsidRPr="00C40F32" w:rsidRDefault="00C927BB" w:rsidP="0006583A">
      <w:pPr>
        <w:pStyle w:val="ListParagraph"/>
        <w:numPr>
          <w:ilvl w:val="0"/>
          <w:numId w:val="287"/>
        </w:numPr>
        <w:spacing w:after="0"/>
        <w:jc w:val="both"/>
        <w:rPr>
          <w:rFonts w:ascii="Times New Roman" w:hAnsi="Times New Roman"/>
          <w:sz w:val="24"/>
          <w:szCs w:val="24"/>
        </w:rPr>
      </w:pPr>
      <w:bookmarkStart w:id="712" w:name="_Toc350267360"/>
      <w:r w:rsidRPr="00C40F32">
        <w:rPr>
          <w:rFonts w:ascii="Times New Roman" w:hAnsi="Times New Roman"/>
          <w:sz w:val="24"/>
          <w:szCs w:val="24"/>
        </w:rPr>
        <w:t>Registration of births and deaths coverage would be improved to 80% and 35% respectively. A total of 689,212 births and 78 deaths would be registered.</w:t>
      </w:r>
    </w:p>
    <w:p w:rsidR="00C927BB" w:rsidRPr="00C40F32" w:rsidRDefault="00C927BB" w:rsidP="0006583A">
      <w:pPr>
        <w:pStyle w:val="ListParagraph"/>
        <w:numPr>
          <w:ilvl w:val="0"/>
          <w:numId w:val="287"/>
        </w:numPr>
        <w:jc w:val="both"/>
        <w:rPr>
          <w:rFonts w:ascii="Times New Roman" w:hAnsi="Times New Roman"/>
          <w:sz w:val="24"/>
          <w:szCs w:val="24"/>
        </w:rPr>
      </w:pPr>
      <w:r w:rsidRPr="00C40F32">
        <w:rPr>
          <w:rFonts w:ascii="Times New Roman" w:hAnsi="Times New Roman"/>
          <w:sz w:val="24"/>
          <w:szCs w:val="24"/>
        </w:rPr>
        <w:t>The turn-around time for issuing of true certified copy of entries of birth and deaths would be reduced from two weeks to one week.</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13" w:name="_Toc394997553"/>
      <w:bookmarkStart w:id="714" w:name="_Toc406416053"/>
      <w:bookmarkStart w:id="715" w:name="_Toc440366453"/>
      <w:bookmarkStart w:id="716" w:name="_Toc447031718"/>
      <w:bookmarkStart w:id="717" w:name="_Toc450651221"/>
      <w:r w:rsidRPr="00C40F32">
        <w:rPr>
          <w:rFonts w:ascii="Times New Roman" w:hAnsi="Times New Roman" w:cs="Times New Roman"/>
          <w:color w:val="auto"/>
          <w:sz w:val="24"/>
          <w:szCs w:val="24"/>
        </w:rPr>
        <w:t>Department of Parks and Gardens</w:t>
      </w:r>
      <w:bookmarkEnd w:id="712"/>
      <w:bookmarkEnd w:id="713"/>
      <w:bookmarkEnd w:id="714"/>
      <w:bookmarkEnd w:id="715"/>
      <w:bookmarkEnd w:id="716"/>
      <w:bookmarkEnd w:id="717"/>
    </w:p>
    <w:p w:rsidR="00C927BB" w:rsidRPr="00C40F32" w:rsidRDefault="00C927BB" w:rsidP="009E4C5A">
      <w:pPr>
        <w:jc w:val="both"/>
        <w:rPr>
          <w:rFonts w:ascii="Times New Roman" w:eastAsia="Calibri" w:hAnsi="Times New Roman" w:cs="Times New Roman"/>
          <w:sz w:val="24"/>
          <w:szCs w:val="24"/>
        </w:rPr>
      </w:pPr>
      <w:bookmarkStart w:id="718" w:name="_Toc350267361"/>
      <w:r w:rsidRPr="00C40F32">
        <w:rPr>
          <w:rFonts w:ascii="Times New Roman" w:eastAsia="Calibri" w:hAnsi="Times New Roman" w:cs="Times New Roman"/>
          <w:sz w:val="24"/>
          <w:szCs w:val="24"/>
        </w:rPr>
        <w:t xml:space="preserve">The Department would continue with the promotion of landscape beautification in the built and natural environment and to develop </w:t>
      </w:r>
      <w:r w:rsidR="00B2030A">
        <w:rPr>
          <w:rFonts w:ascii="Times New Roman" w:eastAsia="Calibri" w:hAnsi="Times New Roman" w:cs="Times New Roman"/>
          <w:sz w:val="24"/>
          <w:szCs w:val="24"/>
        </w:rPr>
        <w:t>programs</w:t>
      </w:r>
      <w:r w:rsidRPr="00C40F32">
        <w:rPr>
          <w:rFonts w:ascii="Times New Roman" w:eastAsia="Calibri" w:hAnsi="Times New Roman" w:cs="Times New Roman"/>
          <w:sz w:val="24"/>
          <w:szCs w:val="24"/>
        </w:rPr>
        <w:t xml:space="preserve"> for floral beautification of our Cities and Towns. The Department would also collaborate with MMDAs in the establishment of Public Parks and promote ecotourism.</w:t>
      </w:r>
    </w:p>
    <w:p w:rsidR="00C927BB" w:rsidRPr="00C40F32" w:rsidRDefault="00C927BB" w:rsidP="00E83EAA">
      <w:pPr>
        <w:jc w:val="both"/>
        <w:rPr>
          <w:rFonts w:ascii="Times New Roman" w:eastAsia="Calibri" w:hAnsi="Times New Roman" w:cs="Times New Roman"/>
          <w:sz w:val="24"/>
          <w:szCs w:val="24"/>
          <w:lang w:eastAsia="en-GB"/>
        </w:rPr>
      </w:pPr>
      <w:r w:rsidRPr="00C40F32">
        <w:rPr>
          <w:rFonts w:ascii="Times New Roman" w:eastAsia="Calibri" w:hAnsi="Times New Roman" w:cs="Times New Roman"/>
          <w:sz w:val="24"/>
          <w:szCs w:val="24"/>
          <w:lang w:eastAsia="en-GB"/>
        </w:rPr>
        <w:t>Additionally plans are far advanced for the Department to partner private sector through Public-Private Partnership (PPP) to develop the Aburi Botanical Gardens to a centre of excellence.</w:t>
      </w:r>
    </w:p>
    <w:p w:rsidR="00C927BB" w:rsidRPr="00C40F32" w:rsidRDefault="00C927BB"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lang w:eastAsia="en-GB"/>
        </w:rPr>
        <w:lastRenderedPageBreak/>
        <w:t xml:space="preserve">The Department will further diversify its operations by introducing event management activities, pest and disease control (fumigation) services, urban afforestation, landscaping of open spaces and Recreational Centres in each of the ten </w:t>
      </w:r>
      <w:r w:rsidRPr="00C40F32">
        <w:rPr>
          <w:rFonts w:ascii="Times New Roman" w:hAnsi="Times New Roman" w:cs="Times New Roman"/>
          <w:sz w:val="24"/>
          <w:szCs w:val="24"/>
        </w:rPr>
        <w:t>Regional</w:t>
      </w:r>
      <w:r w:rsidRPr="00C40F32">
        <w:rPr>
          <w:rFonts w:ascii="Times New Roman" w:eastAsia="Calibri" w:hAnsi="Times New Roman" w:cs="Times New Roman"/>
          <w:sz w:val="24"/>
          <w:szCs w:val="24"/>
          <w:lang w:eastAsia="en-GB"/>
        </w:rPr>
        <w:t xml:space="preserve"> Head Offices. In addition, the Department will launch the National Beautification Week. A forty- footer capacity cold room facility for storage of fresh flowers at the National Head Office will be constructed and the 120,000m</w:t>
      </w:r>
      <w:r w:rsidRPr="00C40F32">
        <w:rPr>
          <w:rFonts w:ascii="Times New Roman" w:eastAsia="Calibri" w:hAnsi="Times New Roman" w:cs="Times New Roman"/>
          <w:sz w:val="24"/>
          <w:szCs w:val="24"/>
          <w:vertAlign w:val="superscript"/>
          <w:lang w:eastAsia="en-GB"/>
        </w:rPr>
        <w:t>2</w:t>
      </w:r>
      <w:r w:rsidRPr="00C40F32">
        <w:rPr>
          <w:rFonts w:ascii="Times New Roman" w:eastAsia="Calibri" w:hAnsi="Times New Roman" w:cs="Times New Roman"/>
          <w:sz w:val="24"/>
          <w:szCs w:val="24"/>
          <w:lang w:eastAsia="en-GB"/>
        </w:rPr>
        <w:t xml:space="preserve"> of Ceylon tea plantation at Amedzope will be revamped</w:t>
      </w:r>
      <w:r w:rsidRPr="00C40F32">
        <w:rPr>
          <w:rFonts w:ascii="Times New Roman" w:eastAsia="Calibri" w:hAnsi="Times New Roman" w:cs="Times New Roman"/>
          <w:sz w:val="24"/>
          <w:szCs w:val="24"/>
        </w:rPr>
        <w:t xml:space="preserve">. </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19" w:name="_Toc394997554"/>
      <w:bookmarkStart w:id="720" w:name="_Toc406416054"/>
      <w:bookmarkStart w:id="721" w:name="_Toc440366454"/>
      <w:bookmarkStart w:id="722" w:name="_Toc447031719"/>
      <w:bookmarkStart w:id="723" w:name="_Toc450651222"/>
      <w:r w:rsidRPr="00C40F32">
        <w:rPr>
          <w:rFonts w:ascii="Times New Roman" w:hAnsi="Times New Roman" w:cs="Times New Roman"/>
          <w:color w:val="auto"/>
          <w:sz w:val="24"/>
          <w:szCs w:val="24"/>
        </w:rPr>
        <w:t>Environmental Health and Sanitation Unit</w:t>
      </w:r>
      <w:bookmarkEnd w:id="718"/>
      <w:bookmarkEnd w:id="719"/>
      <w:bookmarkEnd w:id="720"/>
      <w:bookmarkEnd w:id="721"/>
      <w:bookmarkEnd w:id="722"/>
      <w:bookmarkEnd w:id="723"/>
    </w:p>
    <w:p w:rsidR="00C927BB" w:rsidRPr="00C40F32" w:rsidRDefault="00C927BB" w:rsidP="0006583A">
      <w:pPr>
        <w:pStyle w:val="ListParagraph"/>
        <w:numPr>
          <w:ilvl w:val="0"/>
          <w:numId w:val="288"/>
        </w:numPr>
        <w:jc w:val="both"/>
        <w:rPr>
          <w:rFonts w:ascii="Times New Roman" w:hAnsi="Times New Roman"/>
          <w:sz w:val="24"/>
          <w:szCs w:val="24"/>
        </w:rPr>
      </w:pPr>
      <w:bookmarkStart w:id="724" w:name="_Toc350267363"/>
      <w:r w:rsidRPr="00C40F32">
        <w:rPr>
          <w:rFonts w:ascii="Times New Roman" w:hAnsi="Times New Roman"/>
          <w:sz w:val="24"/>
          <w:szCs w:val="24"/>
          <w:lang w:eastAsia="en-GB"/>
        </w:rPr>
        <w:t>The Ministry will continue with the National Sanitation Day (NSD) campaigns and assist the RCCs to undertake regional campaigns in their districts, Area, Zonal and Town Councils.</w:t>
      </w:r>
    </w:p>
    <w:p w:rsidR="00C927BB" w:rsidRPr="00C40F32" w:rsidRDefault="00C927BB" w:rsidP="0006583A">
      <w:pPr>
        <w:pStyle w:val="ListParagraph"/>
        <w:numPr>
          <w:ilvl w:val="0"/>
          <w:numId w:val="288"/>
        </w:numPr>
        <w:jc w:val="both"/>
        <w:rPr>
          <w:rFonts w:ascii="Times New Roman" w:hAnsi="Times New Roman"/>
          <w:sz w:val="24"/>
          <w:szCs w:val="24"/>
        </w:rPr>
      </w:pPr>
      <w:r w:rsidRPr="00C40F32">
        <w:rPr>
          <w:rFonts w:ascii="Times New Roman" w:hAnsi="Times New Roman"/>
          <w:sz w:val="24"/>
          <w:szCs w:val="24"/>
        </w:rPr>
        <w:t xml:space="preserve">The Unit will scale up Community Led Total Sanitation to cover all Regions in the country. Currently seven regions are being covered. A Results-Based M&amp;E system for environmental sanitation to accurately capture, process and </w:t>
      </w:r>
      <w:r w:rsidR="00650F7D" w:rsidRPr="00C40F32">
        <w:rPr>
          <w:rFonts w:ascii="Times New Roman" w:hAnsi="Times New Roman"/>
          <w:sz w:val="24"/>
          <w:szCs w:val="24"/>
        </w:rPr>
        <w:t>analyse</w:t>
      </w:r>
      <w:r w:rsidRPr="00C40F32">
        <w:rPr>
          <w:rFonts w:ascii="Times New Roman" w:hAnsi="Times New Roman"/>
          <w:sz w:val="24"/>
          <w:szCs w:val="24"/>
        </w:rPr>
        <w:t xml:space="preserve"> data for national statistics will be deployed.</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10,000 household toilets and 110 school toilets will be constructed in all the Metropolitan and Municipal Assemblies in Greater Accra Region. Additionally, arrangements are far advanced to supply all MMDAs with Cesspit Emptier in 2016.</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 xml:space="preserve">Plans are almost completed for the provision of 500 boreholes and 133 institutional and community latrines in distress communities. </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 xml:space="preserve">In addition, the Ministry is collaborating with the Fidelity Bank to provide micro- credit for construction of household and public latrines throughout the country. </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Under this arrangement, 850 Small and Medium enterprises would be provided with loans to operate in the sanitation sector in Ghana. 2,600 households would also be provided with loans to construct their own household toilets</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Under the on-going 5-year Greater-Accra Metropolitan Area (GAMA) Sanitation and Water Project, 250,000 inhabitants in low income communities in GAMA will benefit from improved sanitation and water facilities.</w:t>
      </w:r>
    </w:p>
    <w:p w:rsidR="00C927BB" w:rsidRPr="00C40F32" w:rsidRDefault="00C927BB" w:rsidP="0006583A">
      <w:pPr>
        <w:pStyle w:val="ListParagraph"/>
        <w:numPr>
          <w:ilvl w:val="0"/>
          <w:numId w:val="288"/>
        </w:numPr>
        <w:tabs>
          <w:tab w:val="left" w:pos="900"/>
        </w:tabs>
        <w:spacing w:after="0"/>
        <w:jc w:val="both"/>
        <w:rPr>
          <w:rFonts w:ascii="Times New Roman" w:hAnsi="Times New Roman"/>
          <w:sz w:val="24"/>
          <w:szCs w:val="24"/>
          <w:lang w:eastAsia="en-GB"/>
        </w:rPr>
      </w:pPr>
      <w:r w:rsidRPr="00C40F32">
        <w:rPr>
          <w:rFonts w:ascii="Times New Roman" w:hAnsi="Times New Roman"/>
          <w:sz w:val="24"/>
          <w:szCs w:val="24"/>
          <w:lang w:eastAsia="en-GB"/>
        </w:rPr>
        <w:t>A total of 40,000 household toilets and 220 institutional toilets are expected to be constructed within the project period. Over the period under review, the Ministry has worked hard to meet project effectiveness and procured all consultants required for designs and community mobilization activities.</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25" w:name="_Toc394997555"/>
      <w:bookmarkStart w:id="726" w:name="_Toc406416055"/>
      <w:bookmarkStart w:id="727" w:name="_Toc440366455"/>
      <w:bookmarkStart w:id="728" w:name="_Toc447031720"/>
      <w:bookmarkStart w:id="729" w:name="_Toc450651223"/>
      <w:r w:rsidRPr="00C40F32">
        <w:rPr>
          <w:rFonts w:ascii="Times New Roman" w:hAnsi="Times New Roman" w:cs="Times New Roman"/>
          <w:color w:val="auto"/>
          <w:sz w:val="24"/>
          <w:szCs w:val="24"/>
        </w:rPr>
        <w:t>Integrated Rural Development Project</w:t>
      </w:r>
      <w:bookmarkEnd w:id="724"/>
      <w:bookmarkEnd w:id="725"/>
      <w:bookmarkEnd w:id="726"/>
      <w:bookmarkEnd w:id="727"/>
      <w:bookmarkEnd w:id="728"/>
      <w:bookmarkEnd w:id="729"/>
    </w:p>
    <w:p w:rsidR="00C927BB" w:rsidRPr="00C40F32" w:rsidRDefault="00C927BB" w:rsidP="009E4C5A">
      <w:pPr>
        <w:jc w:val="both"/>
        <w:rPr>
          <w:rFonts w:ascii="Times New Roman" w:hAnsi="Times New Roman" w:cs="Times New Roman"/>
          <w:sz w:val="24"/>
          <w:szCs w:val="24"/>
        </w:rPr>
      </w:pPr>
      <w:bookmarkStart w:id="730" w:name="_Toc350267364"/>
      <w:r w:rsidRPr="00C40F32">
        <w:rPr>
          <w:rFonts w:ascii="Times New Roman" w:hAnsi="Times New Roman" w:cs="Times New Roman"/>
          <w:sz w:val="24"/>
          <w:szCs w:val="24"/>
        </w:rPr>
        <w:t xml:space="preserve">Construction of 60 socio- economic sub-projects would be completed. A total of </w:t>
      </w:r>
      <w:r w:rsidRPr="00C40F32">
        <w:rPr>
          <w:rFonts w:ascii="Times New Roman" w:hAnsi="Times New Roman" w:cs="Times New Roman"/>
          <w:b/>
          <w:sz w:val="24"/>
          <w:szCs w:val="24"/>
        </w:rPr>
        <w:t>GH¢255,000.00</w:t>
      </w:r>
      <w:r w:rsidRPr="00C40F32">
        <w:rPr>
          <w:rFonts w:ascii="Times New Roman" w:hAnsi="Times New Roman" w:cs="Times New Roman"/>
          <w:sz w:val="24"/>
          <w:szCs w:val="24"/>
        </w:rPr>
        <w:t xml:space="preserve"> would be disbursed under the revolving loan funds of the Project.</w:t>
      </w:r>
    </w:p>
    <w:p w:rsidR="00C927BB" w:rsidRPr="00C40F32" w:rsidRDefault="00C927BB" w:rsidP="009E4C5A">
      <w:pPr>
        <w:pStyle w:val="Heading2"/>
        <w:numPr>
          <w:ilvl w:val="1"/>
          <w:numId w:val="0"/>
        </w:numPr>
        <w:spacing w:before="0"/>
        <w:jc w:val="both"/>
        <w:rPr>
          <w:rFonts w:ascii="Times New Roman" w:hAnsi="Times New Roman" w:cs="Times New Roman"/>
          <w:color w:val="auto"/>
          <w:sz w:val="24"/>
          <w:szCs w:val="24"/>
        </w:rPr>
      </w:pPr>
      <w:bookmarkStart w:id="731" w:name="_Toc394997556"/>
      <w:bookmarkStart w:id="732" w:name="_Toc406416056"/>
      <w:bookmarkStart w:id="733" w:name="_Toc440366456"/>
      <w:bookmarkStart w:id="734" w:name="_Toc447031721"/>
      <w:bookmarkStart w:id="735" w:name="_Toc450651224"/>
      <w:r w:rsidRPr="00C40F32">
        <w:rPr>
          <w:rFonts w:ascii="Times New Roman" w:hAnsi="Times New Roman" w:cs="Times New Roman"/>
          <w:color w:val="auto"/>
          <w:sz w:val="24"/>
          <w:szCs w:val="24"/>
        </w:rPr>
        <w:t>Ghana Social Opportunities Project</w:t>
      </w:r>
      <w:bookmarkEnd w:id="730"/>
      <w:bookmarkEnd w:id="731"/>
      <w:bookmarkEnd w:id="732"/>
      <w:bookmarkEnd w:id="733"/>
      <w:bookmarkEnd w:id="734"/>
      <w:bookmarkEnd w:id="735"/>
    </w:p>
    <w:p w:rsidR="00C927BB" w:rsidRPr="00C40F32" w:rsidRDefault="00C927BB" w:rsidP="009E4C5A">
      <w:pPr>
        <w:jc w:val="both"/>
        <w:rPr>
          <w:rFonts w:ascii="Times New Roman" w:hAnsi="Times New Roman" w:cs="Times New Roman"/>
          <w:sz w:val="24"/>
          <w:szCs w:val="24"/>
        </w:rPr>
      </w:pPr>
      <w:bookmarkStart w:id="736" w:name="_Toc350267365"/>
      <w:r w:rsidRPr="00C40F32">
        <w:rPr>
          <w:rFonts w:ascii="Times New Roman" w:hAnsi="Times New Roman" w:cs="Times New Roman"/>
          <w:sz w:val="24"/>
          <w:szCs w:val="24"/>
        </w:rPr>
        <w:t xml:space="preserve">The project will finalize the report on the Rationalization of National Social Protection. A policy on the Labour Intensive Public Works (LIPW) would be formulated and submitted to Cabinet. A total of 210 sub-projects will be commenced and completed under the LIPW. </w:t>
      </w:r>
    </w:p>
    <w:p w:rsidR="00C927BB" w:rsidRPr="00C40F32" w:rsidRDefault="00C927BB" w:rsidP="009E4C5A">
      <w:pPr>
        <w:pStyle w:val="Heading2"/>
        <w:numPr>
          <w:ilvl w:val="1"/>
          <w:numId w:val="0"/>
        </w:numPr>
        <w:spacing w:before="0"/>
        <w:jc w:val="both"/>
        <w:rPr>
          <w:rFonts w:ascii="Times New Roman" w:hAnsi="Times New Roman" w:cs="Times New Roman"/>
          <w:color w:val="auto"/>
          <w:sz w:val="24"/>
          <w:szCs w:val="24"/>
        </w:rPr>
      </w:pPr>
      <w:bookmarkStart w:id="737" w:name="_Toc394997557"/>
      <w:bookmarkStart w:id="738" w:name="_Toc406416057"/>
      <w:bookmarkStart w:id="739" w:name="_Toc440366457"/>
      <w:bookmarkStart w:id="740" w:name="_Toc447031722"/>
      <w:bookmarkStart w:id="741" w:name="_Toc450651225"/>
      <w:bookmarkEnd w:id="736"/>
      <w:r w:rsidRPr="00C40F32">
        <w:rPr>
          <w:rFonts w:ascii="Times New Roman" w:hAnsi="Times New Roman" w:cs="Times New Roman"/>
          <w:color w:val="auto"/>
          <w:sz w:val="24"/>
          <w:szCs w:val="24"/>
        </w:rPr>
        <w:lastRenderedPageBreak/>
        <w:t>Food Security and Environment Facility</w:t>
      </w:r>
      <w:bookmarkEnd w:id="737"/>
      <w:bookmarkEnd w:id="738"/>
      <w:bookmarkEnd w:id="739"/>
      <w:bookmarkEnd w:id="740"/>
      <w:bookmarkEnd w:id="741"/>
    </w:p>
    <w:p w:rsidR="00C927BB" w:rsidRPr="00C40F32" w:rsidRDefault="00C927BB" w:rsidP="009E4C5A">
      <w:pPr>
        <w:jc w:val="both"/>
        <w:rPr>
          <w:rFonts w:ascii="Times New Roman" w:hAnsi="Times New Roman" w:cs="Times New Roman"/>
          <w:sz w:val="24"/>
          <w:szCs w:val="24"/>
        </w:rPr>
      </w:pPr>
      <w:r w:rsidRPr="00C40F32">
        <w:rPr>
          <w:rFonts w:ascii="Times New Roman" w:hAnsi="Times New Roman" w:cs="Times New Roman"/>
          <w:sz w:val="24"/>
          <w:szCs w:val="24"/>
        </w:rPr>
        <w:t xml:space="preserve">The FSEF project will continue the implementation of the Cage Fish Culture project, the Small remnants projects, the onion value chain improvement project and the Zai method with micro </w:t>
      </w:r>
      <w:r w:rsidRPr="00C40F32">
        <w:rPr>
          <w:rFonts w:ascii="Times New Roman" w:hAnsi="Times New Roman" w:cs="Times New Roman"/>
          <w:sz w:val="24"/>
          <w:szCs w:val="24"/>
        </w:rPr>
        <w:pgNum/>
      </w:r>
      <w:r w:rsidRPr="00C40F32">
        <w:rPr>
          <w:rFonts w:ascii="Times New Roman" w:hAnsi="Times New Roman" w:cs="Times New Roman"/>
          <w:sz w:val="24"/>
          <w:szCs w:val="24"/>
        </w:rPr>
        <w:t xml:space="preserve"> osing.</w:t>
      </w:r>
    </w:p>
    <w:p w:rsidR="00C927BB" w:rsidRPr="00C40F32" w:rsidRDefault="00C927BB" w:rsidP="00E83EAA">
      <w:pPr>
        <w:jc w:val="both"/>
        <w:rPr>
          <w:rFonts w:ascii="Times New Roman" w:hAnsi="Times New Roman" w:cs="Times New Roman"/>
          <w:sz w:val="24"/>
          <w:szCs w:val="24"/>
          <w:lang w:eastAsia="en-GB"/>
        </w:rPr>
      </w:pPr>
      <w:r w:rsidRPr="00C40F32">
        <w:rPr>
          <w:rFonts w:ascii="Times New Roman" w:hAnsi="Times New Roman" w:cs="Times New Roman"/>
          <w:sz w:val="24"/>
          <w:szCs w:val="24"/>
        </w:rPr>
        <w:t xml:space="preserve">Drip irrigation will also be introduced to some selected farmers in Nadowli and Jirapa. </w:t>
      </w:r>
      <w:r w:rsidRPr="00C40F32">
        <w:rPr>
          <w:rFonts w:ascii="Times New Roman" w:hAnsi="Times New Roman" w:cs="Times New Roman"/>
          <w:sz w:val="24"/>
          <w:szCs w:val="24"/>
          <w:lang w:eastAsia="en-GB"/>
        </w:rPr>
        <w:t xml:space="preserve">Farmers in 10 communities in selected districts in Northern and Upper East </w:t>
      </w:r>
      <w:r w:rsidRPr="00C40F32">
        <w:rPr>
          <w:rFonts w:ascii="Times New Roman" w:hAnsi="Times New Roman" w:cs="Times New Roman"/>
          <w:sz w:val="24"/>
          <w:szCs w:val="24"/>
        </w:rPr>
        <w:t>Regions</w:t>
      </w:r>
      <w:r w:rsidRPr="00C40F32">
        <w:rPr>
          <w:rFonts w:ascii="Times New Roman" w:eastAsia="Calibri" w:hAnsi="Times New Roman" w:cs="Times New Roman"/>
          <w:sz w:val="24"/>
          <w:szCs w:val="24"/>
          <w:lang w:eastAsia="en-GB"/>
        </w:rPr>
        <w:t xml:space="preserve"> will be </w:t>
      </w:r>
      <w:r w:rsidRPr="00C40F32">
        <w:rPr>
          <w:rFonts w:ascii="Times New Roman" w:hAnsi="Times New Roman" w:cs="Times New Roman"/>
          <w:sz w:val="24"/>
          <w:szCs w:val="24"/>
          <w:lang w:eastAsia="en-GB"/>
        </w:rPr>
        <w:t xml:space="preserve">introduced to dry season farming through the Food Security and Environmental Facility under the sustainable farming techniques programme. </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It will also introduce improved sweet potato production and preservation using organic technologies in the Nabdam District. Improved traditional sun- drying of agricultural produce will also be introduced in the Mamprugu Moaduri District.</w:t>
      </w:r>
    </w:p>
    <w:p w:rsidR="00C927BB" w:rsidRPr="00C40F32" w:rsidRDefault="00C927BB" w:rsidP="00E83EAA">
      <w:pPr>
        <w:jc w:val="both"/>
        <w:rPr>
          <w:rFonts w:ascii="Times New Roman" w:hAnsi="Times New Roman" w:cs="Times New Roman"/>
          <w:sz w:val="24"/>
          <w:szCs w:val="24"/>
        </w:rPr>
      </w:pPr>
      <w:r w:rsidRPr="00C40F32">
        <w:rPr>
          <w:rFonts w:ascii="Times New Roman" w:hAnsi="Times New Roman" w:cs="Times New Roman"/>
          <w:sz w:val="24"/>
          <w:szCs w:val="24"/>
        </w:rPr>
        <w:t>The project will also continue the introduction of the Cage Fish Culture, improved onion production, dry season gardening, and legume inoculation in the three Regions in the North.</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42" w:name="_Toc394997558"/>
      <w:bookmarkStart w:id="743" w:name="_Toc406416058"/>
      <w:bookmarkStart w:id="744" w:name="_Toc440366458"/>
      <w:bookmarkStart w:id="745" w:name="_Toc447031723"/>
      <w:bookmarkStart w:id="746" w:name="_Toc450651226"/>
      <w:r w:rsidRPr="00C40F32">
        <w:rPr>
          <w:rFonts w:ascii="Times New Roman" w:hAnsi="Times New Roman" w:cs="Times New Roman"/>
          <w:color w:val="auto"/>
          <w:sz w:val="24"/>
          <w:szCs w:val="24"/>
        </w:rPr>
        <w:t>Modern Farmers Markets</w:t>
      </w:r>
      <w:bookmarkEnd w:id="742"/>
      <w:bookmarkEnd w:id="743"/>
      <w:bookmarkEnd w:id="744"/>
      <w:bookmarkEnd w:id="745"/>
      <w:bookmarkEnd w:id="746"/>
    </w:p>
    <w:p w:rsidR="00C927BB" w:rsidRPr="00C40F32" w:rsidRDefault="00C927BB" w:rsidP="009E4C5A">
      <w:pPr>
        <w:jc w:val="both"/>
        <w:rPr>
          <w:rFonts w:ascii="Times New Roman" w:hAnsi="Times New Roman" w:cs="Times New Roman"/>
          <w:sz w:val="24"/>
          <w:szCs w:val="24"/>
        </w:rPr>
      </w:pPr>
      <w:r w:rsidRPr="00C40F32">
        <w:rPr>
          <w:rFonts w:ascii="Times New Roman" w:hAnsi="Times New Roman" w:cs="Times New Roman"/>
          <w:sz w:val="24"/>
          <w:szCs w:val="24"/>
        </w:rPr>
        <w:t>2No. Modern Farmers Markets will be constructed in Northern and Brong-Ahafo Regions.</w:t>
      </w:r>
    </w:p>
    <w:p w:rsidR="00C927BB" w:rsidRPr="00C40F32" w:rsidRDefault="00C927BB" w:rsidP="009E4C5A">
      <w:pPr>
        <w:pStyle w:val="Heading2"/>
        <w:numPr>
          <w:ilvl w:val="1"/>
          <w:numId w:val="0"/>
        </w:numPr>
        <w:spacing w:before="0"/>
        <w:jc w:val="both"/>
        <w:rPr>
          <w:rFonts w:ascii="Times New Roman" w:hAnsi="Times New Roman" w:cs="Times New Roman"/>
          <w:color w:val="auto"/>
          <w:sz w:val="24"/>
          <w:szCs w:val="24"/>
        </w:rPr>
      </w:pPr>
      <w:bookmarkStart w:id="747" w:name="_Toc394997559"/>
      <w:bookmarkStart w:id="748" w:name="_Toc406416059"/>
      <w:bookmarkStart w:id="749" w:name="_Toc440366459"/>
      <w:bookmarkStart w:id="750" w:name="_Toc447031724"/>
      <w:bookmarkStart w:id="751" w:name="_Toc450651227"/>
      <w:r w:rsidRPr="00C40F32">
        <w:rPr>
          <w:rFonts w:ascii="Times New Roman" w:hAnsi="Times New Roman" w:cs="Times New Roman"/>
          <w:color w:val="auto"/>
          <w:sz w:val="24"/>
          <w:szCs w:val="24"/>
        </w:rPr>
        <w:t>Street Naming and Property Addressing System</w:t>
      </w:r>
      <w:bookmarkEnd w:id="747"/>
      <w:bookmarkEnd w:id="748"/>
      <w:bookmarkEnd w:id="749"/>
      <w:bookmarkEnd w:id="750"/>
      <w:bookmarkEnd w:id="751"/>
    </w:p>
    <w:p w:rsidR="00C927BB" w:rsidRPr="00C40F32" w:rsidRDefault="00C927BB" w:rsidP="009E4C5A">
      <w:pPr>
        <w:jc w:val="both"/>
        <w:rPr>
          <w:rFonts w:ascii="Times New Roman" w:hAnsi="Times New Roman" w:cs="Times New Roman"/>
          <w:sz w:val="24"/>
          <w:szCs w:val="24"/>
        </w:rPr>
      </w:pPr>
      <w:r w:rsidRPr="00C40F32">
        <w:rPr>
          <w:rFonts w:ascii="Times New Roman" w:hAnsi="Times New Roman" w:cs="Times New Roman"/>
          <w:sz w:val="24"/>
          <w:szCs w:val="24"/>
        </w:rPr>
        <w:t>The Ministry will continue to facilitate implementation of Street Naming by the MMDAs in line with Street Naming Policy and Guidelines with emphasis on spatial data capture and installation of signage; train remaining MMDAs, facilitate acquisition of satellite Maps by the MMDAs, and establish GIS Unit at the Ministry and monitor MMDAs to ensure the successful implementation of the Street Naming and Property Addressing System in Ghana.</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52" w:name="_Toc394997560"/>
      <w:bookmarkStart w:id="753" w:name="_Toc406416060"/>
      <w:bookmarkStart w:id="754" w:name="_Toc440366460"/>
      <w:bookmarkStart w:id="755" w:name="_Toc447031725"/>
      <w:bookmarkStart w:id="756" w:name="_Toc450651228"/>
      <w:r w:rsidRPr="00C40F32">
        <w:rPr>
          <w:rFonts w:ascii="Times New Roman" w:hAnsi="Times New Roman" w:cs="Times New Roman"/>
          <w:color w:val="auto"/>
          <w:sz w:val="24"/>
          <w:szCs w:val="24"/>
        </w:rPr>
        <w:t>Ghana Urban Management Pilot Project</w:t>
      </w:r>
      <w:bookmarkEnd w:id="752"/>
      <w:bookmarkEnd w:id="753"/>
      <w:bookmarkEnd w:id="754"/>
      <w:r w:rsidR="00C55736" w:rsidRPr="00C40F32">
        <w:rPr>
          <w:rFonts w:ascii="Times New Roman" w:hAnsi="Times New Roman" w:cs="Times New Roman"/>
          <w:sz w:val="24"/>
          <w:szCs w:val="24"/>
        </w:rPr>
        <w:t xml:space="preserve"> </w:t>
      </w:r>
      <w:r w:rsidR="00C55736" w:rsidRPr="00C40F32">
        <w:rPr>
          <w:rFonts w:ascii="Times New Roman" w:hAnsi="Times New Roman" w:cs="Times New Roman"/>
          <w:color w:val="auto"/>
          <w:sz w:val="24"/>
          <w:szCs w:val="24"/>
        </w:rPr>
        <w:t>(GUMPP)</w:t>
      </w:r>
      <w:bookmarkEnd w:id="755"/>
      <w:bookmarkEnd w:id="756"/>
    </w:p>
    <w:p w:rsidR="00C927BB" w:rsidRPr="00C40F32" w:rsidRDefault="00C927BB" w:rsidP="009E4C5A">
      <w:pPr>
        <w:jc w:val="both"/>
        <w:rPr>
          <w:rFonts w:ascii="Times New Roman" w:hAnsi="Times New Roman" w:cs="Times New Roman"/>
          <w:sz w:val="24"/>
          <w:szCs w:val="24"/>
        </w:rPr>
      </w:pPr>
      <w:r w:rsidRPr="00C40F32">
        <w:rPr>
          <w:rFonts w:ascii="Times New Roman" w:hAnsi="Times New Roman" w:cs="Times New Roman"/>
          <w:sz w:val="24"/>
          <w:szCs w:val="24"/>
        </w:rPr>
        <w:t xml:space="preserve">Monitor the construction of all priority investment projects in GUMPP Cities and ensure full implementation of all sub-projects with all support measures including street naming spatial planning and revenue enhancement. </w:t>
      </w:r>
    </w:p>
    <w:p w:rsidR="00C927BB" w:rsidRPr="00C40F32" w:rsidRDefault="00C927BB" w:rsidP="00E83EAA">
      <w:pPr>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As result of successful implementation of GUMPP, the project is being extended to cover five (5) other secondary/intermediate cities namely Sunyani, Cape Coast, Bolgatanga, Wa and Koforidua</w:t>
      </w:r>
    </w:p>
    <w:p w:rsidR="00C927BB" w:rsidRPr="00C40F32" w:rsidRDefault="00C927BB" w:rsidP="009E4C5A">
      <w:pPr>
        <w:pStyle w:val="Heading2"/>
        <w:numPr>
          <w:ilvl w:val="1"/>
          <w:numId w:val="0"/>
        </w:numPr>
        <w:spacing w:before="120"/>
        <w:jc w:val="both"/>
        <w:rPr>
          <w:rFonts w:ascii="Times New Roman" w:hAnsi="Times New Roman" w:cs="Times New Roman"/>
          <w:color w:val="auto"/>
          <w:sz w:val="24"/>
          <w:szCs w:val="24"/>
        </w:rPr>
      </w:pPr>
      <w:bookmarkStart w:id="757" w:name="_Toc394997561"/>
      <w:bookmarkStart w:id="758" w:name="_Toc406416061"/>
      <w:bookmarkStart w:id="759" w:name="_Toc440366461"/>
      <w:bookmarkStart w:id="760" w:name="_Toc447031726"/>
      <w:bookmarkStart w:id="761" w:name="_Toc450651229"/>
      <w:r w:rsidRPr="00C40F32">
        <w:rPr>
          <w:rFonts w:ascii="Times New Roman" w:hAnsi="Times New Roman" w:cs="Times New Roman"/>
          <w:color w:val="auto"/>
          <w:sz w:val="24"/>
          <w:szCs w:val="24"/>
        </w:rPr>
        <w:t>Local Government Capacity Support Project</w:t>
      </w:r>
      <w:bookmarkEnd w:id="757"/>
      <w:bookmarkEnd w:id="758"/>
      <w:bookmarkEnd w:id="759"/>
      <w:bookmarkEnd w:id="760"/>
      <w:bookmarkEnd w:id="761"/>
    </w:p>
    <w:p w:rsidR="00C927BB" w:rsidRPr="00C40F32" w:rsidRDefault="00C927BB" w:rsidP="009E4C5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transfer an amount of </w:t>
      </w:r>
      <w:r w:rsidR="00F85A7E" w:rsidRPr="00C40F32">
        <w:rPr>
          <w:rFonts w:ascii="Times New Roman" w:hAnsi="Times New Roman" w:cs="Times New Roman"/>
          <w:sz w:val="24"/>
          <w:szCs w:val="24"/>
        </w:rPr>
        <w:t>GHc</w:t>
      </w:r>
      <w:r w:rsidRPr="00C40F32">
        <w:rPr>
          <w:rFonts w:ascii="Times New Roman" w:hAnsi="Times New Roman" w:cs="Times New Roman"/>
          <w:sz w:val="24"/>
          <w:szCs w:val="24"/>
        </w:rPr>
        <w:t>128million to qualifying MMA under the Urban Development Grant, to enable them undertake urban investment projects.</w:t>
      </w:r>
    </w:p>
    <w:p w:rsidR="00C927BB" w:rsidRPr="00C40F32" w:rsidRDefault="00C927BB" w:rsidP="00E83EAA">
      <w:pPr>
        <w:pStyle w:val="Heading2"/>
        <w:jc w:val="both"/>
        <w:rPr>
          <w:rFonts w:ascii="Times New Roman" w:eastAsia="Calibri" w:hAnsi="Times New Roman" w:cs="Times New Roman"/>
          <w:color w:val="auto"/>
          <w:sz w:val="24"/>
          <w:szCs w:val="24"/>
        </w:rPr>
      </w:pPr>
      <w:bookmarkStart w:id="762" w:name="_Toc440366462"/>
      <w:bookmarkStart w:id="763" w:name="_Toc447031727"/>
      <w:bookmarkStart w:id="764" w:name="_Toc450651230"/>
      <w:r w:rsidRPr="00C40F32">
        <w:rPr>
          <w:rFonts w:ascii="Times New Roman" w:eastAsia="Calibri" w:hAnsi="Times New Roman" w:cs="Times New Roman"/>
          <w:color w:val="auto"/>
          <w:sz w:val="24"/>
          <w:szCs w:val="24"/>
        </w:rPr>
        <w:lastRenderedPageBreak/>
        <w:t>Greater Accra Passenger Transport Executive</w:t>
      </w:r>
      <w:bookmarkEnd w:id="762"/>
      <w:bookmarkEnd w:id="763"/>
      <w:bookmarkEnd w:id="764"/>
    </w:p>
    <w:p w:rsidR="00C927BB" w:rsidRDefault="00C927BB" w:rsidP="00E83EAA">
      <w:pPr>
        <w:jc w:val="both"/>
        <w:rPr>
          <w:rFonts w:ascii="Times New Roman" w:eastAsia="Calibri" w:hAnsi="Times New Roman" w:cs="Times New Roman"/>
          <w:sz w:val="24"/>
          <w:szCs w:val="24"/>
        </w:rPr>
      </w:pPr>
      <w:r w:rsidRPr="00C40F32">
        <w:rPr>
          <w:rFonts w:ascii="Times New Roman" w:hAnsi="Times New Roman" w:cs="Times New Roman"/>
          <w:sz w:val="24"/>
          <w:szCs w:val="24"/>
          <w:lang w:eastAsia="en-GB"/>
        </w:rPr>
        <w:t>GAPTE will roll out the Bus Rapid Transit system, as pilot, on the Accra – Amasaman corridor in the Greater Accra Region. The Ministry will procure additional 74 No. High Occupancy busses to scale up the project</w:t>
      </w:r>
      <w:r w:rsidRPr="00C40F32">
        <w:rPr>
          <w:rFonts w:ascii="Times New Roman" w:eastAsia="Calibri" w:hAnsi="Times New Roman" w:cs="Times New Roman"/>
          <w:sz w:val="24"/>
          <w:szCs w:val="24"/>
        </w:rPr>
        <w:t>.</w:t>
      </w:r>
    </w:p>
    <w:p w:rsidR="000F208B" w:rsidRPr="00C40F32" w:rsidRDefault="009E4C5A" w:rsidP="00C878E7">
      <w:pPr>
        <w:pStyle w:val="NoSpacing"/>
        <w:spacing w:line="276" w:lineRule="auto"/>
        <w:jc w:val="both"/>
        <w:outlineLvl w:val="0"/>
        <w:rPr>
          <w:rFonts w:ascii="Times New Roman" w:hAnsi="Times New Roman"/>
          <w:b/>
          <w:sz w:val="24"/>
          <w:szCs w:val="24"/>
        </w:rPr>
      </w:pPr>
      <w:bookmarkStart w:id="765" w:name="_Toc450651231"/>
      <w:r w:rsidRPr="00C40F32">
        <w:rPr>
          <w:rFonts w:ascii="Times New Roman" w:hAnsi="Times New Roman"/>
          <w:b/>
          <w:sz w:val="24"/>
          <w:szCs w:val="24"/>
        </w:rPr>
        <w:t>3.18</w:t>
      </w:r>
      <w:r w:rsidRPr="00C40F32">
        <w:rPr>
          <w:rFonts w:ascii="Times New Roman" w:hAnsi="Times New Roman"/>
          <w:b/>
          <w:sz w:val="24"/>
          <w:szCs w:val="24"/>
        </w:rPr>
        <w:tab/>
      </w:r>
      <w:r w:rsidR="000F208B" w:rsidRPr="00C40F32">
        <w:rPr>
          <w:rFonts w:ascii="Times New Roman" w:hAnsi="Times New Roman"/>
          <w:b/>
          <w:sz w:val="24"/>
          <w:szCs w:val="24"/>
        </w:rPr>
        <w:t>MINISTRY OF PETROLEUM</w:t>
      </w:r>
      <w:bookmarkEnd w:id="765"/>
      <w:r w:rsidR="000F208B" w:rsidRPr="00C40F32">
        <w:rPr>
          <w:rFonts w:ascii="Times New Roman" w:hAnsi="Times New Roman"/>
          <w:b/>
          <w:sz w:val="24"/>
          <w:szCs w:val="24"/>
        </w:rPr>
        <w:t xml:space="preserve">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Ministry of Petroleum was created out of the erstwhile Ministry of Energy and Petroleum in November 21, 2014 by His Excellency, the President of the Republic, in exercising the power conferred on him under section 11 of the Civil Service Act. </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Ministry of Petroleum exists to sustain and optimize the exploration, development and utilization of oil and gas endowment for the overall benefit of Ghanaians, through the initiation, formulation, coordination, monitoring and evaluation of innovative policies and </w:t>
      </w:r>
      <w:r w:rsidR="00B2030A">
        <w:rPr>
          <w:rFonts w:ascii="Times New Roman" w:hAnsi="Times New Roman"/>
          <w:sz w:val="24"/>
          <w:szCs w:val="24"/>
        </w:rPr>
        <w:t>programs</w:t>
      </w:r>
      <w:r w:rsidRPr="00C40F32">
        <w:rPr>
          <w:rFonts w:ascii="Times New Roman" w:hAnsi="Times New Roman"/>
          <w:sz w:val="24"/>
          <w:szCs w:val="24"/>
        </w:rPr>
        <w:t xml:space="preserve"> for the Petroleum Sector.</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9E4C5A" w:rsidP="00C878E7">
      <w:pPr>
        <w:pStyle w:val="Default"/>
        <w:spacing w:line="276" w:lineRule="auto"/>
        <w:outlineLvl w:val="1"/>
        <w:rPr>
          <w:rFonts w:ascii="Times New Roman" w:hAnsi="Times New Roman" w:cs="Times New Roman"/>
          <w:b/>
          <w:bCs/>
          <w:color w:val="auto"/>
        </w:rPr>
      </w:pPr>
      <w:bookmarkStart w:id="766" w:name="_Toc447031729"/>
      <w:bookmarkStart w:id="767" w:name="_Toc450651232"/>
      <w:r w:rsidRPr="00C40F32">
        <w:rPr>
          <w:rFonts w:ascii="Times New Roman" w:hAnsi="Times New Roman" w:cs="Times New Roman"/>
          <w:b/>
          <w:bCs/>
          <w:color w:val="auto"/>
        </w:rPr>
        <w:t>3.18.1</w:t>
      </w:r>
      <w:r w:rsidRPr="00C40F32">
        <w:rPr>
          <w:rFonts w:ascii="Times New Roman" w:hAnsi="Times New Roman" w:cs="Times New Roman"/>
          <w:b/>
          <w:bCs/>
          <w:color w:val="auto"/>
        </w:rPr>
        <w:tab/>
        <w:t>Sector Agencies</w:t>
      </w:r>
      <w:bookmarkEnd w:id="766"/>
      <w:bookmarkEnd w:id="767"/>
      <w:r w:rsidRPr="00C40F32">
        <w:rPr>
          <w:rFonts w:ascii="Times New Roman" w:hAnsi="Times New Roman" w:cs="Times New Roman"/>
          <w:b/>
          <w:bCs/>
          <w:color w:val="auto"/>
        </w:rPr>
        <w:t xml:space="preserve"> </w:t>
      </w:r>
    </w:p>
    <w:p w:rsidR="00F85A7E" w:rsidRPr="00C40F32" w:rsidRDefault="00F85A7E" w:rsidP="00F85A7E">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The Ministry exercises oversight responsibility for eight (8) Agencies. These are:  </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Petroleum Commission (PC)</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National Petroleum Authority (NPA)</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Ghana National Petroleum Corporation (GNPC)</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Tema Oil Refinery (TOR)</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Bulk Oil Storage and Transportation Company (BOST)</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 xml:space="preserve">Ghana National Gas Company (GNGC) </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Ghana Cylinder Manufacturing Company (GCMC)</w:t>
      </w:r>
    </w:p>
    <w:p w:rsidR="00F85A7E" w:rsidRPr="00C40F32" w:rsidRDefault="00F85A7E" w:rsidP="0006583A">
      <w:pPr>
        <w:pStyle w:val="Default"/>
        <w:numPr>
          <w:ilvl w:val="0"/>
          <w:numId w:val="289"/>
        </w:numPr>
        <w:spacing w:line="276" w:lineRule="auto"/>
        <w:rPr>
          <w:rFonts w:ascii="Times New Roman" w:hAnsi="Times New Roman" w:cs="Times New Roman"/>
          <w:color w:val="auto"/>
        </w:rPr>
      </w:pPr>
      <w:r w:rsidRPr="00C40F32">
        <w:rPr>
          <w:rFonts w:ascii="Times New Roman" w:hAnsi="Times New Roman" w:cs="Times New Roman"/>
          <w:color w:val="auto"/>
        </w:rPr>
        <w:t>Ghana Oil Company Limited (GOIL)</w:t>
      </w:r>
    </w:p>
    <w:p w:rsidR="00F85A7E" w:rsidRPr="00C40F32" w:rsidRDefault="00F85A7E" w:rsidP="00E83EAA">
      <w:pPr>
        <w:pStyle w:val="NoSpacing"/>
        <w:spacing w:line="276" w:lineRule="auto"/>
        <w:jc w:val="both"/>
        <w:rPr>
          <w:rFonts w:ascii="Times New Roman" w:hAnsi="Times New Roman"/>
          <w:b/>
          <w:bCs/>
          <w:sz w:val="24"/>
          <w:szCs w:val="24"/>
        </w:rPr>
      </w:pPr>
    </w:p>
    <w:p w:rsidR="000F208B" w:rsidRPr="00C40F32" w:rsidRDefault="009E4C5A" w:rsidP="00C878E7">
      <w:pPr>
        <w:pStyle w:val="NoSpacing"/>
        <w:spacing w:line="276" w:lineRule="auto"/>
        <w:jc w:val="both"/>
        <w:outlineLvl w:val="1"/>
        <w:rPr>
          <w:rFonts w:ascii="Times New Roman" w:hAnsi="Times New Roman"/>
          <w:b/>
          <w:bCs/>
          <w:sz w:val="24"/>
          <w:szCs w:val="24"/>
        </w:rPr>
      </w:pPr>
      <w:bookmarkStart w:id="768" w:name="_Toc447031730"/>
      <w:bookmarkStart w:id="769" w:name="_Toc450651233"/>
      <w:r w:rsidRPr="00C40F32">
        <w:rPr>
          <w:rFonts w:ascii="Times New Roman" w:hAnsi="Times New Roman"/>
          <w:b/>
          <w:bCs/>
          <w:sz w:val="24"/>
          <w:szCs w:val="24"/>
        </w:rPr>
        <w:t>3.18.2</w:t>
      </w:r>
      <w:r w:rsidRPr="00C40F32">
        <w:rPr>
          <w:rFonts w:ascii="Times New Roman" w:hAnsi="Times New Roman"/>
          <w:b/>
          <w:bCs/>
          <w:sz w:val="24"/>
          <w:szCs w:val="24"/>
        </w:rPr>
        <w:tab/>
      </w:r>
      <w:r w:rsidR="00F85A7E" w:rsidRPr="00C40F32">
        <w:rPr>
          <w:rFonts w:ascii="Times New Roman" w:hAnsi="Times New Roman"/>
          <w:b/>
          <w:bCs/>
          <w:sz w:val="24"/>
          <w:szCs w:val="24"/>
        </w:rPr>
        <w:t>Policies, Legislations a</w:t>
      </w:r>
      <w:r w:rsidR="00CA1396" w:rsidRPr="00C40F32">
        <w:rPr>
          <w:rFonts w:ascii="Times New Roman" w:hAnsi="Times New Roman"/>
          <w:b/>
          <w:bCs/>
          <w:sz w:val="24"/>
          <w:szCs w:val="24"/>
        </w:rPr>
        <w:t>nd Regulations</w:t>
      </w:r>
      <w:bookmarkEnd w:id="768"/>
      <w:bookmarkEnd w:id="769"/>
    </w:p>
    <w:p w:rsidR="000F208B" w:rsidRPr="00C40F32" w:rsidRDefault="000F208B" w:rsidP="00E83EAA">
      <w:pPr>
        <w:pStyle w:val="NoSpacing"/>
        <w:spacing w:line="276" w:lineRule="auto"/>
        <w:jc w:val="both"/>
        <w:rPr>
          <w:rFonts w:ascii="Times New Roman" w:hAnsi="Times New Roman"/>
          <w:b/>
          <w:bCs/>
          <w:sz w:val="24"/>
          <w:szCs w:val="24"/>
        </w:rPr>
      </w:pPr>
    </w:p>
    <w:p w:rsidR="000F208B" w:rsidRPr="00C40F32" w:rsidRDefault="00CA1396" w:rsidP="0006583A">
      <w:pPr>
        <w:pStyle w:val="NoSpacing"/>
        <w:numPr>
          <w:ilvl w:val="0"/>
          <w:numId w:val="290"/>
        </w:numPr>
        <w:spacing w:line="276" w:lineRule="auto"/>
        <w:jc w:val="both"/>
        <w:rPr>
          <w:rFonts w:ascii="Times New Roman" w:hAnsi="Times New Roman"/>
          <w:sz w:val="24"/>
          <w:szCs w:val="24"/>
        </w:rPr>
      </w:pPr>
      <w:r w:rsidRPr="00C40F32">
        <w:rPr>
          <w:rFonts w:ascii="Times New Roman" w:hAnsi="Times New Roman"/>
          <w:b/>
          <w:bCs/>
          <w:sz w:val="24"/>
          <w:szCs w:val="24"/>
        </w:rPr>
        <w:t xml:space="preserve">Petroleum (Exploration &amp; Production) Bill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To better regulate the upstream activities of the Ministry, the Petroleum (Exploration and Production) Bill was </w:t>
      </w:r>
      <w:r w:rsidR="00F85A7E" w:rsidRPr="00C40F32">
        <w:rPr>
          <w:rFonts w:ascii="Times New Roman" w:hAnsi="Times New Roman"/>
          <w:sz w:val="24"/>
          <w:szCs w:val="24"/>
        </w:rPr>
        <w:t>finalized</w:t>
      </w:r>
      <w:r w:rsidRPr="00C40F32">
        <w:rPr>
          <w:rFonts w:ascii="Times New Roman" w:hAnsi="Times New Roman"/>
          <w:sz w:val="24"/>
          <w:szCs w:val="24"/>
        </w:rPr>
        <w:t xml:space="preserve"> and submitted to Parliament for consideration and is expected to be passed in 2016.   This was preceded by a broader stakeholder engagement and a study tour, facilitated by the Ministry, for Members of the Parliamentary Committee on Mines and Energy to major oil producing countries i.e. Norway, Malaysia and Trinidad and Tobago. </w:t>
      </w:r>
    </w:p>
    <w:p w:rsidR="000F208B" w:rsidRPr="00C40F32" w:rsidRDefault="000F208B" w:rsidP="00E83EAA">
      <w:pPr>
        <w:pStyle w:val="NoSpacing"/>
        <w:spacing w:line="276" w:lineRule="auto"/>
        <w:jc w:val="both"/>
        <w:rPr>
          <w:rFonts w:ascii="Times New Roman" w:hAnsi="Times New Roman"/>
          <w:b/>
          <w:sz w:val="24"/>
          <w:szCs w:val="24"/>
        </w:rPr>
      </w:pPr>
    </w:p>
    <w:p w:rsidR="000F208B" w:rsidRPr="00C40F32" w:rsidRDefault="000E4A62" w:rsidP="0006583A">
      <w:pPr>
        <w:pStyle w:val="NoSpacing"/>
        <w:numPr>
          <w:ilvl w:val="0"/>
          <w:numId w:val="290"/>
        </w:numPr>
        <w:spacing w:line="276" w:lineRule="auto"/>
        <w:jc w:val="both"/>
        <w:rPr>
          <w:rFonts w:ascii="Times New Roman" w:hAnsi="Times New Roman"/>
          <w:b/>
          <w:sz w:val="24"/>
          <w:szCs w:val="24"/>
        </w:rPr>
      </w:pPr>
      <w:r>
        <w:rPr>
          <w:rFonts w:ascii="Times New Roman" w:hAnsi="Times New Roman"/>
          <w:b/>
          <w:sz w:val="24"/>
          <w:szCs w:val="24"/>
        </w:rPr>
        <w:t>Revision o</w:t>
      </w:r>
      <w:r w:rsidR="00CA1396" w:rsidRPr="00C40F32">
        <w:rPr>
          <w:rFonts w:ascii="Times New Roman" w:hAnsi="Times New Roman"/>
          <w:b/>
          <w:sz w:val="24"/>
          <w:szCs w:val="24"/>
        </w:rPr>
        <w:t xml:space="preserve">f Zonalization Policy </w:t>
      </w:r>
    </w:p>
    <w:p w:rsidR="00E806DF"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In line with the policy objective of ensuring adequate availability of petroleum products in the Ghanaian market, the Zonalization Policy was reviewed to ensure efficient distribution and availability of Petroleum products</w:t>
      </w:r>
      <w:r w:rsidR="00BC461D">
        <w:rPr>
          <w:rFonts w:ascii="Times New Roman" w:hAnsi="Times New Roman"/>
          <w:sz w:val="24"/>
          <w:szCs w:val="24"/>
        </w:rPr>
        <w:t xml:space="preserve"> at uniform prices nationwide. </w:t>
      </w:r>
    </w:p>
    <w:p w:rsidR="00BC461D" w:rsidRDefault="00BC461D" w:rsidP="00E83EAA">
      <w:pPr>
        <w:pStyle w:val="NoSpacing"/>
        <w:spacing w:line="276" w:lineRule="auto"/>
        <w:jc w:val="both"/>
        <w:rPr>
          <w:rFonts w:ascii="Times New Roman" w:hAnsi="Times New Roman"/>
          <w:sz w:val="24"/>
          <w:szCs w:val="24"/>
        </w:rPr>
      </w:pPr>
    </w:p>
    <w:p w:rsidR="00BC461D" w:rsidRDefault="00BC461D" w:rsidP="00E83EAA">
      <w:pPr>
        <w:pStyle w:val="NoSpacing"/>
        <w:spacing w:line="276" w:lineRule="auto"/>
        <w:jc w:val="both"/>
        <w:rPr>
          <w:rFonts w:ascii="Times New Roman" w:hAnsi="Times New Roman"/>
          <w:sz w:val="24"/>
          <w:szCs w:val="24"/>
        </w:rPr>
      </w:pPr>
    </w:p>
    <w:p w:rsidR="00BC461D" w:rsidRDefault="00BC461D" w:rsidP="00E83EAA">
      <w:pPr>
        <w:pStyle w:val="NoSpacing"/>
        <w:spacing w:line="276" w:lineRule="auto"/>
        <w:jc w:val="both"/>
        <w:rPr>
          <w:rFonts w:ascii="Times New Roman" w:hAnsi="Times New Roman"/>
          <w:sz w:val="24"/>
          <w:szCs w:val="24"/>
        </w:rPr>
      </w:pPr>
    </w:p>
    <w:p w:rsidR="00BC461D" w:rsidRDefault="00BC461D" w:rsidP="00E83EAA">
      <w:pPr>
        <w:pStyle w:val="NoSpacing"/>
        <w:spacing w:line="276" w:lineRule="auto"/>
        <w:jc w:val="both"/>
        <w:rPr>
          <w:rFonts w:ascii="Times New Roman" w:hAnsi="Times New Roman"/>
          <w:sz w:val="24"/>
          <w:szCs w:val="24"/>
        </w:rPr>
      </w:pPr>
    </w:p>
    <w:p w:rsidR="00BC461D" w:rsidRPr="00BC461D" w:rsidRDefault="00BC461D" w:rsidP="00E83EAA">
      <w:pPr>
        <w:pStyle w:val="NoSpacing"/>
        <w:spacing w:line="276" w:lineRule="auto"/>
        <w:jc w:val="both"/>
        <w:rPr>
          <w:rFonts w:ascii="Times New Roman" w:hAnsi="Times New Roman"/>
          <w:sz w:val="24"/>
          <w:szCs w:val="24"/>
        </w:rPr>
      </w:pPr>
    </w:p>
    <w:p w:rsidR="00E806DF" w:rsidRPr="00C40F32" w:rsidRDefault="00E806DF" w:rsidP="00E83EAA">
      <w:pPr>
        <w:pStyle w:val="NoSpacing"/>
        <w:spacing w:line="276" w:lineRule="auto"/>
        <w:jc w:val="both"/>
        <w:rPr>
          <w:rFonts w:ascii="Times New Roman" w:hAnsi="Times New Roman"/>
          <w:b/>
          <w:sz w:val="24"/>
          <w:szCs w:val="24"/>
        </w:rPr>
      </w:pPr>
    </w:p>
    <w:p w:rsidR="000F208B" w:rsidRPr="00C40F32" w:rsidRDefault="009E4C5A" w:rsidP="00C878E7">
      <w:pPr>
        <w:pStyle w:val="NoSpacing"/>
        <w:spacing w:line="276" w:lineRule="auto"/>
        <w:jc w:val="both"/>
        <w:outlineLvl w:val="1"/>
        <w:rPr>
          <w:rFonts w:ascii="Times New Roman" w:hAnsi="Times New Roman"/>
          <w:b/>
          <w:sz w:val="24"/>
          <w:szCs w:val="24"/>
        </w:rPr>
      </w:pPr>
      <w:bookmarkStart w:id="770" w:name="_Toc447031731"/>
      <w:bookmarkStart w:id="771" w:name="_Toc450651234"/>
      <w:r w:rsidRPr="00C40F32">
        <w:rPr>
          <w:rFonts w:ascii="Times New Roman" w:hAnsi="Times New Roman"/>
          <w:b/>
          <w:sz w:val="24"/>
          <w:szCs w:val="24"/>
        </w:rPr>
        <w:t>3.18.3</w:t>
      </w:r>
      <w:r w:rsidRPr="00C40F32">
        <w:rPr>
          <w:rFonts w:ascii="Times New Roman" w:hAnsi="Times New Roman"/>
          <w:b/>
          <w:sz w:val="24"/>
          <w:szCs w:val="24"/>
        </w:rPr>
        <w:tab/>
      </w:r>
      <w:r w:rsidR="00CA1396" w:rsidRPr="00C40F32">
        <w:rPr>
          <w:rFonts w:ascii="Times New Roman" w:hAnsi="Times New Roman"/>
          <w:b/>
          <w:sz w:val="24"/>
          <w:szCs w:val="24"/>
        </w:rPr>
        <w:t>Activities</w:t>
      </w:r>
      <w:r w:rsidRPr="00C40F32">
        <w:rPr>
          <w:rFonts w:ascii="Times New Roman" w:hAnsi="Times New Roman"/>
          <w:b/>
          <w:sz w:val="24"/>
          <w:szCs w:val="24"/>
        </w:rPr>
        <w:t xml:space="preserve"> Undertaken</w:t>
      </w:r>
      <w:bookmarkEnd w:id="770"/>
      <w:bookmarkEnd w:id="771"/>
    </w:p>
    <w:p w:rsidR="000F208B" w:rsidRPr="00C40F32" w:rsidRDefault="000F208B" w:rsidP="00E83EAA">
      <w:pPr>
        <w:pStyle w:val="NoSpacing"/>
        <w:spacing w:line="276" w:lineRule="auto"/>
        <w:jc w:val="both"/>
        <w:rPr>
          <w:rFonts w:ascii="Times New Roman" w:hAnsi="Times New Roman"/>
          <w:b/>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sz w:val="24"/>
          <w:szCs w:val="24"/>
        </w:rPr>
      </w:pPr>
      <w:r w:rsidRPr="00C40F32">
        <w:rPr>
          <w:rFonts w:ascii="Times New Roman" w:hAnsi="Times New Roman"/>
          <w:b/>
          <w:sz w:val="24"/>
          <w:szCs w:val="24"/>
        </w:rPr>
        <w:t xml:space="preserve">Gas Master Plan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To provide a broad guidance on the privatisation and utilization for the gas in power and non-power sectors gas infrastructure development planning and gas pricing policy, a Gas Master Plan has been developed and being finalized for submission to Cabinet. </w:t>
      </w:r>
    </w:p>
    <w:p w:rsidR="000F208B" w:rsidRPr="00C40F32" w:rsidRDefault="000F208B" w:rsidP="00E83EAA">
      <w:pPr>
        <w:pStyle w:val="NoSpacing"/>
        <w:spacing w:line="276" w:lineRule="auto"/>
        <w:jc w:val="both"/>
        <w:rPr>
          <w:rFonts w:ascii="Times New Roman" w:hAnsi="Times New Roman"/>
          <w:b/>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sz w:val="24"/>
          <w:szCs w:val="24"/>
        </w:rPr>
      </w:pPr>
      <w:r w:rsidRPr="00C40F32">
        <w:rPr>
          <w:rFonts w:ascii="Times New Roman" w:hAnsi="Times New Roman"/>
          <w:b/>
          <w:sz w:val="24"/>
          <w:szCs w:val="24"/>
        </w:rPr>
        <w:t xml:space="preserve">Reverse Flow of Gas From Atuabo in the West African Pipeline System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Cabinet also gave approval for a Reverse Flow of stranded gas from Aboadze into the West African Pipeline system to enable gas flow from the West to the East in the interim. A project implementation team was put in place to oversee the execution of the project. Meanwhile, a dedicated onshore pipeline from Takoradi to Tema is also under consideration in the medium to long term. </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sz w:val="24"/>
          <w:szCs w:val="24"/>
        </w:rPr>
      </w:pPr>
      <w:r w:rsidRPr="00C40F32">
        <w:rPr>
          <w:rFonts w:ascii="Times New Roman" w:hAnsi="Times New Roman"/>
          <w:b/>
          <w:sz w:val="24"/>
          <w:szCs w:val="24"/>
        </w:rPr>
        <w:t xml:space="preserve">Liberalization of Petroleum Product Prices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In June Cabinet gave approval for Petroleum Price Liberalization which became operational in July 2015. This was to address the issue of government’s indebtedness to the Bulk Distribution Companies (BDCs,) resulting from Under Recoveries, </w:t>
      </w:r>
      <w:r w:rsidR="00E42DAC" w:rsidRPr="00C40F32">
        <w:rPr>
          <w:rFonts w:ascii="Times New Roman" w:hAnsi="Times New Roman"/>
          <w:sz w:val="24"/>
          <w:szCs w:val="24"/>
        </w:rPr>
        <w:t xml:space="preserve">foreign exchange </w:t>
      </w:r>
      <w:r w:rsidR="00E42DAC" w:rsidRPr="00C40F32">
        <w:rPr>
          <w:rFonts w:ascii="Times New Roman" w:hAnsi="Times New Roman"/>
          <w:b/>
          <w:i/>
          <w:sz w:val="24"/>
          <w:szCs w:val="24"/>
        </w:rPr>
        <w:t>(</w:t>
      </w:r>
      <w:r w:rsidRPr="00C40F32">
        <w:rPr>
          <w:rFonts w:ascii="Times New Roman" w:hAnsi="Times New Roman"/>
          <w:b/>
          <w:i/>
          <w:sz w:val="24"/>
          <w:szCs w:val="24"/>
        </w:rPr>
        <w:t>Forex</w:t>
      </w:r>
      <w:r w:rsidR="00E42DAC" w:rsidRPr="00C40F32">
        <w:rPr>
          <w:rFonts w:ascii="Times New Roman" w:hAnsi="Times New Roman"/>
          <w:sz w:val="24"/>
          <w:szCs w:val="24"/>
        </w:rPr>
        <w:t>)</w:t>
      </w:r>
      <w:r w:rsidRPr="00C40F32">
        <w:rPr>
          <w:rFonts w:ascii="Times New Roman" w:hAnsi="Times New Roman"/>
          <w:sz w:val="24"/>
          <w:szCs w:val="24"/>
        </w:rPr>
        <w:t xml:space="preserve"> Loss and periodic shortages in the market.   This saw sustained reduction in Petroleum Product Prices in the last quarter of 2015 due to the intense competition among the Oil Marketing Companies (OMCs). </w:t>
      </w:r>
    </w:p>
    <w:p w:rsidR="000F208B" w:rsidRPr="00C40F32" w:rsidRDefault="000F208B" w:rsidP="00E83EAA">
      <w:pPr>
        <w:pStyle w:val="NoSpacing"/>
        <w:spacing w:line="276" w:lineRule="auto"/>
        <w:jc w:val="both"/>
        <w:rPr>
          <w:rFonts w:ascii="Times New Roman" w:hAnsi="Times New Roman"/>
          <w:b/>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sz w:val="24"/>
          <w:szCs w:val="24"/>
        </w:rPr>
      </w:pPr>
      <w:r w:rsidRPr="00C40F32">
        <w:rPr>
          <w:rFonts w:ascii="Times New Roman" w:hAnsi="Times New Roman"/>
          <w:b/>
          <w:sz w:val="24"/>
          <w:szCs w:val="24"/>
        </w:rPr>
        <w:t xml:space="preserve">Rural LPG Promotion Programme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Ministry’s Rural LPG Promotion Program</w:t>
      </w:r>
      <w:r w:rsidR="000E4A62">
        <w:rPr>
          <w:rFonts w:ascii="Times New Roman" w:hAnsi="Times New Roman"/>
          <w:sz w:val="24"/>
          <w:szCs w:val="24"/>
        </w:rPr>
        <w:t>me</w:t>
      </w:r>
      <w:r w:rsidRPr="00C40F32">
        <w:rPr>
          <w:rFonts w:ascii="Times New Roman" w:hAnsi="Times New Roman"/>
          <w:sz w:val="24"/>
          <w:szCs w:val="24"/>
        </w:rPr>
        <w:t xml:space="preserve"> which is aimed at popularizing the use of LPG, especially, in rural communities continued in earnest with the launch and distribution of 51,500 cylinders </w:t>
      </w:r>
      <w:r w:rsidR="000E4A62">
        <w:rPr>
          <w:rFonts w:ascii="Times New Roman" w:hAnsi="Times New Roman"/>
          <w:sz w:val="24"/>
          <w:szCs w:val="24"/>
        </w:rPr>
        <w:t xml:space="preserve">and cook stoves in </w:t>
      </w:r>
      <w:r w:rsidRPr="00C40F32">
        <w:rPr>
          <w:rFonts w:ascii="Times New Roman" w:hAnsi="Times New Roman"/>
          <w:sz w:val="24"/>
          <w:szCs w:val="24"/>
        </w:rPr>
        <w:t xml:space="preserve">25 districts in the country. </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sz w:val="24"/>
          <w:szCs w:val="24"/>
        </w:rPr>
      </w:pPr>
      <w:r w:rsidRPr="00C40F32">
        <w:rPr>
          <w:rFonts w:ascii="Times New Roman" w:hAnsi="Times New Roman"/>
          <w:b/>
          <w:sz w:val="24"/>
          <w:szCs w:val="24"/>
        </w:rPr>
        <w:t xml:space="preserve">Oil &amp; Gas Capacity Building Project </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following projects were executed under the Oil and Gas Capacity Building Project (OGCBP) in 2015; </w:t>
      </w:r>
    </w:p>
    <w:p w:rsidR="000F208B" w:rsidRPr="00C40F32" w:rsidRDefault="000F208B" w:rsidP="0006583A">
      <w:pPr>
        <w:pStyle w:val="NoSpacing"/>
        <w:numPr>
          <w:ilvl w:val="0"/>
          <w:numId w:val="292"/>
        </w:numPr>
        <w:spacing w:line="276" w:lineRule="auto"/>
        <w:jc w:val="both"/>
        <w:rPr>
          <w:rFonts w:ascii="Times New Roman" w:hAnsi="Times New Roman"/>
          <w:sz w:val="24"/>
          <w:szCs w:val="24"/>
        </w:rPr>
      </w:pPr>
      <w:r w:rsidRPr="00C40F32">
        <w:rPr>
          <w:rFonts w:ascii="Times New Roman" w:hAnsi="Times New Roman"/>
          <w:sz w:val="24"/>
          <w:szCs w:val="24"/>
        </w:rPr>
        <w:t xml:space="preserve">Supply of various laboratory equipment for KNUST, Regional Maritime University, Takoradi Technical Institute, Kikam Technical Institute and EPA office at Sekondi </w:t>
      </w:r>
    </w:p>
    <w:p w:rsidR="000F208B" w:rsidRPr="00C40F32" w:rsidRDefault="000F208B" w:rsidP="0006583A">
      <w:pPr>
        <w:pStyle w:val="NoSpacing"/>
        <w:numPr>
          <w:ilvl w:val="0"/>
          <w:numId w:val="292"/>
        </w:numPr>
        <w:spacing w:line="276" w:lineRule="auto"/>
        <w:jc w:val="both"/>
        <w:rPr>
          <w:rFonts w:ascii="Times New Roman" w:hAnsi="Times New Roman"/>
          <w:sz w:val="24"/>
          <w:szCs w:val="24"/>
        </w:rPr>
      </w:pPr>
      <w:r w:rsidRPr="00C40F32">
        <w:rPr>
          <w:rFonts w:ascii="Times New Roman" w:hAnsi="Times New Roman"/>
          <w:sz w:val="24"/>
          <w:szCs w:val="24"/>
        </w:rPr>
        <w:t xml:space="preserve">Renovation of Data Centre and ICT equipment for the Petroleum Commission and </w:t>
      </w:r>
    </w:p>
    <w:p w:rsidR="000F208B" w:rsidRPr="00C40F32" w:rsidRDefault="000F208B" w:rsidP="0006583A">
      <w:pPr>
        <w:pStyle w:val="NoSpacing"/>
        <w:numPr>
          <w:ilvl w:val="0"/>
          <w:numId w:val="292"/>
        </w:numPr>
        <w:spacing w:line="276" w:lineRule="auto"/>
        <w:jc w:val="both"/>
        <w:rPr>
          <w:rFonts w:ascii="Times New Roman" w:hAnsi="Times New Roman"/>
          <w:sz w:val="24"/>
          <w:szCs w:val="24"/>
        </w:rPr>
      </w:pPr>
      <w:r w:rsidRPr="00C40F32">
        <w:rPr>
          <w:rFonts w:ascii="Times New Roman" w:hAnsi="Times New Roman"/>
          <w:sz w:val="24"/>
          <w:szCs w:val="24"/>
        </w:rPr>
        <w:t xml:space="preserve">Office Block extension for the Ministry of Petroleum. </w:t>
      </w:r>
    </w:p>
    <w:p w:rsidR="000F208B" w:rsidRPr="00C40F32" w:rsidRDefault="000F208B" w:rsidP="00E83EAA">
      <w:pPr>
        <w:pStyle w:val="NoSpacing"/>
        <w:spacing w:line="276" w:lineRule="auto"/>
        <w:jc w:val="both"/>
        <w:rPr>
          <w:rFonts w:ascii="Times New Roman" w:hAnsi="Times New Roman"/>
          <w:b/>
          <w:bCs/>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lastRenderedPageBreak/>
        <w:t>Jubilee Production</w:t>
      </w:r>
    </w:p>
    <w:p w:rsidR="000F208B"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 xml:space="preserve">Crude oil production from the Jubilee Field was stepped up with a total of 37.41 million barrels being produced from January to December 2015. The average daily production was 102,461.98 barrels per day. The Ghana Group lifted 6 cargoes totalling 4.78 mmbbls within the period. </w:t>
      </w:r>
    </w:p>
    <w:p w:rsidR="00CA2FF0" w:rsidRDefault="00CA2FF0" w:rsidP="00E83EAA">
      <w:pPr>
        <w:pStyle w:val="NoSpacing"/>
        <w:spacing w:line="276" w:lineRule="auto"/>
        <w:jc w:val="both"/>
        <w:rPr>
          <w:rFonts w:ascii="Times New Roman" w:hAnsi="Times New Roman"/>
          <w:sz w:val="24"/>
          <w:szCs w:val="24"/>
        </w:rPr>
      </w:pPr>
    </w:p>
    <w:p w:rsidR="00CB318D" w:rsidRPr="00C40F32" w:rsidRDefault="00CB318D" w:rsidP="00E83EAA">
      <w:pPr>
        <w:pStyle w:val="NoSpacing"/>
        <w:spacing w:line="276" w:lineRule="auto"/>
        <w:jc w:val="both"/>
        <w:rPr>
          <w:rFonts w:ascii="Times New Roman" w:hAnsi="Times New Roman"/>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t>Greater Jubilee Full Field Development</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 xml:space="preserve">The Jubilee partners successfully drilled 2 Jubilee development wells (J37-P &amp; J36-WI) and successfully completed 3 Wells (J46-WI, J37-P and J24-P). The Plan of Development (PoD) for the Greater Jubilee Full Field was submitted by the Jubilee Partners to the Minister for approval pending the submission of additional information on the project.  </w:t>
      </w:r>
    </w:p>
    <w:p w:rsidR="00C878E7" w:rsidRPr="00C40F32" w:rsidRDefault="00C878E7" w:rsidP="00E83EAA">
      <w:pPr>
        <w:pStyle w:val="NoSpacing"/>
        <w:spacing w:line="276" w:lineRule="auto"/>
        <w:jc w:val="both"/>
        <w:rPr>
          <w:rFonts w:ascii="Times New Roman" w:hAnsi="Times New Roman"/>
          <w:b/>
          <w:bCs/>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t>Petroleum Agreements</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 xml:space="preserve">Eight (8) Petroleum Agreements were under negotiations in 2015 (Exxon Mobil, Springfield, ENI, Cyka, SOM Petro, and SWAOCO Pletora Bay &amp;Radin Griffon) and have reached various stages of completion. </w:t>
      </w:r>
    </w:p>
    <w:p w:rsidR="000F208B" w:rsidRPr="00C40F32" w:rsidRDefault="000F208B" w:rsidP="00E83EAA">
      <w:pPr>
        <w:pStyle w:val="NoSpacing"/>
        <w:spacing w:line="276" w:lineRule="auto"/>
        <w:jc w:val="both"/>
        <w:rPr>
          <w:rFonts w:ascii="Times New Roman" w:hAnsi="Times New Roman"/>
          <w:b/>
          <w:bCs/>
          <w:sz w:val="24"/>
          <w:szCs w:val="24"/>
        </w:rPr>
      </w:pPr>
    </w:p>
    <w:p w:rsidR="000F208B" w:rsidRPr="00C40F32" w:rsidRDefault="000F208B"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t xml:space="preserve">TEN </w:t>
      </w:r>
      <w:r w:rsidR="009E4C5A" w:rsidRPr="00C40F32">
        <w:rPr>
          <w:rFonts w:ascii="Times New Roman" w:hAnsi="Times New Roman"/>
          <w:b/>
          <w:bCs/>
          <w:sz w:val="24"/>
          <w:szCs w:val="24"/>
        </w:rPr>
        <w:t>Developments</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The Tweneboa Enyenra, Ntomme (TEN) Project is on course and was expected to deliver about 60,000 bopd and 60 mmscf of gas a day. First Oil is expected in August 2016 and first Gas in the third quarter of 2017. Drilling of four (4) of the TEN 1</w:t>
      </w:r>
      <w:r w:rsidRPr="00C40F32">
        <w:rPr>
          <w:rFonts w:ascii="Times New Roman" w:hAnsi="Times New Roman"/>
          <w:sz w:val="24"/>
          <w:szCs w:val="24"/>
          <w:vertAlign w:val="superscript"/>
        </w:rPr>
        <w:t>st</w:t>
      </w:r>
      <w:r w:rsidRPr="00C40F32">
        <w:rPr>
          <w:rFonts w:ascii="Times New Roman" w:hAnsi="Times New Roman"/>
          <w:sz w:val="24"/>
          <w:szCs w:val="24"/>
        </w:rPr>
        <w:t xml:space="preserve"> oil wells have been completed. </w:t>
      </w:r>
    </w:p>
    <w:p w:rsidR="000F208B" w:rsidRPr="00C40F32" w:rsidRDefault="000F208B" w:rsidP="00E83EAA">
      <w:pPr>
        <w:pStyle w:val="NoSpacing"/>
        <w:spacing w:line="276" w:lineRule="auto"/>
        <w:jc w:val="both"/>
        <w:rPr>
          <w:rFonts w:ascii="Times New Roman" w:hAnsi="Times New Roman"/>
          <w:b/>
          <w:bCs/>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t>Sankofa-Gye Nyame</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The Sankofa Gye Nyame (SGN) Project which has recoverable reserves of about 162mmbls of oil and 1.07 TCF for gas is on course. Key commercial Agreements including Gas Sales Agreement, Heads of Agreements, Multi Party Deed Agreement and Sovereign Guarantee have been signed between the OCTP Partners, GNPC and the Government of Ghana. Production of first oil from Sankofa Gye Nyame was expected in 2017 and gas in 2018. The Front End Engineering Design (FEED) on the ga</w:t>
      </w:r>
      <w:r w:rsidR="00CA1396" w:rsidRPr="00C40F32">
        <w:rPr>
          <w:rFonts w:ascii="Times New Roman" w:hAnsi="Times New Roman"/>
          <w:sz w:val="24"/>
          <w:szCs w:val="24"/>
        </w:rPr>
        <w:t xml:space="preserve">s export </w:t>
      </w:r>
      <w:r w:rsidR="00BC5927" w:rsidRPr="00C40F32">
        <w:rPr>
          <w:rFonts w:ascii="Times New Roman" w:hAnsi="Times New Roman"/>
          <w:sz w:val="24"/>
          <w:szCs w:val="24"/>
        </w:rPr>
        <w:t>sea line</w:t>
      </w:r>
      <w:r w:rsidR="00CA1396" w:rsidRPr="00C40F32">
        <w:rPr>
          <w:rFonts w:ascii="Times New Roman" w:hAnsi="Times New Roman"/>
          <w:sz w:val="24"/>
          <w:szCs w:val="24"/>
        </w:rPr>
        <w:t xml:space="preserve"> is completed. </w:t>
      </w:r>
    </w:p>
    <w:p w:rsidR="000F208B" w:rsidRPr="00C40F32" w:rsidRDefault="000F208B" w:rsidP="00E83EAA">
      <w:pPr>
        <w:pStyle w:val="NoSpacing"/>
        <w:spacing w:line="276" w:lineRule="auto"/>
        <w:jc w:val="both"/>
        <w:rPr>
          <w:rFonts w:ascii="Times New Roman" w:hAnsi="Times New Roman"/>
          <w:b/>
          <w:bCs/>
          <w:sz w:val="24"/>
          <w:szCs w:val="24"/>
        </w:rPr>
      </w:pPr>
    </w:p>
    <w:p w:rsidR="000F208B" w:rsidRPr="00C40F32" w:rsidRDefault="009E4C5A" w:rsidP="0006583A">
      <w:pPr>
        <w:pStyle w:val="NoSpacing"/>
        <w:numPr>
          <w:ilvl w:val="0"/>
          <w:numId w:val="291"/>
        </w:numPr>
        <w:spacing w:line="276" w:lineRule="auto"/>
        <w:jc w:val="both"/>
        <w:rPr>
          <w:rFonts w:ascii="Times New Roman" w:hAnsi="Times New Roman"/>
          <w:b/>
          <w:bCs/>
          <w:sz w:val="24"/>
          <w:szCs w:val="24"/>
        </w:rPr>
      </w:pPr>
      <w:r w:rsidRPr="00C40F32">
        <w:rPr>
          <w:rFonts w:ascii="Times New Roman" w:hAnsi="Times New Roman"/>
          <w:b/>
          <w:bCs/>
          <w:sz w:val="24"/>
          <w:szCs w:val="24"/>
        </w:rPr>
        <w:t>Gas Infrastructure Project</w:t>
      </w:r>
    </w:p>
    <w:p w:rsidR="000F208B" w:rsidRDefault="000F208B" w:rsidP="00E83EAA">
      <w:pPr>
        <w:pStyle w:val="NoSpacing"/>
        <w:spacing w:line="276" w:lineRule="auto"/>
        <w:jc w:val="both"/>
        <w:rPr>
          <w:rFonts w:ascii="Times New Roman" w:hAnsi="Times New Roman"/>
          <w:sz w:val="24"/>
          <w:szCs w:val="24"/>
        </w:rPr>
      </w:pPr>
      <w:r w:rsidRPr="00C40F32">
        <w:rPr>
          <w:rFonts w:ascii="Times New Roman" w:hAnsi="Times New Roman"/>
          <w:b/>
          <w:bCs/>
          <w:sz w:val="24"/>
          <w:szCs w:val="24"/>
        </w:rPr>
        <w:t xml:space="preserve"> </w:t>
      </w:r>
      <w:r w:rsidRPr="00C40F32">
        <w:rPr>
          <w:rFonts w:ascii="Times New Roman" w:hAnsi="Times New Roman"/>
          <w:sz w:val="24"/>
          <w:szCs w:val="24"/>
        </w:rPr>
        <w:t>The Gas Infrastructure Project (GIP) consisting of an Offshore Pipeline, Onshore Pipeline and a Gas Processing plant was completed in 2015. Commercial operation of the plant commenced on 1</w:t>
      </w:r>
      <w:r w:rsidRPr="00C40F32">
        <w:rPr>
          <w:rFonts w:ascii="Times New Roman" w:hAnsi="Times New Roman"/>
          <w:sz w:val="24"/>
          <w:szCs w:val="24"/>
          <w:vertAlign w:val="superscript"/>
        </w:rPr>
        <w:t>st</w:t>
      </w:r>
      <w:r w:rsidRPr="00C40F32">
        <w:rPr>
          <w:rFonts w:ascii="Times New Roman" w:hAnsi="Times New Roman"/>
          <w:sz w:val="24"/>
          <w:szCs w:val="24"/>
        </w:rPr>
        <w:t xml:space="preserve"> April, 2015 and was officially commissioned by His Excellency, the President on September 2015. Currently, the plant is delivering around 110mmscf/d to Thermal Plants at Aboadze for power generation and producing about 500 tons of LPG a day to the domestic market. It is expected to produce more than 180,000 metric tons of LPG per year which amounts to 50% of annual LPG demand for the country.</w:t>
      </w:r>
    </w:p>
    <w:p w:rsidR="00E806DF" w:rsidRDefault="00E806DF" w:rsidP="00E83EAA">
      <w:pPr>
        <w:pStyle w:val="NoSpacing"/>
        <w:spacing w:line="276" w:lineRule="auto"/>
        <w:jc w:val="both"/>
        <w:rPr>
          <w:rFonts w:ascii="Times New Roman" w:hAnsi="Times New Roman"/>
          <w:sz w:val="24"/>
          <w:szCs w:val="24"/>
        </w:rPr>
      </w:pPr>
    </w:p>
    <w:p w:rsidR="00E806DF" w:rsidRDefault="00E806DF" w:rsidP="00E83EAA">
      <w:pPr>
        <w:pStyle w:val="NoSpacing"/>
        <w:spacing w:line="276" w:lineRule="auto"/>
        <w:jc w:val="both"/>
        <w:rPr>
          <w:rFonts w:ascii="Times New Roman" w:hAnsi="Times New Roman"/>
          <w:sz w:val="24"/>
          <w:szCs w:val="24"/>
        </w:rPr>
      </w:pPr>
    </w:p>
    <w:p w:rsidR="00E806DF" w:rsidRDefault="00E806DF" w:rsidP="00E83EAA">
      <w:pPr>
        <w:pStyle w:val="NoSpacing"/>
        <w:spacing w:line="276" w:lineRule="auto"/>
        <w:jc w:val="both"/>
        <w:rPr>
          <w:rFonts w:ascii="Times New Roman" w:hAnsi="Times New Roman"/>
          <w:sz w:val="24"/>
          <w:szCs w:val="24"/>
        </w:rPr>
      </w:pPr>
    </w:p>
    <w:p w:rsidR="00E806DF" w:rsidRDefault="00E806DF" w:rsidP="00E83EAA">
      <w:pPr>
        <w:pStyle w:val="NoSpacing"/>
        <w:spacing w:line="276" w:lineRule="auto"/>
        <w:jc w:val="both"/>
        <w:rPr>
          <w:rFonts w:ascii="Times New Roman" w:hAnsi="Times New Roman"/>
          <w:sz w:val="24"/>
          <w:szCs w:val="24"/>
        </w:rPr>
      </w:pPr>
    </w:p>
    <w:p w:rsidR="00466087" w:rsidRDefault="00466087" w:rsidP="00E83EAA">
      <w:pPr>
        <w:pStyle w:val="NoSpacing"/>
        <w:spacing w:line="276" w:lineRule="auto"/>
        <w:jc w:val="both"/>
        <w:rPr>
          <w:rFonts w:ascii="Times New Roman" w:hAnsi="Times New Roman"/>
          <w:sz w:val="24"/>
          <w:szCs w:val="24"/>
        </w:rPr>
      </w:pPr>
    </w:p>
    <w:p w:rsidR="00E806DF" w:rsidRDefault="00E806DF" w:rsidP="00E83EAA">
      <w:pPr>
        <w:pStyle w:val="NoSpacing"/>
        <w:spacing w:line="276" w:lineRule="auto"/>
        <w:jc w:val="both"/>
        <w:rPr>
          <w:rFonts w:ascii="Times New Roman" w:hAnsi="Times New Roman"/>
          <w:sz w:val="24"/>
          <w:szCs w:val="24"/>
        </w:rPr>
      </w:pPr>
    </w:p>
    <w:p w:rsidR="00E806DF" w:rsidRDefault="00E806DF" w:rsidP="00E83EAA">
      <w:pPr>
        <w:pStyle w:val="NoSpacing"/>
        <w:spacing w:line="276" w:lineRule="auto"/>
        <w:jc w:val="both"/>
        <w:rPr>
          <w:rFonts w:ascii="Times New Roman" w:hAnsi="Times New Roman"/>
          <w:sz w:val="24"/>
          <w:szCs w:val="24"/>
        </w:rPr>
      </w:pPr>
    </w:p>
    <w:p w:rsidR="00853512" w:rsidRDefault="00853512" w:rsidP="00E83EAA">
      <w:pPr>
        <w:pStyle w:val="NoSpacing"/>
        <w:spacing w:line="276" w:lineRule="auto"/>
        <w:jc w:val="both"/>
        <w:rPr>
          <w:rFonts w:ascii="Times New Roman" w:hAnsi="Times New Roman"/>
          <w:sz w:val="24"/>
          <w:szCs w:val="24"/>
        </w:rPr>
      </w:pPr>
    </w:p>
    <w:p w:rsidR="00E806DF" w:rsidRPr="00C40F32" w:rsidRDefault="00E806DF" w:rsidP="00E83EAA">
      <w:pPr>
        <w:pStyle w:val="NoSpacing"/>
        <w:spacing w:line="276" w:lineRule="auto"/>
        <w:jc w:val="both"/>
        <w:rPr>
          <w:rFonts w:ascii="Times New Roman" w:hAnsi="Times New Roman"/>
          <w:sz w:val="24"/>
          <w:szCs w:val="24"/>
        </w:rPr>
      </w:pPr>
    </w:p>
    <w:p w:rsidR="000F208B" w:rsidRPr="00C40F32" w:rsidRDefault="009E4C5A" w:rsidP="005972AC">
      <w:pPr>
        <w:pStyle w:val="NoSpacing"/>
        <w:spacing w:line="276" w:lineRule="auto"/>
        <w:jc w:val="both"/>
        <w:outlineLvl w:val="1"/>
        <w:rPr>
          <w:rFonts w:ascii="Times New Roman" w:hAnsi="Times New Roman"/>
          <w:b/>
          <w:sz w:val="24"/>
          <w:szCs w:val="24"/>
        </w:rPr>
      </w:pPr>
      <w:bookmarkStart w:id="772" w:name="_Toc447031732"/>
      <w:bookmarkStart w:id="773" w:name="_Toc450651235"/>
      <w:r w:rsidRPr="00C40F32">
        <w:rPr>
          <w:rFonts w:ascii="Times New Roman" w:hAnsi="Times New Roman"/>
          <w:b/>
          <w:sz w:val="24"/>
          <w:szCs w:val="24"/>
        </w:rPr>
        <w:t>3.18.4</w:t>
      </w:r>
      <w:r w:rsidRPr="00C40F32">
        <w:rPr>
          <w:rFonts w:ascii="Times New Roman" w:hAnsi="Times New Roman"/>
          <w:b/>
          <w:sz w:val="24"/>
          <w:szCs w:val="24"/>
        </w:rPr>
        <w:tab/>
        <w:t>Financial Performance</w:t>
      </w:r>
      <w:bookmarkEnd w:id="772"/>
      <w:bookmarkEnd w:id="773"/>
    </w:p>
    <w:p w:rsidR="005972AC" w:rsidRPr="00C40F32" w:rsidRDefault="005972AC" w:rsidP="005972AC">
      <w:pPr>
        <w:pStyle w:val="Caption"/>
        <w:rPr>
          <w:sz w:val="24"/>
          <w:szCs w:val="24"/>
        </w:rPr>
      </w:pPr>
      <w:bookmarkStart w:id="774" w:name="_Toc447031845"/>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20</w:t>
      </w:r>
      <w:r w:rsidRPr="00C40F32">
        <w:rPr>
          <w:sz w:val="24"/>
          <w:szCs w:val="24"/>
        </w:rPr>
        <w:fldChar w:fldCharType="end"/>
      </w:r>
      <w:r w:rsidRPr="00C40F32">
        <w:rPr>
          <w:sz w:val="24"/>
          <w:szCs w:val="24"/>
        </w:rPr>
        <w:t>: Ministry of Petroleum</w:t>
      </w:r>
      <w:bookmarkEnd w:id="774"/>
      <w:r w:rsidR="00960B31">
        <w:rPr>
          <w:sz w:val="24"/>
          <w:szCs w:val="24"/>
        </w:rPr>
        <w:t xml:space="preserve"> Financial Performance</w:t>
      </w:r>
    </w:p>
    <w:tbl>
      <w:tblPr>
        <w:tblStyle w:val="TableGrid"/>
        <w:tblW w:w="8640" w:type="dxa"/>
        <w:tblInd w:w="468" w:type="dxa"/>
        <w:tblLayout w:type="fixed"/>
        <w:tblLook w:val="04A0" w:firstRow="1" w:lastRow="0" w:firstColumn="1" w:lastColumn="0" w:noHBand="0" w:noVBand="1"/>
      </w:tblPr>
      <w:tblGrid>
        <w:gridCol w:w="270"/>
        <w:gridCol w:w="1890"/>
        <w:gridCol w:w="2070"/>
        <w:gridCol w:w="2160"/>
        <w:gridCol w:w="2250"/>
      </w:tblGrid>
      <w:tr w:rsidR="000F208B" w:rsidRPr="00C40F32" w:rsidTr="007D32CE">
        <w:trPr>
          <w:trHeight w:val="732"/>
        </w:trPr>
        <w:tc>
          <w:tcPr>
            <w:tcW w:w="2160" w:type="dxa"/>
            <w:gridSpan w:val="2"/>
            <w:shd w:val="clear" w:color="auto" w:fill="FDE9D9" w:themeFill="accent6" w:themeFillTint="33"/>
          </w:tcPr>
          <w:p w:rsidR="000F208B" w:rsidRPr="00C40F32" w:rsidRDefault="000C6A78"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SOURCE</w:t>
            </w:r>
          </w:p>
        </w:tc>
        <w:tc>
          <w:tcPr>
            <w:tcW w:w="207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APPROVED</w:t>
            </w:r>
          </w:p>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BUDGET (GH¢)</w:t>
            </w:r>
          </w:p>
        </w:tc>
        <w:tc>
          <w:tcPr>
            <w:tcW w:w="216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ACTUAL</w:t>
            </w:r>
          </w:p>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RECIEPTS (GH¢)</w:t>
            </w:r>
          </w:p>
        </w:tc>
        <w:tc>
          <w:tcPr>
            <w:tcW w:w="225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ACTUAL</w:t>
            </w:r>
          </w:p>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EXPENDITURE (GH¢)</w:t>
            </w:r>
          </w:p>
        </w:tc>
      </w:tr>
      <w:tr w:rsidR="000F208B" w:rsidRPr="00C40F32" w:rsidTr="007D32CE">
        <w:trPr>
          <w:trHeight w:val="180"/>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r w:rsidRPr="00C40F32">
              <w:rPr>
                <w:rFonts w:ascii="Times New Roman" w:hAnsi="Times New Roman"/>
                <w:sz w:val="24"/>
                <w:szCs w:val="24"/>
              </w:rPr>
              <w:t>1</w:t>
            </w:r>
          </w:p>
        </w:tc>
        <w:tc>
          <w:tcPr>
            <w:tcW w:w="8370" w:type="dxa"/>
            <w:gridSpan w:val="4"/>
          </w:tcPr>
          <w:p w:rsidR="000F208B" w:rsidRPr="00C40F32" w:rsidRDefault="000F208B" w:rsidP="00C878E7">
            <w:pPr>
              <w:pStyle w:val="NoSpacing"/>
              <w:spacing w:line="276" w:lineRule="auto"/>
              <w:jc w:val="center"/>
              <w:rPr>
                <w:rFonts w:ascii="Times New Roman" w:hAnsi="Times New Roman"/>
                <w:sz w:val="24"/>
                <w:szCs w:val="24"/>
              </w:rPr>
            </w:pPr>
            <w:r w:rsidRPr="00C40F32">
              <w:rPr>
                <w:rFonts w:ascii="Times New Roman" w:hAnsi="Times New Roman"/>
                <w:sz w:val="24"/>
                <w:szCs w:val="24"/>
              </w:rPr>
              <w:t>GOG</w:t>
            </w:r>
          </w:p>
        </w:tc>
      </w:tr>
      <w:tr w:rsidR="000F208B" w:rsidRPr="00C40F32" w:rsidTr="007D32CE">
        <w:trPr>
          <w:trHeight w:val="657"/>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tcPr>
          <w:p w:rsidR="000F208B" w:rsidRPr="00C40F32" w:rsidRDefault="000F208B" w:rsidP="00E83EAA">
            <w:pPr>
              <w:pStyle w:val="NoSpacing"/>
              <w:spacing w:line="276" w:lineRule="auto"/>
              <w:rPr>
                <w:rFonts w:ascii="Times New Roman" w:hAnsi="Times New Roman"/>
                <w:sz w:val="24"/>
                <w:szCs w:val="24"/>
              </w:rPr>
            </w:pPr>
            <w:r w:rsidRPr="00C40F32">
              <w:rPr>
                <w:rFonts w:ascii="Times New Roman" w:hAnsi="Times New Roman"/>
                <w:sz w:val="24"/>
                <w:szCs w:val="24"/>
              </w:rPr>
              <w:t>Compensation of Employees</w:t>
            </w:r>
          </w:p>
        </w:tc>
        <w:tc>
          <w:tcPr>
            <w:tcW w:w="207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994,257</w:t>
            </w:r>
          </w:p>
        </w:tc>
        <w:tc>
          <w:tcPr>
            <w:tcW w:w="216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994,256</w:t>
            </w:r>
          </w:p>
        </w:tc>
        <w:tc>
          <w:tcPr>
            <w:tcW w:w="225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994,256</w:t>
            </w:r>
          </w:p>
        </w:tc>
      </w:tr>
      <w:tr w:rsidR="000F208B" w:rsidRPr="00C40F32" w:rsidTr="007D32CE">
        <w:trPr>
          <w:trHeight w:val="545"/>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tcPr>
          <w:p w:rsidR="000F208B" w:rsidRPr="00C40F32" w:rsidRDefault="000F208B" w:rsidP="00C878E7">
            <w:pPr>
              <w:pStyle w:val="NoSpacing"/>
              <w:rPr>
                <w:rFonts w:ascii="Times New Roman" w:hAnsi="Times New Roman"/>
                <w:sz w:val="24"/>
                <w:szCs w:val="24"/>
              </w:rPr>
            </w:pPr>
            <w:r w:rsidRPr="00C40F32">
              <w:rPr>
                <w:rFonts w:ascii="Times New Roman" w:hAnsi="Times New Roman"/>
                <w:sz w:val="24"/>
                <w:szCs w:val="24"/>
              </w:rPr>
              <w:t>Use of Goods &amp; Services</w:t>
            </w:r>
          </w:p>
        </w:tc>
        <w:tc>
          <w:tcPr>
            <w:tcW w:w="2070" w:type="dxa"/>
          </w:tcPr>
          <w:p w:rsidR="000F208B" w:rsidRPr="00C40F32" w:rsidRDefault="000F208B" w:rsidP="007D32CE">
            <w:pPr>
              <w:pStyle w:val="NoSpacing"/>
              <w:rPr>
                <w:rFonts w:ascii="Times New Roman" w:hAnsi="Times New Roman"/>
                <w:sz w:val="24"/>
                <w:szCs w:val="24"/>
              </w:rPr>
            </w:pPr>
            <w:r w:rsidRPr="00C40F32">
              <w:rPr>
                <w:rFonts w:ascii="Times New Roman" w:hAnsi="Times New Roman"/>
                <w:sz w:val="24"/>
                <w:szCs w:val="24"/>
              </w:rPr>
              <w:t>667,411</w:t>
            </w:r>
          </w:p>
        </w:tc>
        <w:tc>
          <w:tcPr>
            <w:tcW w:w="2160" w:type="dxa"/>
          </w:tcPr>
          <w:p w:rsidR="000F208B" w:rsidRPr="00C40F32" w:rsidRDefault="000F208B" w:rsidP="007D32CE">
            <w:pPr>
              <w:pStyle w:val="NoSpacing"/>
              <w:rPr>
                <w:rFonts w:ascii="Times New Roman" w:hAnsi="Times New Roman"/>
                <w:sz w:val="24"/>
                <w:szCs w:val="24"/>
              </w:rPr>
            </w:pPr>
            <w:r w:rsidRPr="00C40F32">
              <w:rPr>
                <w:rFonts w:ascii="Times New Roman" w:hAnsi="Times New Roman"/>
                <w:sz w:val="24"/>
                <w:szCs w:val="24"/>
              </w:rPr>
              <w:t>567,411</w:t>
            </w:r>
          </w:p>
        </w:tc>
        <w:tc>
          <w:tcPr>
            <w:tcW w:w="2250" w:type="dxa"/>
          </w:tcPr>
          <w:p w:rsidR="000F208B" w:rsidRPr="00C40F32" w:rsidRDefault="000F208B" w:rsidP="007D32CE">
            <w:pPr>
              <w:pStyle w:val="NoSpacing"/>
              <w:rPr>
                <w:rFonts w:ascii="Times New Roman" w:hAnsi="Times New Roman"/>
                <w:sz w:val="24"/>
                <w:szCs w:val="24"/>
              </w:rPr>
            </w:pPr>
            <w:r w:rsidRPr="00C40F32">
              <w:rPr>
                <w:rFonts w:ascii="Times New Roman" w:hAnsi="Times New Roman"/>
                <w:sz w:val="24"/>
                <w:szCs w:val="24"/>
              </w:rPr>
              <w:t>567,411</w:t>
            </w:r>
          </w:p>
        </w:tc>
      </w:tr>
      <w:tr w:rsidR="000F208B" w:rsidRPr="00C40F32" w:rsidTr="007D32CE">
        <w:trPr>
          <w:trHeight w:val="200"/>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tcPr>
          <w:p w:rsidR="000F208B" w:rsidRPr="00C40F32" w:rsidRDefault="000F208B" w:rsidP="00E83EAA">
            <w:pPr>
              <w:pStyle w:val="NoSpacing"/>
              <w:spacing w:line="276" w:lineRule="auto"/>
              <w:rPr>
                <w:rFonts w:ascii="Times New Roman" w:hAnsi="Times New Roman"/>
                <w:sz w:val="24"/>
                <w:szCs w:val="24"/>
              </w:rPr>
            </w:pPr>
            <w:r w:rsidRPr="00C40F32">
              <w:rPr>
                <w:rFonts w:ascii="Times New Roman" w:hAnsi="Times New Roman"/>
                <w:sz w:val="24"/>
                <w:szCs w:val="24"/>
              </w:rPr>
              <w:t>CAPEX</w:t>
            </w:r>
          </w:p>
        </w:tc>
        <w:tc>
          <w:tcPr>
            <w:tcW w:w="207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250.000</w:t>
            </w:r>
          </w:p>
        </w:tc>
        <w:tc>
          <w:tcPr>
            <w:tcW w:w="216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0</w:t>
            </w:r>
          </w:p>
        </w:tc>
        <w:tc>
          <w:tcPr>
            <w:tcW w:w="225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0</w:t>
            </w:r>
          </w:p>
        </w:tc>
      </w:tr>
      <w:tr w:rsidR="000F208B" w:rsidRPr="00C40F32" w:rsidTr="007D32CE">
        <w:trPr>
          <w:trHeight w:val="395"/>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tcPr>
          <w:p w:rsidR="000F208B" w:rsidRPr="00C40F32" w:rsidRDefault="000F208B" w:rsidP="00E83EAA">
            <w:pPr>
              <w:pStyle w:val="NoSpacing"/>
              <w:spacing w:line="276" w:lineRule="auto"/>
              <w:rPr>
                <w:rFonts w:ascii="Times New Roman" w:hAnsi="Times New Roman"/>
                <w:b/>
                <w:sz w:val="24"/>
                <w:szCs w:val="24"/>
              </w:rPr>
            </w:pPr>
            <w:r w:rsidRPr="00C40F32">
              <w:rPr>
                <w:rFonts w:ascii="Times New Roman" w:hAnsi="Times New Roman"/>
                <w:b/>
                <w:sz w:val="24"/>
                <w:szCs w:val="24"/>
              </w:rPr>
              <w:t>Sub Total GoG</w:t>
            </w:r>
          </w:p>
        </w:tc>
        <w:tc>
          <w:tcPr>
            <w:tcW w:w="2070" w:type="dxa"/>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1,911,668</w:t>
            </w:r>
          </w:p>
        </w:tc>
        <w:tc>
          <w:tcPr>
            <w:tcW w:w="2160" w:type="dxa"/>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1,561,667</w:t>
            </w:r>
          </w:p>
        </w:tc>
        <w:tc>
          <w:tcPr>
            <w:tcW w:w="2250" w:type="dxa"/>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1,561,667</w:t>
            </w:r>
          </w:p>
        </w:tc>
      </w:tr>
      <w:tr w:rsidR="000F208B" w:rsidRPr="00C40F32" w:rsidTr="007D32CE">
        <w:trPr>
          <w:trHeight w:val="70"/>
        </w:trPr>
        <w:tc>
          <w:tcPr>
            <w:tcW w:w="270" w:type="dxa"/>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tcPr>
          <w:p w:rsidR="000F208B" w:rsidRPr="00C40F32" w:rsidRDefault="000F208B" w:rsidP="00E83EAA">
            <w:pPr>
              <w:pStyle w:val="NoSpacing"/>
              <w:spacing w:line="276" w:lineRule="auto"/>
              <w:rPr>
                <w:rFonts w:ascii="Times New Roman" w:hAnsi="Times New Roman"/>
                <w:sz w:val="24"/>
                <w:szCs w:val="24"/>
              </w:rPr>
            </w:pPr>
            <w:r w:rsidRPr="00C40F32">
              <w:rPr>
                <w:rFonts w:ascii="Times New Roman" w:hAnsi="Times New Roman"/>
                <w:sz w:val="24"/>
                <w:szCs w:val="24"/>
              </w:rPr>
              <w:t>ABFA</w:t>
            </w:r>
          </w:p>
        </w:tc>
        <w:tc>
          <w:tcPr>
            <w:tcW w:w="207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7,500,000</w:t>
            </w:r>
          </w:p>
        </w:tc>
        <w:tc>
          <w:tcPr>
            <w:tcW w:w="216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2,951,818</w:t>
            </w:r>
          </w:p>
        </w:tc>
        <w:tc>
          <w:tcPr>
            <w:tcW w:w="2250" w:type="dxa"/>
          </w:tcPr>
          <w:p w:rsidR="000F208B" w:rsidRPr="00C40F32" w:rsidRDefault="000F208B" w:rsidP="007D32CE">
            <w:pPr>
              <w:pStyle w:val="NoSpacing"/>
              <w:spacing w:line="276" w:lineRule="auto"/>
              <w:rPr>
                <w:rFonts w:ascii="Times New Roman" w:hAnsi="Times New Roman"/>
                <w:sz w:val="24"/>
                <w:szCs w:val="24"/>
              </w:rPr>
            </w:pPr>
            <w:r w:rsidRPr="00C40F32">
              <w:rPr>
                <w:rFonts w:ascii="Times New Roman" w:hAnsi="Times New Roman"/>
                <w:sz w:val="24"/>
                <w:szCs w:val="24"/>
              </w:rPr>
              <w:t>2,951,818</w:t>
            </w:r>
          </w:p>
        </w:tc>
      </w:tr>
      <w:tr w:rsidR="007D32CE" w:rsidRPr="00C40F32" w:rsidTr="007D32CE">
        <w:trPr>
          <w:trHeight w:val="210"/>
        </w:trPr>
        <w:tc>
          <w:tcPr>
            <w:tcW w:w="270" w:type="dxa"/>
            <w:shd w:val="clear" w:color="auto" w:fill="FDE9D9" w:themeFill="accent6" w:themeFillTint="33"/>
          </w:tcPr>
          <w:p w:rsidR="000F208B" w:rsidRPr="00C40F32" w:rsidRDefault="000F208B" w:rsidP="00E83EAA">
            <w:pPr>
              <w:pStyle w:val="NoSpacing"/>
              <w:spacing w:line="276" w:lineRule="auto"/>
              <w:jc w:val="center"/>
              <w:rPr>
                <w:rFonts w:ascii="Times New Roman" w:hAnsi="Times New Roman"/>
                <w:sz w:val="24"/>
                <w:szCs w:val="24"/>
              </w:rPr>
            </w:pPr>
          </w:p>
        </w:tc>
        <w:tc>
          <w:tcPr>
            <w:tcW w:w="1890" w:type="dxa"/>
            <w:shd w:val="clear" w:color="auto" w:fill="FDE9D9" w:themeFill="accent6" w:themeFillTint="33"/>
          </w:tcPr>
          <w:p w:rsidR="000F208B" w:rsidRPr="00C40F32" w:rsidRDefault="000F208B" w:rsidP="00E83EAA">
            <w:pPr>
              <w:pStyle w:val="NoSpacing"/>
              <w:spacing w:line="276" w:lineRule="auto"/>
              <w:rPr>
                <w:rFonts w:ascii="Times New Roman" w:hAnsi="Times New Roman"/>
                <w:b/>
                <w:sz w:val="24"/>
                <w:szCs w:val="24"/>
              </w:rPr>
            </w:pPr>
            <w:r w:rsidRPr="00C40F32">
              <w:rPr>
                <w:rFonts w:ascii="Times New Roman" w:hAnsi="Times New Roman"/>
                <w:b/>
                <w:sz w:val="24"/>
                <w:szCs w:val="24"/>
              </w:rPr>
              <w:t>TOTAL</w:t>
            </w:r>
          </w:p>
        </w:tc>
        <w:tc>
          <w:tcPr>
            <w:tcW w:w="207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9,411,668</w:t>
            </w:r>
          </w:p>
        </w:tc>
        <w:tc>
          <w:tcPr>
            <w:tcW w:w="216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4,513,485</w:t>
            </w:r>
          </w:p>
        </w:tc>
        <w:tc>
          <w:tcPr>
            <w:tcW w:w="2250" w:type="dxa"/>
            <w:shd w:val="clear" w:color="auto" w:fill="FDE9D9" w:themeFill="accent6" w:themeFillTint="33"/>
          </w:tcPr>
          <w:p w:rsidR="000F208B" w:rsidRPr="00C40F32" w:rsidRDefault="000F208B" w:rsidP="007D32CE">
            <w:pPr>
              <w:pStyle w:val="NoSpacing"/>
              <w:spacing w:line="276" w:lineRule="auto"/>
              <w:rPr>
                <w:rFonts w:ascii="Times New Roman" w:hAnsi="Times New Roman"/>
                <w:b/>
                <w:sz w:val="24"/>
                <w:szCs w:val="24"/>
              </w:rPr>
            </w:pPr>
            <w:r w:rsidRPr="00C40F32">
              <w:rPr>
                <w:rFonts w:ascii="Times New Roman" w:hAnsi="Times New Roman"/>
                <w:b/>
                <w:sz w:val="24"/>
                <w:szCs w:val="24"/>
              </w:rPr>
              <w:t>4,513,485</w:t>
            </w:r>
          </w:p>
        </w:tc>
      </w:tr>
    </w:tbl>
    <w:p w:rsidR="000F208B" w:rsidRPr="00C40F32" w:rsidRDefault="000F208B" w:rsidP="00E83EAA">
      <w:pPr>
        <w:pStyle w:val="NoSpacing"/>
        <w:spacing w:line="276" w:lineRule="auto"/>
        <w:jc w:val="both"/>
        <w:rPr>
          <w:rFonts w:ascii="Times New Roman" w:hAnsi="Times New Roman"/>
          <w:sz w:val="24"/>
          <w:szCs w:val="24"/>
        </w:rPr>
      </w:pPr>
    </w:p>
    <w:p w:rsidR="00E806DF" w:rsidRDefault="00E806DF" w:rsidP="005972AC">
      <w:pPr>
        <w:pStyle w:val="NoSpacing"/>
        <w:spacing w:line="276" w:lineRule="auto"/>
        <w:jc w:val="both"/>
        <w:outlineLvl w:val="1"/>
        <w:rPr>
          <w:rFonts w:ascii="Times New Roman" w:hAnsi="Times New Roman"/>
          <w:b/>
          <w:sz w:val="24"/>
          <w:szCs w:val="24"/>
        </w:rPr>
      </w:pPr>
      <w:bookmarkStart w:id="775" w:name="_Toc447031733"/>
    </w:p>
    <w:p w:rsidR="000F208B" w:rsidRPr="00C40F32" w:rsidRDefault="000C6A78" w:rsidP="005972AC">
      <w:pPr>
        <w:pStyle w:val="NoSpacing"/>
        <w:spacing w:line="276" w:lineRule="auto"/>
        <w:jc w:val="both"/>
        <w:outlineLvl w:val="1"/>
        <w:rPr>
          <w:rFonts w:ascii="Times New Roman" w:hAnsi="Times New Roman"/>
          <w:b/>
          <w:sz w:val="24"/>
          <w:szCs w:val="24"/>
        </w:rPr>
      </w:pPr>
      <w:bookmarkStart w:id="776" w:name="_Toc450651236"/>
      <w:r w:rsidRPr="00C40F32">
        <w:rPr>
          <w:rFonts w:ascii="Times New Roman" w:hAnsi="Times New Roman"/>
          <w:b/>
          <w:sz w:val="24"/>
          <w:szCs w:val="24"/>
        </w:rPr>
        <w:t>3.18.5</w:t>
      </w:r>
      <w:r w:rsidRPr="00C40F32">
        <w:rPr>
          <w:rFonts w:ascii="Times New Roman" w:hAnsi="Times New Roman"/>
          <w:b/>
          <w:sz w:val="24"/>
          <w:szCs w:val="24"/>
        </w:rPr>
        <w:tab/>
      </w:r>
      <w:r w:rsidR="000F208B" w:rsidRPr="00C40F32">
        <w:rPr>
          <w:rFonts w:ascii="Times New Roman" w:hAnsi="Times New Roman"/>
          <w:b/>
          <w:sz w:val="24"/>
          <w:szCs w:val="24"/>
        </w:rPr>
        <w:t>Challenges</w:t>
      </w:r>
      <w:bookmarkEnd w:id="775"/>
      <w:bookmarkEnd w:id="776"/>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Slow take off of the Ministry’s Work Programme as a result of initial </w:t>
      </w:r>
      <w:r w:rsidR="00B2030A">
        <w:rPr>
          <w:rFonts w:ascii="Times New Roman" w:hAnsi="Times New Roman"/>
          <w:sz w:val="24"/>
          <w:szCs w:val="24"/>
        </w:rPr>
        <w:t>programs</w:t>
      </w:r>
      <w:r w:rsidRPr="00C40F32">
        <w:rPr>
          <w:rFonts w:ascii="Times New Roman" w:hAnsi="Times New Roman"/>
          <w:sz w:val="24"/>
          <w:szCs w:val="24"/>
        </w:rPr>
        <w:t xml:space="preserve"> associated with the setting up of the new Ministry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Inadequate budget allocation for the operations of the Ministry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Non release of approved budget for key projects i.e. ABFA allocation for Rural LPG Promotion Programme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Inability of VRA to pay for lean gas supplied by GNGC for power generation. This has resulted in heavy indebtedness of VRA to GNGC thus threatening to affect the smooth running of the GPP.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Shutdown of the Gas Processing Plant arising from compressor failure on the FPSO in July 2015 affecting oil and gas production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Falling price in crude oil on the World Market and the attendant negative impact on new investments in the Industry </w:t>
      </w:r>
    </w:p>
    <w:p w:rsidR="000F208B" w:rsidRPr="00C40F32" w:rsidRDefault="000F208B" w:rsidP="0006583A">
      <w:pPr>
        <w:pStyle w:val="ListParagraph"/>
        <w:numPr>
          <w:ilvl w:val="0"/>
          <w:numId w:val="293"/>
        </w:numPr>
        <w:autoSpaceDE w:val="0"/>
        <w:autoSpaceDN w:val="0"/>
        <w:adjustRightInd w:val="0"/>
        <w:spacing w:after="85"/>
        <w:jc w:val="both"/>
        <w:rPr>
          <w:rFonts w:ascii="Times New Roman" w:hAnsi="Times New Roman"/>
          <w:sz w:val="24"/>
          <w:szCs w:val="24"/>
        </w:rPr>
      </w:pPr>
      <w:r w:rsidRPr="00C40F32">
        <w:rPr>
          <w:rFonts w:ascii="Times New Roman" w:hAnsi="Times New Roman"/>
          <w:sz w:val="24"/>
          <w:szCs w:val="24"/>
        </w:rPr>
        <w:t xml:space="preserve">Maritime boundary dispute between Ghana and Cote D’Ivoire which adversely affected exploration activities of some of the companies with blocks in the disputed area. </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0C6A78" w:rsidP="005972AC">
      <w:pPr>
        <w:pStyle w:val="NoSpacing"/>
        <w:spacing w:line="276" w:lineRule="auto"/>
        <w:jc w:val="both"/>
        <w:outlineLvl w:val="1"/>
        <w:rPr>
          <w:rFonts w:ascii="Times New Roman" w:hAnsi="Times New Roman"/>
          <w:b/>
          <w:sz w:val="24"/>
          <w:szCs w:val="24"/>
        </w:rPr>
      </w:pPr>
      <w:bookmarkStart w:id="777" w:name="_Toc447031734"/>
      <w:bookmarkStart w:id="778" w:name="_Toc450651237"/>
      <w:r w:rsidRPr="00C40F32">
        <w:rPr>
          <w:rFonts w:ascii="Times New Roman" w:hAnsi="Times New Roman"/>
          <w:b/>
          <w:bCs/>
          <w:sz w:val="24"/>
          <w:szCs w:val="24"/>
        </w:rPr>
        <w:lastRenderedPageBreak/>
        <w:t>3.18.6</w:t>
      </w:r>
      <w:r w:rsidRPr="00C40F32">
        <w:rPr>
          <w:rFonts w:ascii="Times New Roman" w:hAnsi="Times New Roman"/>
          <w:b/>
          <w:bCs/>
          <w:sz w:val="24"/>
          <w:szCs w:val="24"/>
        </w:rPr>
        <w:tab/>
      </w:r>
      <w:r w:rsidR="00F85A7E" w:rsidRPr="00C40F32">
        <w:rPr>
          <w:rFonts w:ascii="Times New Roman" w:hAnsi="Times New Roman"/>
          <w:b/>
          <w:bCs/>
          <w:sz w:val="24"/>
          <w:szCs w:val="24"/>
        </w:rPr>
        <w:t>Outl</w:t>
      </w:r>
      <w:r w:rsidR="000F208B" w:rsidRPr="00C40F32">
        <w:rPr>
          <w:rFonts w:ascii="Times New Roman" w:hAnsi="Times New Roman"/>
          <w:b/>
          <w:bCs/>
          <w:sz w:val="24"/>
          <w:szCs w:val="24"/>
        </w:rPr>
        <w:t>ook for 2016</w:t>
      </w:r>
      <w:bookmarkEnd w:id="777"/>
      <w:bookmarkEnd w:id="778"/>
      <w:r w:rsidR="000F208B" w:rsidRPr="00C40F32">
        <w:rPr>
          <w:rFonts w:ascii="Times New Roman" w:hAnsi="Times New Roman"/>
          <w:b/>
          <w:bCs/>
          <w:sz w:val="24"/>
          <w:szCs w:val="24"/>
        </w:rPr>
        <w:t xml:space="preserve">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Subsea installations for </w:t>
      </w:r>
      <w:r w:rsidRPr="00C40F32">
        <w:rPr>
          <w:rFonts w:ascii="Times New Roman" w:hAnsi="Times New Roman"/>
          <w:bCs/>
          <w:sz w:val="24"/>
          <w:szCs w:val="24"/>
        </w:rPr>
        <w:t xml:space="preserve">TEN Project </w:t>
      </w:r>
      <w:r w:rsidRPr="00C40F32">
        <w:rPr>
          <w:rFonts w:ascii="Times New Roman" w:hAnsi="Times New Roman"/>
          <w:sz w:val="24"/>
          <w:szCs w:val="24"/>
        </w:rPr>
        <w:t xml:space="preserve">to pave way for first oil in the 3rd Quarter of 2016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Execute the Greater Jubilee Full Field Development Plan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Install oil and gas infrastructure for </w:t>
      </w:r>
      <w:r w:rsidRPr="00C40F32">
        <w:rPr>
          <w:rFonts w:ascii="Times New Roman" w:hAnsi="Times New Roman"/>
          <w:bCs/>
          <w:sz w:val="24"/>
          <w:szCs w:val="24"/>
        </w:rPr>
        <w:t xml:space="preserve">Sankofa Gye Nyame Project </w:t>
      </w:r>
      <w:r w:rsidRPr="00C40F32">
        <w:rPr>
          <w:rFonts w:ascii="Times New Roman" w:hAnsi="Times New Roman"/>
          <w:sz w:val="24"/>
          <w:szCs w:val="24"/>
        </w:rPr>
        <w:t xml:space="preserve">towards first oil in 2016 and gas in 2018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Acquire 300Line Kilometres of 2D Seismic data in the Voltaian Basin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Interconnect the Atuabo Gas pipeline with the West African Gas Pipeline System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Develop Gas policy, Gas Pricing Policy and a Gas Bill, to address infrastructure requirement, funding and institutional mandates for gas sector agencies, reflecting our developmental priorities and </w:t>
      </w:r>
    </w:p>
    <w:p w:rsidR="000F208B" w:rsidRPr="00C40F32" w:rsidRDefault="000F208B" w:rsidP="0006583A">
      <w:pPr>
        <w:pStyle w:val="NoSpacing"/>
        <w:numPr>
          <w:ilvl w:val="0"/>
          <w:numId w:val="294"/>
        </w:numPr>
        <w:spacing w:line="276" w:lineRule="auto"/>
        <w:jc w:val="both"/>
        <w:rPr>
          <w:rFonts w:ascii="Times New Roman" w:hAnsi="Times New Roman"/>
          <w:sz w:val="24"/>
          <w:szCs w:val="24"/>
        </w:rPr>
      </w:pPr>
      <w:r w:rsidRPr="00C40F32">
        <w:rPr>
          <w:rFonts w:ascii="Times New Roman" w:hAnsi="Times New Roman"/>
          <w:sz w:val="24"/>
          <w:szCs w:val="24"/>
        </w:rPr>
        <w:t xml:space="preserve">Continue the Rural LPG Promotion Programme to bring more communities into the programme. </w:t>
      </w:r>
    </w:p>
    <w:p w:rsidR="00C927BB" w:rsidRPr="00C40F32" w:rsidRDefault="00C927BB" w:rsidP="00E83EAA">
      <w:pPr>
        <w:pStyle w:val="NoSpacing"/>
        <w:spacing w:line="276" w:lineRule="auto"/>
        <w:jc w:val="both"/>
        <w:rPr>
          <w:rFonts w:ascii="Times New Roman" w:hAnsi="Times New Roman"/>
          <w:sz w:val="24"/>
          <w:szCs w:val="24"/>
        </w:rPr>
      </w:pPr>
    </w:p>
    <w:p w:rsidR="00C927BB" w:rsidRPr="00C40F32" w:rsidRDefault="00C927BB" w:rsidP="00E83EAA">
      <w:pPr>
        <w:pStyle w:val="NoSpacing"/>
        <w:spacing w:line="276" w:lineRule="auto"/>
        <w:rPr>
          <w:rFonts w:ascii="Times New Roman" w:hAnsi="Times New Roman"/>
          <w:sz w:val="24"/>
          <w:szCs w:val="24"/>
        </w:rPr>
      </w:pPr>
    </w:p>
    <w:p w:rsidR="005930CD" w:rsidRPr="00C40F32" w:rsidRDefault="005930CD">
      <w:pPr>
        <w:rPr>
          <w:rFonts w:ascii="Times New Roman" w:eastAsia="Times New Roman" w:hAnsi="Times New Roman" w:cs="Times New Roman"/>
          <w:sz w:val="24"/>
          <w:szCs w:val="24"/>
        </w:rPr>
      </w:pPr>
      <w:r w:rsidRPr="00C40F32">
        <w:rPr>
          <w:rFonts w:ascii="Times New Roman" w:hAnsi="Times New Roman" w:cs="Times New Roman"/>
          <w:sz w:val="24"/>
          <w:szCs w:val="24"/>
        </w:rPr>
        <w:br w:type="page"/>
      </w:r>
    </w:p>
    <w:p w:rsidR="000F208B" w:rsidRPr="00C40F32" w:rsidRDefault="000C6A78" w:rsidP="005972AC">
      <w:pPr>
        <w:pStyle w:val="Heading1"/>
        <w:rPr>
          <w:rFonts w:ascii="Times New Roman" w:hAnsi="Times New Roman" w:cs="Times New Roman"/>
          <w:color w:val="auto"/>
          <w:sz w:val="24"/>
          <w:szCs w:val="24"/>
        </w:rPr>
      </w:pPr>
      <w:bookmarkStart w:id="779" w:name="_Toc450651238"/>
      <w:r w:rsidRPr="00C40F32">
        <w:rPr>
          <w:rFonts w:ascii="Times New Roman" w:hAnsi="Times New Roman" w:cs="Times New Roman"/>
          <w:color w:val="auto"/>
          <w:sz w:val="24"/>
          <w:szCs w:val="24"/>
        </w:rPr>
        <w:lastRenderedPageBreak/>
        <w:t>3.19</w:t>
      </w:r>
      <w:r w:rsidRPr="00C40F32">
        <w:rPr>
          <w:rFonts w:ascii="Times New Roman" w:hAnsi="Times New Roman" w:cs="Times New Roman"/>
          <w:color w:val="auto"/>
          <w:sz w:val="24"/>
          <w:szCs w:val="24"/>
        </w:rPr>
        <w:tab/>
      </w:r>
      <w:r w:rsidR="000F208B" w:rsidRPr="00C40F32">
        <w:rPr>
          <w:rFonts w:ascii="Times New Roman" w:hAnsi="Times New Roman" w:cs="Times New Roman"/>
          <w:color w:val="auto"/>
          <w:sz w:val="24"/>
          <w:szCs w:val="24"/>
        </w:rPr>
        <w:t>MINISTRY OF EDUCATION</w:t>
      </w:r>
      <w:bookmarkEnd w:id="779"/>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of Education is in charge of the formulation and implementation of the country’s educational policies at the basic, secondary and tertiary levels. In pursuing its objectives and mandate, planned </w:t>
      </w:r>
      <w:r w:rsidR="00B2030A">
        <w:rPr>
          <w:rFonts w:ascii="Times New Roman" w:hAnsi="Times New Roman" w:cs="Times New Roman"/>
          <w:sz w:val="24"/>
          <w:szCs w:val="24"/>
        </w:rPr>
        <w:t>program</w:t>
      </w:r>
      <w:r w:rsidR="000E4A62">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and activities are delivered through the collaborative effort with its Agencies. In all, the Ministry has oversight responsibility over eighteen (18) Agencies each of which are managed by a Board or Council as appropriate. At the tertiary level there are nine (9) public Universities and Ten Polytechnics also managed by various Councils. The Agencies include:</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Ghana Education Service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National Council for Tertiary Education</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National Accreditation Board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National Board for Professional and Technicians Examination</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West African Examinations Council-National Office</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Encyclopedia Africana Project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Students Loan Trust Fund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Ghana Academy of Arts and Sciences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Ghana Education Trust Fund</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National Inspectorate Board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National Council for Curriculum and Assessment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Ghana National Commission for UNESCO</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National Teaching Council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Ghana Book Development Council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National Service Scheme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Center for Distance Learning and Open Schooling </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Council for Technical Vocational Education and Training</w:t>
      </w:r>
    </w:p>
    <w:p w:rsidR="000F208B" w:rsidRPr="00C40F32" w:rsidRDefault="000F208B" w:rsidP="0006583A">
      <w:pPr>
        <w:numPr>
          <w:ilvl w:val="0"/>
          <w:numId w:val="68"/>
        </w:num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Ghana Library Authority </w:t>
      </w:r>
    </w:p>
    <w:p w:rsidR="000F208B" w:rsidRPr="00C40F32" w:rsidRDefault="000F208B" w:rsidP="00E83EAA">
      <w:pPr>
        <w:rPr>
          <w:rFonts w:ascii="Times New Roman" w:hAnsi="Times New Roman" w:cs="Times New Roman"/>
          <w:sz w:val="24"/>
          <w:szCs w:val="24"/>
        </w:rPr>
      </w:pPr>
    </w:p>
    <w:p w:rsidR="000F208B" w:rsidRPr="00C40F32" w:rsidRDefault="000C6A78" w:rsidP="005972AC">
      <w:pPr>
        <w:pStyle w:val="Default"/>
        <w:spacing w:line="276" w:lineRule="auto"/>
        <w:jc w:val="both"/>
        <w:outlineLvl w:val="1"/>
        <w:rPr>
          <w:rFonts w:ascii="Times New Roman" w:hAnsi="Times New Roman" w:cs="Times New Roman"/>
          <w:b/>
          <w:color w:val="auto"/>
        </w:rPr>
      </w:pPr>
      <w:bookmarkStart w:id="780" w:name="_Toc447031736"/>
      <w:bookmarkStart w:id="781" w:name="_Toc450651239"/>
      <w:r w:rsidRPr="00C40F32">
        <w:rPr>
          <w:rFonts w:ascii="Times New Roman" w:hAnsi="Times New Roman" w:cs="Times New Roman"/>
          <w:b/>
          <w:color w:val="auto"/>
        </w:rPr>
        <w:t>3.19.1</w:t>
      </w:r>
      <w:r w:rsidRPr="00C40F32">
        <w:rPr>
          <w:rFonts w:ascii="Times New Roman" w:hAnsi="Times New Roman" w:cs="Times New Roman"/>
          <w:b/>
          <w:color w:val="auto"/>
        </w:rPr>
        <w:tab/>
      </w:r>
      <w:r w:rsidR="000F208B" w:rsidRPr="00C40F32">
        <w:rPr>
          <w:rFonts w:ascii="Times New Roman" w:hAnsi="Times New Roman" w:cs="Times New Roman"/>
          <w:b/>
          <w:color w:val="auto"/>
        </w:rPr>
        <w:t>Policies, Legislations and Regulations</w:t>
      </w:r>
      <w:bookmarkEnd w:id="780"/>
      <w:bookmarkEnd w:id="781"/>
    </w:p>
    <w:p w:rsidR="000F208B" w:rsidRPr="00C40F32" w:rsidRDefault="000F208B" w:rsidP="00E83EAA">
      <w:pPr>
        <w:pStyle w:val="Default"/>
        <w:spacing w:line="276" w:lineRule="auto"/>
        <w:jc w:val="both"/>
        <w:rPr>
          <w:rFonts w:ascii="Times New Roman" w:hAnsi="Times New Roman" w:cs="Times New Roman"/>
          <w:color w:val="auto"/>
        </w:rPr>
      </w:pPr>
      <w:r w:rsidRPr="00C40F32">
        <w:rPr>
          <w:rFonts w:ascii="Times New Roman" w:hAnsi="Times New Roman" w:cs="Times New Roman"/>
          <w:color w:val="auto"/>
        </w:rPr>
        <w:t>During the review period, the following regulations, legislations and policies were formulated for cabinet and parliamentary approvals.</w:t>
      </w:r>
    </w:p>
    <w:p w:rsidR="000F208B" w:rsidRPr="00C40F32" w:rsidRDefault="000F208B" w:rsidP="00E83EAA">
      <w:pPr>
        <w:autoSpaceDE w:val="0"/>
        <w:autoSpaceDN w:val="0"/>
        <w:adjustRightInd w:val="0"/>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5"/>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The New Education Bill</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working group of the Ministry on Education Decentralization, in conjunction with the legislative review taskforce of the Inter Ministerial Coordinating Committee (IMCC) through a nation-wide stakeholder consultations has completed work on the consolidation of the Ghana Education Service Act, 1995 (Act 506) and the Education Act, 2008 (Act 778), now known as the “New Education Bill”.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5"/>
        </w:numPr>
        <w:spacing w:after="0"/>
        <w:jc w:val="both"/>
        <w:rPr>
          <w:rFonts w:ascii="Times New Roman" w:hAnsi="Times New Roman"/>
          <w:b/>
          <w:sz w:val="24"/>
          <w:szCs w:val="24"/>
        </w:rPr>
      </w:pPr>
      <w:r w:rsidRPr="00C40F32">
        <w:rPr>
          <w:rFonts w:ascii="Times New Roman" w:hAnsi="Times New Roman"/>
          <w:b/>
          <w:sz w:val="24"/>
          <w:szCs w:val="24"/>
        </w:rPr>
        <w:lastRenderedPageBreak/>
        <w:t>Establishment of National Research Fund</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 seven member committee was constituted to review the report of Prof. Mireku Gyimah Committee to reflect findings emanating from negotiations of POTAG and UTAG with the FWSC. The Committee produced a Draft Tertiary Education Research Fund Bill which has been finalized in consultation with the Attorney-General’s Department. </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5"/>
        </w:numPr>
        <w:spacing w:after="0"/>
        <w:jc w:val="both"/>
        <w:rPr>
          <w:rFonts w:ascii="Times New Roman" w:hAnsi="Times New Roman"/>
          <w:b/>
          <w:sz w:val="24"/>
          <w:szCs w:val="24"/>
        </w:rPr>
      </w:pPr>
      <w:r w:rsidRPr="00C40F32">
        <w:rPr>
          <w:rFonts w:ascii="Times New Roman" w:hAnsi="Times New Roman"/>
          <w:b/>
          <w:sz w:val="24"/>
          <w:szCs w:val="24"/>
        </w:rPr>
        <w:t>Establishment of University of Environment and Sustainable Development</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Eastern University Bill has been passed by Parliament and a Technical Report of the Task Force has been submitted to the President. The Ministry is engaging institutions that have expressed interest in financing the Project in liaison with the Ministry of Finance.</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5"/>
        </w:numPr>
        <w:spacing w:after="0"/>
        <w:rPr>
          <w:rFonts w:ascii="Times New Roman" w:hAnsi="Times New Roman"/>
          <w:b/>
          <w:sz w:val="24"/>
          <w:szCs w:val="24"/>
        </w:rPr>
      </w:pPr>
      <w:r w:rsidRPr="00C40F32">
        <w:rPr>
          <w:rFonts w:ascii="Times New Roman" w:hAnsi="Times New Roman"/>
          <w:b/>
          <w:sz w:val="24"/>
          <w:szCs w:val="24"/>
        </w:rPr>
        <w:t>Stakeholder Consultative Forum on the Conversion of Polytechnics to Technical Universities.</w:t>
      </w:r>
    </w:p>
    <w:p w:rsidR="000F208B" w:rsidRPr="00C40F32" w:rsidRDefault="000F208B"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Ministry spearheaded the organization of a stakeholder dialogue on the conversion of Polytechnics into Technical Universities on the 6</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January, 2015 at the La Palm Royal Beach Hotel. Report of the dialogue has been circulated to all major stakeholders and the Draft Technical Universities Bill has been finalized by the</w:t>
      </w:r>
      <w:r w:rsidR="00E806DF">
        <w:rPr>
          <w:rFonts w:ascii="Times New Roman" w:eastAsia="Times New Roman" w:hAnsi="Times New Roman" w:cs="Times New Roman"/>
          <w:sz w:val="24"/>
          <w:szCs w:val="24"/>
        </w:rPr>
        <w:t xml:space="preserve"> Attorney-General’s Department.</w:t>
      </w:r>
    </w:p>
    <w:p w:rsidR="000F208B" w:rsidRPr="00C40F32" w:rsidRDefault="000C6A78" w:rsidP="005972AC">
      <w:pPr>
        <w:pStyle w:val="Heading2"/>
        <w:rPr>
          <w:rFonts w:ascii="Times New Roman" w:eastAsia="Times New Roman" w:hAnsi="Times New Roman" w:cs="Times New Roman"/>
          <w:bCs w:val="0"/>
          <w:color w:val="auto"/>
          <w:sz w:val="24"/>
          <w:szCs w:val="24"/>
        </w:rPr>
      </w:pPr>
      <w:bookmarkStart w:id="782" w:name="_Toc447031737"/>
      <w:bookmarkStart w:id="783" w:name="_Toc450651240"/>
      <w:r w:rsidRPr="00C40F32">
        <w:rPr>
          <w:rFonts w:ascii="Times New Roman" w:eastAsia="Times New Roman" w:hAnsi="Times New Roman" w:cs="Times New Roman"/>
          <w:bCs w:val="0"/>
          <w:color w:val="auto"/>
          <w:sz w:val="24"/>
          <w:szCs w:val="24"/>
        </w:rPr>
        <w:t>3.19.2</w:t>
      </w:r>
      <w:r w:rsidRPr="00C40F32">
        <w:rPr>
          <w:rFonts w:ascii="Times New Roman" w:eastAsia="Times New Roman" w:hAnsi="Times New Roman" w:cs="Times New Roman"/>
          <w:bCs w:val="0"/>
          <w:color w:val="auto"/>
          <w:sz w:val="24"/>
          <w:szCs w:val="24"/>
        </w:rPr>
        <w:tab/>
      </w:r>
      <w:r w:rsidR="000F208B" w:rsidRPr="00C40F32">
        <w:rPr>
          <w:rFonts w:ascii="Times New Roman" w:eastAsia="Times New Roman" w:hAnsi="Times New Roman" w:cs="Times New Roman"/>
          <w:bCs w:val="0"/>
          <w:color w:val="auto"/>
          <w:sz w:val="24"/>
          <w:szCs w:val="24"/>
        </w:rPr>
        <w:t>Other Activities Undertaken</w:t>
      </w:r>
      <w:bookmarkEnd w:id="782"/>
      <w:bookmarkEnd w:id="783"/>
    </w:p>
    <w:p w:rsidR="000F208B" w:rsidRPr="00C40F32" w:rsidRDefault="000F208B" w:rsidP="00E83EAA">
      <w:pPr>
        <w:spacing w:after="0"/>
        <w:jc w:val="both"/>
        <w:rPr>
          <w:rFonts w:ascii="Times New Roman" w:eastAsia="Times New Roman" w:hAnsi="Times New Roman" w:cs="Times New Roman"/>
          <w:bCs/>
          <w:sz w:val="24"/>
          <w:szCs w:val="24"/>
        </w:rPr>
      </w:pPr>
      <w:r w:rsidRPr="00C40F32">
        <w:rPr>
          <w:rFonts w:ascii="Times New Roman" w:eastAsia="Times New Roman" w:hAnsi="Times New Roman" w:cs="Times New Roman"/>
          <w:bCs/>
          <w:sz w:val="24"/>
          <w:szCs w:val="24"/>
        </w:rPr>
        <w:t>In addition to the above, the following activities were also undertaken;</w:t>
      </w:r>
    </w:p>
    <w:p w:rsidR="000C6A78" w:rsidRPr="00C40F32" w:rsidRDefault="000C6A78" w:rsidP="000C6A78">
      <w:pPr>
        <w:autoSpaceDE w:val="0"/>
        <w:autoSpaceDN w:val="0"/>
        <w:adjustRightInd w:val="0"/>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Standardization of School Fees at the Senior High School level</w:t>
      </w:r>
    </w:p>
    <w:p w:rsidR="000F208B" w:rsidRPr="00C40F32" w:rsidRDefault="000F208B" w:rsidP="00FD5B35">
      <w:pPr>
        <w:autoSpaceDE w:val="0"/>
        <w:autoSpaceDN w:val="0"/>
        <w:adjustRightInd w:val="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 country-wide seminar was held for all Regional Directors of Education, Regional Accountants and Auditors, Metropolitan, Municipal and District Directors of Education, Heads of Second-cycle Institutions and School Accountants in the Ghana Education Service. This is to ensure compliance with the Ministry’s policy on Standardization of School Fees at the Senior High School (SHS) level. The standardized fees were published as part of the placement document into SHS. The Ministry now publishes the SHS fees on the Ministry’s </w:t>
      </w:r>
      <w:r w:rsidR="00FD5B35" w:rsidRPr="00C40F32">
        <w:rPr>
          <w:rFonts w:ascii="Times New Roman" w:eastAsia="Times New Roman" w:hAnsi="Times New Roman" w:cs="Times New Roman"/>
          <w:sz w:val="24"/>
          <w:szCs w:val="24"/>
        </w:rPr>
        <w:t>website and in the print media.</w:t>
      </w: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Implementation of BECE Re-sit Examination</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2014, the Ministry introduced a new policy to give opportunity to unsuccessful BECE candidates to re-sit the examinations. A total of 1,181 candidates took part in the maiden edition in March 2015 and were part of the 2015 placement into SHS and Technical institutes.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The National language Policy</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Government under the National Literacy Acceleration Programme is implementing a language policy which states that the medium of instruction at kindergarten and Primary one to three should be the Ghanaian language with English language taught as a subject. Series of consultations were held in 2015 to review the policy document with relevant stakeholders to gather concerns and ensure that the policy addresses the aspirations of the education fraternity. </w:t>
      </w:r>
      <w:r w:rsidRPr="00C40F32">
        <w:rPr>
          <w:rFonts w:ascii="Times New Roman" w:eastAsia="Times New Roman" w:hAnsi="Times New Roman" w:cs="Times New Roman"/>
          <w:sz w:val="24"/>
          <w:szCs w:val="24"/>
        </w:rPr>
        <w:lastRenderedPageBreak/>
        <w:t xml:space="preserve">The stakeholder consultations showed that the key challenges that have impeded effective implementation were the inadequacy of and sometimes non-availability of qualified language teachers and appropriate teaching and learning materials. To overcome these challenges, the Ministry in 2014/2015 academic year trained 24,520 teachers from 75 deprived districts at the KG and primary levels in eleven Ghanaian Languages.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 xml:space="preserve">Teacher Registration and Licensing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To enforce discipline and professionalism in the teaching career, the Ministry, through the National Teaching Council is piloting the scheme for the registration and licensing of teachers in Shai Osudoku, Upper Manya Krobo, Ajumako-Enyan-Essiam, Kassena-Nankana East and Savelugu-Nanton districts in accordance with the new Teachers’ L</w:t>
      </w:r>
      <w:r w:rsidR="00E806DF">
        <w:rPr>
          <w:rFonts w:ascii="Times New Roman" w:eastAsia="Times New Roman" w:hAnsi="Times New Roman" w:cs="Times New Roman"/>
          <w:sz w:val="24"/>
          <w:szCs w:val="24"/>
        </w:rPr>
        <w:t xml:space="preserve">icensing Policy under Act 778. </w:t>
      </w: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Enforcement of Zero Tolerance for Teacher Absenteeism.</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enforcement of the policy on zero tolerance for Teacher Absenteeism through increased school inspection, supervision and awareness creation has led to an improvement in Teacher Attendance Rate from 89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2013/2014 to 90.2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in 2014/2015 academic years.</w:t>
      </w:r>
    </w:p>
    <w:p w:rsidR="000F208B" w:rsidRPr="00C40F32" w:rsidRDefault="000F208B" w:rsidP="00E83EAA">
      <w:pPr>
        <w:autoSpaceDE w:val="0"/>
        <w:autoSpaceDN w:val="0"/>
        <w:adjustRightInd w:val="0"/>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Posting and Electronic Payment of National Service Personnel</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National Service Secretariat (NSS) deployed a total of 69,000 Service personnel to various institutions across the country. A total of 30,994 Service personnel representing 45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were posted to the Education sector to make up for the shortfall in the supply of teachers. In addition the NSS introduced an e-Zwich platform for the processing and payment of service personnel allowances in place of the direct cash payment and an Electronic Payment Voucher system to facilitate the identification and validation of personnel on monthly basis. </w:t>
      </w:r>
    </w:p>
    <w:p w:rsidR="000F208B" w:rsidRPr="00C40F32" w:rsidRDefault="000F208B" w:rsidP="00E83EAA">
      <w:pPr>
        <w:autoSpaceDE w:val="0"/>
        <w:autoSpaceDN w:val="0"/>
        <w:adjustRightInd w:val="0"/>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6"/>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Standards for Book Publishing</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Ministry in collaboration with Ghana Book Development Council is developing standards for book publishing and printing. A working group comprising representatives of Ghana Association of Writers, Ghana Book Publishers Association, Ghana Printers and Paper Converters Association, Ghana Book Sellers Association and other relevant stakeholders was formed in June 2015 to develop standards for book publishing and printing. The group submitted the first draft of the standards and the second phase is expected to be completed in 2016. </w:t>
      </w:r>
    </w:p>
    <w:p w:rsidR="000F208B" w:rsidRPr="00C40F32" w:rsidRDefault="000F208B" w:rsidP="00E83EAA">
      <w:pPr>
        <w:spacing w:after="0"/>
        <w:rPr>
          <w:rFonts w:ascii="Times New Roman" w:eastAsia="Times New Roman" w:hAnsi="Times New Roman" w:cs="Times New Roman"/>
          <w:b/>
          <w:sz w:val="24"/>
          <w:szCs w:val="24"/>
        </w:rPr>
      </w:pPr>
    </w:p>
    <w:p w:rsidR="000F208B" w:rsidRPr="00C40F32" w:rsidRDefault="000F208B" w:rsidP="0006583A">
      <w:pPr>
        <w:pStyle w:val="ListParagraph"/>
        <w:numPr>
          <w:ilvl w:val="0"/>
          <w:numId w:val="296"/>
        </w:numPr>
        <w:spacing w:after="0"/>
        <w:rPr>
          <w:rFonts w:ascii="Times New Roman" w:hAnsi="Times New Roman"/>
          <w:b/>
          <w:sz w:val="24"/>
          <w:szCs w:val="24"/>
        </w:rPr>
      </w:pPr>
      <w:r w:rsidRPr="00C40F32">
        <w:rPr>
          <w:rFonts w:ascii="Times New Roman" w:hAnsi="Times New Roman"/>
          <w:b/>
          <w:sz w:val="24"/>
          <w:szCs w:val="24"/>
        </w:rPr>
        <w:t>Campus Connect Initiative</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Campus Connect initiative is an addition to the Annual Meeting with students to bring governance to the doorsteps of students. The initiative was launched at the University for Development Studies on the 31</w:t>
      </w:r>
      <w:r w:rsidRPr="00C40F32">
        <w:rPr>
          <w:rFonts w:ascii="Times New Roman" w:eastAsia="Times New Roman" w:hAnsi="Times New Roman" w:cs="Times New Roman"/>
          <w:sz w:val="24"/>
          <w:szCs w:val="24"/>
          <w:vertAlign w:val="superscript"/>
        </w:rPr>
        <w:t>st</w:t>
      </w:r>
      <w:r w:rsidRPr="00C40F32">
        <w:rPr>
          <w:rFonts w:ascii="Times New Roman" w:eastAsia="Times New Roman" w:hAnsi="Times New Roman" w:cs="Times New Roman"/>
          <w:sz w:val="24"/>
          <w:szCs w:val="24"/>
        </w:rPr>
        <w:t xml:space="preserve"> March, 2015. Subsequently, the initiative has been extended to the Kwame Nkrumah University of Science and Technology, Accra Polytechnic and the Ho Polytechnic.</w:t>
      </w:r>
    </w:p>
    <w:p w:rsidR="000F208B" w:rsidRDefault="000F208B" w:rsidP="00E83EAA">
      <w:pPr>
        <w:spacing w:after="0"/>
        <w:rPr>
          <w:rFonts w:ascii="Times New Roman" w:eastAsia="Times New Roman" w:hAnsi="Times New Roman" w:cs="Times New Roman"/>
          <w:sz w:val="24"/>
          <w:szCs w:val="24"/>
        </w:rPr>
      </w:pPr>
    </w:p>
    <w:p w:rsidR="000F208B" w:rsidRPr="00C40F32" w:rsidRDefault="000C6A78" w:rsidP="0006583A">
      <w:pPr>
        <w:pStyle w:val="ListParagraph"/>
        <w:numPr>
          <w:ilvl w:val="0"/>
          <w:numId w:val="296"/>
        </w:numPr>
        <w:rPr>
          <w:rFonts w:ascii="Times New Roman" w:hAnsi="Times New Roman"/>
          <w:b/>
          <w:sz w:val="24"/>
          <w:szCs w:val="24"/>
        </w:rPr>
      </w:pPr>
      <w:r w:rsidRPr="00C40F32">
        <w:rPr>
          <w:rFonts w:ascii="Times New Roman" w:hAnsi="Times New Roman"/>
          <w:b/>
          <w:sz w:val="24"/>
          <w:szCs w:val="24"/>
        </w:rPr>
        <w:lastRenderedPageBreak/>
        <w:t>Basic Education</w:t>
      </w: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 xml:space="preserve">Improvement in equity and Access indicators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Between 2013/2014 and 2014/2015 academic years, the number of KGs increased from 20,100 to 20,960, Primary from 20,502 to 21,309 and Junior High Schools from 13,082 to 13,840 representing 4.3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3.9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and 5.8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cent, respectively. During the period, total enrolment at the basic level increased from 7,236,614 to 7,700,309 representing 6.4 per</w:t>
      </w:r>
      <w:r w:rsidR="00BC5927">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 xml:space="preserve">cent.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Provision of Complementary Basic Education</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w:t>
      </w:r>
      <w:r w:rsidR="00BC5927" w:rsidRPr="00C40F32">
        <w:rPr>
          <w:rFonts w:ascii="Times New Roman" w:eastAsia="Times New Roman" w:hAnsi="Times New Roman" w:cs="Times New Roman"/>
          <w:sz w:val="24"/>
          <w:szCs w:val="24"/>
        </w:rPr>
        <w:t>fulfilment</w:t>
      </w:r>
      <w:r w:rsidRPr="00C40F32">
        <w:rPr>
          <w:rFonts w:ascii="Times New Roman" w:eastAsia="Times New Roman" w:hAnsi="Times New Roman" w:cs="Times New Roman"/>
          <w:sz w:val="24"/>
          <w:szCs w:val="24"/>
        </w:rPr>
        <w:t xml:space="preserve"> of government’s commitment to ensure Education for All, a total of 54,850 out-of-school children in the Northern, Upper Ea</w:t>
      </w:r>
      <w:r w:rsidR="000E4A62">
        <w:rPr>
          <w:rFonts w:ascii="Times New Roman" w:eastAsia="Times New Roman" w:hAnsi="Times New Roman" w:cs="Times New Roman"/>
          <w:sz w:val="24"/>
          <w:szCs w:val="24"/>
        </w:rPr>
        <w:t>st, Upper West and Brong Ahafo R</w:t>
      </w:r>
      <w:r w:rsidRPr="00C40F32">
        <w:rPr>
          <w:rFonts w:ascii="Times New Roman" w:eastAsia="Times New Roman" w:hAnsi="Times New Roman" w:cs="Times New Roman"/>
          <w:sz w:val="24"/>
          <w:szCs w:val="24"/>
        </w:rPr>
        <w:t>egions were enrolled under the Complementary Basic Education (CBE) programme for the 2014/2015 academic year whilst 47,517 learners were mainstreamed into the formal system.  To aid effective and efficient teaching under the CBE programme, 129 motor bikes and eleven cross country pickups were provided for monitoring and supervision at the district and community levels. In addition, 1,437,500 readers for learners, 16,100 facilitators teaching manuals and guides in eleven languages were distributed.</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Payment of Capitation Grant</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an effort to improve access, raise the quality of education and reduce the burden on parents, the government provided funding for the payment of Capitation Grant to pupils in public basic schools and subsidy for the registration of 438,000 candidates for the 2015 Basic Education Certificate Examinations (BECE).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sz w:val="24"/>
          <w:szCs w:val="24"/>
        </w:rPr>
      </w:pPr>
      <w:r w:rsidRPr="00C40F32">
        <w:rPr>
          <w:rFonts w:ascii="Times New Roman" w:hAnsi="Times New Roman"/>
          <w:b/>
          <w:sz w:val="24"/>
          <w:szCs w:val="24"/>
        </w:rPr>
        <w:t>Free School uniforms</w:t>
      </w:r>
      <w:r w:rsidRPr="00C40F32">
        <w:rPr>
          <w:rFonts w:ascii="Times New Roman" w:hAnsi="Times New Roman"/>
          <w:sz w:val="24"/>
          <w:szCs w:val="24"/>
        </w:rPr>
        <w:t xml:space="preserve">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Government procured and distributed school uniforms to 504,070 pupils in selected deprived communities to boost enrolment and retention in government basic schools. These interventions among others contributed to an increase in enrolment at all levels of basic education between 2013/14 and 2014/15 academic years. </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sz w:val="24"/>
          <w:szCs w:val="24"/>
        </w:rPr>
      </w:pPr>
      <w:r w:rsidRPr="00C40F32">
        <w:rPr>
          <w:rFonts w:ascii="Times New Roman" w:hAnsi="Times New Roman"/>
          <w:b/>
          <w:sz w:val="24"/>
          <w:szCs w:val="24"/>
        </w:rPr>
        <w:t>Scholarship for Girls and take home ration</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 In </w:t>
      </w:r>
      <w:r w:rsidR="00BC5927" w:rsidRPr="00C40F32">
        <w:rPr>
          <w:rFonts w:ascii="Times New Roman" w:eastAsia="Times New Roman" w:hAnsi="Times New Roman" w:cs="Times New Roman"/>
          <w:sz w:val="24"/>
          <w:szCs w:val="24"/>
        </w:rPr>
        <w:t>fulfilment</w:t>
      </w:r>
      <w:r w:rsidRPr="00C40F32">
        <w:rPr>
          <w:rFonts w:ascii="Times New Roman" w:eastAsia="Times New Roman" w:hAnsi="Times New Roman" w:cs="Times New Roman"/>
          <w:sz w:val="24"/>
          <w:szCs w:val="24"/>
        </w:rPr>
        <w:t xml:space="preserve"> of the Millennium Development Goal 3 (MDG), the government undertook a number of interventions such as scholarship for girls and take home food ration to bridge the gender gap in access to education. This resulted in the attainment of gender parity at the KG and primary levels. Between 2013/2014 and 2014/2015 academic years, the gender parity index increased from 1.01 to 1.04 at the KG level and 0.99 to 1.00 at the Primary level. As part of measures to bridge the gender gap in access to education at the JHS level, 55,000 girls in 75 deprived districts were provided with scholarship package under the Girls Participatory Approach to Student Success (Girls PASS). In addition, 800 girls from distant places were provided with bicycles. This contributed to an improvement in gender parity at this level from 0.95 in 2013/2014 to 0.96 in the 2014/2015 academic years.</w:t>
      </w: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lastRenderedPageBreak/>
        <w:t>Distribution of free locally produced sandals</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As part of efforts to sustain enrolment in schools especially for underprivileged communities, 10,000 sandals were procured and distributed to selected pupils in deprived districts and schools. H.E. the President launched the distribution of the sandals on 22</w:t>
      </w:r>
      <w:r w:rsidRPr="00C40F32">
        <w:rPr>
          <w:rFonts w:ascii="Times New Roman" w:eastAsia="Times New Roman" w:hAnsi="Times New Roman" w:cs="Times New Roman"/>
          <w:sz w:val="24"/>
          <w:szCs w:val="24"/>
          <w:vertAlign w:val="superscript"/>
        </w:rPr>
        <w:t>nd</w:t>
      </w:r>
      <w:r w:rsidRPr="00C40F32">
        <w:rPr>
          <w:rFonts w:ascii="Times New Roman" w:eastAsia="Times New Roman" w:hAnsi="Times New Roman" w:cs="Times New Roman"/>
          <w:sz w:val="24"/>
          <w:szCs w:val="24"/>
        </w:rPr>
        <w:t xml:space="preserve"> June 2015 at a forum in Ada Foah in the Greater Accra Region.</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autoSpaceDE w:val="0"/>
        <w:autoSpaceDN w:val="0"/>
        <w:adjustRightInd w:val="0"/>
        <w:spacing w:after="0"/>
        <w:jc w:val="both"/>
        <w:rPr>
          <w:rFonts w:ascii="Times New Roman" w:hAnsi="Times New Roman"/>
          <w:b/>
          <w:sz w:val="24"/>
          <w:szCs w:val="24"/>
        </w:rPr>
      </w:pPr>
      <w:r w:rsidRPr="00C40F32">
        <w:rPr>
          <w:rFonts w:ascii="Times New Roman" w:hAnsi="Times New Roman"/>
          <w:b/>
          <w:sz w:val="24"/>
          <w:szCs w:val="24"/>
        </w:rPr>
        <w:t>Provision of Teaching and learning Materials</w:t>
      </w:r>
    </w:p>
    <w:p w:rsidR="000F208B" w:rsidRPr="00C40F32" w:rsidRDefault="000F208B" w:rsidP="00E83EAA">
      <w:pPr>
        <w:autoSpaceDE w:val="0"/>
        <w:autoSpaceDN w:val="0"/>
        <w:adjustRightInd w:val="0"/>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To ensure adequate supply of teaching and learning materials at the beginning of the 2015/2016 academic year, a total of 42,000 Teacher Note Books, 98,736 Class Attendance Registers and 1,195,250 boxes of white chalk and other supplementary reading materials were procured and distributed to public basic schools across the country. This is to supplement Teaching and Learning Materials expected to be provided by schools under the Capitation Grant for all basic schools and under the Global Partnership for Education Grant for all public basic schools in the 75 Deprived Districts. </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rPr>
          <w:rFonts w:ascii="Times New Roman" w:hAnsi="Times New Roman"/>
          <w:b/>
          <w:sz w:val="24"/>
          <w:szCs w:val="24"/>
        </w:rPr>
      </w:pPr>
      <w:r w:rsidRPr="00C40F32">
        <w:rPr>
          <w:rFonts w:ascii="Times New Roman" w:hAnsi="Times New Roman"/>
          <w:b/>
          <w:sz w:val="24"/>
          <w:szCs w:val="24"/>
        </w:rPr>
        <w:t>Completion of Schools-Under-Tree Project</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As part of efforts to improve facilities in schools at the basic education level, government continued to eliminate Schools-Under-Trees. Under this programme, a total of 1,714 school projects out of the 2,578 were completed and handed over. During the 2015 financial year additional 151 schools were completed.</w:t>
      </w:r>
    </w:p>
    <w:p w:rsidR="000F208B" w:rsidRPr="00C40F32" w:rsidRDefault="000F208B" w:rsidP="00E83EAA">
      <w:pPr>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7"/>
        </w:numPr>
        <w:spacing w:after="0"/>
        <w:jc w:val="both"/>
        <w:rPr>
          <w:rFonts w:ascii="Times New Roman" w:hAnsi="Times New Roman"/>
          <w:sz w:val="24"/>
          <w:szCs w:val="24"/>
        </w:rPr>
      </w:pPr>
      <w:r w:rsidRPr="00C40F32">
        <w:rPr>
          <w:rFonts w:ascii="Times New Roman" w:hAnsi="Times New Roman"/>
          <w:b/>
          <w:sz w:val="24"/>
          <w:szCs w:val="24"/>
        </w:rPr>
        <w:t xml:space="preserve">In-service- training </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During the reporting period, 13,637 teachers went through various in-service training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in the 75 deprived districts as part of their teacher development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In addition, 1,500 mathematics teachers were trained on innovative approaches in the teaching of mathematics.</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C6A78" w:rsidP="0006583A">
      <w:pPr>
        <w:pStyle w:val="ListParagraph"/>
        <w:numPr>
          <w:ilvl w:val="0"/>
          <w:numId w:val="296"/>
        </w:numPr>
        <w:spacing w:after="0"/>
        <w:rPr>
          <w:rFonts w:ascii="Times New Roman" w:hAnsi="Times New Roman"/>
          <w:b/>
          <w:sz w:val="24"/>
          <w:szCs w:val="24"/>
        </w:rPr>
      </w:pPr>
      <w:r w:rsidRPr="00C40F32">
        <w:rPr>
          <w:rFonts w:ascii="Times New Roman" w:hAnsi="Times New Roman"/>
          <w:b/>
          <w:sz w:val="24"/>
          <w:szCs w:val="24"/>
        </w:rPr>
        <w:t>Secondary Education</w:t>
      </w: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 xml:space="preserve">Improvement in Access and Equity Indicators </w:t>
      </w:r>
    </w:p>
    <w:p w:rsidR="000F208B" w:rsidRDefault="000F208B" w:rsidP="00853512">
      <w:pPr>
        <w:pStyle w:val="NoSpacing"/>
        <w:spacing w:line="276" w:lineRule="auto"/>
        <w:jc w:val="both"/>
        <w:rPr>
          <w:rFonts w:ascii="Times New Roman" w:hAnsi="Times New Roman"/>
          <w:sz w:val="24"/>
          <w:szCs w:val="24"/>
        </w:rPr>
      </w:pPr>
      <w:r w:rsidRPr="00C40F32">
        <w:rPr>
          <w:rFonts w:ascii="Times New Roman" w:hAnsi="Times New Roman"/>
          <w:sz w:val="24"/>
          <w:szCs w:val="24"/>
        </w:rPr>
        <w:t>Enrolment in second cycle education has continued to increase resulting in an increase in the Gross Enrolment Rate (GER) by almost two percentage points, reaching 45.6% in 2014/15. The Net Enrolment Rate (NER) has also increased from 2013/14, indicating that more children of the appropriate age are enrolled in SHS. Private participation has declined, indicating that a greater proportion of students are enrolling in public schools. Greater capacity for the increased enrolment is demonstrated through a corresponding increase in number of schools, with both the number of private and public schools having increased compared to 2013/14.</w:t>
      </w:r>
    </w:p>
    <w:p w:rsidR="00853512" w:rsidRDefault="00853512" w:rsidP="00853512">
      <w:pPr>
        <w:pStyle w:val="NoSpacing"/>
        <w:spacing w:line="276" w:lineRule="auto"/>
        <w:jc w:val="both"/>
        <w:rPr>
          <w:rFonts w:ascii="Times New Roman" w:hAnsi="Times New Roman"/>
          <w:sz w:val="24"/>
          <w:szCs w:val="24"/>
        </w:rPr>
      </w:pP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Implementation of Progressively Free SHS</w:t>
      </w:r>
    </w:p>
    <w:p w:rsidR="000F208B" w:rsidRPr="00C40F32" w:rsidRDefault="000F208B" w:rsidP="00E83EAA">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sz w:val="24"/>
          <w:szCs w:val="24"/>
        </w:rPr>
        <w:t xml:space="preserve">To increase access to quality second cycle education, government provided funding to Senior High Schools as subsidy for 2014/15 academic year. In </w:t>
      </w:r>
      <w:r w:rsidR="004F690D" w:rsidRPr="00C40F32">
        <w:rPr>
          <w:rFonts w:ascii="Times New Roman" w:eastAsia="Times New Roman" w:hAnsi="Times New Roman" w:cs="Times New Roman"/>
          <w:sz w:val="24"/>
          <w:szCs w:val="24"/>
        </w:rPr>
        <w:t>fulfilment</w:t>
      </w:r>
      <w:r w:rsidRPr="00C40F32">
        <w:rPr>
          <w:rFonts w:ascii="Times New Roman" w:eastAsia="Times New Roman" w:hAnsi="Times New Roman" w:cs="Times New Roman"/>
          <w:sz w:val="24"/>
          <w:szCs w:val="24"/>
        </w:rPr>
        <w:t xml:space="preserve"> of the Constitutional provision of making secondary education progressively free, His Excellency the President launched the </w:t>
      </w:r>
      <w:r w:rsidRPr="00C40F32">
        <w:rPr>
          <w:rFonts w:ascii="Times New Roman" w:eastAsia="Times New Roman" w:hAnsi="Times New Roman" w:cs="Times New Roman"/>
          <w:sz w:val="24"/>
          <w:szCs w:val="24"/>
        </w:rPr>
        <w:lastRenderedPageBreak/>
        <w:t>Progressively Free Senior Secondary Education Programme at Ekumfi-Otuam in the central Region on 17</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September, 2015. Government provided funding for the first term of 2015/16 academic year to absorb the examination, entertainment, library, SRC, sports, culture, science development, science and mathematics quiz, ICT and co-curricular fees for 320,488 day students in public senior high schools.</w:t>
      </w:r>
    </w:p>
    <w:p w:rsidR="000F208B" w:rsidRPr="00C40F32" w:rsidRDefault="000F208B" w:rsidP="00E83EAA">
      <w:pPr>
        <w:spacing w:after="0"/>
        <w:jc w:val="both"/>
        <w:rPr>
          <w:rFonts w:ascii="Times New Roman" w:eastAsia="Times New Roman" w:hAnsi="Times New Roman" w:cs="Times New Roman"/>
          <w:b/>
          <w:sz w:val="24"/>
          <w:szCs w:val="24"/>
        </w:rPr>
      </w:pP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Provision of 123 New Community Day Senior High Schools</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Government under the year in review commenced work on 123 new Senior High schools categorized into three: (i) 50 community day senior high schools under phase I; (ii) additional 50 community day senior high schools under phase II and (iii) another 23 new community day senior high schools under support from the World Bank.</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E83EAA">
      <w:pPr>
        <w:spacing w:after="0"/>
        <w:rPr>
          <w:rFonts w:ascii="Times New Roman" w:hAnsi="Times New Roman" w:cs="Times New Roman"/>
          <w:sz w:val="24"/>
          <w:szCs w:val="24"/>
        </w:rPr>
      </w:pPr>
      <w:r w:rsidRPr="00C40F32">
        <w:rPr>
          <w:rFonts w:ascii="Times New Roman" w:eastAsia="Times New Roman" w:hAnsi="Times New Roman" w:cs="Times New Roman"/>
          <w:sz w:val="24"/>
          <w:szCs w:val="24"/>
        </w:rPr>
        <w:t>Under Phase I, three</w:t>
      </w:r>
      <w:r w:rsidRPr="00C40F32">
        <w:rPr>
          <w:rFonts w:ascii="Times New Roman" w:eastAsia="Times New Roman" w:hAnsi="Times New Roman" w:cs="Times New Roman"/>
          <w:b/>
          <w:sz w:val="24"/>
          <w:szCs w:val="24"/>
        </w:rPr>
        <w:t xml:space="preserve"> (</w:t>
      </w:r>
      <w:r w:rsidRPr="00C40F32">
        <w:rPr>
          <w:rFonts w:ascii="Times New Roman" w:eastAsia="Times New Roman" w:hAnsi="Times New Roman" w:cs="Times New Roman"/>
          <w:sz w:val="24"/>
          <w:szCs w:val="24"/>
        </w:rPr>
        <w:t xml:space="preserve">3) schools have been completed and handed over; additional 2 have been completed for handing over. The rest are at various stages of completion. The Procurement process has been completed and Contracts awarded for activities under Phase II. </w:t>
      </w:r>
      <w:r w:rsidRPr="00C40F32">
        <w:rPr>
          <w:rFonts w:ascii="Times New Roman" w:hAnsi="Times New Roman" w:cs="Times New Roman"/>
          <w:sz w:val="24"/>
          <w:szCs w:val="24"/>
        </w:rPr>
        <w:t>Construction at the 23 new sites under the World Bank has taken off. Average completion of the 23 new schools is approximately 25%.</w:t>
      </w:r>
    </w:p>
    <w:p w:rsidR="000F208B" w:rsidRPr="00C40F32" w:rsidRDefault="000F208B" w:rsidP="00E83EAA">
      <w:pPr>
        <w:spacing w:after="0"/>
        <w:rPr>
          <w:rFonts w:ascii="Times New Roman" w:hAnsi="Times New Roman" w:cs="Times New Roman"/>
          <w:sz w:val="24"/>
          <w:szCs w:val="24"/>
        </w:rPr>
      </w:pPr>
    </w:p>
    <w:p w:rsidR="000F208B" w:rsidRPr="00C40F32" w:rsidRDefault="000F208B" w:rsidP="0006583A">
      <w:pPr>
        <w:pStyle w:val="ListParagraph"/>
        <w:numPr>
          <w:ilvl w:val="0"/>
          <w:numId w:val="297"/>
        </w:numPr>
        <w:spacing w:after="0"/>
        <w:jc w:val="both"/>
        <w:rPr>
          <w:rFonts w:ascii="Times New Roman" w:hAnsi="Times New Roman"/>
          <w:sz w:val="24"/>
          <w:szCs w:val="24"/>
        </w:rPr>
      </w:pPr>
      <w:r w:rsidRPr="00C40F32">
        <w:rPr>
          <w:rFonts w:ascii="Times New Roman" w:hAnsi="Times New Roman"/>
          <w:b/>
          <w:sz w:val="24"/>
          <w:szCs w:val="24"/>
        </w:rPr>
        <w:t xml:space="preserve">Improvement in facilities for selected 50 low performing SHSs: </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To bridge the gap in access to quality facilities at the senior high school and improve equity, 50 low performing SHSs were selected to benefit from facilities improvement. The selected schools are benefitting from a range of supports including provision of additional classrooms and sanitation facilities. Work has commenced in each of the 50 schools identified and the average status of completion is approximately 50%.</w:t>
      </w:r>
    </w:p>
    <w:p w:rsidR="000F208B" w:rsidRPr="00C40F32" w:rsidRDefault="000F208B" w:rsidP="000C6A78">
      <w:pPr>
        <w:spacing w:after="0"/>
        <w:contextualSpacing/>
        <w:rPr>
          <w:rFonts w:ascii="Times New Roman" w:hAnsi="Times New Roman" w:cs="Times New Roman"/>
          <w:b/>
          <w:sz w:val="24"/>
          <w:szCs w:val="24"/>
        </w:rPr>
      </w:pPr>
    </w:p>
    <w:p w:rsidR="000F208B" w:rsidRPr="00C40F32" w:rsidRDefault="000F208B" w:rsidP="0006583A">
      <w:pPr>
        <w:pStyle w:val="ListParagraph"/>
        <w:numPr>
          <w:ilvl w:val="0"/>
          <w:numId w:val="297"/>
        </w:numPr>
        <w:spacing w:after="0"/>
        <w:jc w:val="both"/>
        <w:rPr>
          <w:rFonts w:ascii="Times New Roman" w:hAnsi="Times New Roman"/>
          <w:sz w:val="24"/>
          <w:szCs w:val="24"/>
        </w:rPr>
      </w:pPr>
      <w:r w:rsidRPr="00C40F32">
        <w:rPr>
          <w:rFonts w:ascii="Times New Roman" w:hAnsi="Times New Roman"/>
          <w:b/>
          <w:sz w:val="24"/>
          <w:szCs w:val="24"/>
        </w:rPr>
        <w:t>Provision of scholarship for students from low performing and low income families</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2,143 SHS beneficiaries from low income families are currently benefitting from the scholarship package distributed for 2014-15 academic year under the first batch, the second batch of 5,300 beneficiaries to be approved is on-going. Scholarships covered school fees and other basic needs.</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Training of science and ICT Teachers:</w:t>
      </w:r>
    </w:p>
    <w:p w:rsidR="000F208B"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Ministry committed itself to upgrade facilities in 100 Science Resource </w:t>
      </w:r>
      <w:r w:rsidR="004F690D" w:rsidRPr="00C40F32">
        <w:rPr>
          <w:rFonts w:ascii="Times New Roman" w:eastAsia="Times New Roman" w:hAnsi="Times New Roman" w:cs="Times New Roman"/>
          <w:sz w:val="24"/>
          <w:szCs w:val="24"/>
        </w:rPr>
        <w:t>Centres</w:t>
      </w:r>
      <w:r w:rsidRPr="00C40F32">
        <w:rPr>
          <w:rFonts w:ascii="Times New Roman" w:eastAsia="Times New Roman" w:hAnsi="Times New Roman" w:cs="Times New Roman"/>
          <w:sz w:val="24"/>
          <w:szCs w:val="24"/>
        </w:rPr>
        <w:t xml:space="preserve"> and train 400 Science teachers under phase II of the Science Resource Project. In 2015, 200 science teachers and laboratory technicians from the 100 beneficiary schools were trained in ICT, audio visuals, physics, chemistry, biology and general laboratory whilst a contract for the supply of science equipment, chemicals and IT aids has been finalized. </w:t>
      </w:r>
    </w:p>
    <w:p w:rsidR="003045D9" w:rsidRDefault="003045D9" w:rsidP="00E83EAA">
      <w:pPr>
        <w:spacing w:after="0"/>
        <w:jc w:val="both"/>
        <w:rPr>
          <w:rFonts w:ascii="Times New Roman" w:eastAsia="Times New Roman" w:hAnsi="Times New Roman" w:cs="Times New Roman"/>
          <w:sz w:val="24"/>
          <w:szCs w:val="24"/>
        </w:rPr>
      </w:pPr>
    </w:p>
    <w:p w:rsidR="000F208B" w:rsidRPr="00C40F32" w:rsidRDefault="000C6A78" w:rsidP="0006583A">
      <w:pPr>
        <w:pStyle w:val="ListParagraph"/>
        <w:numPr>
          <w:ilvl w:val="0"/>
          <w:numId w:val="296"/>
        </w:numPr>
        <w:spacing w:after="0"/>
        <w:rPr>
          <w:rFonts w:ascii="Times New Roman" w:hAnsi="Times New Roman"/>
          <w:b/>
          <w:sz w:val="24"/>
          <w:szCs w:val="24"/>
        </w:rPr>
      </w:pPr>
      <w:r w:rsidRPr="00C40F32">
        <w:rPr>
          <w:rFonts w:ascii="Times New Roman" w:hAnsi="Times New Roman"/>
          <w:b/>
          <w:sz w:val="24"/>
          <w:szCs w:val="24"/>
        </w:rPr>
        <w:t>Non Formal Education</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lastRenderedPageBreak/>
        <w:t>Under the National Functional Literacy Programme (NFLP), the number of classes increased from 2,540 in 2014 to 3,700 in 2015 whilst the number of learners also increased from 63,000 to 80,000 during the same period.  The National Functional Literacy policy has been developed.</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 national draft policy on the Open and Distance Learning (ODL) has been developed and audio-visual lessons have been distributed to schools. Development of an e-Learning platform for an online classroom is also underway. The Open School System is being piloted with over 600 </w:t>
      </w:r>
      <w:r w:rsidR="004F690D" w:rsidRPr="00C40F32">
        <w:rPr>
          <w:rFonts w:ascii="Times New Roman" w:eastAsia="Times New Roman" w:hAnsi="Times New Roman" w:cs="Times New Roman"/>
          <w:sz w:val="24"/>
          <w:szCs w:val="24"/>
        </w:rPr>
        <w:t>enrolees</w:t>
      </w:r>
      <w:r w:rsidRPr="00C40F32">
        <w:rPr>
          <w:rFonts w:ascii="Times New Roman" w:eastAsia="Times New Roman" w:hAnsi="Times New Roman" w:cs="Times New Roman"/>
          <w:sz w:val="24"/>
          <w:szCs w:val="24"/>
        </w:rPr>
        <w:t xml:space="preserve"> across JHS, SHS, and National and Vocational Training Institutes, ensuring increased access in education. The National Functional Literacy Program has continued with the 19</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batch of students currently enrolled. English language classes are also offered.</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National Apprenticeship Program</w:t>
      </w:r>
      <w:r w:rsidR="000E4A62">
        <w:rPr>
          <w:rFonts w:ascii="Times New Roman" w:eastAsia="Times New Roman" w:hAnsi="Times New Roman" w:cs="Times New Roman"/>
          <w:sz w:val="24"/>
          <w:szCs w:val="24"/>
        </w:rPr>
        <w:t>me</w:t>
      </w:r>
      <w:r w:rsidRPr="00C40F32">
        <w:rPr>
          <w:rFonts w:ascii="Times New Roman" w:eastAsia="Times New Roman" w:hAnsi="Times New Roman" w:cs="Times New Roman"/>
          <w:sz w:val="24"/>
          <w:szCs w:val="24"/>
        </w:rPr>
        <w:t xml:space="preserve"> (NAP) also saw progress. A database of Master Craft Persons has been developed to better assign them with apprentices, also a data collection initiative have begun to restructure the program. A skill competition was </w:t>
      </w:r>
      <w:r w:rsidR="003045D9" w:rsidRPr="00C40F32">
        <w:rPr>
          <w:rFonts w:ascii="Times New Roman" w:eastAsia="Times New Roman" w:hAnsi="Times New Roman" w:cs="Times New Roman"/>
          <w:sz w:val="24"/>
          <w:szCs w:val="24"/>
        </w:rPr>
        <w:t>organized</w:t>
      </w:r>
      <w:r w:rsidRPr="00C40F32">
        <w:rPr>
          <w:rFonts w:ascii="Times New Roman" w:eastAsia="Times New Roman" w:hAnsi="Times New Roman" w:cs="Times New Roman"/>
          <w:sz w:val="24"/>
          <w:szCs w:val="24"/>
        </w:rPr>
        <w:t xml:space="preserve"> to promote the NAP and Master Craft Persons who have been trained across various regions.</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6"/>
        </w:numPr>
        <w:spacing w:after="0"/>
        <w:jc w:val="both"/>
        <w:rPr>
          <w:rFonts w:ascii="Times New Roman" w:hAnsi="Times New Roman"/>
          <w:b/>
          <w:sz w:val="24"/>
          <w:szCs w:val="24"/>
        </w:rPr>
      </w:pPr>
      <w:r w:rsidRPr="00C40F32">
        <w:rPr>
          <w:rFonts w:ascii="Times New Roman" w:hAnsi="Times New Roman"/>
          <w:b/>
          <w:sz w:val="24"/>
          <w:szCs w:val="24"/>
        </w:rPr>
        <w:t>Inclusive and Special Education Programme</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Ministry has demonstrated its commitment to inclusive and special education through a standard Inclusive Education policy that was presented to the Acting Director-General in April 2015. An implementation plan with costing to guide the implementation of the policy has also been </w:t>
      </w:r>
      <w:r w:rsidR="003045D9" w:rsidRPr="00C40F32">
        <w:rPr>
          <w:rFonts w:ascii="Times New Roman" w:eastAsia="Times New Roman" w:hAnsi="Times New Roman" w:cs="Times New Roman"/>
          <w:sz w:val="24"/>
          <w:szCs w:val="24"/>
        </w:rPr>
        <w:t>finalized</w:t>
      </w:r>
      <w:r w:rsidRPr="00C40F32">
        <w:rPr>
          <w:rFonts w:ascii="Times New Roman" w:eastAsia="Times New Roman" w:hAnsi="Times New Roman" w:cs="Times New Roman"/>
          <w:sz w:val="24"/>
          <w:szCs w:val="24"/>
        </w:rPr>
        <w:t>. A Technical Working Group has developed standards and guidelines to ensure smooth delivery for inclusive and special education.</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addition, Heads and staff of schools have been trained in identifying students with special needs and disabilities. At the district level, Circuit Supervisors and Deputy Directors were trained. Appropriate special education materials have been distributed to schools whiles a monitoring tool is being piloted to monitor the standards of inclusive education. A total of 6,385 pupils in the Special Schools benefited from Feeding Grants in the 2014/15 academic year. In addition, 14 buses were also distributed to selected Special Schools and needy institutions nationwide. </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C6A78" w:rsidP="0006583A">
      <w:pPr>
        <w:pStyle w:val="ListParagraph"/>
        <w:numPr>
          <w:ilvl w:val="0"/>
          <w:numId w:val="296"/>
        </w:numPr>
        <w:spacing w:after="0"/>
        <w:rPr>
          <w:rFonts w:ascii="Times New Roman" w:hAnsi="Times New Roman"/>
          <w:b/>
          <w:sz w:val="24"/>
          <w:szCs w:val="24"/>
        </w:rPr>
      </w:pPr>
      <w:r w:rsidRPr="00C40F32">
        <w:rPr>
          <w:rFonts w:ascii="Times New Roman" w:hAnsi="Times New Roman"/>
          <w:b/>
          <w:sz w:val="24"/>
          <w:szCs w:val="24"/>
        </w:rPr>
        <w:t>Tertiary Education</w:t>
      </w:r>
    </w:p>
    <w:p w:rsidR="000F208B" w:rsidRPr="00C40F32" w:rsidRDefault="000F208B" w:rsidP="00E83EAA">
      <w:pPr>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Establishment of Ten New Colleges of Education</w:t>
      </w:r>
    </w:p>
    <w:p w:rsidR="000F208B"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Report on the establishment of the Colleges have been finalized and Government has absorbed five (5) existing Private Colleges of Education and two new ones will be constructed in the Central and Greater Accra Regions.</w:t>
      </w:r>
    </w:p>
    <w:p w:rsidR="0010589A" w:rsidRPr="00C40F32" w:rsidRDefault="0010589A" w:rsidP="00E83EAA">
      <w:pPr>
        <w:spacing w:after="0"/>
        <w:jc w:val="both"/>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jc w:val="both"/>
        <w:rPr>
          <w:rFonts w:ascii="Times New Roman" w:hAnsi="Times New Roman"/>
          <w:b/>
          <w:sz w:val="24"/>
          <w:szCs w:val="24"/>
        </w:rPr>
      </w:pPr>
      <w:r w:rsidRPr="00C40F32">
        <w:rPr>
          <w:rFonts w:ascii="Times New Roman" w:hAnsi="Times New Roman"/>
          <w:b/>
          <w:sz w:val="24"/>
          <w:szCs w:val="24"/>
        </w:rPr>
        <w:t>Provision of infrastructural facilities at University of Health and Allied Sciences (UHAS)</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lastRenderedPageBreak/>
        <w:t xml:space="preserve">Infrastructural projects to enhance the academic </w:t>
      </w:r>
      <w:r w:rsidR="00B2030A">
        <w:rPr>
          <w:rFonts w:ascii="Times New Roman" w:eastAsia="Times New Roman" w:hAnsi="Times New Roman" w:cs="Times New Roman"/>
          <w:sz w:val="24"/>
          <w:szCs w:val="24"/>
        </w:rPr>
        <w:t>program</w:t>
      </w:r>
      <w:r w:rsidR="000E4A62">
        <w:rPr>
          <w:rFonts w:ascii="Times New Roman" w:eastAsia="Times New Roman" w:hAnsi="Times New Roman" w:cs="Times New Roman"/>
          <w:sz w:val="24"/>
          <w:szCs w:val="24"/>
        </w:rPr>
        <w:t>me</w:t>
      </w:r>
      <w:r w:rsidR="00B2030A">
        <w:rPr>
          <w:rFonts w:ascii="Times New Roman" w:eastAsia="Times New Roman" w:hAnsi="Times New Roman" w:cs="Times New Roman"/>
          <w:sz w:val="24"/>
          <w:szCs w:val="24"/>
        </w:rPr>
        <w:t>s</w:t>
      </w:r>
      <w:r w:rsidRPr="00C40F32">
        <w:rPr>
          <w:rFonts w:ascii="Times New Roman" w:eastAsia="Times New Roman" w:hAnsi="Times New Roman" w:cs="Times New Roman"/>
          <w:sz w:val="24"/>
          <w:szCs w:val="24"/>
        </w:rPr>
        <w:t xml:space="preserve"> of the University of Health and Allied Sciences (UHAS) was completed and handed over to the Ministry of Education by the People’s Republic of China. The projects were executed at a cost of $20 million from a Chinese grant with a local counterpart funding of GH¢3.5 million from the government of Ghana.</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Among the facilities completed include a Faculty of Basic and Biomedical Science, the main administration block, a library, 15 lecture halls, one-multi-purpose auditorium and seven laboratories. The projects, which were started on August 7, 2013 and completed on April 6, 2015, were executed by the China Yanjian Group Company Ltd. </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rPr>
          <w:rFonts w:ascii="Times New Roman" w:hAnsi="Times New Roman"/>
          <w:b/>
          <w:sz w:val="24"/>
          <w:szCs w:val="24"/>
        </w:rPr>
      </w:pPr>
      <w:r w:rsidRPr="00C40F32">
        <w:rPr>
          <w:rFonts w:ascii="Times New Roman" w:hAnsi="Times New Roman"/>
          <w:b/>
          <w:sz w:val="24"/>
          <w:szCs w:val="24"/>
        </w:rPr>
        <w:t>Implementation of Bilateral Cooperation Agreements in the Education Sector</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Ministry continues to facilitate bilateral cooperation with other countries related to the education sector. The Ministry submitted position papers for the meetings held in Morocco in February and China in March 2015 on tertiary education. The Ministry also held bilateral meetings with Sudan, Botswana, Angola, Iran, Togo, and Malta.</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06583A">
      <w:pPr>
        <w:pStyle w:val="ListParagraph"/>
        <w:numPr>
          <w:ilvl w:val="0"/>
          <w:numId w:val="297"/>
        </w:numPr>
        <w:spacing w:after="0"/>
        <w:rPr>
          <w:rFonts w:ascii="Times New Roman" w:hAnsi="Times New Roman"/>
          <w:b/>
          <w:sz w:val="24"/>
          <w:szCs w:val="24"/>
        </w:rPr>
      </w:pPr>
      <w:r w:rsidRPr="00C40F32">
        <w:rPr>
          <w:rFonts w:ascii="Times New Roman" w:hAnsi="Times New Roman"/>
          <w:b/>
          <w:sz w:val="24"/>
          <w:szCs w:val="24"/>
        </w:rPr>
        <w:t>Africa Higher Education</w:t>
      </w:r>
      <w:r w:rsidR="00C55736" w:rsidRPr="00C40F32">
        <w:rPr>
          <w:rFonts w:ascii="Times New Roman" w:hAnsi="Times New Roman"/>
          <w:b/>
          <w:sz w:val="24"/>
          <w:szCs w:val="24"/>
        </w:rPr>
        <w:t xml:space="preserve"> </w:t>
      </w:r>
      <w:r w:rsidR="003045D9" w:rsidRPr="00C40F32">
        <w:rPr>
          <w:rFonts w:ascii="Times New Roman" w:hAnsi="Times New Roman"/>
          <w:b/>
          <w:sz w:val="24"/>
          <w:szCs w:val="24"/>
        </w:rPr>
        <w:t>Centres</w:t>
      </w:r>
      <w:r w:rsidR="00C55736" w:rsidRPr="00C40F32">
        <w:rPr>
          <w:rFonts w:ascii="Times New Roman" w:hAnsi="Times New Roman"/>
          <w:b/>
          <w:sz w:val="24"/>
          <w:szCs w:val="24"/>
        </w:rPr>
        <w:t xml:space="preserve"> of Excellence Project </w:t>
      </w:r>
    </w:p>
    <w:p w:rsidR="000F208B" w:rsidRPr="00C40F32" w:rsidRDefault="000F208B" w:rsidP="00E83EAA">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Africa </w:t>
      </w:r>
      <w:r w:rsidR="004F690D" w:rsidRPr="00C40F32">
        <w:rPr>
          <w:rFonts w:ascii="Times New Roman" w:eastAsia="Times New Roman" w:hAnsi="Times New Roman" w:cs="Times New Roman"/>
          <w:sz w:val="24"/>
          <w:szCs w:val="24"/>
        </w:rPr>
        <w:t>Centres</w:t>
      </w:r>
      <w:r w:rsidRPr="00C40F32">
        <w:rPr>
          <w:rFonts w:ascii="Times New Roman" w:eastAsia="Times New Roman" w:hAnsi="Times New Roman" w:cs="Times New Roman"/>
          <w:sz w:val="24"/>
          <w:szCs w:val="24"/>
        </w:rPr>
        <w:t xml:space="preserve"> of Excellence Project is a US$150 million World Bank Project to finance 19 University-Based </w:t>
      </w:r>
      <w:r w:rsidR="004F690D" w:rsidRPr="00C40F32">
        <w:rPr>
          <w:rFonts w:ascii="Times New Roman" w:eastAsia="Times New Roman" w:hAnsi="Times New Roman" w:cs="Times New Roman"/>
          <w:sz w:val="24"/>
          <w:szCs w:val="24"/>
        </w:rPr>
        <w:t>Centres</w:t>
      </w:r>
      <w:r w:rsidRPr="00C40F32">
        <w:rPr>
          <w:rFonts w:ascii="Times New Roman" w:eastAsia="Times New Roman" w:hAnsi="Times New Roman" w:cs="Times New Roman"/>
          <w:sz w:val="24"/>
          <w:szCs w:val="24"/>
        </w:rPr>
        <w:t xml:space="preserve"> of Excellence in West and Central Africa. The competitively selected </w:t>
      </w:r>
      <w:r w:rsidR="004F690D" w:rsidRPr="00C40F32">
        <w:rPr>
          <w:rFonts w:ascii="Times New Roman" w:eastAsia="Times New Roman" w:hAnsi="Times New Roman" w:cs="Times New Roman"/>
          <w:sz w:val="24"/>
          <w:szCs w:val="24"/>
        </w:rPr>
        <w:t>centres</w:t>
      </w:r>
      <w:r w:rsidRPr="00C40F32">
        <w:rPr>
          <w:rFonts w:ascii="Times New Roman" w:eastAsia="Times New Roman" w:hAnsi="Times New Roman" w:cs="Times New Roman"/>
          <w:sz w:val="24"/>
          <w:szCs w:val="24"/>
        </w:rPr>
        <w:t xml:space="preserve"> will receive funding for advanced specialized studies in </w:t>
      </w:r>
      <w:r w:rsidR="000E4A62" w:rsidRPr="00C40F32">
        <w:rPr>
          <w:rFonts w:ascii="Times New Roman" w:eastAsia="Times New Roman" w:hAnsi="Times New Roman" w:cs="Times New Roman"/>
          <w:sz w:val="24"/>
          <w:szCs w:val="24"/>
        </w:rPr>
        <w:t xml:space="preserve">Science, Technology, Engineering </w:t>
      </w:r>
      <w:r w:rsidRPr="00C40F32">
        <w:rPr>
          <w:rFonts w:ascii="Times New Roman" w:eastAsia="Times New Roman" w:hAnsi="Times New Roman" w:cs="Times New Roman"/>
          <w:sz w:val="24"/>
          <w:szCs w:val="24"/>
        </w:rPr>
        <w:t xml:space="preserve">and </w:t>
      </w:r>
      <w:r w:rsidR="000E4A62" w:rsidRPr="00C40F32">
        <w:rPr>
          <w:rFonts w:ascii="Times New Roman" w:eastAsia="Times New Roman" w:hAnsi="Times New Roman" w:cs="Times New Roman"/>
          <w:sz w:val="24"/>
          <w:szCs w:val="24"/>
        </w:rPr>
        <w:t xml:space="preserve">Mathematics </w:t>
      </w:r>
      <w:r w:rsidRPr="00C40F32">
        <w:rPr>
          <w:rFonts w:ascii="Times New Roman" w:eastAsia="Times New Roman" w:hAnsi="Times New Roman" w:cs="Times New Roman"/>
          <w:sz w:val="24"/>
          <w:szCs w:val="24"/>
        </w:rPr>
        <w:t xml:space="preserve">(STEM)-related disciplines, as well as in agriculture and health. </w:t>
      </w:r>
    </w:p>
    <w:p w:rsidR="00E806DF" w:rsidRDefault="000E4A62" w:rsidP="00E806D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Ghana is among </w:t>
      </w:r>
      <w:r w:rsidR="000F208B" w:rsidRPr="00C40F32">
        <w:rPr>
          <w:rFonts w:ascii="Times New Roman" w:eastAsia="Times New Roman" w:hAnsi="Times New Roman" w:cs="Times New Roman"/>
          <w:sz w:val="24"/>
          <w:szCs w:val="24"/>
        </w:rPr>
        <w:t xml:space="preserve">8 other countries in West Africa including Nigeria, Senegal, Benin, Burkina Faso, Cameroon, Togo and Gambia to benefit from the project. The project is financed through credit from the International Development Association (IDA) and the amount allocated to Ghana is US$24 million to be shared among three beneficiary </w:t>
      </w:r>
      <w:r w:rsidR="004F690D" w:rsidRPr="00C40F32">
        <w:rPr>
          <w:rFonts w:ascii="Times New Roman" w:eastAsia="Times New Roman" w:hAnsi="Times New Roman" w:cs="Times New Roman"/>
          <w:sz w:val="24"/>
          <w:szCs w:val="24"/>
        </w:rPr>
        <w:t>Centres</w:t>
      </w:r>
      <w:r w:rsidR="000F208B" w:rsidRPr="00C40F32">
        <w:rPr>
          <w:rFonts w:ascii="Times New Roman" w:eastAsia="Times New Roman" w:hAnsi="Times New Roman" w:cs="Times New Roman"/>
          <w:sz w:val="24"/>
          <w:szCs w:val="24"/>
        </w:rPr>
        <w:t xml:space="preserve"> of Excellence (Each ACE to receive US$8 million). The ACEs are the West African Centre for Crop Improvement (WACCI), UG; West African Centre for Cell Biology and Infectious Pathogens (WACCBIP) and the Kwame Nkrumah University of </w:t>
      </w:r>
      <w:r w:rsidR="00E806DF">
        <w:rPr>
          <w:rFonts w:ascii="Times New Roman" w:eastAsia="Times New Roman" w:hAnsi="Times New Roman" w:cs="Times New Roman"/>
          <w:sz w:val="24"/>
          <w:szCs w:val="24"/>
        </w:rPr>
        <w:t>Science and Technology (KNUST)</w:t>
      </w:r>
    </w:p>
    <w:p w:rsidR="000F208B" w:rsidRPr="00C40F32" w:rsidRDefault="000C6A78" w:rsidP="005972AC">
      <w:pPr>
        <w:pStyle w:val="Heading2"/>
        <w:rPr>
          <w:rFonts w:ascii="Times New Roman" w:eastAsia="Times New Roman" w:hAnsi="Times New Roman" w:cs="Times New Roman"/>
          <w:bCs w:val="0"/>
          <w:color w:val="auto"/>
          <w:kern w:val="32"/>
          <w:sz w:val="24"/>
          <w:szCs w:val="24"/>
          <w:lang w:val="sv-SE"/>
        </w:rPr>
      </w:pPr>
      <w:bookmarkStart w:id="784" w:name="_Toc447031738"/>
      <w:bookmarkStart w:id="785" w:name="_Toc450651241"/>
      <w:r w:rsidRPr="00C40F32">
        <w:rPr>
          <w:rFonts w:ascii="Times New Roman" w:eastAsia="Times New Roman" w:hAnsi="Times New Roman" w:cs="Times New Roman"/>
          <w:bCs w:val="0"/>
          <w:color w:val="auto"/>
          <w:kern w:val="32"/>
          <w:sz w:val="24"/>
          <w:szCs w:val="24"/>
          <w:lang w:val="sv-SE"/>
        </w:rPr>
        <w:t>3.19.3</w:t>
      </w:r>
      <w:r w:rsidRPr="00C40F32">
        <w:rPr>
          <w:rFonts w:ascii="Times New Roman" w:eastAsia="Times New Roman" w:hAnsi="Times New Roman" w:cs="Times New Roman"/>
          <w:bCs w:val="0"/>
          <w:color w:val="auto"/>
          <w:kern w:val="32"/>
          <w:sz w:val="24"/>
          <w:szCs w:val="24"/>
          <w:lang w:val="sv-SE"/>
        </w:rPr>
        <w:tab/>
        <w:t>Financial Performance</w:t>
      </w:r>
      <w:bookmarkEnd w:id="784"/>
      <w:bookmarkEnd w:id="785"/>
    </w:p>
    <w:p w:rsidR="000C6A78" w:rsidRPr="00C40F32" w:rsidRDefault="008D087B" w:rsidP="008D087B">
      <w:pPr>
        <w:pStyle w:val="Caption"/>
        <w:rPr>
          <w:b w:val="0"/>
          <w:bCs w:val="0"/>
          <w:kern w:val="32"/>
          <w:sz w:val="24"/>
          <w:szCs w:val="24"/>
          <w:lang w:val="sv-SE"/>
        </w:rPr>
      </w:pPr>
      <w:bookmarkStart w:id="786" w:name="_Toc447031846"/>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21</w:t>
      </w:r>
      <w:r w:rsidRPr="00C40F32">
        <w:rPr>
          <w:sz w:val="24"/>
          <w:szCs w:val="24"/>
        </w:rPr>
        <w:fldChar w:fldCharType="end"/>
      </w:r>
      <w:r w:rsidRPr="00C40F32">
        <w:rPr>
          <w:sz w:val="24"/>
          <w:szCs w:val="24"/>
        </w:rPr>
        <w:t>: Ministry of Education 2015 Financial Performance</w:t>
      </w:r>
      <w:bookmarkEnd w:id="786"/>
    </w:p>
    <w:p w:rsidR="000F208B" w:rsidRPr="00C40F32" w:rsidRDefault="000F208B" w:rsidP="00E83EAA">
      <w:pPr>
        <w:spacing w:after="0"/>
        <w:rPr>
          <w:rFonts w:ascii="Times New Roman" w:hAnsi="Times New Roman" w:cs="Times New Roman"/>
          <w:b/>
          <w:sz w:val="24"/>
          <w:szCs w:val="24"/>
          <w:highlight w:val="yellow"/>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70"/>
        <w:gridCol w:w="1970"/>
        <w:gridCol w:w="1970"/>
        <w:gridCol w:w="1913"/>
      </w:tblGrid>
      <w:tr w:rsidR="000F208B" w:rsidRPr="00C40F32" w:rsidTr="008D087B">
        <w:tc>
          <w:tcPr>
            <w:tcW w:w="1915"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 xml:space="preserve">FUNDING SOURCES </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APPROVED BUDGET (GH¢)</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EXPENDITURE (GH¢)</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VARIANCE</w:t>
            </w:r>
          </w:p>
        </w:tc>
        <w:tc>
          <w:tcPr>
            <w:tcW w:w="1913"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EXP. AS % of BUDGET</w:t>
            </w:r>
          </w:p>
        </w:tc>
      </w:tr>
      <w:tr w:rsidR="000F208B" w:rsidRPr="00C40F32" w:rsidTr="000F208B">
        <w:tc>
          <w:tcPr>
            <w:tcW w:w="1915"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Central GoG</w:t>
            </w:r>
          </w:p>
        </w:tc>
        <w:tc>
          <w:tcPr>
            <w:tcW w:w="1970" w:type="dxa"/>
            <w:shd w:val="clear" w:color="auto" w:fill="auto"/>
            <w:vAlign w:val="center"/>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kern w:val="24"/>
                <w:sz w:val="24"/>
                <w:szCs w:val="24"/>
              </w:rPr>
              <w:t xml:space="preserve">4,943,782,587 </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4,032,556,393</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911,226,194</w:t>
            </w:r>
          </w:p>
        </w:tc>
        <w:tc>
          <w:tcPr>
            <w:tcW w:w="1913"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81.6%</w:t>
            </w:r>
          </w:p>
        </w:tc>
      </w:tr>
      <w:tr w:rsidR="000F208B" w:rsidRPr="00C40F32" w:rsidTr="000F208B">
        <w:tc>
          <w:tcPr>
            <w:tcW w:w="1915"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ABFA</w:t>
            </w:r>
          </w:p>
        </w:tc>
        <w:tc>
          <w:tcPr>
            <w:tcW w:w="1970" w:type="dxa"/>
            <w:shd w:val="clear" w:color="auto" w:fill="auto"/>
            <w:vAlign w:val="center"/>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kern w:val="24"/>
                <w:sz w:val="24"/>
                <w:szCs w:val="24"/>
              </w:rPr>
              <w:t>334,136,714</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127,020,437</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207,116,277</w:t>
            </w:r>
          </w:p>
        </w:tc>
        <w:tc>
          <w:tcPr>
            <w:tcW w:w="1913"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38.0%</w:t>
            </w:r>
          </w:p>
        </w:tc>
      </w:tr>
      <w:tr w:rsidR="000F208B" w:rsidRPr="00C40F32" w:rsidTr="000F208B">
        <w:tc>
          <w:tcPr>
            <w:tcW w:w="1915"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Donor</w:t>
            </w:r>
          </w:p>
        </w:tc>
        <w:tc>
          <w:tcPr>
            <w:tcW w:w="1970" w:type="dxa"/>
            <w:shd w:val="clear" w:color="auto" w:fill="auto"/>
            <w:vAlign w:val="center"/>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kern w:val="24"/>
                <w:sz w:val="24"/>
                <w:szCs w:val="24"/>
              </w:rPr>
              <w:t>155,763,101</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143,906,997</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11,856,104</w:t>
            </w:r>
          </w:p>
        </w:tc>
        <w:tc>
          <w:tcPr>
            <w:tcW w:w="1913"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92.4%</w:t>
            </w:r>
          </w:p>
        </w:tc>
      </w:tr>
      <w:tr w:rsidR="000F208B" w:rsidRPr="00C40F32" w:rsidTr="000F208B">
        <w:tc>
          <w:tcPr>
            <w:tcW w:w="1915"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IGF</w:t>
            </w:r>
          </w:p>
        </w:tc>
        <w:tc>
          <w:tcPr>
            <w:tcW w:w="1970" w:type="dxa"/>
            <w:shd w:val="clear" w:color="auto" w:fill="auto"/>
            <w:vAlign w:val="center"/>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kern w:val="24"/>
                <w:sz w:val="24"/>
                <w:szCs w:val="24"/>
              </w:rPr>
              <w:t>1,306,754,981</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1,068,393,847</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238,361,134</w:t>
            </w:r>
          </w:p>
        </w:tc>
        <w:tc>
          <w:tcPr>
            <w:tcW w:w="1913"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81.8%</w:t>
            </w:r>
          </w:p>
        </w:tc>
      </w:tr>
      <w:tr w:rsidR="000F208B" w:rsidRPr="00C40F32" w:rsidTr="007D32CE">
        <w:tc>
          <w:tcPr>
            <w:tcW w:w="1915" w:type="dxa"/>
            <w:shd w:val="clear" w:color="auto" w:fill="FDE9D9" w:themeFill="accent6" w:themeFillTint="33"/>
            <w:vAlign w:val="bottom"/>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TOTAL</w:t>
            </w:r>
          </w:p>
        </w:tc>
        <w:tc>
          <w:tcPr>
            <w:tcW w:w="1970" w:type="dxa"/>
            <w:shd w:val="clear" w:color="auto" w:fill="FDE9D9" w:themeFill="accent6" w:themeFillTint="33"/>
            <w:vAlign w:val="center"/>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6,740,437,383</w:t>
            </w:r>
          </w:p>
        </w:tc>
        <w:tc>
          <w:tcPr>
            <w:tcW w:w="1970"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5,371,877,674</w:t>
            </w:r>
          </w:p>
        </w:tc>
        <w:tc>
          <w:tcPr>
            <w:tcW w:w="1970"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1,368,559,709</w:t>
            </w:r>
          </w:p>
        </w:tc>
        <w:tc>
          <w:tcPr>
            <w:tcW w:w="1913"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79.7%</w:t>
            </w:r>
          </w:p>
        </w:tc>
      </w:tr>
    </w:tbl>
    <w:p w:rsidR="000F208B" w:rsidRPr="00C40F32" w:rsidRDefault="000F208B" w:rsidP="00E83EAA">
      <w:pPr>
        <w:spacing w:after="0"/>
        <w:rPr>
          <w:rFonts w:ascii="Times New Roman" w:hAnsi="Times New Roman" w:cs="Times New Roman"/>
          <w:b/>
          <w:sz w:val="24"/>
          <w:szCs w:val="24"/>
        </w:rPr>
      </w:pPr>
      <w:r w:rsidRPr="00C40F32">
        <w:rPr>
          <w:rFonts w:ascii="Times New Roman" w:hAnsi="Times New Roman" w:cs="Times New Roman"/>
          <w:b/>
          <w:sz w:val="24"/>
          <w:szCs w:val="24"/>
        </w:rPr>
        <w:t>Total Expenditure as at September, 2015</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70"/>
        <w:gridCol w:w="1970"/>
        <w:gridCol w:w="1970"/>
        <w:gridCol w:w="1865"/>
      </w:tblGrid>
      <w:tr w:rsidR="000F208B" w:rsidRPr="00C40F32" w:rsidTr="008D087B">
        <w:tc>
          <w:tcPr>
            <w:tcW w:w="1963"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 xml:space="preserve">EXPENDITURE </w:t>
            </w:r>
            <w:r w:rsidRPr="00C40F32">
              <w:rPr>
                <w:rFonts w:ascii="Times New Roman" w:eastAsia="Times New Roman" w:hAnsi="Times New Roman" w:cs="Times New Roman"/>
                <w:b/>
                <w:bCs/>
                <w:kern w:val="24"/>
                <w:sz w:val="24"/>
                <w:szCs w:val="24"/>
              </w:rPr>
              <w:lastRenderedPageBreak/>
              <w:t xml:space="preserve">ITEM </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lastRenderedPageBreak/>
              <w:t xml:space="preserve">APPROVED </w:t>
            </w:r>
            <w:r w:rsidRPr="00C40F32">
              <w:rPr>
                <w:rFonts w:ascii="Times New Roman" w:eastAsia="Times New Roman" w:hAnsi="Times New Roman" w:cs="Times New Roman"/>
                <w:b/>
                <w:bCs/>
                <w:kern w:val="24"/>
                <w:sz w:val="24"/>
                <w:szCs w:val="24"/>
              </w:rPr>
              <w:lastRenderedPageBreak/>
              <w:t>BUDGET (GH¢)</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lastRenderedPageBreak/>
              <w:t xml:space="preserve">EXPENDITURE </w:t>
            </w:r>
            <w:r w:rsidRPr="00C40F32">
              <w:rPr>
                <w:rFonts w:ascii="Times New Roman" w:eastAsia="Times New Roman" w:hAnsi="Times New Roman" w:cs="Times New Roman"/>
                <w:b/>
                <w:bCs/>
                <w:kern w:val="24"/>
                <w:sz w:val="24"/>
                <w:szCs w:val="24"/>
              </w:rPr>
              <w:lastRenderedPageBreak/>
              <w:t>(GH¢)</w:t>
            </w:r>
          </w:p>
        </w:tc>
        <w:tc>
          <w:tcPr>
            <w:tcW w:w="1970"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lastRenderedPageBreak/>
              <w:t>VARIANCE</w:t>
            </w:r>
          </w:p>
        </w:tc>
        <w:tc>
          <w:tcPr>
            <w:tcW w:w="1865" w:type="dxa"/>
            <w:shd w:val="clear" w:color="auto" w:fill="FDE9D9" w:themeFill="accent6" w:themeFillTint="33"/>
          </w:tcPr>
          <w:p w:rsidR="000F208B" w:rsidRPr="00C40F32" w:rsidRDefault="000F208B" w:rsidP="00E83EAA">
            <w:pPr>
              <w:spacing w:before="100" w:beforeAutospacing="1" w:after="100" w:afterAutospacing="1"/>
              <w:jc w:val="center"/>
              <w:textAlignment w:val="top"/>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 xml:space="preserve">EXP. AS % of </w:t>
            </w:r>
            <w:r w:rsidRPr="00C40F32">
              <w:rPr>
                <w:rFonts w:ascii="Times New Roman" w:eastAsia="Times New Roman" w:hAnsi="Times New Roman" w:cs="Times New Roman"/>
                <w:b/>
                <w:bCs/>
                <w:kern w:val="24"/>
                <w:sz w:val="24"/>
                <w:szCs w:val="24"/>
              </w:rPr>
              <w:lastRenderedPageBreak/>
              <w:t>BUDGET</w:t>
            </w:r>
          </w:p>
        </w:tc>
      </w:tr>
      <w:tr w:rsidR="000F208B" w:rsidRPr="00C40F32" w:rsidTr="000F208B">
        <w:tc>
          <w:tcPr>
            <w:tcW w:w="1963"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lastRenderedPageBreak/>
              <w:t>Compensation</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4,914,366,857</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4,027,687,711</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 xml:space="preserve">    886,679,146.36 </w:t>
            </w:r>
          </w:p>
        </w:tc>
        <w:tc>
          <w:tcPr>
            <w:tcW w:w="1865"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82.0%</w:t>
            </w:r>
          </w:p>
        </w:tc>
      </w:tr>
      <w:tr w:rsidR="000F208B" w:rsidRPr="00C40F32" w:rsidTr="000F208B">
        <w:tc>
          <w:tcPr>
            <w:tcW w:w="1963"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 xml:space="preserve">Goods and </w:t>
            </w:r>
            <w:r w:rsidR="00017DC9">
              <w:rPr>
                <w:rFonts w:ascii="Times New Roman" w:eastAsia="Times New Roman" w:hAnsi="Times New Roman" w:cs="Times New Roman"/>
                <w:bCs/>
                <w:kern w:val="24"/>
                <w:sz w:val="24"/>
                <w:szCs w:val="24"/>
              </w:rPr>
              <w:t>Service</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1,506,223,326</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1,156,070,415</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 xml:space="preserve">    350,152,910.50 </w:t>
            </w:r>
          </w:p>
        </w:tc>
        <w:tc>
          <w:tcPr>
            <w:tcW w:w="1865"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76.8%</w:t>
            </w:r>
          </w:p>
        </w:tc>
      </w:tr>
      <w:tr w:rsidR="000F208B" w:rsidRPr="00C40F32" w:rsidTr="000F208B">
        <w:tc>
          <w:tcPr>
            <w:tcW w:w="1963" w:type="dxa"/>
            <w:shd w:val="clear" w:color="auto" w:fill="auto"/>
            <w:vAlign w:val="center"/>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sz w:val="24"/>
                <w:szCs w:val="24"/>
              </w:rPr>
            </w:pPr>
            <w:r w:rsidRPr="00C40F32">
              <w:rPr>
                <w:rFonts w:ascii="Times New Roman" w:eastAsia="Times New Roman" w:hAnsi="Times New Roman" w:cs="Times New Roman"/>
                <w:bCs/>
                <w:kern w:val="24"/>
                <w:sz w:val="24"/>
                <w:szCs w:val="24"/>
              </w:rPr>
              <w:t>CAPEX</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319,847,200</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188,119,548</w:t>
            </w:r>
          </w:p>
        </w:tc>
        <w:tc>
          <w:tcPr>
            <w:tcW w:w="1970"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kern w:val="24"/>
                <w:sz w:val="24"/>
                <w:szCs w:val="24"/>
              </w:rPr>
            </w:pPr>
            <w:r w:rsidRPr="00C40F32">
              <w:rPr>
                <w:rFonts w:ascii="Times New Roman" w:eastAsia="Times New Roman" w:hAnsi="Times New Roman" w:cs="Times New Roman"/>
                <w:kern w:val="24"/>
                <w:sz w:val="24"/>
                <w:szCs w:val="24"/>
              </w:rPr>
              <w:t xml:space="preserve">    131,727,651.91 </w:t>
            </w:r>
          </w:p>
        </w:tc>
        <w:tc>
          <w:tcPr>
            <w:tcW w:w="1865" w:type="dxa"/>
            <w:shd w:val="clear" w:color="auto" w:fill="auto"/>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58.8%</w:t>
            </w:r>
          </w:p>
        </w:tc>
      </w:tr>
      <w:tr w:rsidR="000F208B" w:rsidRPr="00C40F32" w:rsidTr="007D32CE">
        <w:tc>
          <w:tcPr>
            <w:tcW w:w="1963" w:type="dxa"/>
            <w:shd w:val="clear" w:color="auto" w:fill="FDE9D9" w:themeFill="accent6" w:themeFillTint="33"/>
            <w:vAlign w:val="bottom"/>
          </w:tcPr>
          <w:p w:rsidR="000F208B" w:rsidRPr="00C40F32" w:rsidRDefault="000F208B" w:rsidP="00E83EAA">
            <w:pPr>
              <w:spacing w:before="100" w:beforeAutospacing="1" w:after="100" w:afterAutospacing="1"/>
              <w:textAlignment w:val="bottom"/>
              <w:rPr>
                <w:rFonts w:ascii="Times New Roman" w:eastAsia="Times New Roman" w:hAnsi="Times New Roman" w:cs="Times New Roman"/>
                <w:b/>
                <w:sz w:val="24"/>
                <w:szCs w:val="24"/>
              </w:rPr>
            </w:pPr>
            <w:r w:rsidRPr="00C40F32">
              <w:rPr>
                <w:rFonts w:ascii="Times New Roman" w:eastAsia="Times New Roman" w:hAnsi="Times New Roman" w:cs="Times New Roman"/>
                <w:b/>
                <w:bCs/>
                <w:kern w:val="24"/>
                <w:sz w:val="24"/>
                <w:szCs w:val="24"/>
              </w:rPr>
              <w:t>TOTAL</w:t>
            </w:r>
          </w:p>
        </w:tc>
        <w:tc>
          <w:tcPr>
            <w:tcW w:w="1970"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6,740,437,383</w:t>
            </w:r>
          </w:p>
        </w:tc>
        <w:tc>
          <w:tcPr>
            <w:tcW w:w="1970"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5,371,877,674</w:t>
            </w:r>
          </w:p>
        </w:tc>
        <w:tc>
          <w:tcPr>
            <w:tcW w:w="1970"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1,368,559,709</w:t>
            </w:r>
          </w:p>
        </w:tc>
        <w:tc>
          <w:tcPr>
            <w:tcW w:w="1865" w:type="dxa"/>
            <w:shd w:val="clear" w:color="auto" w:fill="FDE9D9" w:themeFill="accent6" w:themeFillTint="33"/>
            <w:vAlign w:val="bottom"/>
          </w:tcPr>
          <w:p w:rsidR="000F208B" w:rsidRPr="00C40F32" w:rsidRDefault="000F208B" w:rsidP="00E83EAA">
            <w:pPr>
              <w:spacing w:before="100" w:beforeAutospacing="1" w:after="100" w:afterAutospacing="1"/>
              <w:jc w:val="right"/>
              <w:textAlignment w:val="bottom"/>
              <w:rPr>
                <w:rFonts w:ascii="Times New Roman" w:eastAsia="Times New Roman" w:hAnsi="Times New Roman" w:cs="Times New Roman"/>
                <w:b/>
                <w:kern w:val="24"/>
                <w:sz w:val="24"/>
                <w:szCs w:val="24"/>
              </w:rPr>
            </w:pPr>
            <w:r w:rsidRPr="00C40F32">
              <w:rPr>
                <w:rFonts w:ascii="Times New Roman" w:eastAsia="Times New Roman" w:hAnsi="Times New Roman" w:cs="Times New Roman"/>
                <w:b/>
                <w:kern w:val="24"/>
                <w:sz w:val="24"/>
                <w:szCs w:val="24"/>
              </w:rPr>
              <w:t>79.7%</w:t>
            </w:r>
          </w:p>
        </w:tc>
      </w:tr>
    </w:tbl>
    <w:p w:rsidR="000F208B" w:rsidRPr="00C40F32" w:rsidRDefault="000F208B" w:rsidP="00E83EAA">
      <w:pPr>
        <w:rPr>
          <w:rFonts w:ascii="Times New Roman" w:hAnsi="Times New Roman" w:cs="Times New Roman"/>
          <w:sz w:val="24"/>
          <w:szCs w:val="24"/>
        </w:rPr>
      </w:pPr>
    </w:p>
    <w:p w:rsidR="000F208B" w:rsidRPr="00C40F32" w:rsidRDefault="00397005" w:rsidP="008D087B">
      <w:pPr>
        <w:pStyle w:val="Heading2"/>
        <w:rPr>
          <w:rFonts w:ascii="Times New Roman" w:hAnsi="Times New Roman" w:cs="Times New Roman"/>
          <w:color w:val="auto"/>
          <w:sz w:val="24"/>
          <w:szCs w:val="24"/>
        </w:rPr>
      </w:pPr>
      <w:bookmarkStart w:id="787" w:name="_Toc447031739"/>
      <w:bookmarkStart w:id="788" w:name="_Toc450651242"/>
      <w:r w:rsidRPr="00C40F32">
        <w:rPr>
          <w:rFonts w:ascii="Times New Roman" w:hAnsi="Times New Roman" w:cs="Times New Roman"/>
          <w:color w:val="auto"/>
          <w:sz w:val="24"/>
          <w:szCs w:val="24"/>
        </w:rPr>
        <w:t>3.19.4</w:t>
      </w:r>
      <w:r w:rsidRPr="00C40F32">
        <w:rPr>
          <w:rFonts w:ascii="Times New Roman" w:hAnsi="Times New Roman" w:cs="Times New Roman"/>
          <w:color w:val="auto"/>
          <w:sz w:val="24"/>
          <w:szCs w:val="24"/>
        </w:rPr>
        <w:tab/>
      </w:r>
      <w:r w:rsidR="000C6A78" w:rsidRPr="00C40F32">
        <w:rPr>
          <w:rFonts w:ascii="Times New Roman" w:hAnsi="Times New Roman" w:cs="Times New Roman"/>
          <w:color w:val="auto"/>
          <w:sz w:val="24"/>
          <w:szCs w:val="24"/>
        </w:rPr>
        <w:t>Challenges</w:t>
      </w:r>
      <w:bookmarkEnd w:id="787"/>
      <w:bookmarkEnd w:id="788"/>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Reduction in sector allocation making it impossible to undertake some key activities.</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Untimely release of the revised allocations</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 xml:space="preserve">Lack of vehicles for NTC and NCCA to support their activities. </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Understaffing and inadequate office space and office equipment for the three autonomous bodies (NTC, NCCA and NIB) and some Agencies/Departments makes it difficult for managing key sector responsibilities such as teacher management, school inspection,(monitoring and evaluation) and curriculum assessment</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Repayment of student loan by past beneficiaries of the Scheme.</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Delays in payment of students’ loan to beneficiaries due to late submission of students’ list by tertiary educational institutions.</w:t>
      </w:r>
    </w:p>
    <w:p w:rsidR="000F208B" w:rsidRPr="00C40F32" w:rsidRDefault="000F208B" w:rsidP="0006583A">
      <w:pPr>
        <w:pStyle w:val="ListParagraph"/>
        <w:numPr>
          <w:ilvl w:val="0"/>
          <w:numId w:val="297"/>
        </w:numPr>
        <w:rPr>
          <w:rFonts w:ascii="Times New Roman" w:hAnsi="Times New Roman"/>
          <w:sz w:val="24"/>
          <w:szCs w:val="24"/>
        </w:rPr>
      </w:pPr>
      <w:r w:rsidRPr="00C40F32">
        <w:rPr>
          <w:rFonts w:ascii="Times New Roman" w:hAnsi="Times New Roman"/>
          <w:sz w:val="24"/>
          <w:szCs w:val="24"/>
        </w:rPr>
        <w:t>Inadequate training for technical staff in the planning class</w:t>
      </w:r>
    </w:p>
    <w:p w:rsidR="000F208B" w:rsidRPr="00C40F32" w:rsidRDefault="000F208B" w:rsidP="00E83EAA">
      <w:pPr>
        <w:pStyle w:val="ListParagraph"/>
        <w:ind w:left="0"/>
        <w:rPr>
          <w:rFonts w:ascii="Times New Roman" w:hAnsi="Times New Roman"/>
          <w:sz w:val="24"/>
          <w:szCs w:val="24"/>
        </w:rPr>
      </w:pPr>
    </w:p>
    <w:p w:rsidR="000F208B" w:rsidRPr="00C40F32" w:rsidRDefault="00397005" w:rsidP="008D087B">
      <w:pPr>
        <w:pStyle w:val="Heading2"/>
        <w:rPr>
          <w:rFonts w:ascii="Times New Roman" w:eastAsia="Times New Roman" w:hAnsi="Times New Roman" w:cs="Times New Roman"/>
          <w:color w:val="auto"/>
          <w:sz w:val="24"/>
          <w:szCs w:val="24"/>
        </w:rPr>
      </w:pPr>
      <w:bookmarkStart w:id="789" w:name="_Toc447031740"/>
      <w:bookmarkStart w:id="790" w:name="_Toc450651243"/>
      <w:r w:rsidRPr="00C40F32">
        <w:rPr>
          <w:rFonts w:ascii="Times New Roman" w:eastAsia="Times New Roman" w:hAnsi="Times New Roman" w:cs="Times New Roman"/>
          <w:color w:val="auto"/>
          <w:sz w:val="24"/>
          <w:szCs w:val="24"/>
        </w:rPr>
        <w:t>3.19.5</w:t>
      </w:r>
      <w:r w:rsidRPr="00C40F32">
        <w:rPr>
          <w:rFonts w:ascii="Times New Roman" w:eastAsia="Times New Roman" w:hAnsi="Times New Roman" w:cs="Times New Roman"/>
          <w:color w:val="auto"/>
          <w:sz w:val="24"/>
          <w:szCs w:val="24"/>
        </w:rPr>
        <w:tab/>
        <w:t>Outlook for 2016</w:t>
      </w:r>
      <w:bookmarkEnd w:id="789"/>
      <w:bookmarkEnd w:id="790"/>
    </w:p>
    <w:p w:rsidR="000F208B" w:rsidRPr="00C40F32" w:rsidRDefault="000F208B" w:rsidP="00E83EAA">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bCs/>
          <w:sz w:val="24"/>
          <w:szCs w:val="24"/>
        </w:rPr>
        <w:t xml:space="preserve">In 2016, the Ministry </w:t>
      </w:r>
      <w:r w:rsidR="00D7504A">
        <w:rPr>
          <w:rFonts w:ascii="Times New Roman" w:eastAsia="Times New Roman" w:hAnsi="Times New Roman" w:cs="Times New Roman"/>
          <w:bCs/>
          <w:sz w:val="24"/>
          <w:szCs w:val="24"/>
        </w:rPr>
        <w:t>would</w:t>
      </w:r>
      <w:r w:rsidRPr="00C40F32">
        <w:rPr>
          <w:rFonts w:ascii="Times New Roman" w:eastAsia="Times New Roman" w:hAnsi="Times New Roman" w:cs="Times New Roman"/>
          <w:bCs/>
          <w:sz w:val="24"/>
          <w:szCs w:val="24"/>
        </w:rPr>
        <w:t xml:space="preserve"> continue to focus on</w:t>
      </w:r>
      <w:r w:rsidRPr="00C40F32">
        <w:rPr>
          <w:rFonts w:ascii="Times New Roman" w:eastAsia="Times New Roman" w:hAnsi="Times New Roman" w:cs="Times New Roman"/>
          <w:sz w:val="24"/>
          <w:szCs w:val="24"/>
        </w:rPr>
        <w:t xml:space="preserve"> the following policy objectives:</w:t>
      </w:r>
    </w:p>
    <w:p w:rsidR="000F208B" w:rsidRPr="00C40F32" w:rsidRDefault="000F208B" w:rsidP="0006583A">
      <w:pPr>
        <w:pStyle w:val="ListParagraph"/>
        <w:numPr>
          <w:ilvl w:val="0"/>
          <w:numId w:val="298"/>
        </w:numPr>
        <w:spacing w:after="0"/>
        <w:rPr>
          <w:rFonts w:ascii="Times New Roman" w:hAnsi="Times New Roman"/>
          <w:sz w:val="24"/>
          <w:szCs w:val="24"/>
        </w:rPr>
      </w:pPr>
      <w:r w:rsidRPr="00C40F32">
        <w:rPr>
          <w:rFonts w:ascii="Times New Roman" w:hAnsi="Times New Roman"/>
          <w:sz w:val="24"/>
          <w:szCs w:val="24"/>
        </w:rPr>
        <w:t>Improving the management of education service delivery.</w:t>
      </w:r>
    </w:p>
    <w:p w:rsidR="000F208B" w:rsidRPr="00C40F32" w:rsidRDefault="000F208B" w:rsidP="0006583A">
      <w:pPr>
        <w:pStyle w:val="ListParagraph"/>
        <w:numPr>
          <w:ilvl w:val="0"/>
          <w:numId w:val="298"/>
        </w:numPr>
        <w:spacing w:after="0"/>
        <w:rPr>
          <w:rFonts w:ascii="Times New Roman" w:hAnsi="Times New Roman"/>
          <w:sz w:val="24"/>
          <w:szCs w:val="24"/>
        </w:rPr>
      </w:pPr>
      <w:r w:rsidRPr="00C40F32">
        <w:rPr>
          <w:rFonts w:ascii="Times New Roman" w:hAnsi="Times New Roman"/>
          <w:sz w:val="24"/>
          <w:szCs w:val="24"/>
        </w:rPr>
        <w:t>Increasing inclusive and equitable access to and participation in quality education.</w:t>
      </w:r>
    </w:p>
    <w:p w:rsidR="000F208B" w:rsidRPr="00C40F32" w:rsidRDefault="000F208B" w:rsidP="0006583A">
      <w:pPr>
        <w:pStyle w:val="ListParagraph"/>
        <w:numPr>
          <w:ilvl w:val="0"/>
          <w:numId w:val="298"/>
        </w:numPr>
        <w:spacing w:after="0"/>
        <w:rPr>
          <w:rFonts w:ascii="Times New Roman" w:hAnsi="Times New Roman"/>
          <w:sz w:val="24"/>
          <w:szCs w:val="24"/>
        </w:rPr>
      </w:pPr>
      <w:r w:rsidRPr="00C40F32">
        <w:rPr>
          <w:rFonts w:ascii="Times New Roman" w:hAnsi="Times New Roman"/>
          <w:sz w:val="24"/>
          <w:szCs w:val="24"/>
        </w:rPr>
        <w:t>Improving the quality of teaching and learning.</w:t>
      </w:r>
    </w:p>
    <w:p w:rsidR="000F208B" w:rsidRPr="00C40F32" w:rsidRDefault="000F208B" w:rsidP="0006583A">
      <w:pPr>
        <w:pStyle w:val="ListParagraph"/>
        <w:numPr>
          <w:ilvl w:val="0"/>
          <w:numId w:val="298"/>
        </w:numPr>
        <w:spacing w:after="0"/>
        <w:rPr>
          <w:rFonts w:ascii="Times New Roman" w:hAnsi="Times New Roman"/>
          <w:sz w:val="24"/>
          <w:szCs w:val="24"/>
        </w:rPr>
      </w:pPr>
      <w:r w:rsidRPr="00C40F32">
        <w:rPr>
          <w:rFonts w:ascii="Times New Roman" w:hAnsi="Times New Roman"/>
          <w:sz w:val="24"/>
          <w:szCs w:val="24"/>
        </w:rPr>
        <w:t>Promoting the teaching and learning of Science, Mathematics and Technology.</w:t>
      </w:r>
    </w:p>
    <w:p w:rsidR="000F208B" w:rsidRPr="00C40F32" w:rsidRDefault="000F208B" w:rsidP="0006583A">
      <w:pPr>
        <w:pStyle w:val="ListParagraph"/>
        <w:numPr>
          <w:ilvl w:val="0"/>
          <w:numId w:val="298"/>
        </w:numPr>
        <w:spacing w:after="0"/>
        <w:rPr>
          <w:rFonts w:ascii="Times New Roman" w:hAnsi="Times New Roman"/>
          <w:sz w:val="24"/>
          <w:szCs w:val="24"/>
        </w:rPr>
      </w:pPr>
      <w:r w:rsidRPr="00C40F32">
        <w:rPr>
          <w:rFonts w:ascii="Times New Roman" w:hAnsi="Times New Roman"/>
          <w:sz w:val="24"/>
          <w:szCs w:val="24"/>
        </w:rPr>
        <w:t>Ensuring the provision of life skills training.</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E83EAA">
      <w:pPr>
        <w:rPr>
          <w:rFonts w:ascii="Times New Roman" w:hAnsi="Times New Roman" w:cs="Times New Roman"/>
          <w:sz w:val="24"/>
          <w:szCs w:val="24"/>
        </w:rPr>
      </w:pPr>
      <w:r w:rsidRPr="00C40F32">
        <w:rPr>
          <w:rFonts w:ascii="Times New Roman" w:eastAsia="Times New Roman" w:hAnsi="Times New Roman" w:cs="Times New Roman"/>
          <w:sz w:val="24"/>
          <w:szCs w:val="24"/>
        </w:rPr>
        <w:t xml:space="preserve">The Ministry through its Agencies </w:t>
      </w:r>
      <w:r w:rsidR="00D7504A">
        <w:rPr>
          <w:rFonts w:ascii="Times New Roman" w:eastAsia="Times New Roman" w:hAnsi="Times New Roman" w:cs="Times New Roman"/>
          <w:sz w:val="24"/>
          <w:szCs w:val="24"/>
        </w:rPr>
        <w:t>would</w:t>
      </w:r>
      <w:r w:rsidRPr="00C40F32">
        <w:rPr>
          <w:rFonts w:ascii="Times New Roman" w:eastAsia="Times New Roman" w:hAnsi="Times New Roman" w:cs="Times New Roman"/>
          <w:sz w:val="24"/>
          <w:szCs w:val="24"/>
        </w:rPr>
        <w:t xml:space="preserve"> pursue the following activities and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under (i) Management and Administration, (ii) Basic Education, (iii) Second Cycle Education, (iv) Non-formal Education, (v) Inclusive and Special Education and (vi) Tertiary Education.  </w:t>
      </w:r>
    </w:p>
    <w:p w:rsidR="000F208B" w:rsidRPr="00C40F32" w:rsidRDefault="000F208B" w:rsidP="00E83EAA">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 xml:space="preserve"> Management and Administration</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 xml:space="preserve">Teacher development / training: Continue implementation of the Transforming Teacher Education and Learning Project, continue with the pilot programme of the teacher registration and licensing programme under the Pre-Tertiary Teacher Professional Development and Management Policy  </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 xml:space="preserve">Continue with the infrastructural development at all levels </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lastRenderedPageBreak/>
        <w:t>Initiate additional and immediate measures to improve examination results in 2016</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Review/ finalize launch the implementation of the language policy</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Finalize the work on the ESP mid-term review and development of a new National Action Plan for Education 2030.</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Engage WAEC for the pursuit of additional measures to avert recurrence of examination malpractices in 2016 BECE and beyond</w:t>
      </w:r>
    </w:p>
    <w:p w:rsidR="000F208B" w:rsidRPr="00C40F32" w:rsidRDefault="000F208B" w:rsidP="0006583A">
      <w:pPr>
        <w:pStyle w:val="ListParagraph"/>
        <w:numPr>
          <w:ilvl w:val="0"/>
          <w:numId w:val="299"/>
        </w:numPr>
        <w:spacing w:after="0"/>
        <w:rPr>
          <w:rFonts w:ascii="Times New Roman" w:hAnsi="Times New Roman"/>
          <w:bCs/>
          <w:sz w:val="24"/>
          <w:szCs w:val="24"/>
        </w:rPr>
      </w:pPr>
      <w:r w:rsidRPr="00C40F32">
        <w:rPr>
          <w:rFonts w:ascii="Times New Roman" w:hAnsi="Times New Roman"/>
          <w:bCs/>
          <w:sz w:val="24"/>
          <w:szCs w:val="24"/>
        </w:rPr>
        <w:t>Further strengthen and support specialized Agencies</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bCs/>
          <w:sz w:val="24"/>
          <w:szCs w:val="24"/>
        </w:rPr>
        <w:t>Facilitate the passage of the new Education Bill into a law and commence implementation.</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bCs/>
          <w:sz w:val="24"/>
          <w:szCs w:val="24"/>
        </w:rPr>
        <w:t xml:space="preserve">Facilitate measures to improve payroll management to include monthly staff validation etc </w:t>
      </w:r>
    </w:p>
    <w:p w:rsidR="000F208B" w:rsidRPr="00C40F32" w:rsidRDefault="000F208B" w:rsidP="0006583A">
      <w:pPr>
        <w:pStyle w:val="ListParagraph"/>
        <w:numPr>
          <w:ilvl w:val="0"/>
          <w:numId w:val="299"/>
        </w:numPr>
        <w:spacing w:after="0"/>
        <w:rPr>
          <w:rFonts w:ascii="Times New Roman" w:hAnsi="Times New Roman"/>
          <w:sz w:val="24"/>
          <w:szCs w:val="24"/>
        </w:rPr>
      </w:pPr>
      <w:r w:rsidRPr="00C40F32">
        <w:rPr>
          <w:rFonts w:ascii="Times New Roman" w:hAnsi="Times New Roman"/>
          <w:sz w:val="24"/>
          <w:szCs w:val="24"/>
        </w:rPr>
        <w:t>Continue with the procurement of Teaching and Learning Materials (TLMs) for Public Basic Schools and SHS</w:t>
      </w:r>
    </w:p>
    <w:p w:rsidR="000F208B" w:rsidRPr="00C40F32" w:rsidRDefault="000F208B" w:rsidP="00E83EAA">
      <w:pPr>
        <w:spacing w:after="0"/>
        <w:rPr>
          <w:rFonts w:ascii="Times New Roman" w:eastAsia="Times New Roman" w:hAnsi="Times New Roman" w:cs="Times New Roman"/>
          <w:b/>
          <w:sz w:val="24"/>
          <w:szCs w:val="24"/>
        </w:rPr>
      </w:pPr>
    </w:p>
    <w:p w:rsidR="000F208B" w:rsidRPr="00C40F32" w:rsidRDefault="000F208B" w:rsidP="00E83EAA">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Basic Education level Programme</w:t>
      </w:r>
    </w:p>
    <w:p w:rsidR="000F208B" w:rsidRPr="00C40F32" w:rsidRDefault="000F208B" w:rsidP="0006583A">
      <w:pPr>
        <w:pStyle w:val="ListParagraph"/>
        <w:numPr>
          <w:ilvl w:val="0"/>
          <w:numId w:val="300"/>
        </w:numPr>
        <w:spacing w:after="0"/>
        <w:rPr>
          <w:rFonts w:ascii="Times New Roman" w:hAnsi="Times New Roman"/>
          <w:sz w:val="24"/>
          <w:szCs w:val="24"/>
        </w:rPr>
      </w:pPr>
      <w:r w:rsidRPr="00C40F32">
        <w:rPr>
          <w:rFonts w:ascii="Times New Roman" w:hAnsi="Times New Roman"/>
          <w:sz w:val="24"/>
          <w:szCs w:val="24"/>
        </w:rPr>
        <w:t>Improve the teaching and learning of Mathematics, Science and ICT</w:t>
      </w:r>
    </w:p>
    <w:p w:rsidR="000F208B" w:rsidRPr="00C40F32" w:rsidRDefault="000F208B" w:rsidP="0006583A">
      <w:pPr>
        <w:pStyle w:val="ListParagraph"/>
        <w:numPr>
          <w:ilvl w:val="0"/>
          <w:numId w:val="300"/>
        </w:numPr>
        <w:spacing w:after="0"/>
        <w:rPr>
          <w:rFonts w:ascii="Times New Roman" w:hAnsi="Times New Roman"/>
          <w:sz w:val="24"/>
          <w:szCs w:val="24"/>
        </w:rPr>
      </w:pPr>
      <w:r w:rsidRPr="00C40F32">
        <w:rPr>
          <w:rFonts w:ascii="Times New Roman" w:hAnsi="Times New Roman"/>
          <w:bCs/>
          <w:sz w:val="24"/>
          <w:szCs w:val="24"/>
        </w:rPr>
        <w:t xml:space="preserve">Continue with the implementation of Social Intervention </w:t>
      </w:r>
      <w:r w:rsidR="00B2030A">
        <w:rPr>
          <w:rFonts w:ascii="Times New Roman" w:hAnsi="Times New Roman"/>
          <w:bCs/>
          <w:sz w:val="24"/>
          <w:szCs w:val="24"/>
        </w:rPr>
        <w:t>Programs</w:t>
      </w:r>
      <w:r w:rsidRPr="00C40F32">
        <w:rPr>
          <w:rFonts w:ascii="Times New Roman" w:hAnsi="Times New Roman"/>
          <w:bCs/>
          <w:sz w:val="24"/>
          <w:szCs w:val="24"/>
        </w:rPr>
        <w:t xml:space="preserve"> (SIPs</w:t>
      </w:r>
      <w:r w:rsidR="00C55736" w:rsidRPr="00C40F32">
        <w:rPr>
          <w:rFonts w:ascii="Times New Roman" w:hAnsi="Times New Roman"/>
          <w:bCs/>
          <w:sz w:val="24"/>
          <w:szCs w:val="24"/>
        </w:rPr>
        <w:t>) -</w:t>
      </w:r>
      <w:r w:rsidRPr="00C40F32">
        <w:rPr>
          <w:rFonts w:ascii="Times New Roman" w:hAnsi="Times New Roman"/>
          <w:bCs/>
          <w:sz w:val="24"/>
          <w:szCs w:val="24"/>
        </w:rPr>
        <w:t xml:space="preserve"> provision of capitation grants to all public basic schools, procurement and distribution of school uniforms, free exercise books.</w:t>
      </w:r>
    </w:p>
    <w:p w:rsidR="000F208B" w:rsidRPr="00C40F32" w:rsidRDefault="000F208B" w:rsidP="0006583A">
      <w:pPr>
        <w:pStyle w:val="ListParagraph"/>
        <w:numPr>
          <w:ilvl w:val="0"/>
          <w:numId w:val="300"/>
        </w:numPr>
        <w:spacing w:after="0"/>
        <w:rPr>
          <w:rFonts w:ascii="Times New Roman" w:hAnsi="Times New Roman"/>
          <w:sz w:val="24"/>
          <w:szCs w:val="24"/>
        </w:rPr>
      </w:pPr>
      <w:r w:rsidRPr="00C40F32">
        <w:rPr>
          <w:rFonts w:ascii="Times New Roman" w:hAnsi="Times New Roman"/>
          <w:bCs/>
          <w:sz w:val="24"/>
          <w:szCs w:val="24"/>
        </w:rPr>
        <w:t>Continue with the implementation of Complementary Basic Education to cover additional 100,000.</w:t>
      </w:r>
    </w:p>
    <w:p w:rsidR="000F208B" w:rsidRPr="00C40F32" w:rsidRDefault="000F208B" w:rsidP="0006583A">
      <w:pPr>
        <w:pStyle w:val="ListParagraph"/>
        <w:numPr>
          <w:ilvl w:val="0"/>
          <w:numId w:val="300"/>
        </w:numPr>
        <w:spacing w:after="0"/>
        <w:rPr>
          <w:rFonts w:ascii="Times New Roman" w:hAnsi="Times New Roman"/>
          <w:sz w:val="24"/>
          <w:szCs w:val="24"/>
        </w:rPr>
      </w:pPr>
      <w:r w:rsidRPr="00C40F32">
        <w:rPr>
          <w:rFonts w:ascii="Times New Roman" w:hAnsi="Times New Roman"/>
          <w:bCs/>
          <w:sz w:val="24"/>
          <w:szCs w:val="24"/>
        </w:rPr>
        <w:t>Review CSSPS after 10 years of implementation.</w:t>
      </w:r>
    </w:p>
    <w:p w:rsidR="000F208B" w:rsidRPr="00C40F32" w:rsidRDefault="000F208B" w:rsidP="00E83EAA">
      <w:pPr>
        <w:spacing w:after="0"/>
        <w:rPr>
          <w:rFonts w:ascii="Times New Roman" w:eastAsia="Times New Roman" w:hAnsi="Times New Roman" w:cs="Times New Roman"/>
          <w:bCs/>
          <w:sz w:val="24"/>
          <w:szCs w:val="24"/>
        </w:rPr>
      </w:pPr>
    </w:p>
    <w:p w:rsidR="000F208B" w:rsidRPr="00C40F32" w:rsidRDefault="000F208B" w:rsidP="00E83EAA">
      <w:pPr>
        <w:spacing w:after="0"/>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Secondary Education Programme</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bCs/>
          <w:sz w:val="24"/>
          <w:szCs w:val="24"/>
        </w:rPr>
        <w:t>Continue with the construction and completion of Community Day Senior High Schools under phase 1 and 2. Phase 3 of the construction will commence this year.</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bCs/>
          <w:sz w:val="24"/>
          <w:szCs w:val="24"/>
        </w:rPr>
        <w:t>Continue to implement Progressively Free SHS to cover new and existing day students and targeted boarding students.</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bCs/>
          <w:sz w:val="24"/>
          <w:szCs w:val="24"/>
        </w:rPr>
        <w:t>Upgrade Science Resource Centres through provision of training for science teachers and supply of science equipment, chemicals and IT aids for 100 selected Senior High Schools.</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bCs/>
          <w:sz w:val="24"/>
          <w:szCs w:val="24"/>
        </w:rPr>
        <w:t>Initiate the Basic Mathematics and Science Project.</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bCs/>
          <w:sz w:val="24"/>
          <w:szCs w:val="24"/>
        </w:rPr>
        <w:t>Provide scholarships for about 4000 students from low income families under the SEIP.</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sz w:val="24"/>
          <w:szCs w:val="24"/>
        </w:rPr>
        <w:t>Complete work on the quality improvements for 125 low performing SHSs.</w:t>
      </w:r>
    </w:p>
    <w:p w:rsidR="000F208B" w:rsidRPr="00C40F32" w:rsidRDefault="000F208B" w:rsidP="0006583A">
      <w:pPr>
        <w:pStyle w:val="ListParagraph"/>
        <w:numPr>
          <w:ilvl w:val="0"/>
          <w:numId w:val="301"/>
        </w:numPr>
        <w:spacing w:after="0"/>
        <w:rPr>
          <w:rFonts w:ascii="Times New Roman" w:hAnsi="Times New Roman"/>
          <w:sz w:val="24"/>
          <w:szCs w:val="24"/>
        </w:rPr>
      </w:pPr>
      <w:r w:rsidRPr="00C40F32">
        <w:rPr>
          <w:rFonts w:ascii="Times New Roman" w:hAnsi="Times New Roman"/>
          <w:sz w:val="24"/>
          <w:szCs w:val="24"/>
        </w:rPr>
        <w:t xml:space="preserve">Complete work on facilities improvement for 50 selected low performing SHS. </w:t>
      </w:r>
    </w:p>
    <w:p w:rsidR="000F208B" w:rsidRPr="00C40F32" w:rsidRDefault="000F208B" w:rsidP="00E83EAA">
      <w:pPr>
        <w:spacing w:after="0"/>
        <w:rPr>
          <w:rFonts w:ascii="Times New Roman" w:eastAsia="Times New Roman" w:hAnsi="Times New Roman" w:cs="Times New Roman"/>
          <w:sz w:val="24"/>
          <w:szCs w:val="24"/>
        </w:rPr>
      </w:pPr>
    </w:p>
    <w:p w:rsidR="000F208B" w:rsidRPr="00C40F32" w:rsidRDefault="000F208B" w:rsidP="00E83EAA">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Tertiary Education Programme</w:t>
      </w:r>
    </w:p>
    <w:p w:rsidR="000F208B" w:rsidRPr="00C40F32" w:rsidRDefault="000F208B" w:rsidP="0006583A">
      <w:pPr>
        <w:pStyle w:val="ListParagraph"/>
        <w:numPr>
          <w:ilvl w:val="0"/>
          <w:numId w:val="302"/>
        </w:numPr>
        <w:spacing w:after="0"/>
        <w:rPr>
          <w:rFonts w:ascii="Times New Roman" w:hAnsi="Times New Roman"/>
          <w:sz w:val="24"/>
          <w:szCs w:val="24"/>
        </w:rPr>
      </w:pPr>
      <w:r w:rsidRPr="00C40F32">
        <w:rPr>
          <w:rFonts w:ascii="Times New Roman" w:hAnsi="Times New Roman"/>
          <w:bCs/>
          <w:sz w:val="24"/>
          <w:szCs w:val="24"/>
        </w:rPr>
        <w:t>Reform Book and Research Allowance with passage of National Research Fund Bill and implement the National Research Fund.</w:t>
      </w:r>
    </w:p>
    <w:p w:rsidR="000F208B" w:rsidRPr="00C40F32" w:rsidRDefault="000F208B" w:rsidP="0006583A">
      <w:pPr>
        <w:pStyle w:val="ListParagraph"/>
        <w:numPr>
          <w:ilvl w:val="0"/>
          <w:numId w:val="302"/>
        </w:numPr>
        <w:spacing w:after="0"/>
        <w:rPr>
          <w:rFonts w:ascii="Times New Roman" w:hAnsi="Times New Roman"/>
          <w:sz w:val="24"/>
          <w:szCs w:val="24"/>
        </w:rPr>
      </w:pPr>
      <w:r w:rsidRPr="00C40F32">
        <w:rPr>
          <w:rFonts w:ascii="Times New Roman" w:hAnsi="Times New Roman"/>
          <w:sz w:val="24"/>
          <w:szCs w:val="24"/>
        </w:rPr>
        <w:t>Start the implementation of the technical report recommendations for the gradual conversion of Polytechnics into Technical Universities by September 2016.</w:t>
      </w:r>
    </w:p>
    <w:p w:rsidR="000F208B" w:rsidRPr="00C40F32" w:rsidRDefault="000F208B" w:rsidP="0006583A">
      <w:pPr>
        <w:pStyle w:val="ListParagraph"/>
        <w:numPr>
          <w:ilvl w:val="0"/>
          <w:numId w:val="302"/>
        </w:numPr>
        <w:spacing w:after="0"/>
        <w:rPr>
          <w:rFonts w:ascii="Times New Roman" w:hAnsi="Times New Roman"/>
          <w:sz w:val="24"/>
          <w:szCs w:val="24"/>
        </w:rPr>
      </w:pPr>
      <w:r w:rsidRPr="00C40F32">
        <w:rPr>
          <w:rFonts w:ascii="Times New Roman" w:hAnsi="Times New Roman"/>
          <w:sz w:val="24"/>
          <w:szCs w:val="24"/>
        </w:rPr>
        <w:lastRenderedPageBreak/>
        <w:t>Provide additional facilities for 5 newly absorbed Colleges of Education and commence construction of Colleges of Education in Central and Greater Accra Regions.</w:t>
      </w:r>
    </w:p>
    <w:p w:rsidR="000F208B" w:rsidRPr="00C40F32" w:rsidRDefault="000F208B" w:rsidP="0006583A">
      <w:pPr>
        <w:pStyle w:val="ListParagraph"/>
        <w:numPr>
          <w:ilvl w:val="0"/>
          <w:numId w:val="302"/>
        </w:numPr>
        <w:spacing w:after="0"/>
        <w:rPr>
          <w:rFonts w:ascii="Times New Roman" w:hAnsi="Times New Roman"/>
          <w:sz w:val="24"/>
          <w:szCs w:val="24"/>
        </w:rPr>
      </w:pPr>
      <w:r w:rsidRPr="00C40F32">
        <w:rPr>
          <w:rFonts w:ascii="Times New Roman" w:hAnsi="Times New Roman"/>
          <w:sz w:val="24"/>
          <w:szCs w:val="24"/>
        </w:rPr>
        <w:t xml:space="preserve">Initiate the Construction of facilities for University of Environment and Sustainable Development. </w:t>
      </w:r>
    </w:p>
    <w:p w:rsidR="005930CD" w:rsidRPr="00C40F32" w:rsidRDefault="005930CD" w:rsidP="00E83EAA">
      <w:pPr>
        <w:spacing w:after="0"/>
        <w:rPr>
          <w:rFonts w:ascii="Times New Roman" w:eastAsia="Times New Roman" w:hAnsi="Times New Roman" w:cs="Times New Roman"/>
          <w:b/>
          <w:sz w:val="24"/>
          <w:szCs w:val="24"/>
        </w:rPr>
      </w:pPr>
    </w:p>
    <w:p w:rsidR="000F208B" w:rsidRPr="00C40F32" w:rsidRDefault="000F208B" w:rsidP="00E83EAA">
      <w:pPr>
        <w:spacing w:after="0"/>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Legislative Agenda</w:t>
      </w: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following Bills were drafted to be passed in 2016 to address issues of roles and responsibilities of the Agencies, Professional Bodies and Institutions operating under the Ministry:</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 xml:space="preserve">The Chartered Institute of Bankers </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The Chartered Institute of Accountants</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The Institute of Taxation</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National Accreditation Board</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Tertiary Education Fund</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Ghana Book Development Council</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National Commission of Tertiary Education</w:t>
      </w:r>
    </w:p>
    <w:p w:rsidR="000F208B" w:rsidRPr="00C40F32" w:rsidRDefault="000F208B" w:rsidP="0006583A">
      <w:pPr>
        <w:pStyle w:val="ListParagraph"/>
        <w:numPr>
          <w:ilvl w:val="0"/>
          <w:numId w:val="303"/>
        </w:numPr>
        <w:spacing w:after="0"/>
        <w:rPr>
          <w:rFonts w:ascii="Times New Roman" w:hAnsi="Times New Roman"/>
          <w:sz w:val="24"/>
          <w:szCs w:val="24"/>
        </w:rPr>
      </w:pPr>
      <w:r w:rsidRPr="00C40F32">
        <w:rPr>
          <w:rFonts w:ascii="Times New Roman" w:hAnsi="Times New Roman"/>
          <w:sz w:val="24"/>
          <w:szCs w:val="24"/>
        </w:rPr>
        <w:t>Education Bill (Decentralization)</w:t>
      </w:r>
    </w:p>
    <w:p w:rsidR="000F208B" w:rsidRPr="00C40F32" w:rsidRDefault="000F208B" w:rsidP="00E83EAA">
      <w:pPr>
        <w:rPr>
          <w:rFonts w:ascii="Times New Roman" w:hAnsi="Times New Roman" w:cs="Times New Roman"/>
          <w:sz w:val="24"/>
          <w:szCs w:val="24"/>
        </w:rPr>
      </w:pPr>
    </w:p>
    <w:p w:rsidR="000F208B" w:rsidRPr="00C40F32" w:rsidRDefault="000F208B" w:rsidP="00E83EAA">
      <w:pPr>
        <w:spacing w:after="0"/>
        <w:ind w:right="180"/>
        <w:rPr>
          <w:rFonts w:ascii="Times New Roman" w:hAnsi="Times New Roman" w:cs="Times New Roman"/>
          <w:sz w:val="24"/>
          <w:szCs w:val="24"/>
        </w:rPr>
      </w:pPr>
    </w:p>
    <w:p w:rsidR="000F208B" w:rsidRPr="00C40F32" w:rsidRDefault="000F208B" w:rsidP="00E83EAA">
      <w:pPr>
        <w:spacing w:after="0"/>
        <w:ind w:right="180"/>
        <w:rPr>
          <w:rFonts w:ascii="Times New Roman" w:hAnsi="Times New Roman" w:cs="Times New Roman"/>
          <w:sz w:val="24"/>
          <w:szCs w:val="24"/>
        </w:rPr>
      </w:pPr>
    </w:p>
    <w:p w:rsidR="000F208B" w:rsidRPr="00C40F32" w:rsidRDefault="000F208B" w:rsidP="00E83EAA">
      <w:pPr>
        <w:spacing w:after="160"/>
        <w:jc w:val="both"/>
        <w:rPr>
          <w:rFonts w:ascii="Times New Roman" w:eastAsia="Century Gothic" w:hAnsi="Times New Roman" w:cs="Times New Roman"/>
          <w:b/>
          <w:sz w:val="24"/>
          <w:szCs w:val="24"/>
        </w:rPr>
      </w:pPr>
    </w:p>
    <w:p w:rsidR="000F208B" w:rsidRPr="00C40F32" w:rsidRDefault="000F208B" w:rsidP="00E83EAA">
      <w:pPr>
        <w:spacing w:after="160"/>
        <w:jc w:val="both"/>
        <w:rPr>
          <w:rFonts w:ascii="Times New Roman" w:eastAsia="Century Gothic" w:hAnsi="Times New Roman" w:cs="Times New Roman"/>
          <w:b/>
          <w:sz w:val="24"/>
          <w:szCs w:val="24"/>
        </w:rPr>
      </w:pPr>
    </w:p>
    <w:p w:rsidR="005930CD" w:rsidRPr="00C40F32" w:rsidRDefault="005930CD">
      <w:pPr>
        <w:rPr>
          <w:rFonts w:ascii="Times New Roman" w:eastAsia="Century Gothic" w:hAnsi="Times New Roman" w:cs="Times New Roman"/>
          <w:b/>
          <w:sz w:val="24"/>
          <w:szCs w:val="24"/>
        </w:rPr>
      </w:pPr>
      <w:r w:rsidRPr="00C40F32">
        <w:rPr>
          <w:rFonts w:ascii="Times New Roman" w:eastAsia="Century Gothic" w:hAnsi="Times New Roman" w:cs="Times New Roman"/>
          <w:b/>
          <w:sz w:val="24"/>
          <w:szCs w:val="24"/>
        </w:rPr>
        <w:br w:type="page"/>
      </w:r>
    </w:p>
    <w:p w:rsidR="001E6D34" w:rsidRPr="00C40F32" w:rsidRDefault="00397005" w:rsidP="008D087B">
      <w:pPr>
        <w:pStyle w:val="Heading1"/>
        <w:rPr>
          <w:rFonts w:ascii="Times New Roman" w:eastAsia="Century Gothic" w:hAnsi="Times New Roman" w:cs="Times New Roman"/>
          <w:color w:val="auto"/>
          <w:sz w:val="24"/>
          <w:szCs w:val="24"/>
        </w:rPr>
      </w:pPr>
      <w:bookmarkStart w:id="791" w:name="_Toc450651244"/>
      <w:r w:rsidRPr="00C40F32">
        <w:rPr>
          <w:rFonts w:ascii="Times New Roman" w:eastAsia="Century Gothic" w:hAnsi="Times New Roman" w:cs="Times New Roman"/>
          <w:color w:val="auto"/>
          <w:sz w:val="24"/>
          <w:szCs w:val="24"/>
        </w:rPr>
        <w:lastRenderedPageBreak/>
        <w:t>3.20</w:t>
      </w:r>
      <w:r w:rsidRPr="00C40F32">
        <w:rPr>
          <w:rFonts w:ascii="Times New Roman" w:eastAsia="Century Gothic" w:hAnsi="Times New Roman" w:cs="Times New Roman"/>
          <w:color w:val="auto"/>
          <w:sz w:val="24"/>
          <w:szCs w:val="24"/>
        </w:rPr>
        <w:tab/>
      </w:r>
      <w:r w:rsidR="000F208B" w:rsidRPr="00C40F32">
        <w:rPr>
          <w:rFonts w:ascii="Times New Roman" w:eastAsia="Century Gothic" w:hAnsi="Times New Roman" w:cs="Times New Roman"/>
          <w:color w:val="auto"/>
          <w:sz w:val="24"/>
          <w:szCs w:val="24"/>
        </w:rPr>
        <w:t>MINISTRY OF YOUTH AND SPORTS</w:t>
      </w:r>
      <w:bookmarkEnd w:id="791"/>
      <w:r w:rsidR="001E6D34" w:rsidRPr="00C40F32">
        <w:rPr>
          <w:rFonts w:ascii="Times New Roman" w:eastAsia="Century Gothic" w:hAnsi="Times New Roman" w:cs="Times New Roman"/>
          <w:color w:val="auto"/>
          <w:sz w:val="24"/>
          <w:szCs w:val="24"/>
        </w:rPr>
        <w:t xml:space="preserve"> </w:t>
      </w:r>
    </w:p>
    <w:p w:rsidR="001E6D34" w:rsidRPr="00C40F32" w:rsidRDefault="001E6D34" w:rsidP="001E6D34">
      <w:pPr>
        <w:spacing w:after="160"/>
        <w:jc w:val="both"/>
        <w:rPr>
          <w:rFonts w:ascii="Times New Roman" w:eastAsia="Century Gothic" w:hAnsi="Times New Roman" w:cs="Times New Roman"/>
          <w:bCs/>
          <w:sz w:val="24"/>
          <w:szCs w:val="24"/>
        </w:rPr>
      </w:pPr>
      <w:r w:rsidRPr="00C40F32">
        <w:rPr>
          <w:rFonts w:ascii="Times New Roman" w:eastAsia="Century Gothic" w:hAnsi="Times New Roman" w:cs="Times New Roman"/>
          <w:bCs/>
          <w:sz w:val="24"/>
          <w:szCs w:val="24"/>
        </w:rPr>
        <w:t xml:space="preserve"> The Ministry is mandated to develop the capacity of the youth and integrate them in national development, while ensuring that the nation’s values and aspirations are inculcated in them. Additionally, the M</w:t>
      </w:r>
      <w:r w:rsidR="003045D9">
        <w:rPr>
          <w:rFonts w:ascii="Times New Roman" w:eastAsia="Century Gothic" w:hAnsi="Times New Roman" w:cs="Times New Roman"/>
          <w:bCs/>
          <w:sz w:val="24"/>
          <w:szCs w:val="24"/>
        </w:rPr>
        <w:t>inistry is to ensure that sport</w:t>
      </w:r>
      <w:r w:rsidRPr="00C40F32">
        <w:rPr>
          <w:rFonts w:ascii="Times New Roman" w:eastAsia="Century Gothic" w:hAnsi="Times New Roman" w:cs="Times New Roman"/>
          <w:bCs/>
          <w:sz w:val="24"/>
          <w:szCs w:val="24"/>
        </w:rPr>
        <w:t xml:space="preserve"> is used as a tool for national cohesion, the expression of national pride and also as a platform for healthy living.</w:t>
      </w:r>
    </w:p>
    <w:p w:rsidR="000F208B" w:rsidRPr="00C40F32" w:rsidRDefault="00D87A69" w:rsidP="008D087B">
      <w:pPr>
        <w:pStyle w:val="Heading2"/>
        <w:rPr>
          <w:rFonts w:ascii="Times New Roman" w:eastAsia="Century Gothic" w:hAnsi="Times New Roman" w:cs="Times New Roman"/>
          <w:bCs w:val="0"/>
          <w:color w:val="auto"/>
          <w:sz w:val="24"/>
          <w:szCs w:val="24"/>
        </w:rPr>
      </w:pPr>
      <w:bookmarkStart w:id="792" w:name="_Toc447031742"/>
      <w:bookmarkStart w:id="793" w:name="_Toc450651245"/>
      <w:r w:rsidRPr="00C40F32">
        <w:rPr>
          <w:rFonts w:ascii="Times New Roman" w:eastAsia="Century Gothic" w:hAnsi="Times New Roman" w:cs="Times New Roman"/>
          <w:bCs w:val="0"/>
          <w:color w:val="auto"/>
          <w:sz w:val="24"/>
          <w:szCs w:val="24"/>
        </w:rPr>
        <w:t>3.20.1</w:t>
      </w:r>
      <w:r w:rsidRPr="00C40F32">
        <w:rPr>
          <w:rFonts w:ascii="Times New Roman" w:eastAsia="Century Gothic" w:hAnsi="Times New Roman" w:cs="Times New Roman"/>
          <w:bCs w:val="0"/>
          <w:color w:val="auto"/>
          <w:sz w:val="24"/>
          <w:szCs w:val="24"/>
        </w:rPr>
        <w:tab/>
        <w:t xml:space="preserve">Sector Department and </w:t>
      </w:r>
      <w:r w:rsidR="000F208B" w:rsidRPr="00C40F32">
        <w:rPr>
          <w:rFonts w:ascii="Times New Roman" w:eastAsia="Century Gothic" w:hAnsi="Times New Roman" w:cs="Times New Roman"/>
          <w:bCs w:val="0"/>
          <w:color w:val="auto"/>
          <w:sz w:val="24"/>
          <w:szCs w:val="24"/>
        </w:rPr>
        <w:t>Agencies</w:t>
      </w:r>
      <w:bookmarkEnd w:id="792"/>
      <w:bookmarkEnd w:id="793"/>
    </w:p>
    <w:p w:rsidR="000F208B" w:rsidRPr="00C40F32" w:rsidRDefault="000F208B" w:rsidP="00E83EAA">
      <w:pPr>
        <w:pStyle w:val="NoSpacing"/>
        <w:spacing w:line="276" w:lineRule="auto"/>
        <w:jc w:val="both"/>
        <w:rPr>
          <w:rFonts w:ascii="Times New Roman" w:hAnsi="Times New Roman"/>
          <w:sz w:val="24"/>
          <w:szCs w:val="24"/>
        </w:rPr>
      </w:pPr>
      <w:bookmarkStart w:id="794" w:name="_Toc356553674"/>
      <w:bookmarkStart w:id="795" w:name="_Toc356572862"/>
      <w:bookmarkStart w:id="796" w:name="_Toc356574129"/>
      <w:bookmarkStart w:id="797" w:name="_Toc356575193"/>
      <w:bookmarkStart w:id="798" w:name="_Toc390162666"/>
      <w:bookmarkStart w:id="799" w:name="_Toc390165321"/>
      <w:bookmarkStart w:id="800" w:name="_Toc390166207"/>
      <w:bookmarkStart w:id="801" w:name="_Toc392146477"/>
      <w:bookmarkStart w:id="802" w:name="_Toc392147541"/>
      <w:r w:rsidRPr="00C40F32">
        <w:rPr>
          <w:rFonts w:ascii="Times New Roman" w:hAnsi="Times New Roman"/>
          <w:sz w:val="24"/>
          <w:szCs w:val="24"/>
        </w:rPr>
        <w:t>The Departments and Agencies operating under the Ministry are:</w:t>
      </w:r>
    </w:p>
    <w:p w:rsidR="000F208B" w:rsidRPr="00C40F32" w:rsidRDefault="000F208B" w:rsidP="0006583A">
      <w:pPr>
        <w:pStyle w:val="NoSpacing"/>
        <w:numPr>
          <w:ilvl w:val="0"/>
          <w:numId w:val="304"/>
        </w:numPr>
        <w:spacing w:line="276" w:lineRule="auto"/>
        <w:jc w:val="both"/>
        <w:rPr>
          <w:rFonts w:ascii="Times New Roman" w:hAnsi="Times New Roman"/>
          <w:sz w:val="24"/>
          <w:szCs w:val="24"/>
        </w:rPr>
      </w:pPr>
      <w:r w:rsidRPr="00C40F32">
        <w:rPr>
          <w:rFonts w:ascii="Times New Roman" w:hAnsi="Times New Roman"/>
          <w:sz w:val="24"/>
          <w:szCs w:val="24"/>
        </w:rPr>
        <w:t>The National Sports Authority</w:t>
      </w:r>
    </w:p>
    <w:p w:rsidR="000F208B" w:rsidRPr="00C40F32" w:rsidRDefault="000F208B" w:rsidP="0006583A">
      <w:pPr>
        <w:pStyle w:val="NoSpacing"/>
        <w:numPr>
          <w:ilvl w:val="0"/>
          <w:numId w:val="304"/>
        </w:numPr>
        <w:spacing w:line="276" w:lineRule="auto"/>
        <w:jc w:val="both"/>
        <w:rPr>
          <w:rFonts w:ascii="Times New Roman" w:hAnsi="Times New Roman"/>
          <w:sz w:val="24"/>
          <w:szCs w:val="24"/>
        </w:rPr>
      </w:pPr>
      <w:r w:rsidRPr="00C40F32">
        <w:rPr>
          <w:rFonts w:ascii="Times New Roman" w:hAnsi="Times New Roman"/>
          <w:sz w:val="24"/>
          <w:szCs w:val="24"/>
        </w:rPr>
        <w:t>The National Youth Authority</w:t>
      </w:r>
    </w:p>
    <w:p w:rsidR="000F208B" w:rsidRPr="00C40F32" w:rsidRDefault="000F208B" w:rsidP="0006583A">
      <w:pPr>
        <w:pStyle w:val="NoSpacing"/>
        <w:numPr>
          <w:ilvl w:val="0"/>
          <w:numId w:val="304"/>
        </w:numPr>
        <w:spacing w:line="276" w:lineRule="auto"/>
        <w:jc w:val="both"/>
        <w:rPr>
          <w:rFonts w:ascii="Times New Roman" w:hAnsi="Times New Roman"/>
          <w:sz w:val="24"/>
          <w:szCs w:val="24"/>
        </w:rPr>
      </w:pPr>
      <w:r w:rsidRPr="00C40F32">
        <w:rPr>
          <w:rFonts w:ascii="Times New Roman" w:hAnsi="Times New Roman"/>
          <w:sz w:val="24"/>
          <w:szCs w:val="24"/>
        </w:rPr>
        <w:t>The National Sports College, Winneba</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The Ghana Football Association (GFA) and the Ghana Olympic Committee are accorded a unique place in the Ministry’s scheme of things and in some instances work directly up to the Ministry. </w:t>
      </w:r>
    </w:p>
    <w:p w:rsidR="000F208B" w:rsidRPr="00C40F32" w:rsidRDefault="000F208B" w:rsidP="00E83EAA">
      <w:pPr>
        <w:pStyle w:val="NoSpacing"/>
        <w:spacing w:line="276" w:lineRule="auto"/>
        <w:jc w:val="both"/>
        <w:rPr>
          <w:rFonts w:ascii="Times New Roman" w:hAnsi="Times New Roman"/>
          <w:sz w:val="24"/>
          <w:szCs w:val="24"/>
        </w:rPr>
      </w:pPr>
    </w:p>
    <w:p w:rsidR="000F208B" w:rsidRPr="00C40F32" w:rsidRDefault="00D87A69" w:rsidP="004F06AD">
      <w:pPr>
        <w:pStyle w:val="ListParagraph"/>
        <w:ind w:left="0"/>
        <w:jc w:val="both"/>
        <w:outlineLvl w:val="1"/>
        <w:rPr>
          <w:rFonts w:ascii="Times New Roman" w:hAnsi="Times New Roman"/>
          <w:b/>
          <w:sz w:val="24"/>
          <w:szCs w:val="24"/>
        </w:rPr>
      </w:pPr>
      <w:bookmarkStart w:id="803" w:name="_Toc447031743"/>
      <w:bookmarkStart w:id="804" w:name="_Toc450651246"/>
      <w:bookmarkEnd w:id="794"/>
      <w:bookmarkEnd w:id="795"/>
      <w:bookmarkEnd w:id="796"/>
      <w:bookmarkEnd w:id="797"/>
      <w:bookmarkEnd w:id="798"/>
      <w:bookmarkEnd w:id="799"/>
      <w:bookmarkEnd w:id="800"/>
      <w:bookmarkEnd w:id="801"/>
      <w:bookmarkEnd w:id="802"/>
      <w:r w:rsidRPr="00C40F32">
        <w:rPr>
          <w:rFonts w:ascii="Times New Roman" w:hAnsi="Times New Roman"/>
          <w:b/>
          <w:sz w:val="24"/>
          <w:szCs w:val="24"/>
        </w:rPr>
        <w:t>3.20.2</w:t>
      </w:r>
      <w:r w:rsidRPr="00C40F32">
        <w:rPr>
          <w:rFonts w:ascii="Times New Roman" w:hAnsi="Times New Roman"/>
          <w:b/>
          <w:sz w:val="24"/>
          <w:szCs w:val="24"/>
        </w:rPr>
        <w:tab/>
      </w:r>
      <w:r w:rsidR="000F208B" w:rsidRPr="00C40F32">
        <w:rPr>
          <w:rFonts w:ascii="Times New Roman" w:hAnsi="Times New Roman"/>
          <w:b/>
          <w:sz w:val="24"/>
          <w:szCs w:val="24"/>
        </w:rPr>
        <w:t>Policies, Regulations and Legislations</w:t>
      </w:r>
      <w:bookmarkEnd w:id="803"/>
      <w:bookmarkEnd w:id="804"/>
      <w:r w:rsidR="000F208B" w:rsidRPr="00C40F32">
        <w:rPr>
          <w:rFonts w:ascii="Times New Roman" w:hAnsi="Times New Roman"/>
          <w:b/>
          <w:sz w:val="24"/>
          <w:szCs w:val="24"/>
        </w:rPr>
        <w:t xml:space="preserve"> </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pursued the revision of some of its policies and legal framework to enable the sector achieves its mandate.</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sz w:val="24"/>
          <w:szCs w:val="24"/>
        </w:rPr>
        <w:t>draft</w:t>
      </w:r>
      <w:r w:rsidRPr="00C40F32">
        <w:rPr>
          <w:rFonts w:ascii="Times New Roman" w:hAnsi="Times New Roman" w:cs="Times New Roman"/>
          <w:sz w:val="24"/>
          <w:szCs w:val="24"/>
        </w:rPr>
        <w:t xml:space="preserve"> </w:t>
      </w:r>
      <w:r w:rsidRPr="00C40F32">
        <w:rPr>
          <w:rFonts w:ascii="Times New Roman" w:hAnsi="Times New Roman" w:cs="Times New Roman"/>
          <w:b/>
          <w:sz w:val="24"/>
          <w:szCs w:val="24"/>
        </w:rPr>
        <w:t>National Youth Authority Bill</w:t>
      </w:r>
      <w:r w:rsidRPr="00C40F32">
        <w:rPr>
          <w:rFonts w:ascii="Times New Roman" w:hAnsi="Times New Roman" w:cs="Times New Roman"/>
          <w:sz w:val="24"/>
          <w:szCs w:val="24"/>
        </w:rPr>
        <w:t xml:space="preserve"> which was started last year was completed and sent to Cabinet. The bill has currently been approved by Cabinet and will be laid in Parliament early this year. </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sz w:val="24"/>
          <w:szCs w:val="24"/>
        </w:rPr>
        <w:t>draft</w:t>
      </w:r>
      <w:r w:rsidRPr="00C40F32">
        <w:rPr>
          <w:rFonts w:ascii="Times New Roman" w:hAnsi="Times New Roman" w:cs="Times New Roman"/>
          <w:sz w:val="24"/>
          <w:szCs w:val="24"/>
        </w:rPr>
        <w:t xml:space="preserve"> </w:t>
      </w:r>
      <w:r w:rsidRPr="00C40F32">
        <w:rPr>
          <w:rFonts w:ascii="Times New Roman" w:hAnsi="Times New Roman" w:cs="Times New Roman"/>
          <w:b/>
          <w:sz w:val="24"/>
          <w:szCs w:val="24"/>
        </w:rPr>
        <w:t>National Sports Authority Bill</w:t>
      </w:r>
      <w:r w:rsidRPr="00C40F32">
        <w:rPr>
          <w:rFonts w:ascii="Times New Roman" w:hAnsi="Times New Roman" w:cs="Times New Roman"/>
          <w:sz w:val="24"/>
          <w:szCs w:val="24"/>
        </w:rPr>
        <w:t xml:space="preserve"> has been completed and will be submitted to Parliament for passage early this year.</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first </w:t>
      </w:r>
      <w:r w:rsidRPr="00C40F32">
        <w:rPr>
          <w:rFonts w:ascii="Times New Roman" w:hAnsi="Times New Roman" w:cs="Times New Roman"/>
          <w:b/>
          <w:sz w:val="24"/>
          <w:szCs w:val="24"/>
        </w:rPr>
        <w:t>draft of the National Sports College Bill</w:t>
      </w:r>
      <w:r w:rsidRPr="00C40F32">
        <w:rPr>
          <w:rFonts w:ascii="Times New Roman" w:hAnsi="Times New Roman" w:cs="Times New Roman"/>
          <w:sz w:val="24"/>
          <w:szCs w:val="24"/>
        </w:rPr>
        <w:t xml:space="preserve"> has been completed and submitted to the Attorney-General’s Department for further action.</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
          <w:sz w:val="24"/>
          <w:szCs w:val="24"/>
        </w:rPr>
        <w:t>National Youth Policy Implementation Plan</w:t>
      </w:r>
      <w:r w:rsidRPr="00C40F32">
        <w:rPr>
          <w:rFonts w:ascii="Times New Roman" w:hAnsi="Times New Roman" w:cs="Times New Roman"/>
          <w:sz w:val="24"/>
          <w:szCs w:val="24"/>
        </w:rPr>
        <w:t xml:space="preserve"> was launched in January, 2015 by H.E. the President of the Republic. The objective of the plan is to provide an accelerated framework with timelines for a systematic implementation of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and activities in the National Youth Policy.</w:t>
      </w:r>
      <w:r w:rsidR="0070183D">
        <w:rPr>
          <w:rFonts w:ascii="Times New Roman" w:hAnsi="Times New Roman" w:cs="Times New Roman"/>
          <w:sz w:val="24"/>
          <w:szCs w:val="24"/>
        </w:rPr>
        <w:t>-</w:t>
      </w:r>
      <w:r w:rsidR="00C45E86">
        <w:rPr>
          <w:rFonts w:ascii="Times New Roman" w:hAnsi="Times New Roman" w:cs="Times New Roman"/>
          <w:sz w:val="24"/>
          <w:szCs w:val="24"/>
        </w:rPr>
        <w:t xml:space="preserve">  </w:t>
      </w:r>
    </w:p>
    <w:p w:rsidR="000F208B" w:rsidRPr="00C40F32" w:rsidRDefault="00D87A69" w:rsidP="004F06AD">
      <w:pPr>
        <w:pStyle w:val="NoSpacing"/>
        <w:spacing w:line="276" w:lineRule="auto"/>
        <w:jc w:val="both"/>
        <w:outlineLvl w:val="1"/>
        <w:rPr>
          <w:rFonts w:ascii="Times New Roman" w:hAnsi="Times New Roman"/>
          <w:b/>
          <w:sz w:val="24"/>
          <w:szCs w:val="24"/>
        </w:rPr>
      </w:pPr>
      <w:bookmarkStart w:id="805" w:name="_Toc447031744"/>
      <w:bookmarkStart w:id="806" w:name="_Toc450651247"/>
      <w:r w:rsidRPr="00C40F32">
        <w:rPr>
          <w:rFonts w:ascii="Times New Roman" w:hAnsi="Times New Roman"/>
          <w:b/>
          <w:sz w:val="24"/>
          <w:szCs w:val="24"/>
        </w:rPr>
        <w:t>3.20.3</w:t>
      </w:r>
      <w:r w:rsidRPr="00C40F32">
        <w:rPr>
          <w:rFonts w:ascii="Times New Roman" w:hAnsi="Times New Roman"/>
          <w:b/>
          <w:sz w:val="24"/>
          <w:szCs w:val="24"/>
        </w:rPr>
        <w:tab/>
      </w:r>
      <w:r w:rsidR="00FD5B35" w:rsidRPr="00C40F32">
        <w:rPr>
          <w:rFonts w:ascii="Times New Roman" w:hAnsi="Times New Roman"/>
          <w:b/>
          <w:sz w:val="24"/>
          <w:szCs w:val="24"/>
        </w:rPr>
        <w:t>Key</w:t>
      </w:r>
      <w:r w:rsidR="000F208B" w:rsidRPr="00C40F32">
        <w:rPr>
          <w:rFonts w:ascii="Times New Roman" w:hAnsi="Times New Roman"/>
          <w:b/>
          <w:sz w:val="24"/>
          <w:szCs w:val="24"/>
        </w:rPr>
        <w:t xml:space="preserve"> activities undertaken</w:t>
      </w:r>
      <w:bookmarkEnd w:id="805"/>
      <w:bookmarkEnd w:id="806"/>
    </w:p>
    <w:p w:rsidR="000F208B" w:rsidRPr="00C40F32" w:rsidRDefault="000F208B" w:rsidP="00E83EAA">
      <w:pPr>
        <w:pStyle w:val="NoSpacing"/>
        <w:spacing w:line="276" w:lineRule="auto"/>
        <w:jc w:val="both"/>
        <w:rPr>
          <w:rFonts w:ascii="Times New Roman" w:hAnsi="Times New Roman"/>
          <w:sz w:val="24"/>
          <w:szCs w:val="24"/>
        </w:rPr>
      </w:pPr>
    </w:p>
    <w:p w:rsidR="000F208B" w:rsidRDefault="000F208B"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Other </w:t>
      </w:r>
      <w:r w:rsidR="00B2030A">
        <w:rPr>
          <w:rFonts w:ascii="Times New Roman" w:hAnsi="Times New Roman"/>
          <w:sz w:val="24"/>
          <w:szCs w:val="24"/>
        </w:rPr>
        <w:t>programs</w:t>
      </w:r>
      <w:r w:rsidRPr="00C40F32">
        <w:rPr>
          <w:rFonts w:ascii="Times New Roman" w:hAnsi="Times New Roman"/>
          <w:sz w:val="24"/>
          <w:szCs w:val="24"/>
        </w:rPr>
        <w:t xml:space="preserve"> that the Ministry and its </w:t>
      </w:r>
      <w:r w:rsidR="00D7504A" w:rsidRPr="00C40F32">
        <w:rPr>
          <w:rFonts w:ascii="Times New Roman" w:hAnsi="Times New Roman"/>
          <w:sz w:val="24"/>
          <w:szCs w:val="24"/>
        </w:rPr>
        <w:t xml:space="preserve">Departments/Agencies </w:t>
      </w:r>
      <w:r w:rsidRPr="00C40F32">
        <w:rPr>
          <w:rFonts w:ascii="Times New Roman" w:hAnsi="Times New Roman"/>
          <w:sz w:val="24"/>
          <w:szCs w:val="24"/>
        </w:rPr>
        <w:t>undertook during the review period included:</w:t>
      </w:r>
    </w:p>
    <w:p w:rsidR="00EF7D5E" w:rsidRDefault="00EF7D5E" w:rsidP="00E83EAA">
      <w:pPr>
        <w:pStyle w:val="NoSpacing"/>
        <w:spacing w:line="276" w:lineRule="auto"/>
        <w:jc w:val="both"/>
        <w:rPr>
          <w:rFonts w:ascii="Times New Roman" w:hAnsi="Times New Roman"/>
          <w:sz w:val="24"/>
          <w:szCs w:val="24"/>
        </w:rPr>
      </w:pPr>
    </w:p>
    <w:p w:rsidR="000F208B" w:rsidRPr="00C40F32" w:rsidRDefault="00D87A69" w:rsidP="0006583A">
      <w:pPr>
        <w:pStyle w:val="NoSpacing"/>
        <w:numPr>
          <w:ilvl w:val="0"/>
          <w:numId w:val="306"/>
        </w:numPr>
        <w:spacing w:line="276" w:lineRule="auto"/>
        <w:jc w:val="both"/>
        <w:rPr>
          <w:rFonts w:ascii="Times New Roman" w:hAnsi="Times New Roman"/>
          <w:b/>
          <w:sz w:val="24"/>
          <w:szCs w:val="24"/>
        </w:rPr>
      </w:pPr>
      <w:r w:rsidRPr="00C40F32">
        <w:rPr>
          <w:rFonts w:ascii="Times New Roman" w:hAnsi="Times New Roman"/>
          <w:b/>
          <w:sz w:val="24"/>
          <w:szCs w:val="24"/>
        </w:rPr>
        <w:t>Main Ministry</w:t>
      </w:r>
    </w:p>
    <w:p w:rsidR="000F208B" w:rsidRPr="00C40F32" w:rsidRDefault="000F208B" w:rsidP="0006583A">
      <w:pPr>
        <w:pStyle w:val="ListParagraph"/>
        <w:numPr>
          <w:ilvl w:val="0"/>
          <w:numId w:val="305"/>
        </w:numPr>
        <w:jc w:val="both"/>
        <w:rPr>
          <w:rFonts w:ascii="Times New Roman" w:hAnsi="Times New Roman"/>
          <w:sz w:val="24"/>
          <w:szCs w:val="24"/>
        </w:rPr>
      </w:pPr>
      <w:r w:rsidRPr="00C40F32">
        <w:rPr>
          <w:rFonts w:ascii="Times New Roman" w:hAnsi="Times New Roman"/>
          <w:sz w:val="24"/>
          <w:szCs w:val="24"/>
        </w:rPr>
        <w:lastRenderedPageBreak/>
        <w:t>Facilitated the participation of the Senior National Football Team, the Black Stars in the African Nations Cup held in Equatorial Guinea and the team placed second at the tournament. The Black Satellites placed third in the Orange African U-20 Cup of Nations Tournament that was held in Senegal this year. The other male and female National Football Teams participated in various competitions in the course of the year but were not able to reach the medal zone.</w:t>
      </w:r>
    </w:p>
    <w:p w:rsidR="000F208B" w:rsidRPr="00C40F32" w:rsidRDefault="000F208B" w:rsidP="0006583A">
      <w:pPr>
        <w:pStyle w:val="ListParagraph"/>
        <w:numPr>
          <w:ilvl w:val="0"/>
          <w:numId w:val="305"/>
        </w:numPr>
        <w:jc w:val="both"/>
        <w:rPr>
          <w:rFonts w:ascii="Times New Roman" w:hAnsi="Times New Roman"/>
          <w:sz w:val="24"/>
          <w:szCs w:val="24"/>
        </w:rPr>
      </w:pPr>
      <w:r w:rsidRPr="00C40F32">
        <w:rPr>
          <w:rFonts w:ascii="Times New Roman" w:hAnsi="Times New Roman"/>
          <w:sz w:val="24"/>
          <w:szCs w:val="24"/>
        </w:rPr>
        <w:t>Completed construction works at the Cape Coast Sports Stadium and it is expected to be commissioned in January 2016.</w:t>
      </w:r>
    </w:p>
    <w:p w:rsidR="00D87A69" w:rsidRPr="00E806DF" w:rsidRDefault="000F208B" w:rsidP="00E806DF">
      <w:pPr>
        <w:pStyle w:val="ListParagraph"/>
        <w:numPr>
          <w:ilvl w:val="0"/>
          <w:numId w:val="305"/>
        </w:numPr>
        <w:jc w:val="both"/>
        <w:rPr>
          <w:rFonts w:ascii="Times New Roman" w:hAnsi="Times New Roman"/>
          <w:sz w:val="24"/>
          <w:szCs w:val="24"/>
        </w:rPr>
      </w:pPr>
      <w:r w:rsidRPr="00C40F32">
        <w:rPr>
          <w:rFonts w:ascii="Times New Roman" w:hAnsi="Times New Roman"/>
          <w:sz w:val="24"/>
          <w:szCs w:val="24"/>
        </w:rPr>
        <w:t>Collaborated with the Millennium Marathon Sports Limited, Ministry of Tourism, Culture and Creative Arts, the Accra Metropolitan Assembly and other sponsors organized Regional Marathons in all the Regional Capitals except Greater Accra to promote and sensitize the public on the usefulness of mass sports and physical exercise. The Regional Marathons culminated in the first International Marathon in Accra on September 5</w:t>
      </w:r>
      <w:r w:rsidRPr="00C40F32">
        <w:rPr>
          <w:rFonts w:ascii="Times New Roman" w:hAnsi="Times New Roman"/>
          <w:sz w:val="24"/>
          <w:szCs w:val="24"/>
          <w:vertAlign w:val="superscript"/>
        </w:rPr>
        <w:t>th</w:t>
      </w:r>
      <w:r w:rsidRPr="00C40F32">
        <w:rPr>
          <w:rFonts w:ascii="Times New Roman" w:hAnsi="Times New Roman"/>
          <w:sz w:val="24"/>
          <w:szCs w:val="24"/>
        </w:rPr>
        <w:t>, 2015.</w:t>
      </w:r>
    </w:p>
    <w:p w:rsidR="000F208B" w:rsidRPr="00C40F32" w:rsidRDefault="00D87A69" w:rsidP="0006583A">
      <w:pPr>
        <w:pStyle w:val="NoSpacing"/>
        <w:numPr>
          <w:ilvl w:val="0"/>
          <w:numId w:val="306"/>
        </w:numPr>
        <w:spacing w:line="276" w:lineRule="auto"/>
        <w:jc w:val="both"/>
        <w:rPr>
          <w:rFonts w:ascii="Times New Roman" w:hAnsi="Times New Roman"/>
          <w:b/>
          <w:sz w:val="24"/>
          <w:szCs w:val="24"/>
        </w:rPr>
      </w:pPr>
      <w:r w:rsidRPr="00C40F32">
        <w:rPr>
          <w:rFonts w:ascii="Times New Roman" w:hAnsi="Times New Roman"/>
          <w:b/>
          <w:sz w:val="24"/>
          <w:szCs w:val="24"/>
        </w:rPr>
        <w:t>National Youth Authority</w:t>
      </w:r>
    </w:p>
    <w:p w:rsidR="000F208B" w:rsidRPr="00C40F32" w:rsidRDefault="000F208B" w:rsidP="0006583A">
      <w:pPr>
        <w:pStyle w:val="NoSpacing"/>
        <w:numPr>
          <w:ilvl w:val="0"/>
          <w:numId w:val="307"/>
        </w:numPr>
        <w:spacing w:line="276" w:lineRule="auto"/>
        <w:ind w:left="360"/>
        <w:jc w:val="both"/>
        <w:rPr>
          <w:rFonts w:ascii="Times New Roman" w:hAnsi="Times New Roman"/>
          <w:sz w:val="24"/>
          <w:szCs w:val="24"/>
        </w:rPr>
      </w:pPr>
      <w:r w:rsidRPr="00C40F32">
        <w:rPr>
          <w:rFonts w:ascii="Times New Roman" w:hAnsi="Times New Roman"/>
          <w:sz w:val="24"/>
          <w:szCs w:val="24"/>
        </w:rPr>
        <w:t>The Authority under an exchange programme with the Government of Colombia organized two workshops in the Ashanti and Brong Ahafo Regions. The purpose of the workshops was to teach selected Youth on value addition to Plantain Production. The workshop was attended by 100 plantain farmers.</w:t>
      </w:r>
    </w:p>
    <w:p w:rsidR="000F208B" w:rsidRPr="00C40F32" w:rsidRDefault="000F208B" w:rsidP="00D87A69">
      <w:pPr>
        <w:pStyle w:val="NoSpacing"/>
        <w:spacing w:line="276" w:lineRule="auto"/>
        <w:jc w:val="both"/>
        <w:rPr>
          <w:rFonts w:ascii="Times New Roman" w:hAnsi="Times New Roman"/>
          <w:sz w:val="24"/>
          <w:szCs w:val="24"/>
        </w:rPr>
      </w:pPr>
    </w:p>
    <w:p w:rsidR="000F208B" w:rsidRPr="00C40F32" w:rsidRDefault="000F208B" w:rsidP="0006583A">
      <w:pPr>
        <w:pStyle w:val="ListParagraph"/>
        <w:numPr>
          <w:ilvl w:val="0"/>
          <w:numId w:val="307"/>
        </w:numPr>
        <w:ind w:left="360"/>
        <w:jc w:val="both"/>
        <w:rPr>
          <w:rFonts w:ascii="Times New Roman" w:hAnsi="Times New Roman"/>
          <w:sz w:val="24"/>
          <w:szCs w:val="24"/>
        </w:rPr>
      </w:pPr>
      <w:r w:rsidRPr="00C40F32">
        <w:rPr>
          <w:rFonts w:ascii="Times New Roman" w:hAnsi="Times New Roman"/>
          <w:sz w:val="24"/>
          <w:szCs w:val="24"/>
        </w:rPr>
        <w:t>In the area of Vocational /Skills Training, the Authority provided training for 1,646 youth in the 11 Youth Leadership and Skills Training Institutes out of which 200 youth wrote the TVET Certificate 1(NVTI).</w:t>
      </w:r>
    </w:p>
    <w:p w:rsidR="000F208B" w:rsidRPr="00C40F32" w:rsidRDefault="000F208B" w:rsidP="0006583A">
      <w:pPr>
        <w:pStyle w:val="ListParagraph"/>
        <w:numPr>
          <w:ilvl w:val="0"/>
          <w:numId w:val="307"/>
        </w:numPr>
        <w:ind w:left="360"/>
        <w:jc w:val="both"/>
        <w:rPr>
          <w:rFonts w:ascii="Times New Roman" w:hAnsi="Times New Roman"/>
          <w:sz w:val="24"/>
          <w:szCs w:val="24"/>
        </w:rPr>
      </w:pPr>
      <w:r w:rsidRPr="00C40F32">
        <w:rPr>
          <w:rFonts w:ascii="Times New Roman" w:hAnsi="Times New Roman"/>
          <w:sz w:val="24"/>
          <w:szCs w:val="24"/>
        </w:rPr>
        <w:t xml:space="preserve">The Authority collaborated with the Office of the President to promote civic engagement and the participation of young people in public life by organizing a youth durbar to commemorate the International Youth Day at Elmina. </w:t>
      </w:r>
    </w:p>
    <w:p w:rsidR="00D87A69" w:rsidRDefault="000F208B" w:rsidP="00E806DF">
      <w:pPr>
        <w:pStyle w:val="ListParagraph"/>
        <w:numPr>
          <w:ilvl w:val="0"/>
          <w:numId w:val="307"/>
        </w:numPr>
        <w:ind w:left="360"/>
        <w:jc w:val="both"/>
        <w:rPr>
          <w:rFonts w:ascii="Times New Roman" w:hAnsi="Times New Roman"/>
          <w:sz w:val="24"/>
          <w:szCs w:val="24"/>
        </w:rPr>
      </w:pPr>
      <w:r w:rsidRPr="00C40F32">
        <w:rPr>
          <w:rFonts w:ascii="Times New Roman" w:hAnsi="Times New Roman"/>
          <w:sz w:val="24"/>
          <w:szCs w:val="24"/>
        </w:rPr>
        <w:t xml:space="preserve">The National Youth Authority also partnered with the United Nations Population Fund and Futures Group to educate the Youth on Peer and Reproductive Health activities and Sexually Transmitted Diseases and Infections (STDs) including HIV/AIDS. </w:t>
      </w:r>
    </w:p>
    <w:p w:rsidR="00E806DF" w:rsidRPr="00E806DF" w:rsidRDefault="00E806DF" w:rsidP="00E806DF">
      <w:pPr>
        <w:pStyle w:val="ListParagraph"/>
        <w:ind w:left="360"/>
        <w:jc w:val="both"/>
        <w:rPr>
          <w:rFonts w:ascii="Times New Roman" w:hAnsi="Times New Roman"/>
          <w:sz w:val="24"/>
          <w:szCs w:val="24"/>
        </w:rPr>
      </w:pPr>
    </w:p>
    <w:p w:rsidR="000F208B" w:rsidRPr="00C40F32" w:rsidRDefault="00D87A69" w:rsidP="0006583A">
      <w:pPr>
        <w:pStyle w:val="ListParagraph"/>
        <w:numPr>
          <w:ilvl w:val="0"/>
          <w:numId w:val="306"/>
        </w:numPr>
        <w:rPr>
          <w:rFonts w:ascii="Times New Roman" w:hAnsi="Times New Roman"/>
          <w:b/>
          <w:sz w:val="24"/>
          <w:szCs w:val="24"/>
        </w:rPr>
      </w:pPr>
      <w:r w:rsidRPr="00C40F32">
        <w:rPr>
          <w:rFonts w:ascii="Times New Roman" w:hAnsi="Times New Roman"/>
          <w:b/>
          <w:sz w:val="24"/>
          <w:szCs w:val="24"/>
        </w:rPr>
        <w:t>National Sports College</w:t>
      </w:r>
    </w:p>
    <w:p w:rsidR="000F208B" w:rsidRPr="00C40F32" w:rsidRDefault="000F208B"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through the Public Investment Division of the Ministry of Finance initiated the process to expand the infrastructure stock at the National Sports College through a Public Private Partnership (PPP) arrangement.  The objective of the arrangement is to turn the College into a Centre of Excellence. Under the arrangement, the following infrastructure will be provided at the College:</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t>Hostel and other hospitality facilities;</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t xml:space="preserve">New classroom blocks; </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t xml:space="preserve">Gym and sports Hall </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lastRenderedPageBreak/>
        <w:t xml:space="preserve">Playing fields and  Tennis Courts; and </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t>An Olympic-size swimming pool.</w:t>
      </w:r>
    </w:p>
    <w:p w:rsidR="000F208B" w:rsidRPr="00C40F32" w:rsidRDefault="000F208B" w:rsidP="0006583A">
      <w:pPr>
        <w:pStyle w:val="ListParagraph"/>
        <w:numPr>
          <w:ilvl w:val="0"/>
          <w:numId w:val="308"/>
        </w:numPr>
        <w:jc w:val="both"/>
        <w:rPr>
          <w:rFonts w:ascii="Times New Roman" w:hAnsi="Times New Roman"/>
          <w:sz w:val="24"/>
          <w:szCs w:val="24"/>
        </w:rPr>
      </w:pPr>
      <w:r w:rsidRPr="00C40F32">
        <w:rPr>
          <w:rFonts w:ascii="Times New Roman" w:hAnsi="Times New Roman"/>
          <w:sz w:val="24"/>
          <w:szCs w:val="24"/>
        </w:rPr>
        <w:t>Accommodation facilities for staff.</w:t>
      </w:r>
    </w:p>
    <w:p w:rsidR="000F208B" w:rsidRPr="00C40F32" w:rsidRDefault="000F208B" w:rsidP="00E806DF">
      <w:pPr>
        <w:jc w:val="both"/>
        <w:rPr>
          <w:rFonts w:ascii="Times New Roman" w:hAnsi="Times New Roman" w:cs="Times New Roman"/>
          <w:sz w:val="24"/>
          <w:szCs w:val="24"/>
        </w:rPr>
      </w:pPr>
      <w:r w:rsidRPr="00C40F32">
        <w:rPr>
          <w:rFonts w:ascii="Times New Roman" w:hAnsi="Times New Roman" w:cs="Times New Roman"/>
          <w:sz w:val="24"/>
          <w:szCs w:val="24"/>
        </w:rPr>
        <w:t xml:space="preserve">The services of a Transaction Advisor, CRISIL Infrastructure Solutions Limited from India, has been procured and work has started. The Transaction Advisor has since submitted his Inception Report which was forwarded to the World Bank. Additionally, the prefeasibility report of the project was submitted to the Ministry. </w:t>
      </w:r>
    </w:p>
    <w:p w:rsidR="000F208B" w:rsidRPr="00C40F32" w:rsidRDefault="00D87A69" w:rsidP="0006583A">
      <w:pPr>
        <w:pStyle w:val="ListParagraph"/>
        <w:numPr>
          <w:ilvl w:val="0"/>
          <w:numId w:val="306"/>
        </w:numPr>
        <w:spacing w:after="0"/>
        <w:rPr>
          <w:rFonts w:ascii="Times New Roman" w:hAnsi="Times New Roman"/>
          <w:b/>
          <w:sz w:val="24"/>
          <w:szCs w:val="24"/>
        </w:rPr>
      </w:pPr>
      <w:r w:rsidRPr="00C40F32">
        <w:rPr>
          <w:rFonts w:ascii="Times New Roman" w:hAnsi="Times New Roman"/>
          <w:b/>
          <w:sz w:val="24"/>
          <w:szCs w:val="24"/>
        </w:rPr>
        <w:t>National Sports Authority</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 xml:space="preserve">The Sports Authority submitted a request to the Ministry of Finance for the rehabilitation of four National Sports Stadia located in Accra, Kumasi, Tamale and Essipong among others under a Public Private Partnership arrangement. </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The Authority in collaboration with the various national sporting associations, undertook the following preparatory activities;</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 xml:space="preserve">The National Athletic Association in the course of the year organized national athletics competitions nationwide to provide opportunities for locally based athletes to enhance their performance as well as prepare them for the All Africa Games and other international championships. </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The National Badminton Championship was organized in Tema from the 13</w:t>
      </w:r>
      <w:r w:rsidRPr="00C40F32">
        <w:rPr>
          <w:rFonts w:ascii="Times New Roman" w:hAnsi="Times New Roman"/>
          <w:sz w:val="24"/>
          <w:szCs w:val="24"/>
          <w:vertAlign w:val="superscript"/>
        </w:rPr>
        <w:t>th</w:t>
      </w:r>
      <w:r w:rsidRPr="00C40F32">
        <w:rPr>
          <w:rFonts w:ascii="Times New Roman" w:hAnsi="Times New Roman"/>
          <w:sz w:val="24"/>
          <w:szCs w:val="24"/>
        </w:rPr>
        <w:t xml:space="preserve"> to 15</w:t>
      </w:r>
      <w:r w:rsidRPr="00C40F32">
        <w:rPr>
          <w:rFonts w:ascii="Times New Roman" w:hAnsi="Times New Roman"/>
          <w:sz w:val="24"/>
          <w:szCs w:val="24"/>
          <w:vertAlign w:val="superscript"/>
        </w:rPr>
        <w:t>th</w:t>
      </w:r>
      <w:r w:rsidRPr="00C40F32">
        <w:rPr>
          <w:rFonts w:ascii="Times New Roman" w:hAnsi="Times New Roman"/>
          <w:sz w:val="24"/>
          <w:szCs w:val="24"/>
        </w:rPr>
        <w:t xml:space="preserve"> March 2015, to keep athletes in good shape as well as to prepare them for the 2015 All Africa Games. The team also participated in the Nigeria International Championship in Lagos, from 13th – 18th July, 2015, in Lagos, Nigeria. </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During the 2015 All Africa Games held in Brazzaville, Republic of Congo, Ghana took part in 16 out of the 22 events and Team Ghana won 19 medals made up of 2 gold, 9 silver and 8 bronze.</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The Cricket association also organized fourteen (14) cricket events at the community and schools levels to enhance the development and promotion of the sport in the country. Ghana remains in the ICC Africa Elite Division 1 and participated in the ICC Africa Regional Division 1 Seniors Championships in Benoni, South Africa.</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 xml:space="preserve">Ghana participated in the FIBA Africa Zone III, 3 x 3 Tour from the 18th – 21st June, Lagos, Nigeria and placed 3rd, 4th and 5th in the Men, Women and under 18 boys categories respectively. </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In Cycling, Ghana participated in the Tour du Togo in May and won 8 trophies as well as the Tour du Benin in July, 2015. It also undertook a training tour to La Cote D’ivore.</w:t>
      </w:r>
    </w:p>
    <w:p w:rsidR="000F208B" w:rsidRPr="00C40F32" w:rsidRDefault="000F208B" w:rsidP="0006583A">
      <w:pPr>
        <w:pStyle w:val="ListParagraph"/>
        <w:numPr>
          <w:ilvl w:val="0"/>
          <w:numId w:val="309"/>
        </w:numPr>
        <w:jc w:val="both"/>
        <w:rPr>
          <w:rFonts w:ascii="Times New Roman" w:hAnsi="Times New Roman"/>
          <w:sz w:val="24"/>
          <w:szCs w:val="24"/>
        </w:rPr>
      </w:pPr>
      <w:r w:rsidRPr="00C40F32">
        <w:rPr>
          <w:rFonts w:ascii="Times New Roman" w:hAnsi="Times New Roman"/>
          <w:sz w:val="24"/>
          <w:szCs w:val="24"/>
        </w:rPr>
        <w:t>Ghana won two (2) gold and one bronze medals at the West Africa Judo Championship held in La Cote D’Ivoire.</w:t>
      </w:r>
    </w:p>
    <w:p w:rsidR="000F208B" w:rsidRPr="00C40F32" w:rsidRDefault="000F208B" w:rsidP="0006583A">
      <w:pPr>
        <w:pStyle w:val="ListParagraph"/>
        <w:numPr>
          <w:ilvl w:val="0"/>
          <w:numId w:val="309"/>
        </w:numPr>
        <w:tabs>
          <w:tab w:val="left" w:pos="1080"/>
        </w:tabs>
        <w:jc w:val="both"/>
        <w:rPr>
          <w:rFonts w:ascii="Times New Roman" w:hAnsi="Times New Roman"/>
          <w:sz w:val="24"/>
          <w:szCs w:val="24"/>
        </w:rPr>
      </w:pPr>
      <w:r w:rsidRPr="00C40F32">
        <w:rPr>
          <w:rFonts w:ascii="Times New Roman" w:hAnsi="Times New Roman"/>
          <w:sz w:val="24"/>
          <w:szCs w:val="24"/>
        </w:rPr>
        <w:t xml:space="preserve">Three (3) National Swimming Events were held between January and April. These are; Cross Road Open Championship, Water Polo Coaching Clinic Level 1 and Accra Open Championship. </w:t>
      </w:r>
    </w:p>
    <w:p w:rsidR="000F208B" w:rsidRPr="00C40F32" w:rsidRDefault="000F208B" w:rsidP="0006583A">
      <w:pPr>
        <w:pStyle w:val="ListParagraph"/>
        <w:numPr>
          <w:ilvl w:val="0"/>
          <w:numId w:val="309"/>
        </w:numPr>
        <w:tabs>
          <w:tab w:val="left" w:pos="1080"/>
        </w:tabs>
        <w:jc w:val="both"/>
        <w:rPr>
          <w:rFonts w:ascii="Times New Roman" w:hAnsi="Times New Roman"/>
          <w:sz w:val="24"/>
          <w:szCs w:val="24"/>
        </w:rPr>
      </w:pPr>
      <w:r w:rsidRPr="00C40F32">
        <w:rPr>
          <w:rFonts w:ascii="Times New Roman" w:hAnsi="Times New Roman"/>
          <w:sz w:val="24"/>
          <w:szCs w:val="24"/>
        </w:rPr>
        <w:lastRenderedPageBreak/>
        <w:t>The Table Tennis Association organized ten (10) national competitions as part of preparations towards the All Africa Games. These include: National Table Tennis League and Knock-outs, top 8 men and women, justify your inclusion, Top 16 tournament; among others.</w:t>
      </w:r>
    </w:p>
    <w:p w:rsidR="000F208B" w:rsidRPr="00C40F32" w:rsidRDefault="000F208B" w:rsidP="0006583A">
      <w:pPr>
        <w:pStyle w:val="ListParagraph"/>
        <w:numPr>
          <w:ilvl w:val="0"/>
          <w:numId w:val="309"/>
        </w:numPr>
        <w:tabs>
          <w:tab w:val="left" w:pos="1080"/>
        </w:tabs>
        <w:jc w:val="both"/>
        <w:rPr>
          <w:rFonts w:ascii="Times New Roman" w:hAnsi="Times New Roman"/>
          <w:sz w:val="24"/>
          <w:szCs w:val="24"/>
        </w:rPr>
      </w:pPr>
      <w:r w:rsidRPr="00C40F32">
        <w:rPr>
          <w:rFonts w:ascii="Times New Roman" w:hAnsi="Times New Roman"/>
          <w:sz w:val="24"/>
          <w:szCs w:val="24"/>
        </w:rPr>
        <w:t>Ghana participated and won the Zonal Volleyball Competition for the men and women divisions of the 2016 Rio Olympic Beach Volley qualifier held in Accra. It also placed second at the FIVB World Beach Volley Qualification Championship held in Tunisia.</w:t>
      </w:r>
    </w:p>
    <w:p w:rsidR="004F06AD" w:rsidRPr="00E806DF" w:rsidRDefault="000F208B" w:rsidP="00E806DF">
      <w:pPr>
        <w:pStyle w:val="ListParagraph"/>
        <w:numPr>
          <w:ilvl w:val="0"/>
          <w:numId w:val="309"/>
        </w:numPr>
        <w:tabs>
          <w:tab w:val="left" w:pos="1080"/>
        </w:tabs>
        <w:jc w:val="both"/>
        <w:rPr>
          <w:rFonts w:ascii="Times New Roman" w:hAnsi="Times New Roman"/>
          <w:sz w:val="24"/>
          <w:szCs w:val="24"/>
        </w:rPr>
      </w:pPr>
      <w:r w:rsidRPr="00C40F32">
        <w:rPr>
          <w:rFonts w:ascii="Times New Roman" w:hAnsi="Times New Roman"/>
          <w:sz w:val="24"/>
          <w:szCs w:val="24"/>
        </w:rPr>
        <w:t>Ghana also participated in the Africa Games Indoor Volleyball qualifiers held in Burkina Faso. Ghana placed second in both men and women divisions and qualified for the 2015 All Africa Games. 29 persons were trained and certified at the FIBA.</w:t>
      </w:r>
    </w:p>
    <w:p w:rsidR="004F06AD" w:rsidRPr="00E806DF" w:rsidRDefault="004F06AD" w:rsidP="004F06AD">
      <w:pPr>
        <w:pStyle w:val="Caption"/>
        <w:rPr>
          <w:rFonts w:eastAsia="Century Gothic"/>
          <w:sz w:val="24"/>
          <w:szCs w:val="24"/>
        </w:rPr>
      </w:pPr>
      <w:r w:rsidRPr="00E806DF">
        <w:rPr>
          <w:rFonts w:eastAsia="Century Gothic"/>
          <w:sz w:val="24"/>
          <w:szCs w:val="24"/>
        </w:rPr>
        <w:t>3.20.4</w:t>
      </w:r>
      <w:r w:rsidRPr="00E806DF">
        <w:rPr>
          <w:rFonts w:eastAsia="Century Gothic"/>
          <w:sz w:val="24"/>
          <w:szCs w:val="24"/>
        </w:rPr>
        <w:tab/>
        <w:t>Financial Performance</w:t>
      </w:r>
    </w:p>
    <w:p w:rsidR="004F06AD" w:rsidRPr="00E806DF" w:rsidRDefault="004F06AD" w:rsidP="00E806DF">
      <w:pPr>
        <w:pStyle w:val="Caption"/>
        <w:rPr>
          <w:rFonts w:eastAsia="Century Gothic"/>
          <w:b w:val="0"/>
          <w:sz w:val="24"/>
          <w:szCs w:val="24"/>
        </w:rPr>
      </w:pPr>
      <w:r w:rsidRPr="00C40F32">
        <w:rPr>
          <w:rFonts w:eastAsia="Century Gothic"/>
          <w:b w:val="0"/>
          <w:sz w:val="24"/>
          <w:szCs w:val="24"/>
        </w:rPr>
        <w:t xml:space="preserve"> </w:t>
      </w:r>
      <w:bookmarkStart w:id="807" w:name="_Toc447031847"/>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22</w:t>
      </w:r>
      <w:r w:rsidRPr="00C40F32">
        <w:rPr>
          <w:sz w:val="24"/>
          <w:szCs w:val="24"/>
        </w:rPr>
        <w:fldChar w:fldCharType="end"/>
      </w:r>
      <w:r w:rsidRPr="00C40F32">
        <w:rPr>
          <w:sz w:val="24"/>
          <w:szCs w:val="24"/>
        </w:rPr>
        <w:t>: Ministry of Youth and Sports 2015 Financial Performance</w:t>
      </w:r>
      <w:bookmarkEnd w:id="807"/>
    </w:p>
    <w:tbl>
      <w:tblPr>
        <w:tblW w:w="86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9"/>
        <w:gridCol w:w="2610"/>
        <w:gridCol w:w="1710"/>
        <w:gridCol w:w="1710"/>
        <w:gridCol w:w="2251"/>
      </w:tblGrid>
      <w:tr w:rsidR="004F06AD" w:rsidRPr="00C40F32" w:rsidTr="007D32CE">
        <w:trPr>
          <w:trHeight w:val="780"/>
          <w:jc w:val="center"/>
        </w:trPr>
        <w:tc>
          <w:tcPr>
            <w:tcW w:w="2969" w:type="dxa"/>
            <w:gridSpan w:val="2"/>
            <w:shd w:val="clear" w:color="auto" w:fill="FDE9D9" w:themeFill="accent6" w:themeFillTint="33"/>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SOURCE</w:t>
            </w:r>
          </w:p>
        </w:tc>
        <w:tc>
          <w:tcPr>
            <w:tcW w:w="1710" w:type="dxa"/>
            <w:shd w:val="clear" w:color="auto" w:fill="FDE9D9" w:themeFill="accent6" w:themeFillTint="33"/>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APPROVED BUDGET (GH¢)</w:t>
            </w:r>
          </w:p>
        </w:tc>
        <w:tc>
          <w:tcPr>
            <w:tcW w:w="1710" w:type="dxa"/>
            <w:shd w:val="clear" w:color="auto" w:fill="FDE9D9" w:themeFill="accent6" w:themeFillTint="33"/>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ACTUAL RECEIPTS (GH¢)</w:t>
            </w:r>
          </w:p>
        </w:tc>
        <w:tc>
          <w:tcPr>
            <w:tcW w:w="2251" w:type="dxa"/>
            <w:shd w:val="clear" w:color="auto" w:fill="FDE9D9" w:themeFill="accent6" w:themeFillTint="33"/>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ACTUAL EXPENDITURE (GH¢)</w:t>
            </w:r>
          </w:p>
        </w:tc>
      </w:tr>
      <w:tr w:rsidR="004F06AD" w:rsidRPr="00C40F32" w:rsidTr="007D32CE">
        <w:trPr>
          <w:trHeight w:val="357"/>
          <w:jc w:val="center"/>
        </w:trPr>
        <w:tc>
          <w:tcPr>
            <w:tcW w:w="359" w:type="dxa"/>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1</w:t>
            </w:r>
          </w:p>
        </w:tc>
        <w:tc>
          <w:tcPr>
            <w:tcW w:w="8281" w:type="dxa"/>
            <w:gridSpan w:val="4"/>
            <w:noWrap/>
            <w:vAlign w:val="bottom"/>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 xml:space="preserve">GoG </w:t>
            </w:r>
          </w:p>
        </w:tc>
      </w:tr>
      <w:tr w:rsidR="004F06AD" w:rsidRPr="00C40F32" w:rsidTr="007D32CE">
        <w:trPr>
          <w:trHeight w:val="700"/>
          <w:jc w:val="center"/>
        </w:trPr>
        <w:tc>
          <w:tcPr>
            <w:tcW w:w="359" w:type="dxa"/>
            <w:vMerge w:val="restart"/>
          </w:tcPr>
          <w:p w:rsidR="004F06AD" w:rsidRPr="00C40F32" w:rsidRDefault="004F06AD" w:rsidP="00B53BDA">
            <w:pPr>
              <w:rPr>
                <w:rFonts w:ascii="Times New Roman" w:hAnsi="Times New Roman" w:cs="Times New Roman"/>
                <w:sz w:val="24"/>
                <w:szCs w:val="24"/>
              </w:rPr>
            </w:pPr>
          </w:p>
        </w:tc>
        <w:tc>
          <w:tcPr>
            <w:tcW w:w="2610" w:type="dxa"/>
            <w:noWrap/>
            <w:vAlign w:val="bottom"/>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1710"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10,190,701.00</w:t>
            </w:r>
          </w:p>
        </w:tc>
        <w:tc>
          <w:tcPr>
            <w:tcW w:w="1710"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8,744,077.64</w:t>
            </w:r>
          </w:p>
        </w:tc>
        <w:tc>
          <w:tcPr>
            <w:tcW w:w="2251"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8,744,077.64</w:t>
            </w:r>
          </w:p>
        </w:tc>
      </w:tr>
      <w:tr w:rsidR="004F06AD" w:rsidRPr="00C40F32" w:rsidTr="007D32CE">
        <w:trPr>
          <w:trHeight w:val="745"/>
          <w:jc w:val="center"/>
        </w:trPr>
        <w:tc>
          <w:tcPr>
            <w:tcW w:w="359" w:type="dxa"/>
            <w:vMerge/>
          </w:tcPr>
          <w:p w:rsidR="004F06AD" w:rsidRPr="00C40F32" w:rsidRDefault="004F06AD" w:rsidP="00B53BDA">
            <w:pPr>
              <w:rPr>
                <w:rFonts w:ascii="Times New Roman" w:hAnsi="Times New Roman" w:cs="Times New Roman"/>
                <w:sz w:val="24"/>
                <w:szCs w:val="24"/>
              </w:rPr>
            </w:pPr>
          </w:p>
        </w:tc>
        <w:tc>
          <w:tcPr>
            <w:tcW w:w="2610" w:type="dxa"/>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Use of Goods &amp; Services</w:t>
            </w:r>
          </w:p>
        </w:tc>
        <w:tc>
          <w:tcPr>
            <w:tcW w:w="1710"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20,995,516.00</w:t>
            </w:r>
          </w:p>
        </w:tc>
        <w:tc>
          <w:tcPr>
            <w:tcW w:w="1710"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16,861,583.00</w:t>
            </w:r>
          </w:p>
        </w:tc>
        <w:tc>
          <w:tcPr>
            <w:tcW w:w="2251"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16,755,583.00</w:t>
            </w:r>
          </w:p>
          <w:p w:rsidR="004F06AD" w:rsidRPr="00C40F32" w:rsidRDefault="004F06AD" w:rsidP="00B53BDA">
            <w:pPr>
              <w:rPr>
                <w:rFonts w:ascii="Times New Roman" w:hAnsi="Times New Roman" w:cs="Times New Roman"/>
                <w:sz w:val="24"/>
                <w:szCs w:val="24"/>
              </w:rPr>
            </w:pPr>
          </w:p>
        </w:tc>
      </w:tr>
      <w:tr w:rsidR="004F06AD" w:rsidRPr="00C40F32" w:rsidTr="007D32CE">
        <w:trPr>
          <w:trHeight w:val="357"/>
          <w:jc w:val="center"/>
        </w:trPr>
        <w:tc>
          <w:tcPr>
            <w:tcW w:w="359" w:type="dxa"/>
            <w:vMerge/>
          </w:tcPr>
          <w:p w:rsidR="004F06AD" w:rsidRPr="00C40F32" w:rsidRDefault="004F06AD" w:rsidP="00B53BDA">
            <w:pPr>
              <w:rPr>
                <w:rFonts w:ascii="Times New Roman" w:hAnsi="Times New Roman" w:cs="Times New Roman"/>
                <w:sz w:val="24"/>
                <w:szCs w:val="24"/>
              </w:rPr>
            </w:pPr>
          </w:p>
        </w:tc>
        <w:tc>
          <w:tcPr>
            <w:tcW w:w="2610" w:type="dxa"/>
            <w:noWrap/>
            <w:vAlign w:val="bottom"/>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Non-financial Assets</w:t>
            </w:r>
          </w:p>
        </w:tc>
        <w:tc>
          <w:tcPr>
            <w:tcW w:w="1710" w:type="dxa"/>
            <w:noWrap/>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5,000,000.00</w:t>
            </w:r>
          </w:p>
        </w:tc>
        <w:tc>
          <w:tcPr>
            <w:tcW w:w="1710" w:type="dxa"/>
            <w:noWrap/>
            <w:hideMark/>
          </w:tcPr>
          <w:p w:rsidR="004F06AD" w:rsidRPr="00C40F32" w:rsidRDefault="004F06AD" w:rsidP="00B53BDA">
            <w:pPr>
              <w:rPr>
                <w:rFonts w:ascii="Times New Roman" w:hAnsi="Times New Roman" w:cs="Times New Roman"/>
                <w:sz w:val="24"/>
                <w:szCs w:val="24"/>
              </w:rPr>
            </w:pPr>
          </w:p>
        </w:tc>
        <w:tc>
          <w:tcPr>
            <w:tcW w:w="2251" w:type="dxa"/>
            <w:noWrap/>
            <w:hideMark/>
          </w:tcPr>
          <w:p w:rsidR="004F06AD" w:rsidRPr="00C40F32" w:rsidRDefault="004F06AD" w:rsidP="00B53BDA">
            <w:pPr>
              <w:rPr>
                <w:rFonts w:ascii="Times New Roman" w:hAnsi="Times New Roman" w:cs="Times New Roman"/>
                <w:sz w:val="24"/>
                <w:szCs w:val="24"/>
              </w:rPr>
            </w:pPr>
          </w:p>
        </w:tc>
      </w:tr>
      <w:tr w:rsidR="004F06AD" w:rsidRPr="00C40F32" w:rsidTr="007D32CE">
        <w:trPr>
          <w:trHeight w:val="552"/>
          <w:jc w:val="center"/>
        </w:trPr>
        <w:tc>
          <w:tcPr>
            <w:tcW w:w="359" w:type="dxa"/>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2</w:t>
            </w:r>
          </w:p>
        </w:tc>
        <w:tc>
          <w:tcPr>
            <w:tcW w:w="2610" w:type="dxa"/>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IGF</w:t>
            </w:r>
          </w:p>
        </w:tc>
        <w:tc>
          <w:tcPr>
            <w:tcW w:w="1710" w:type="dxa"/>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 xml:space="preserve">279,815.00 </w:t>
            </w:r>
          </w:p>
        </w:tc>
        <w:tc>
          <w:tcPr>
            <w:tcW w:w="1710" w:type="dxa"/>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459,641.71</w:t>
            </w:r>
          </w:p>
        </w:tc>
        <w:tc>
          <w:tcPr>
            <w:tcW w:w="2251" w:type="dxa"/>
            <w:noWrap/>
            <w:hideMark/>
          </w:tcPr>
          <w:p w:rsidR="004F06AD" w:rsidRPr="00C40F32" w:rsidRDefault="004F06AD" w:rsidP="007D32CE">
            <w:pPr>
              <w:rPr>
                <w:rFonts w:ascii="Times New Roman" w:hAnsi="Times New Roman" w:cs="Times New Roman"/>
                <w:sz w:val="24"/>
                <w:szCs w:val="24"/>
              </w:rPr>
            </w:pPr>
            <w:r w:rsidRPr="00C40F32">
              <w:rPr>
                <w:rFonts w:ascii="Times New Roman" w:hAnsi="Times New Roman" w:cs="Times New Roman"/>
                <w:sz w:val="24"/>
                <w:szCs w:val="24"/>
              </w:rPr>
              <w:t>458,441.71</w:t>
            </w:r>
          </w:p>
        </w:tc>
      </w:tr>
      <w:tr w:rsidR="004F06AD" w:rsidRPr="00C40F32" w:rsidTr="006B0D68">
        <w:trPr>
          <w:trHeight w:val="357"/>
          <w:jc w:val="center"/>
        </w:trPr>
        <w:tc>
          <w:tcPr>
            <w:tcW w:w="359" w:type="dxa"/>
            <w:shd w:val="clear" w:color="auto" w:fill="FDE9D9" w:themeFill="accent6" w:themeFillTint="33"/>
          </w:tcPr>
          <w:p w:rsidR="004F06AD" w:rsidRPr="00C40F32" w:rsidRDefault="004F06AD" w:rsidP="00B53BDA">
            <w:pPr>
              <w:rPr>
                <w:rFonts w:ascii="Times New Roman" w:hAnsi="Times New Roman" w:cs="Times New Roman"/>
                <w:sz w:val="24"/>
                <w:szCs w:val="24"/>
              </w:rPr>
            </w:pPr>
          </w:p>
        </w:tc>
        <w:tc>
          <w:tcPr>
            <w:tcW w:w="2610" w:type="dxa"/>
            <w:shd w:val="clear" w:color="auto" w:fill="FDE9D9" w:themeFill="accent6" w:themeFillTint="33"/>
            <w:noWrap/>
            <w:vAlign w:val="bottom"/>
            <w:hideMark/>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TOTAL</w:t>
            </w:r>
          </w:p>
        </w:tc>
        <w:tc>
          <w:tcPr>
            <w:tcW w:w="1710" w:type="dxa"/>
            <w:shd w:val="clear" w:color="auto" w:fill="FDE9D9" w:themeFill="accent6" w:themeFillTint="33"/>
            <w:noWrap/>
            <w:vAlign w:val="center"/>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36,186,217.00</w:t>
            </w:r>
          </w:p>
        </w:tc>
        <w:tc>
          <w:tcPr>
            <w:tcW w:w="1710" w:type="dxa"/>
            <w:shd w:val="clear" w:color="auto" w:fill="FDE9D9" w:themeFill="accent6" w:themeFillTint="33"/>
            <w:noWrap/>
            <w:vAlign w:val="center"/>
          </w:tcPr>
          <w:p w:rsidR="004F06AD" w:rsidRPr="00C40F32" w:rsidRDefault="004F06AD" w:rsidP="00B53BDA">
            <w:pPr>
              <w:rPr>
                <w:rFonts w:ascii="Times New Roman" w:hAnsi="Times New Roman" w:cs="Times New Roman"/>
                <w:sz w:val="24"/>
                <w:szCs w:val="24"/>
              </w:rPr>
            </w:pPr>
          </w:p>
        </w:tc>
        <w:tc>
          <w:tcPr>
            <w:tcW w:w="2251" w:type="dxa"/>
            <w:shd w:val="clear" w:color="auto" w:fill="FDE9D9" w:themeFill="accent6" w:themeFillTint="33"/>
            <w:noWrap/>
            <w:vAlign w:val="center"/>
          </w:tcPr>
          <w:p w:rsidR="004F06AD" w:rsidRPr="00C40F32" w:rsidRDefault="004F06AD" w:rsidP="00B53BDA">
            <w:pPr>
              <w:rPr>
                <w:rFonts w:ascii="Times New Roman" w:hAnsi="Times New Roman" w:cs="Times New Roman"/>
                <w:sz w:val="24"/>
                <w:szCs w:val="24"/>
              </w:rPr>
            </w:pPr>
            <w:r w:rsidRPr="00C40F32">
              <w:rPr>
                <w:rFonts w:ascii="Times New Roman" w:hAnsi="Times New Roman" w:cs="Times New Roman"/>
                <w:sz w:val="24"/>
                <w:szCs w:val="24"/>
              </w:rPr>
              <w:t>25,958,102.35</w:t>
            </w:r>
          </w:p>
        </w:tc>
      </w:tr>
    </w:tbl>
    <w:p w:rsidR="004F06AD" w:rsidRPr="00C40F32" w:rsidRDefault="004F06AD" w:rsidP="004F06AD">
      <w:pPr>
        <w:tabs>
          <w:tab w:val="left" w:pos="1080"/>
        </w:tabs>
        <w:jc w:val="both"/>
        <w:rPr>
          <w:rFonts w:ascii="Times New Roman" w:hAnsi="Times New Roman" w:cs="Times New Roman"/>
          <w:sz w:val="24"/>
          <w:szCs w:val="24"/>
        </w:rPr>
      </w:pPr>
      <w:r w:rsidRPr="00C40F32">
        <w:rPr>
          <w:rFonts w:ascii="Times New Roman" w:hAnsi="Times New Roman" w:cs="Times New Roman"/>
          <w:sz w:val="24"/>
          <w:szCs w:val="24"/>
        </w:rPr>
        <w:t xml:space="preserve"> </w:t>
      </w:r>
    </w:p>
    <w:p w:rsidR="004F06AD" w:rsidRPr="00C40F32" w:rsidRDefault="004F06AD" w:rsidP="00751CCC">
      <w:pPr>
        <w:pStyle w:val="Heading2"/>
        <w:rPr>
          <w:rFonts w:ascii="Times New Roman" w:eastAsia="Times New Roman" w:hAnsi="Times New Roman" w:cs="Times New Roman"/>
          <w:color w:val="auto"/>
          <w:sz w:val="24"/>
          <w:szCs w:val="24"/>
        </w:rPr>
      </w:pPr>
      <w:bookmarkStart w:id="808" w:name="_Toc447031745"/>
      <w:bookmarkStart w:id="809" w:name="_Toc450651248"/>
      <w:r w:rsidRPr="00C40F32">
        <w:rPr>
          <w:rFonts w:ascii="Times New Roman" w:eastAsia="Times New Roman" w:hAnsi="Times New Roman" w:cs="Times New Roman"/>
          <w:color w:val="auto"/>
          <w:sz w:val="24"/>
          <w:szCs w:val="24"/>
        </w:rPr>
        <w:t>3.20.5</w:t>
      </w:r>
      <w:r w:rsidRPr="00C40F32">
        <w:rPr>
          <w:rFonts w:ascii="Times New Roman" w:eastAsia="Times New Roman" w:hAnsi="Times New Roman" w:cs="Times New Roman"/>
          <w:color w:val="auto"/>
          <w:sz w:val="24"/>
          <w:szCs w:val="24"/>
        </w:rPr>
        <w:tab/>
        <w:t>Challenges</w:t>
      </w:r>
      <w:bookmarkEnd w:id="808"/>
      <w:bookmarkEnd w:id="809"/>
    </w:p>
    <w:p w:rsidR="004F06AD" w:rsidRPr="00C40F32" w:rsidRDefault="004F06AD" w:rsidP="004F06AD">
      <w:pPr>
        <w:keepNext/>
        <w:keepLines/>
        <w:spacing w:before="240" w:after="0"/>
        <w:outlineLvl w:val="0"/>
        <w:rPr>
          <w:rFonts w:ascii="Times New Roman" w:eastAsia="Times New Roman" w:hAnsi="Times New Roman" w:cs="Times New Roman"/>
          <w:sz w:val="24"/>
          <w:szCs w:val="24"/>
        </w:rPr>
      </w:pPr>
      <w:bookmarkStart w:id="810" w:name="_Toc447031746"/>
      <w:bookmarkStart w:id="811" w:name="_Toc450651249"/>
      <w:r w:rsidRPr="00C40F32">
        <w:rPr>
          <w:rFonts w:ascii="Times New Roman" w:eastAsia="Times New Roman" w:hAnsi="Times New Roman" w:cs="Times New Roman"/>
          <w:sz w:val="24"/>
          <w:szCs w:val="24"/>
        </w:rPr>
        <w:t xml:space="preserve">Below are the challenges faced by the </w:t>
      </w:r>
      <w:r w:rsidR="00751CCC" w:rsidRPr="00C40F32">
        <w:rPr>
          <w:rFonts w:ascii="Times New Roman" w:eastAsia="Times New Roman" w:hAnsi="Times New Roman" w:cs="Times New Roman"/>
          <w:sz w:val="24"/>
          <w:szCs w:val="24"/>
        </w:rPr>
        <w:t>Ministry</w:t>
      </w:r>
      <w:bookmarkEnd w:id="810"/>
      <w:bookmarkEnd w:id="811"/>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t>Late and non-release of funds</w:t>
      </w:r>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t>Inadequate Personnel</w:t>
      </w:r>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t>Insufficient Office Equipment</w:t>
      </w:r>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t>Inadequate Office Space</w:t>
      </w:r>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t>Telecommunication and Internet Connectivity</w:t>
      </w:r>
    </w:p>
    <w:p w:rsidR="004F06AD" w:rsidRPr="00C40F32" w:rsidRDefault="004F06AD" w:rsidP="004F06AD">
      <w:pPr>
        <w:pStyle w:val="ListParagraph"/>
        <w:numPr>
          <w:ilvl w:val="0"/>
          <w:numId w:val="310"/>
        </w:numPr>
        <w:tabs>
          <w:tab w:val="left" w:pos="1080"/>
        </w:tabs>
        <w:spacing w:after="0"/>
        <w:rPr>
          <w:rFonts w:ascii="Times New Roman" w:hAnsi="Times New Roman"/>
          <w:sz w:val="24"/>
          <w:szCs w:val="24"/>
        </w:rPr>
      </w:pPr>
      <w:r w:rsidRPr="00C40F32">
        <w:rPr>
          <w:rFonts w:ascii="Times New Roman" w:hAnsi="Times New Roman"/>
          <w:sz w:val="24"/>
          <w:szCs w:val="24"/>
        </w:rPr>
        <w:t>Inadequate Sports Infrastructure/ Facilities</w:t>
      </w:r>
    </w:p>
    <w:p w:rsidR="004F06AD" w:rsidRPr="00C40F32" w:rsidRDefault="004F06AD" w:rsidP="004F06AD">
      <w:pPr>
        <w:pStyle w:val="NoSpacing"/>
        <w:numPr>
          <w:ilvl w:val="0"/>
          <w:numId w:val="310"/>
        </w:numPr>
        <w:spacing w:line="276" w:lineRule="auto"/>
        <w:rPr>
          <w:rFonts w:ascii="Times New Roman" w:hAnsi="Times New Roman"/>
          <w:sz w:val="24"/>
          <w:szCs w:val="24"/>
        </w:rPr>
      </w:pPr>
      <w:r w:rsidRPr="00C40F32">
        <w:rPr>
          <w:rFonts w:ascii="Times New Roman" w:hAnsi="Times New Roman"/>
          <w:sz w:val="24"/>
          <w:szCs w:val="24"/>
        </w:rPr>
        <w:lastRenderedPageBreak/>
        <w:t>Inadequate District Offices</w:t>
      </w:r>
    </w:p>
    <w:p w:rsidR="004F06AD" w:rsidRPr="00C40F32" w:rsidRDefault="004F06AD" w:rsidP="004F06AD">
      <w:pPr>
        <w:pStyle w:val="ListParagraph"/>
        <w:numPr>
          <w:ilvl w:val="0"/>
          <w:numId w:val="310"/>
        </w:numPr>
        <w:spacing w:after="0"/>
        <w:jc w:val="both"/>
        <w:rPr>
          <w:rFonts w:ascii="Times New Roman" w:hAnsi="Times New Roman"/>
          <w:sz w:val="24"/>
          <w:szCs w:val="24"/>
        </w:rPr>
      </w:pPr>
      <w:r w:rsidRPr="00C40F32">
        <w:rPr>
          <w:rFonts w:ascii="Times New Roman" w:hAnsi="Times New Roman"/>
          <w:sz w:val="24"/>
          <w:szCs w:val="24"/>
        </w:rPr>
        <w:t>Inadequate vehicles</w:t>
      </w:r>
    </w:p>
    <w:p w:rsidR="004F06AD" w:rsidRPr="00C40F32" w:rsidRDefault="004F06AD" w:rsidP="004F06AD">
      <w:pPr>
        <w:spacing w:after="0"/>
        <w:jc w:val="both"/>
        <w:rPr>
          <w:rFonts w:ascii="Times New Roman" w:eastAsia="Times New Roman" w:hAnsi="Times New Roman" w:cs="Times New Roman"/>
          <w:b/>
          <w:sz w:val="24"/>
          <w:szCs w:val="24"/>
        </w:rPr>
      </w:pPr>
    </w:p>
    <w:p w:rsidR="004F06AD" w:rsidRPr="00C40F32" w:rsidRDefault="004F06AD" w:rsidP="00751CCC">
      <w:pPr>
        <w:pStyle w:val="Heading2"/>
        <w:rPr>
          <w:rFonts w:ascii="Times New Roman" w:eastAsia="Times New Roman" w:hAnsi="Times New Roman" w:cs="Times New Roman"/>
          <w:color w:val="auto"/>
          <w:sz w:val="24"/>
          <w:szCs w:val="24"/>
        </w:rPr>
      </w:pPr>
      <w:r w:rsidRPr="00C40F32">
        <w:rPr>
          <w:rFonts w:ascii="Times New Roman" w:eastAsia="Times New Roman" w:hAnsi="Times New Roman" w:cs="Times New Roman"/>
          <w:b w:val="0"/>
          <w:sz w:val="24"/>
          <w:szCs w:val="24"/>
        </w:rPr>
        <w:t xml:space="preserve"> </w:t>
      </w:r>
      <w:bookmarkStart w:id="812" w:name="_Toc404366163"/>
      <w:bookmarkStart w:id="813" w:name="_Toc447031747"/>
      <w:bookmarkStart w:id="814" w:name="_Toc450651250"/>
      <w:r w:rsidRPr="00C40F32">
        <w:rPr>
          <w:rFonts w:ascii="Times New Roman" w:eastAsia="Times New Roman" w:hAnsi="Times New Roman" w:cs="Times New Roman"/>
          <w:color w:val="auto"/>
          <w:sz w:val="24"/>
          <w:szCs w:val="24"/>
        </w:rPr>
        <w:t>3.20.6</w:t>
      </w:r>
      <w:r w:rsidRPr="00C40F32">
        <w:rPr>
          <w:rFonts w:ascii="Times New Roman" w:eastAsia="Times New Roman" w:hAnsi="Times New Roman" w:cs="Times New Roman"/>
          <w:color w:val="auto"/>
          <w:sz w:val="24"/>
          <w:szCs w:val="24"/>
        </w:rPr>
        <w:tab/>
        <w:t>Outlook for 2015</w:t>
      </w:r>
      <w:bookmarkEnd w:id="812"/>
      <w:bookmarkEnd w:id="813"/>
      <w:bookmarkEnd w:id="814"/>
    </w:p>
    <w:p w:rsidR="004F06AD" w:rsidRPr="00C40F32" w:rsidRDefault="004F06AD" w:rsidP="004F06AD">
      <w:pPr>
        <w:pStyle w:val="ListParagraph"/>
        <w:numPr>
          <w:ilvl w:val="0"/>
          <w:numId w:val="311"/>
        </w:numPr>
        <w:jc w:val="both"/>
        <w:rPr>
          <w:rFonts w:ascii="Times New Roman" w:hAnsi="Times New Roman"/>
          <w:b/>
          <w:sz w:val="24"/>
          <w:szCs w:val="24"/>
        </w:rPr>
      </w:pPr>
      <w:r w:rsidRPr="00C40F32">
        <w:rPr>
          <w:rFonts w:ascii="Times New Roman" w:hAnsi="Times New Roman"/>
          <w:b/>
          <w:sz w:val="24"/>
          <w:szCs w:val="24"/>
        </w:rPr>
        <w:t>Bills and Policies</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 xml:space="preserve">The following bills will be laid in Parliament early this year:  </w:t>
      </w:r>
    </w:p>
    <w:p w:rsidR="004F06AD" w:rsidRPr="00C40F32" w:rsidRDefault="004F06AD" w:rsidP="004F06AD">
      <w:pPr>
        <w:pStyle w:val="ListParagraph"/>
        <w:numPr>
          <w:ilvl w:val="0"/>
          <w:numId w:val="312"/>
        </w:numPr>
        <w:jc w:val="both"/>
        <w:rPr>
          <w:rFonts w:ascii="Times New Roman" w:hAnsi="Times New Roman"/>
          <w:sz w:val="24"/>
          <w:szCs w:val="24"/>
        </w:rPr>
      </w:pPr>
      <w:r w:rsidRPr="00C40F32">
        <w:rPr>
          <w:rFonts w:ascii="Times New Roman" w:hAnsi="Times New Roman"/>
          <w:sz w:val="24"/>
          <w:szCs w:val="24"/>
        </w:rPr>
        <w:t>The National Sports Bill</w:t>
      </w:r>
    </w:p>
    <w:p w:rsidR="004F06AD" w:rsidRPr="00C40F32" w:rsidRDefault="004F06AD" w:rsidP="004F06AD">
      <w:pPr>
        <w:pStyle w:val="ListParagraph"/>
        <w:numPr>
          <w:ilvl w:val="0"/>
          <w:numId w:val="312"/>
        </w:numPr>
        <w:jc w:val="both"/>
        <w:rPr>
          <w:rFonts w:ascii="Times New Roman" w:hAnsi="Times New Roman"/>
          <w:sz w:val="24"/>
          <w:szCs w:val="24"/>
        </w:rPr>
      </w:pPr>
      <w:r w:rsidRPr="00C40F32">
        <w:rPr>
          <w:rFonts w:ascii="Times New Roman" w:hAnsi="Times New Roman"/>
          <w:sz w:val="24"/>
          <w:szCs w:val="24"/>
        </w:rPr>
        <w:t xml:space="preserve">The National Youth Bill; </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Work on the National Sports College Bill will continue this year. The Ministry expects to submit the bill to Cabinet by close of 2016. The National Sports Policy will also be revised this year to make it more relevant to modern sports laws and administration in the world.</w:t>
      </w:r>
    </w:p>
    <w:p w:rsidR="004F06AD" w:rsidRPr="00C40F32" w:rsidRDefault="004F06AD" w:rsidP="004F06AD">
      <w:pPr>
        <w:pStyle w:val="ListParagraph"/>
        <w:numPr>
          <w:ilvl w:val="0"/>
          <w:numId w:val="311"/>
        </w:numPr>
        <w:rPr>
          <w:rFonts w:ascii="Times New Roman" w:hAnsi="Times New Roman"/>
          <w:b/>
          <w:sz w:val="24"/>
          <w:szCs w:val="24"/>
        </w:rPr>
      </w:pPr>
      <w:r w:rsidRPr="00C40F32">
        <w:rPr>
          <w:rFonts w:ascii="Times New Roman" w:hAnsi="Times New Roman"/>
          <w:b/>
          <w:sz w:val="24"/>
          <w:szCs w:val="24"/>
        </w:rPr>
        <w:t>Participation of National Teams in International Competitions</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will facilitate the preparation and participation of the Senior National Football Team, the Black Stars in the AFCON 2017 and World Cup 2018 qualifiers.  </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Also, the National U – 20 Team, the Black Satellites and the National U-17 Team, the Black Starlets will both play qualification matches towards the 2017 African U-20 Cup of Nations Tournament and the African U-17 Championship respectively.</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 xml:space="preserve">On the Women’s front, the Black Queens will participate in the African Women’s Championship, Cameroun, 2016.  Besides, the Black Princesses will participate in the FIFA 2016 U-20 Women’s World Cup whilst the Black Maidens will prepare and participate in the 2016 FIFA Women’s U-17 World Cup. </w:t>
      </w:r>
    </w:p>
    <w:p w:rsidR="004F06AD" w:rsidRPr="00C40F32" w:rsidRDefault="004F06AD" w:rsidP="004F06AD">
      <w:pPr>
        <w:pStyle w:val="ListParagraph"/>
        <w:numPr>
          <w:ilvl w:val="0"/>
          <w:numId w:val="311"/>
        </w:numPr>
        <w:jc w:val="both"/>
        <w:rPr>
          <w:rFonts w:ascii="Times New Roman" w:hAnsi="Times New Roman"/>
          <w:b/>
          <w:sz w:val="24"/>
          <w:szCs w:val="24"/>
        </w:rPr>
      </w:pPr>
      <w:r w:rsidRPr="00C40F32">
        <w:rPr>
          <w:rFonts w:ascii="Times New Roman" w:hAnsi="Times New Roman"/>
          <w:b/>
          <w:sz w:val="24"/>
          <w:szCs w:val="24"/>
        </w:rPr>
        <w:t>Completion of the Construction of the Cape Coast Sports Stadium</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 xml:space="preserve">The completed Cape Coast Sports Stadium will be inaugurated and commissioned in January, 2016 to bring to five the number of Sports Stadia in the country. </w:t>
      </w:r>
    </w:p>
    <w:p w:rsidR="004F06AD" w:rsidRPr="00C40F32" w:rsidRDefault="004F06AD" w:rsidP="004F06AD">
      <w:pPr>
        <w:pStyle w:val="ListParagraph"/>
        <w:numPr>
          <w:ilvl w:val="0"/>
          <w:numId w:val="311"/>
        </w:numPr>
        <w:jc w:val="both"/>
        <w:rPr>
          <w:rFonts w:ascii="Times New Roman" w:hAnsi="Times New Roman"/>
          <w:b/>
          <w:sz w:val="24"/>
          <w:szCs w:val="24"/>
        </w:rPr>
      </w:pPr>
      <w:r w:rsidRPr="00C40F32">
        <w:rPr>
          <w:rFonts w:ascii="Times New Roman" w:hAnsi="Times New Roman"/>
          <w:b/>
          <w:sz w:val="24"/>
          <w:szCs w:val="24"/>
        </w:rPr>
        <w:t xml:space="preserve">Youth Development </w:t>
      </w:r>
      <w:r w:rsidR="00B2030A">
        <w:rPr>
          <w:rFonts w:ascii="Times New Roman" w:hAnsi="Times New Roman"/>
          <w:b/>
          <w:sz w:val="24"/>
          <w:szCs w:val="24"/>
        </w:rPr>
        <w:t>Programs</w:t>
      </w:r>
      <w:r w:rsidRPr="00C40F32">
        <w:rPr>
          <w:rFonts w:ascii="Times New Roman" w:hAnsi="Times New Roman"/>
          <w:b/>
          <w:sz w:val="24"/>
          <w:szCs w:val="24"/>
        </w:rPr>
        <w:t xml:space="preserve"> in 2016 </w:t>
      </w:r>
    </w:p>
    <w:p w:rsidR="004F06AD" w:rsidRPr="00C40F32" w:rsidRDefault="004F06AD" w:rsidP="004F06AD">
      <w:pPr>
        <w:jc w:val="both"/>
        <w:rPr>
          <w:rFonts w:ascii="Times New Roman" w:hAnsi="Times New Roman" w:cs="Times New Roman"/>
          <w:sz w:val="24"/>
          <w:szCs w:val="24"/>
        </w:rPr>
      </w:pPr>
      <w:r w:rsidRPr="00C40F32">
        <w:rPr>
          <w:rFonts w:ascii="Times New Roman" w:hAnsi="Times New Roman" w:cs="Times New Roman"/>
          <w:sz w:val="24"/>
          <w:szCs w:val="24"/>
        </w:rPr>
        <w:t xml:space="preserve">The following Youth </w:t>
      </w:r>
      <w:r w:rsidR="004F690D" w:rsidRPr="00C40F32">
        <w:rPr>
          <w:rFonts w:ascii="Times New Roman" w:hAnsi="Times New Roman" w:cs="Times New Roman"/>
          <w:sz w:val="24"/>
          <w:szCs w:val="24"/>
        </w:rPr>
        <w:t>Centred</w:t>
      </w:r>
      <w:r w:rsidRPr="00C40F32">
        <w:rPr>
          <w:rFonts w:ascii="Times New Roman" w:hAnsi="Times New Roman" w:cs="Times New Roman"/>
          <w:sz w:val="24"/>
          <w:szCs w:val="24"/>
        </w:rPr>
        <w:t xml:space="preserve"> </w:t>
      </w:r>
      <w:r w:rsidR="00B2030A">
        <w:rPr>
          <w:rFonts w:ascii="Times New Roman" w:hAnsi="Times New Roman" w:cs="Times New Roman"/>
          <w:sz w:val="24"/>
          <w:szCs w:val="24"/>
        </w:rPr>
        <w:t>Program</w:t>
      </w:r>
      <w:r w:rsidR="004F690D">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will be pursued by the National Youth Authority in 2016:</w:t>
      </w:r>
    </w:p>
    <w:p w:rsidR="004F06AD" w:rsidRPr="00C40F32" w:rsidRDefault="004F06AD" w:rsidP="004F06AD">
      <w:pPr>
        <w:pStyle w:val="ListParagraph"/>
        <w:numPr>
          <w:ilvl w:val="0"/>
          <w:numId w:val="313"/>
        </w:numPr>
        <w:spacing w:after="0"/>
        <w:rPr>
          <w:rFonts w:ascii="Times New Roman" w:hAnsi="Times New Roman"/>
          <w:sz w:val="24"/>
          <w:szCs w:val="24"/>
        </w:rPr>
      </w:pPr>
      <w:r w:rsidRPr="00C40F32">
        <w:rPr>
          <w:rFonts w:ascii="Times New Roman" w:hAnsi="Times New Roman"/>
          <w:sz w:val="24"/>
          <w:szCs w:val="24"/>
        </w:rPr>
        <w:t>Organization of National Patriotism lectures in Regions and Districts to instil the youth with patriotism and a sense of worth.</w:t>
      </w:r>
    </w:p>
    <w:p w:rsidR="004F06AD" w:rsidRPr="00C40F32" w:rsidRDefault="004F06AD" w:rsidP="004F06AD">
      <w:pPr>
        <w:pStyle w:val="ListParagraph"/>
        <w:numPr>
          <w:ilvl w:val="0"/>
          <w:numId w:val="313"/>
        </w:numPr>
        <w:spacing w:after="0"/>
        <w:rPr>
          <w:rFonts w:ascii="Times New Roman" w:hAnsi="Times New Roman"/>
          <w:sz w:val="24"/>
          <w:szCs w:val="24"/>
        </w:rPr>
      </w:pPr>
      <w:r w:rsidRPr="00C40F32">
        <w:rPr>
          <w:rFonts w:ascii="Times New Roman" w:hAnsi="Times New Roman"/>
          <w:sz w:val="24"/>
          <w:szCs w:val="24"/>
        </w:rPr>
        <w:t>Organization of Voluntary work camps in 30 Districts. The primary essence of the Camps is to inculcate the spirit of volunteerism in the youth.</w:t>
      </w:r>
    </w:p>
    <w:p w:rsidR="004F06AD" w:rsidRPr="00C40F32" w:rsidRDefault="004F06AD" w:rsidP="004F06AD">
      <w:pPr>
        <w:pStyle w:val="ListParagraph"/>
        <w:numPr>
          <w:ilvl w:val="0"/>
          <w:numId w:val="313"/>
        </w:numPr>
        <w:spacing w:after="0"/>
        <w:rPr>
          <w:rFonts w:ascii="Times New Roman" w:hAnsi="Times New Roman"/>
          <w:sz w:val="24"/>
          <w:szCs w:val="24"/>
        </w:rPr>
      </w:pPr>
      <w:r w:rsidRPr="00C40F32">
        <w:rPr>
          <w:rFonts w:ascii="Times New Roman" w:hAnsi="Times New Roman"/>
          <w:sz w:val="24"/>
          <w:szCs w:val="24"/>
        </w:rPr>
        <w:t>Dissemination of the National Youth Policy and Implementation plan.</w:t>
      </w:r>
    </w:p>
    <w:p w:rsidR="004F06AD" w:rsidRPr="00C40F32" w:rsidRDefault="004F06AD" w:rsidP="004F06AD">
      <w:pPr>
        <w:pStyle w:val="ListParagraph"/>
        <w:numPr>
          <w:ilvl w:val="0"/>
          <w:numId w:val="313"/>
        </w:numPr>
        <w:spacing w:after="0"/>
        <w:rPr>
          <w:rFonts w:ascii="Times New Roman" w:hAnsi="Times New Roman"/>
          <w:sz w:val="24"/>
          <w:szCs w:val="24"/>
        </w:rPr>
      </w:pPr>
      <w:r w:rsidRPr="00C40F32">
        <w:rPr>
          <w:rFonts w:ascii="Times New Roman" w:hAnsi="Times New Roman"/>
          <w:sz w:val="24"/>
          <w:szCs w:val="24"/>
        </w:rPr>
        <w:lastRenderedPageBreak/>
        <w:t>Renovation of the Eleven (11) Youth Leadership and Skills Training Institutes.</w:t>
      </w:r>
    </w:p>
    <w:p w:rsidR="004F06AD" w:rsidRPr="00C40F32" w:rsidRDefault="004F06AD" w:rsidP="004F06AD">
      <w:pPr>
        <w:pStyle w:val="ListParagraph"/>
        <w:numPr>
          <w:ilvl w:val="0"/>
          <w:numId w:val="313"/>
        </w:numPr>
        <w:spacing w:after="0"/>
        <w:rPr>
          <w:rFonts w:ascii="Times New Roman" w:hAnsi="Times New Roman"/>
          <w:sz w:val="24"/>
          <w:szCs w:val="24"/>
        </w:rPr>
      </w:pPr>
      <w:r w:rsidRPr="00C40F32">
        <w:rPr>
          <w:rFonts w:ascii="Times New Roman" w:hAnsi="Times New Roman"/>
          <w:sz w:val="24"/>
          <w:szCs w:val="24"/>
        </w:rPr>
        <w:t xml:space="preserve">Training of 2,250 Youth in Leadership, Vocational, and Technical Skills annually. </w:t>
      </w:r>
    </w:p>
    <w:p w:rsidR="004F06AD" w:rsidRPr="00C40F32" w:rsidRDefault="004F06AD" w:rsidP="004F06AD">
      <w:pPr>
        <w:pStyle w:val="ListParagraph"/>
        <w:numPr>
          <w:ilvl w:val="0"/>
          <w:numId w:val="313"/>
        </w:numPr>
        <w:spacing w:after="0"/>
        <w:jc w:val="both"/>
        <w:rPr>
          <w:rFonts w:ascii="Times New Roman" w:hAnsi="Times New Roman"/>
          <w:sz w:val="24"/>
          <w:szCs w:val="24"/>
        </w:rPr>
      </w:pPr>
      <w:r w:rsidRPr="00C40F32">
        <w:rPr>
          <w:rFonts w:ascii="Times New Roman" w:hAnsi="Times New Roman"/>
          <w:sz w:val="24"/>
          <w:szCs w:val="24"/>
        </w:rPr>
        <w:t>Organization of Presidential Youth Dialogue at the regional and national levels to encourage youth participation in decision making.</w:t>
      </w:r>
    </w:p>
    <w:p w:rsidR="004F06AD" w:rsidRPr="00C40F32" w:rsidRDefault="004F06AD" w:rsidP="004F06AD">
      <w:pPr>
        <w:pStyle w:val="ListParagraph"/>
        <w:ind w:left="0"/>
        <w:rPr>
          <w:rFonts w:ascii="Times New Roman" w:hAnsi="Times New Roman"/>
          <w:sz w:val="24"/>
          <w:szCs w:val="24"/>
        </w:rPr>
      </w:pPr>
    </w:p>
    <w:p w:rsidR="004F06AD" w:rsidRPr="00C40F32" w:rsidRDefault="004F06AD" w:rsidP="004F06AD">
      <w:pPr>
        <w:pStyle w:val="ListParagraph"/>
        <w:numPr>
          <w:ilvl w:val="0"/>
          <w:numId w:val="311"/>
        </w:numPr>
        <w:rPr>
          <w:rFonts w:ascii="Times New Roman" w:hAnsi="Times New Roman"/>
          <w:b/>
          <w:sz w:val="24"/>
          <w:szCs w:val="24"/>
        </w:rPr>
      </w:pPr>
      <w:r w:rsidRPr="00C40F32">
        <w:rPr>
          <w:rFonts w:ascii="Times New Roman" w:hAnsi="Times New Roman"/>
          <w:b/>
          <w:sz w:val="24"/>
          <w:szCs w:val="24"/>
        </w:rPr>
        <w:t xml:space="preserve">Sports Development </w:t>
      </w:r>
      <w:r w:rsidR="00B2030A">
        <w:rPr>
          <w:rFonts w:ascii="Times New Roman" w:hAnsi="Times New Roman"/>
          <w:b/>
          <w:sz w:val="24"/>
          <w:szCs w:val="24"/>
        </w:rPr>
        <w:t>Programs</w:t>
      </w:r>
      <w:r w:rsidRPr="00C40F32">
        <w:rPr>
          <w:rFonts w:ascii="Times New Roman" w:hAnsi="Times New Roman"/>
          <w:b/>
          <w:sz w:val="24"/>
          <w:szCs w:val="24"/>
        </w:rPr>
        <w:t xml:space="preserve"> in 2016</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The National Sports College, Winneba will continue work on the Public Private Partnership arrangement to convert the College into a Centre of Excellence in West Africa. Feasibility Studies on the project will be carried out and completed in the course of the year. Also the procurement phase of the Public Private Partnership arrangement will start next year.</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The National Unity Games which was last held in 2011 will be organized in 2016 to hunt for new sports talents and nurture budding ones.</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The National Sports Associations will continue preparation for qualification and participation in the 2016 Olympic and Paralympics Games to be held in Rio, Brazil.</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The National Sports Authority will continue to support the 40 National Sports Associations to attend and participate in international events and competitions including their respective Annual General Meetings (AGMs) in 2016.</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There will also be the organization of various capacity building workshops / Seminars for staff and sports officials in the course of next year to improve the efficiency of work outputs.</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 xml:space="preserve">Equipment and Logistics will also be provided to the various Sports Associations and Regional and District Offices to facilitate implementation of </w:t>
      </w:r>
      <w:r w:rsidR="00B2030A">
        <w:rPr>
          <w:rFonts w:ascii="Times New Roman" w:hAnsi="Times New Roman"/>
          <w:sz w:val="24"/>
          <w:szCs w:val="24"/>
        </w:rPr>
        <w:t>programs</w:t>
      </w:r>
      <w:r w:rsidRPr="00C40F32">
        <w:rPr>
          <w:rFonts w:ascii="Times New Roman" w:hAnsi="Times New Roman"/>
          <w:sz w:val="24"/>
          <w:szCs w:val="24"/>
        </w:rPr>
        <w:t xml:space="preserve"> and activities.</w:t>
      </w:r>
    </w:p>
    <w:p w:rsidR="004F06AD" w:rsidRPr="00C40F32" w:rsidRDefault="004F06AD" w:rsidP="004F06AD">
      <w:pPr>
        <w:pStyle w:val="ListParagraph"/>
        <w:numPr>
          <w:ilvl w:val="0"/>
          <w:numId w:val="314"/>
        </w:numPr>
        <w:tabs>
          <w:tab w:val="left" w:pos="1080"/>
        </w:tabs>
        <w:jc w:val="both"/>
        <w:rPr>
          <w:rFonts w:ascii="Times New Roman" w:hAnsi="Times New Roman"/>
          <w:sz w:val="24"/>
          <w:szCs w:val="24"/>
        </w:rPr>
      </w:pPr>
      <w:r w:rsidRPr="00C40F32">
        <w:rPr>
          <w:rFonts w:ascii="Times New Roman" w:hAnsi="Times New Roman"/>
          <w:sz w:val="24"/>
          <w:szCs w:val="24"/>
        </w:rPr>
        <w:t>Mass sports will also be organized countrywide to promote fitness and healthy living.</w:t>
      </w:r>
    </w:p>
    <w:p w:rsidR="004F06AD" w:rsidRPr="00C40F32" w:rsidRDefault="004F06AD" w:rsidP="004F06AD">
      <w:pPr>
        <w:rPr>
          <w:rFonts w:ascii="Times New Roman" w:hAnsi="Times New Roman" w:cs="Times New Roman"/>
          <w:sz w:val="24"/>
          <w:szCs w:val="24"/>
        </w:rPr>
      </w:pPr>
    </w:p>
    <w:p w:rsidR="004F06AD" w:rsidRPr="00C40F32" w:rsidRDefault="004F06AD" w:rsidP="004F06AD">
      <w:pPr>
        <w:rPr>
          <w:rFonts w:ascii="Times New Roman" w:hAnsi="Times New Roman" w:cs="Times New Roman"/>
          <w:sz w:val="24"/>
          <w:szCs w:val="24"/>
        </w:rPr>
      </w:pPr>
    </w:p>
    <w:p w:rsidR="004F06AD" w:rsidRPr="00C40F32" w:rsidRDefault="004F06AD" w:rsidP="004F06AD">
      <w:pPr>
        <w:rPr>
          <w:rFonts w:ascii="Times New Roman" w:hAnsi="Times New Roman" w:cs="Times New Roman"/>
          <w:sz w:val="24"/>
          <w:szCs w:val="24"/>
        </w:rPr>
      </w:pPr>
    </w:p>
    <w:p w:rsidR="004F06AD" w:rsidRPr="00C40F32" w:rsidRDefault="004F06AD" w:rsidP="004F06AD">
      <w:pPr>
        <w:rPr>
          <w:rFonts w:ascii="Times New Roman" w:hAnsi="Times New Roman" w:cs="Times New Roman"/>
          <w:sz w:val="24"/>
          <w:szCs w:val="24"/>
        </w:rPr>
      </w:pPr>
    </w:p>
    <w:p w:rsidR="004F06AD" w:rsidRPr="00C40F32" w:rsidRDefault="004F06AD" w:rsidP="004F06AD">
      <w:pPr>
        <w:rPr>
          <w:rFonts w:ascii="Times New Roman" w:hAnsi="Times New Roman" w:cs="Times New Roman"/>
          <w:sz w:val="24"/>
          <w:szCs w:val="24"/>
        </w:rPr>
      </w:pPr>
    </w:p>
    <w:p w:rsidR="000F208B" w:rsidRPr="00C40F32" w:rsidRDefault="000F208B" w:rsidP="00E83EAA">
      <w:pPr>
        <w:jc w:val="both"/>
        <w:rPr>
          <w:rFonts w:ascii="Times New Roman" w:hAnsi="Times New Roman" w:cs="Times New Roman"/>
          <w:b/>
          <w:bCs/>
          <w:sz w:val="24"/>
          <w:szCs w:val="24"/>
        </w:rPr>
        <w:sectPr w:rsidR="000F208B" w:rsidRPr="00C40F32" w:rsidSect="00ED56D0">
          <w:pgSz w:w="12240" w:h="15840"/>
          <w:pgMar w:top="980" w:right="1440" w:bottom="1440" w:left="1440" w:header="810" w:footer="720" w:gutter="0"/>
          <w:pgNumType w:start="1"/>
          <w:cols w:space="720"/>
          <w:docGrid w:linePitch="360"/>
        </w:sectPr>
      </w:pPr>
    </w:p>
    <w:p w:rsidR="001E6D34" w:rsidRPr="00C40F32" w:rsidRDefault="00B53720" w:rsidP="00751CCC">
      <w:pPr>
        <w:pStyle w:val="Default"/>
        <w:tabs>
          <w:tab w:val="left" w:pos="720"/>
          <w:tab w:val="left" w:pos="1440"/>
          <w:tab w:val="left" w:pos="2160"/>
          <w:tab w:val="left" w:pos="2880"/>
          <w:tab w:val="left" w:pos="3600"/>
          <w:tab w:val="right" w:pos="9360"/>
        </w:tabs>
        <w:spacing w:line="276" w:lineRule="auto"/>
        <w:jc w:val="both"/>
        <w:outlineLvl w:val="1"/>
        <w:rPr>
          <w:rFonts w:ascii="Times New Roman" w:hAnsi="Times New Roman" w:cs="Times New Roman"/>
          <w:b/>
          <w:color w:val="auto"/>
          <w:lang w:val="en-GB"/>
        </w:rPr>
      </w:pPr>
      <w:bookmarkStart w:id="815" w:name="_Toc450651251"/>
      <w:r w:rsidRPr="00C40F32">
        <w:rPr>
          <w:rFonts w:ascii="Times New Roman" w:hAnsi="Times New Roman" w:cs="Times New Roman"/>
          <w:b/>
          <w:color w:val="auto"/>
          <w:lang w:val="en-GB"/>
        </w:rPr>
        <w:lastRenderedPageBreak/>
        <w:t>3.21</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MINISTRY OF TRANSPORT</w:t>
      </w:r>
      <w:bookmarkEnd w:id="815"/>
      <w:r w:rsidR="00751CCC" w:rsidRPr="00C40F32">
        <w:rPr>
          <w:rFonts w:ascii="Times New Roman" w:hAnsi="Times New Roman" w:cs="Times New Roman"/>
          <w:b/>
          <w:color w:val="auto"/>
          <w:lang w:val="en-GB"/>
        </w:rPr>
        <w:tab/>
      </w:r>
    </w:p>
    <w:p w:rsidR="001E6D34" w:rsidRPr="00C40F32" w:rsidRDefault="001E6D34" w:rsidP="001E6D34">
      <w:pPr>
        <w:pStyle w:val="Default"/>
        <w:spacing w:line="276" w:lineRule="auto"/>
        <w:jc w:val="both"/>
        <w:rPr>
          <w:rFonts w:ascii="Times New Roman" w:hAnsi="Times New Roman" w:cs="Times New Roman"/>
        </w:rPr>
      </w:pPr>
      <w:r w:rsidRPr="00C40F32">
        <w:rPr>
          <w:rFonts w:ascii="Times New Roman" w:hAnsi="Times New Roman" w:cs="Times New Roman"/>
        </w:rPr>
        <w:t xml:space="preserve">The Ministry exist to provide leadership and guidance for the development of Ghana’s transportation system through; effective policy formulation, market regulation, asset management and service provision. The Ministry of Transport has oversight responsibility </w:t>
      </w:r>
      <w:r w:rsidR="00D7504A">
        <w:rPr>
          <w:rFonts w:ascii="Times New Roman" w:hAnsi="Times New Roman" w:cs="Times New Roman"/>
        </w:rPr>
        <w:t>of</w:t>
      </w:r>
      <w:r w:rsidRPr="00C40F32">
        <w:rPr>
          <w:rFonts w:ascii="Times New Roman" w:hAnsi="Times New Roman" w:cs="Times New Roman"/>
        </w:rPr>
        <w:t xml:space="preserve"> all the modes of transport in Ghana (Aviation, Railways, Maritime &amp; Inland Waterways and Road Transport Services).</w:t>
      </w:r>
    </w:p>
    <w:p w:rsidR="001E6D34" w:rsidRPr="00C40F32" w:rsidRDefault="001E6D34" w:rsidP="00E83EAA">
      <w:pPr>
        <w:pStyle w:val="Default"/>
        <w:spacing w:line="276" w:lineRule="auto"/>
        <w:jc w:val="both"/>
        <w:rPr>
          <w:rFonts w:ascii="Times New Roman" w:hAnsi="Times New Roman" w:cs="Times New Roman"/>
          <w:color w:val="auto"/>
          <w:highlight w:val="yellow"/>
          <w:lang w:val="en-GB"/>
        </w:rPr>
      </w:pPr>
    </w:p>
    <w:p w:rsidR="00FC7D61" w:rsidRPr="00C40F32" w:rsidRDefault="00B53720" w:rsidP="00751CCC">
      <w:pPr>
        <w:pStyle w:val="Default"/>
        <w:spacing w:line="276" w:lineRule="auto"/>
        <w:jc w:val="both"/>
        <w:outlineLvl w:val="1"/>
        <w:rPr>
          <w:rFonts w:ascii="Times New Roman" w:hAnsi="Times New Roman" w:cs="Times New Roman"/>
          <w:b/>
          <w:color w:val="auto"/>
          <w:lang w:val="en-GB"/>
        </w:rPr>
      </w:pPr>
      <w:bookmarkStart w:id="816" w:name="_Toc447031749"/>
      <w:bookmarkStart w:id="817" w:name="_Toc450651252"/>
      <w:r w:rsidRPr="00C40F32">
        <w:rPr>
          <w:rFonts w:ascii="Times New Roman" w:hAnsi="Times New Roman" w:cs="Times New Roman"/>
          <w:b/>
          <w:color w:val="auto"/>
          <w:lang w:val="en-GB"/>
        </w:rPr>
        <w:t>3.21.1</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Sector Departments and Agencies</w:t>
      </w:r>
      <w:bookmarkEnd w:id="816"/>
      <w:bookmarkEnd w:id="817"/>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has no Civil Service Department but has oversight responsibility </w:t>
      </w:r>
      <w:r w:rsidR="00D7504A">
        <w:rPr>
          <w:rFonts w:ascii="Times New Roman" w:hAnsi="Times New Roman" w:cs="Times New Roman"/>
          <w:color w:val="auto"/>
          <w:lang w:val="en-GB"/>
        </w:rPr>
        <w:t>of</w:t>
      </w:r>
      <w:r w:rsidRPr="00C40F32">
        <w:rPr>
          <w:rFonts w:ascii="Times New Roman" w:hAnsi="Times New Roman" w:cs="Times New Roman"/>
          <w:color w:val="auto"/>
          <w:lang w:val="en-GB"/>
        </w:rPr>
        <w:t xml:space="preserve"> 15 sector agencies namely:</w:t>
      </w:r>
    </w:p>
    <w:p w:rsidR="00FC7D61" w:rsidRPr="00C40F32" w:rsidRDefault="00FC7D61" w:rsidP="00E83EAA">
      <w:pPr>
        <w:pStyle w:val="Default"/>
        <w:spacing w:line="276" w:lineRule="auto"/>
        <w:jc w:val="both"/>
        <w:rPr>
          <w:rFonts w:ascii="Times New Roman" w:hAnsi="Times New Roman" w:cs="Times New Roman"/>
          <w:b/>
          <w:color w:val="auto"/>
          <w:lang w:val="en-GB"/>
        </w:rPr>
      </w:pPr>
    </w:p>
    <w:p w:rsidR="00FC7D61" w:rsidRPr="00C40F32" w:rsidRDefault="00D7504A" w:rsidP="00E83EAA">
      <w:pPr>
        <w:pStyle w:val="Default"/>
        <w:spacing w:line="276" w:lineRule="auto"/>
        <w:jc w:val="both"/>
        <w:rPr>
          <w:rFonts w:ascii="Times New Roman" w:hAnsi="Times New Roman" w:cs="Times New Roman"/>
          <w:b/>
          <w:color w:val="auto"/>
          <w:lang w:val="en-GB"/>
        </w:rPr>
      </w:pPr>
      <w:r>
        <w:rPr>
          <w:rFonts w:ascii="Times New Roman" w:hAnsi="Times New Roman" w:cs="Times New Roman"/>
          <w:b/>
          <w:color w:val="auto"/>
          <w:lang w:val="en-GB"/>
        </w:rPr>
        <w:t>Sub</w:t>
      </w:r>
      <w:r w:rsidR="003045D9" w:rsidRPr="00C40F32">
        <w:rPr>
          <w:rFonts w:ascii="Times New Roman" w:hAnsi="Times New Roman" w:cs="Times New Roman"/>
          <w:b/>
          <w:color w:val="auto"/>
          <w:lang w:val="en-GB"/>
        </w:rPr>
        <w:t>vented</w:t>
      </w:r>
      <w:r w:rsidR="00FC7D61" w:rsidRPr="00C40F32">
        <w:rPr>
          <w:rFonts w:ascii="Times New Roman" w:hAnsi="Times New Roman" w:cs="Times New Roman"/>
          <w:b/>
          <w:color w:val="auto"/>
          <w:lang w:val="en-GB"/>
        </w:rPr>
        <w:t xml:space="preserve"> Agencies</w:t>
      </w:r>
    </w:p>
    <w:p w:rsidR="00FC7D61" w:rsidRPr="00C40F32" w:rsidRDefault="00FC7D61" w:rsidP="0006583A">
      <w:pPr>
        <w:pStyle w:val="Default"/>
        <w:numPr>
          <w:ilvl w:val="0"/>
          <w:numId w:val="31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Driver &amp; Vehicle Licensing Authority </w:t>
      </w:r>
    </w:p>
    <w:p w:rsidR="00FC7D61" w:rsidRPr="00C40F32" w:rsidRDefault="00FC7D61" w:rsidP="0006583A">
      <w:pPr>
        <w:pStyle w:val="Default"/>
        <w:numPr>
          <w:ilvl w:val="0"/>
          <w:numId w:val="31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National Road Safety Commission </w:t>
      </w:r>
    </w:p>
    <w:p w:rsidR="00FC7D61" w:rsidRPr="00C40F32" w:rsidRDefault="00FC7D61" w:rsidP="0006583A">
      <w:pPr>
        <w:pStyle w:val="Default"/>
        <w:numPr>
          <w:ilvl w:val="0"/>
          <w:numId w:val="31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Government Technical Training Centre </w:t>
      </w:r>
    </w:p>
    <w:p w:rsidR="00FC7D61" w:rsidRPr="00C40F32" w:rsidRDefault="00FC7D61" w:rsidP="0006583A">
      <w:pPr>
        <w:pStyle w:val="Default"/>
        <w:numPr>
          <w:ilvl w:val="0"/>
          <w:numId w:val="31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Ghan</w:t>
      </w:r>
      <w:r w:rsidR="00CD0748">
        <w:rPr>
          <w:rFonts w:ascii="Times New Roman" w:hAnsi="Times New Roman" w:cs="Times New Roman"/>
          <w:color w:val="auto"/>
          <w:lang w:val="en-GB"/>
        </w:rPr>
        <w:t>a</w:t>
      </w:r>
      <w:r w:rsidRPr="00C40F32">
        <w:rPr>
          <w:rFonts w:ascii="Times New Roman" w:hAnsi="Times New Roman" w:cs="Times New Roman"/>
          <w:color w:val="auto"/>
          <w:lang w:val="en-GB"/>
        </w:rPr>
        <w:t xml:space="preserve"> Railway Development Authority </w:t>
      </w:r>
    </w:p>
    <w:p w:rsidR="00FC7D61" w:rsidRPr="00C40F32" w:rsidRDefault="00FC7D61" w:rsidP="0006583A">
      <w:pPr>
        <w:pStyle w:val="Default"/>
        <w:numPr>
          <w:ilvl w:val="0"/>
          <w:numId w:val="31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Regional Maritime University </w:t>
      </w:r>
    </w:p>
    <w:p w:rsidR="001E6D34" w:rsidRPr="00C40F32" w:rsidRDefault="001E6D34" w:rsidP="00E83EAA">
      <w:pPr>
        <w:pStyle w:val="Default"/>
        <w:spacing w:line="276" w:lineRule="auto"/>
        <w:jc w:val="both"/>
        <w:rPr>
          <w:rFonts w:ascii="Times New Roman" w:hAnsi="Times New Roman" w:cs="Times New Roman"/>
          <w:b/>
          <w:color w:val="auto"/>
          <w:lang w:val="en-GB"/>
        </w:rPr>
      </w:pPr>
    </w:p>
    <w:p w:rsidR="00FC7D61" w:rsidRPr="00C40F32" w:rsidRDefault="00FC7D61" w:rsidP="00E83EAA">
      <w:pPr>
        <w:pStyle w:val="Default"/>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Public Boards and Corporations</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Civil Aviation Authority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Airports Company Limited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Railway Company Limited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Maritime Authority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Ports &amp; Harbours Authority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Ghana Shippers’ Authority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PSC Tema Shipyard &amp; Dry Dock Company Limited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Volta Lake Transport Company Limited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Metro Mass Transit Limited </w:t>
      </w:r>
    </w:p>
    <w:p w:rsidR="00FC7D61" w:rsidRPr="00C40F32" w:rsidRDefault="00FC7D61" w:rsidP="0006583A">
      <w:pPr>
        <w:pStyle w:val="Default"/>
        <w:numPr>
          <w:ilvl w:val="0"/>
          <w:numId w:val="31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Intercity STC Coaches Limited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523B1C" w:rsidP="00751CCC">
      <w:pPr>
        <w:pStyle w:val="Default"/>
        <w:spacing w:line="276" w:lineRule="auto"/>
        <w:jc w:val="both"/>
        <w:outlineLvl w:val="1"/>
        <w:rPr>
          <w:rFonts w:ascii="Times New Roman" w:hAnsi="Times New Roman" w:cs="Times New Roman"/>
          <w:b/>
          <w:color w:val="auto"/>
          <w:lang w:val="en-GB"/>
        </w:rPr>
      </w:pPr>
      <w:bookmarkStart w:id="818" w:name="_Toc447031750"/>
      <w:bookmarkStart w:id="819" w:name="_Toc450651253"/>
      <w:r w:rsidRPr="00C40F32">
        <w:rPr>
          <w:rFonts w:ascii="Times New Roman" w:hAnsi="Times New Roman" w:cs="Times New Roman"/>
          <w:b/>
          <w:color w:val="auto"/>
          <w:lang w:val="en-GB"/>
        </w:rPr>
        <w:t>3.21.2</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Key Activities Undertaken</w:t>
      </w:r>
      <w:bookmarkEnd w:id="818"/>
      <w:bookmarkEnd w:id="819"/>
    </w:p>
    <w:p w:rsidR="00B53720" w:rsidRPr="00C40F32" w:rsidRDefault="00B53720" w:rsidP="00751CCC">
      <w:pPr>
        <w:pStyle w:val="Default"/>
        <w:spacing w:line="276" w:lineRule="auto"/>
        <w:jc w:val="both"/>
        <w:outlineLvl w:val="1"/>
        <w:rPr>
          <w:rFonts w:ascii="Times New Roman" w:hAnsi="Times New Roman" w:cs="Times New Roman"/>
          <w:b/>
          <w:color w:val="auto"/>
          <w:lang w:val="en-GB"/>
        </w:rPr>
      </w:pPr>
    </w:p>
    <w:p w:rsidR="00FC7D61" w:rsidRPr="00C40F32" w:rsidRDefault="00B53720"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Improving Aviation Sub-Sector</w:t>
      </w:r>
    </w:p>
    <w:p w:rsidR="00FC7D61"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Key strategies that were implemented to meet the growing demand in the aviation sub-sector included expansion of physical infrastructure at the Kotoka International Airport (KIA) and rehabilitation of physical infrastructure at the Kumasi, Sunyani, Wa and Tamale regional airports, improved safety and security conditions at KIA and the other regional airports and the development of a new international airport to meet the future growth of air traffic.</w:t>
      </w:r>
    </w:p>
    <w:p w:rsidR="00CF6293" w:rsidRPr="00C40F32" w:rsidRDefault="00CF6293" w:rsidP="00E83EAA">
      <w:pPr>
        <w:pStyle w:val="Default"/>
        <w:spacing w:line="276" w:lineRule="auto"/>
        <w:jc w:val="both"/>
        <w:rPr>
          <w:rFonts w:ascii="Times New Roman" w:hAnsi="Times New Roman" w:cs="Times New Roman"/>
          <w:color w:val="auto"/>
          <w:lang w:val="en-GB"/>
        </w:rPr>
      </w:pPr>
    </w:p>
    <w:p w:rsidR="00FC7D61" w:rsidRPr="00C40F32" w:rsidRDefault="00CD0748" w:rsidP="00E83EAA">
      <w:pPr>
        <w:pStyle w:val="Default"/>
        <w:spacing w:line="276" w:lineRule="auto"/>
        <w:jc w:val="both"/>
        <w:rPr>
          <w:rFonts w:ascii="Times New Roman" w:hAnsi="Times New Roman" w:cs="Times New Roman"/>
          <w:color w:val="auto"/>
          <w:lang w:val="en-GB"/>
        </w:rPr>
      </w:pPr>
      <w:r>
        <w:rPr>
          <w:rFonts w:ascii="Times New Roman" w:hAnsi="Times New Roman" w:cs="Times New Roman"/>
          <w:color w:val="auto"/>
          <w:lang w:val="en-GB"/>
        </w:rPr>
        <w:t>2</w:t>
      </w:r>
    </w:p>
    <w:p w:rsidR="00FC7D61" w:rsidRPr="00C40F32" w:rsidRDefault="00FC7D61" w:rsidP="0006583A">
      <w:pPr>
        <w:pStyle w:val="Default"/>
        <w:numPr>
          <w:ilvl w:val="0"/>
          <w:numId w:val="317"/>
        </w:numPr>
        <w:spacing w:line="276" w:lineRule="auto"/>
        <w:jc w:val="both"/>
        <w:rPr>
          <w:rFonts w:ascii="Times New Roman" w:hAnsi="Times New Roman" w:cs="Times New Roman"/>
          <w:color w:val="auto"/>
          <w:lang w:val="en-GB"/>
        </w:rPr>
      </w:pPr>
      <w:r w:rsidRPr="00C40F32">
        <w:rPr>
          <w:rFonts w:ascii="Times New Roman" w:hAnsi="Times New Roman" w:cs="Times New Roman"/>
          <w:b/>
          <w:color w:val="auto"/>
          <w:lang w:val="en-GB"/>
        </w:rPr>
        <w:lastRenderedPageBreak/>
        <w:t>PPP arrangements with Ministry of Finance</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Ministry with guidance from the Ministry of Finance is continuing the roll out of a number of PPP interventions to encourage private sector involvement in investment in the transport sector to provide alternative financing mechanisms to support public infrastructure development. Some of these include:</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Establishment of a new national air carrier</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Feasibility studies have been completed and request for Proposal documents is currently being prepared for advertisements to be placed in the national dailies for strategic investors to submit proposals to partner Government to establish the national airline. It is estimated that a partner would be engaged by the first quarter of 2016. </w:t>
      </w:r>
    </w:p>
    <w:p w:rsidR="00FC7D61" w:rsidRPr="00C40F32" w:rsidRDefault="00FC7D61" w:rsidP="00E83EAA">
      <w:pPr>
        <w:pStyle w:val="Default"/>
        <w:spacing w:line="276" w:lineRule="auto"/>
        <w:jc w:val="both"/>
        <w:rPr>
          <w:rFonts w:ascii="Times New Roman" w:hAnsi="Times New Roman" w:cs="Times New Roman"/>
          <w:b/>
          <w:color w:val="auto"/>
          <w:lang w:val="en-GB"/>
        </w:rPr>
      </w:pPr>
    </w:p>
    <w:p w:rsidR="00FC7D61" w:rsidRPr="00C40F32" w:rsidRDefault="00FC7D61"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Development of the Eastern Railway Line and the Boankra Inland Port</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Similarly, Transaction Advisory services are on-going to assist in the selection of a private sector partner for the development of the Eastern Railway Line and the Boankra Inland Port as an integrated logistics corridor to increase transit trade and also reduce congestion at the Tema Port. Feasibility studies have been completed and being subjected to stakeholder review. </w:t>
      </w:r>
    </w:p>
    <w:p w:rsidR="00FC7D61" w:rsidRPr="00C40F32" w:rsidRDefault="00FC7D61" w:rsidP="00E83EAA">
      <w:pPr>
        <w:pStyle w:val="Default"/>
        <w:spacing w:line="276" w:lineRule="auto"/>
        <w:jc w:val="both"/>
        <w:rPr>
          <w:rFonts w:ascii="Times New Roman" w:hAnsi="Times New Roman" w:cs="Times New Roman"/>
          <w:b/>
          <w:color w:val="auto"/>
          <w:lang w:val="en-GB"/>
        </w:rPr>
      </w:pPr>
    </w:p>
    <w:p w:rsidR="00FC7D61" w:rsidRPr="00C40F32" w:rsidRDefault="00FC7D61"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Rehabilitation, Upgrade and Management of the PSC Tema Shipyard</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Transaction Advisory Services are also on-going for the engagement of a strategic investor to partner Government to rehabilitate, upgrade and manage the PSC Tema Shipyard. Proposals have been received and the necessary due diligence is on-going towards the selection of a suitable private partner for Government who will be expected to inject the needed capital to upgrade and develop the shipyard to international standard and also ensure the realization of the Shipyard’s potential and purpose for which it was established.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06583A">
      <w:pPr>
        <w:pStyle w:val="ListParagraph"/>
        <w:numPr>
          <w:ilvl w:val="0"/>
          <w:numId w:val="317"/>
        </w:numPr>
        <w:autoSpaceDE w:val="0"/>
        <w:autoSpaceDN w:val="0"/>
        <w:adjustRightInd w:val="0"/>
        <w:spacing w:after="0"/>
        <w:ind w:left="360"/>
        <w:jc w:val="both"/>
        <w:rPr>
          <w:rFonts w:ascii="Times New Roman" w:hAnsi="Times New Roman"/>
          <w:sz w:val="24"/>
          <w:szCs w:val="24"/>
        </w:rPr>
      </w:pPr>
      <w:r w:rsidRPr="00C40F32">
        <w:rPr>
          <w:rFonts w:ascii="Times New Roman" w:hAnsi="Times New Roman"/>
          <w:sz w:val="24"/>
          <w:szCs w:val="24"/>
        </w:rPr>
        <w:t xml:space="preserve">The Ministry has also procured and handed over to Volta Lake Transport Company Limited (VLTC), three (3) </w:t>
      </w:r>
      <w:r w:rsidR="00962426" w:rsidRPr="00C40F32">
        <w:rPr>
          <w:rFonts w:ascii="Times New Roman" w:hAnsi="Times New Roman"/>
          <w:sz w:val="24"/>
          <w:szCs w:val="24"/>
        </w:rPr>
        <w:t>units’</w:t>
      </w:r>
      <w:r w:rsidRPr="00C40F32">
        <w:rPr>
          <w:rFonts w:ascii="Times New Roman" w:hAnsi="Times New Roman"/>
          <w:sz w:val="24"/>
          <w:szCs w:val="24"/>
        </w:rPr>
        <w:t xml:space="preserve"> 50-seater high-speed passenger ferries and one (1) unit modular passenger/cargo ferry. All four (4) Ferries have been assembled and are undergoing testing and trials for deployment to provide cross ferry services on the Volta Lake in the first quarter of 2016. Funding arrangements have also been concluded with the World Bank for the retrofitting of three (3) of VLTC’s existing vessels with new engines to improve the efficiency of the services provided by VLTC with its aged fleet of vessels. </w:t>
      </w:r>
    </w:p>
    <w:p w:rsidR="00FC7D61" w:rsidRPr="00C40F32" w:rsidRDefault="00FC7D61" w:rsidP="00E83EAA">
      <w:pPr>
        <w:pStyle w:val="Default"/>
        <w:spacing w:line="276" w:lineRule="auto"/>
        <w:jc w:val="both"/>
        <w:rPr>
          <w:rFonts w:ascii="Times New Roman" w:hAnsi="Times New Roman" w:cs="Times New Roman"/>
          <w:b/>
          <w:color w:val="auto"/>
          <w:lang w:val="en-GB"/>
        </w:rPr>
      </w:pPr>
    </w:p>
    <w:p w:rsidR="00FC7D61" w:rsidRPr="00C40F32" w:rsidRDefault="00FC7D61"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A</w:t>
      </w:r>
      <w:r w:rsidR="00B53720" w:rsidRPr="00C40F32">
        <w:rPr>
          <w:rFonts w:ascii="Times New Roman" w:hAnsi="Times New Roman" w:cs="Times New Roman"/>
          <w:b/>
          <w:color w:val="auto"/>
          <w:lang w:val="en-GB"/>
        </w:rPr>
        <w:t>viation Sub-Sector</w:t>
      </w:r>
    </w:p>
    <w:p w:rsidR="00FC7D61" w:rsidRPr="00C40F32" w:rsidRDefault="00FC7D61" w:rsidP="0006583A">
      <w:pPr>
        <w:pStyle w:val="Default"/>
        <w:numPr>
          <w:ilvl w:val="0"/>
          <w:numId w:val="318"/>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 xml:space="preserve">Operational Statistics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Total international aircraft movements recorded between January and September, 2015 was 17,233 showed a decrease of 2,706 or 13.57% compared with the performance target of 19,939 movements for the period.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Similarly, international passenger throughput fell short of the target during the reporting period with a figure of 1,224,524 against the targeted figure of 1,382,209, thus a shortfall of 157,685 passengers or 11.41%. </w:t>
      </w:r>
    </w:p>
    <w:p w:rsidR="00D7504A" w:rsidRDefault="00D7504A"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operational performance of the local airline industry recorded total aircraft movement for the period 11,288 as against a target of 13,480. This showed a variance of 16.26% or 2,192 movements as against the target set. </w:t>
      </w:r>
    </w:p>
    <w:p w:rsidR="00D7504A" w:rsidRDefault="00D7504A"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Domestic passenger throughput also recorded a total of 416,782 passengers as against a target of 618,638. A variance of 201,856 or 32.63% was therefore realised during the period.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b/>
          <w:bCs/>
          <w:iCs/>
          <w:color w:val="auto"/>
          <w:lang w:val="en-GB"/>
        </w:rPr>
      </w:pPr>
      <w:r w:rsidRPr="00C40F32">
        <w:rPr>
          <w:rFonts w:ascii="Times New Roman" w:hAnsi="Times New Roman" w:cs="Times New Roman"/>
          <w:color w:val="auto"/>
          <w:lang w:val="en-GB"/>
        </w:rPr>
        <w:t xml:space="preserve">These shortfalls in international passenger numbers and aircraft movements was attributed to poor load factor, withdrawal of flight operations to the country in the course of the year, change in the airline’s operational strategy for West African routes, economic slowdown in the country arising from the energy crisis, high air fares arising from the increase in exchange rate (i.e. cedi to US dollar) and drop in flight services to Ebola struck areas and Islamic militant attacks. The Ebola and Islamic militant attacks adversely affected number of flights operating from Nairobi to Accra and other cities. Xenophobic attacks in South Africa did not augur well for demand for leisure and business travels between Accra and Johannesburg. </w:t>
      </w:r>
      <w:r w:rsidRPr="00C40F32">
        <w:rPr>
          <w:rFonts w:ascii="Times New Roman" w:hAnsi="Times New Roman" w:cs="Times New Roman"/>
          <w:b/>
          <w:bCs/>
          <w:iCs/>
          <w:color w:val="auto"/>
          <w:lang w:val="en-GB"/>
        </w:rPr>
        <w:t xml:space="preserve">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after="181"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Furthermore, the reduction in flight operations by Middle East Airlines as a major annual festival usually scheduled for September of every year in Beirut was cancelled. </w:t>
      </w:r>
    </w:p>
    <w:p w:rsidR="00FC7D61" w:rsidRPr="00C40F32" w:rsidRDefault="00FC7D61" w:rsidP="00E806DF">
      <w:pPr>
        <w:pStyle w:val="Default"/>
        <w:spacing w:after="181"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Also, following the implementation of 17.5% VAT/NHIL approved by Parliament in the 2013 budget on all domestic air travels, local airlines have incorporated this tax into air fares thereby making them more expensive. The increases in the price of airfares have subsequently resulted in the decline in passenger</w:t>
      </w:r>
      <w:r w:rsidR="00E806DF">
        <w:rPr>
          <w:rFonts w:ascii="Times New Roman" w:hAnsi="Times New Roman" w:cs="Times New Roman"/>
          <w:color w:val="auto"/>
          <w:lang w:val="en-GB"/>
        </w:rPr>
        <w:t xml:space="preserve"> throughputs of local airlines.</w:t>
      </w:r>
    </w:p>
    <w:p w:rsidR="00FC7D61" w:rsidRPr="00C40F32" w:rsidRDefault="00FC7D61" w:rsidP="0006583A">
      <w:pPr>
        <w:pStyle w:val="Default"/>
        <w:numPr>
          <w:ilvl w:val="0"/>
          <w:numId w:val="318"/>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Infrastructural Developments</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aviation sub-sector has undertaken various infrastructure projects to meet the growing demand for air transport services. Works on the KIA Arrival Hall expansion project is nearing completion and sections of the Hall have been opened partially for use. Construction works for a new terminal (Terminal 3) at KIA has commenced. Other projects undertaken at KIA as part of the expansion of the facility included the installation of CCTV, reconstruction of Taxiway &amp; Apron pavements as well as installation of Airfield Lighting System, provision and extension of Fuel Main System and rehabilitation of the Touch Down Zone.</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Additional works were undertaken at the Kumasi Airport with the completion of the rehabil</w:t>
      </w:r>
      <w:r w:rsidR="00E806DF">
        <w:rPr>
          <w:rFonts w:ascii="Times New Roman" w:hAnsi="Times New Roman" w:cs="Times New Roman"/>
          <w:color w:val="auto"/>
          <w:lang w:val="en-GB"/>
        </w:rPr>
        <w:t xml:space="preserve">itation of airfield pavements. </w:t>
      </w:r>
    </w:p>
    <w:p w:rsidR="00D7504A" w:rsidRDefault="00D7504A"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With regards to the Tamale Airport, the first phase of the planned upgrade involving the reconstruction and extension of the runway commenced in August, 2013. Works are on-going and so far, about 70% of the works have been completed expected to be fully completed by August, 2016. </w:t>
      </w:r>
    </w:p>
    <w:p w:rsidR="004B4384" w:rsidRDefault="004B4384"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During the yea</w:t>
      </w:r>
      <w:r w:rsidR="004B4384">
        <w:rPr>
          <w:rFonts w:ascii="Times New Roman" w:hAnsi="Times New Roman" w:cs="Times New Roman"/>
          <w:color w:val="auto"/>
          <w:lang w:val="en-GB"/>
        </w:rPr>
        <w:t>r, H.E. the President also cut</w:t>
      </w:r>
      <w:r w:rsidRPr="00C40F32">
        <w:rPr>
          <w:rFonts w:ascii="Times New Roman" w:hAnsi="Times New Roman" w:cs="Times New Roman"/>
          <w:color w:val="auto"/>
          <w:lang w:val="en-GB"/>
        </w:rPr>
        <w:t xml:space="preserve"> sod for the construction of a new airport in the Volta Regional capital, Ho</w:t>
      </w:r>
      <w:r w:rsidR="004B4384">
        <w:rPr>
          <w:rFonts w:ascii="Times New Roman" w:hAnsi="Times New Roman" w:cs="Times New Roman"/>
          <w:color w:val="auto"/>
          <w:lang w:val="en-GB"/>
        </w:rPr>
        <w:t>. W</w:t>
      </w:r>
      <w:r w:rsidRPr="00C40F32">
        <w:rPr>
          <w:rFonts w:ascii="Times New Roman" w:hAnsi="Times New Roman" w:cs="Times New Roman"/>
          <w:color w:val="auto"/>
          <w:lang w:val="en-GB"/>
        </w:rPr>
        <w:t>orks at the airport has commenced in earnest.</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Construction of a new Aviation Training Academy Complex at the KIA is nearing completion. Outstanding works in the facility include the installation of interior furnishing. This will help provide academic, professional and technical training to support Ghan</w:t>
      </w:r>
      <w:r w:rsidR="00E806DF">
        <w:rPr>
          <w:rFonts w:ascii="Times New Roman" w:hAnsi="Times New Roman" w:cs="Times New Roman"/>
          <w:color w:val="auto"/>
          <w:lang w:val="en-GB"/>
        </w:rPr>
        <w:t xml:space="preserve">a’s growing aviation industry. </w:t>
      </w:r>
    </w:p>
    <w:p w:rsidR="004B4384" w:rsidRDefault="004B4384"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Procurement processes are on-going for remedial works for a temporal Terminal Building, drainage system and access roads at the Wa Airport. Rehabilitation works has commenced and it is expected that commercial operations will begin</w:t>
      </w:r>
      <w:r w:rsidR="00E806DF">
        <w:rPr>
          <w:rFonts w:ascii="Times New Roman" w:hAnsi="Times New Roman" w:cs="Times New Roman"/>
          <w:color w:val="auto"/>
          <w:lang w:val="en-GB"/>
        </w:rPr>
        <w:t xml:space="preserve"> in the first quarter of 2016. </w:t>
      </w:r>
    </w:p>
    <w:p w:rsidR="004B4384" w:rsidRDefault="004B4384"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Land acquisition processes are also on-going for the development of an aerodrome in Cape Coast. Discussions are also on-going for an appropriate location in Bolgatanga since the existing runway is not appropriate due to a valley at one end of the runway which is not</w:t>
      </w:r>
      <w:r w:rsidR="00E806DF">
        <w:rPr>
          <w:rFonts w:ascii="Times New Roman" w:hAnsi="Times New Roman" w:cs="Times New Roman"/>
          <w:color w:val="auto"/>
          <w:lang w:val="en-GB"/>
        </w:rPr>
        <w:t xml:space="preserve"> safe for aircraft operations. </w:t>
      </w:r>
    </w:p>
    <w:p w:rsidR="004B4384" w:rsidRDefault="004B4384" w:rsidP="00E83EAA">
      <w:pPr>
        <w:pStyle w:val="Default"/>
        <w:spacing w:line="276" w:lineRule="auto"/>
        <w:jc w:val="both"/>
        <w:rPr>
          <w:rFonts w:ascii="Times New Roman" w:hAnsi="Times New Roman" w:cs="Times New Roman"/>
          <w:color w:val="auto"/>
          <w:lang w:val="en-GB"/>
        </w:rPr>
      </w:pPr>
    </w:p>
    <w:p w:rsidR="00FC7D61"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proposed site for the development of a new international airport in the Dangbe West District of the Greater Accra Region to meet the future growth of air traffic nee</w:t>
      </w:r>
      <w:r w:rsidR="00E806DF">
        <w:rPr>
          <w:rFonts w:ascii="Times New Roman" w:hAnsi="Times New Roman" w:cs="Times New Roman"/>
          <w:color w:val="auto"/>
          <w:lang w:val="en-GB"/>
        </w:rPr>
        <w:t xml:space="preserve">ds of the country is on-going. </w:t>
      </w:r>
    </w:p>
    <w:p w:rsidR="00960B31" w:rsidRPr="00C40F32" w:rsidRDefault="00960B31" w:rsidP="00E83EAA">
      <w:pPr>
        <w:pStyle w:val="Default"/>
        <w:spacing w:line="276" w:lineRule="auto"/>
        <w:jc w:val="both"/>
        <w:rPr>
          <w:rFonts w:ascii="Times New Roman" w:hAnsi="Times New Roman" w:cs="Times New Roman"/>
          <w:color w:val="auto"/>
          <w:lang w:val="en-GB"/>
        </w:rPr>
      </w:pPr>
    </w:p>
    <w:p w:rsidR="00FC7D61" w:rsidRPr="00C40F32" w:rsidRDefault="00B53720"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 xml:space="preserve">Railway Sub-Sector </w:t>
      </w:r>
    </w:p>
    <w:p w:rsidR="00FC7D61" w:rsidRPr="00C40F32" w:rsidRDefault="00FC7D61" w:rsidP="00E83EAA">
      <w:pPr>
        <w:pStyle w:val="Default"/>
        <w:spacing w:after="240" w:line="276" w:lineRule="auto"/>
        <w:jc w:val="both"/>
        <w:rPr>
          <w:rFonts w:ascii="Times New Roman" w:hAnsi="Times New Roman" w:cs="Times New Roman"/>
          <w:color w:val="auto"/>
        </w:rPr>
      </w:pPr>
      <w:r w:rsidRPr="00C40F32">
        <w:rPr>
          <w:rFonts w:ascii="Times New Roman" w:hAnsi="Times New Roman" w:cs="Times New Roman"/>
          <w:color w:val="auto"/>
        </w:rPr>
        <w:t>The total freight hauled by the Ghana Railway Company Limited (GRCL) between January and September, 2015 was 401,479 tonnes of manganese ore from Nsuta. The target set for the quarter was 352,000 tonnes, resulting in a positive variance of 14.06%. Freight hauled during the same period in 2014 was however 522,951 tonnes, thus, resulting in a negative variance of 23.23% compared to the actual haulage in 2015.</w:t>
      </w:r>
    </w:p>
    <w:p w:rsidR="00FC7D61" w:rsidRDefault="00FC7D61" w:rsidP="00E806DF">
      <w:pPr>
        <w:pStyle w:val="Default"/>
        <w:spacing w:after="240" w:line="276" w:lineRule="auto"/>
        <w:jc w:val="both"/>
        <w:rPr>
          <w:rFonts w:ascii="Times New Roman" w:hAnsi="Times New Roman" w:cs="Times New Roman"/>
          <w:color w:val="auto"/>
        </w:rPr>
      </w:pPr>
      <w:r w:rsidRPr="00C40F32">
        <w:rPr>
          <w:rFonts w:ascii="Times New Roman" w:hAnsi="Times New Roman" w:cs="Times New Roman"/>
          <w:color w:val="auto"/>
        </w:rPr>
        <w:t xml:space="preserve">With regards to passenger traffic, the total number of passengers carried during the period January-September, 2015 was 548,600 against a target of 970,283. This represented a negative variance of 43.46% against the target. During the same period last year, the total patronage of rail passenger services was 868,650. </w:t>
      </w:r>
    </w:p>
    <w:p w:rsidR="00563DED" w:rsidRDefault="00563DED" w:rsidP="00E806DF">
      <w:pPr>
        <w:pStyle w:val="Default"/>
        <w:spacing w:after="240" w:line="276" w:lineRule="auto"/>
        <w:jc w:val="both"/>
        <w:rPr>
          <w:rFonts w:ascii="Times New Roman" w:hAnsi="Times New Roman" w:cs="Times New Roman"/>
          <w:color w:val="auto"/>
        </w:rPr>
      </w:pPr>
    </w:p>
    <w:p w:rsidR="00563DED" w:rsidRPr="00C40F32" w:rsidRDefault="00563DED" w:rsidP="00E806DF">
      <w:pPr>
        <w:pStyle w:val="Default"/>
        <w:spacing w:after="240" w:line="276" w:lineRule="auto"/>
        <w:jc w:val="both"/>
        <w:rPr>
          <w:rFonts w:ascii="Times New Roman" w:hAnsi="Times New Roman" w:cs="Times New Roman"/>
          <w:color w:val="auto"/>
          <w:lang w:val="en-GB"/>
        </w:rPr>
      </w:pPr>
    </w:p>
    <w:p w:rsidR="00FC7D61" w:rsidRPr="00C40F32" w:rsidRDefault="00B53720"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lastRenderedPageBreak/>
        <w:t>Maritime and Inland Waterways Subsector</w:t>
      </w:r>
    </w:p>
    <w:p w:rsidR="00FC7D61" w:rsidRPr="00C40F32" w:rsidRDefault="00FC7D61" w:rsidP="0006583A">
      <w:pPr>
        <w:pStyle w:val="Default"/>
        <w:numPr>
          <w:ilvl w:val="0"/>
          <w:numId w:val="318"/>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Operational Statistics</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By the end of the third quarter, deep sea commercial vessels handled between the Ports of Tema and Takoradi recorded 1,348 calls. This represented an unfavourable variance of 116 calls or 7.92% as against a target of 1,464 calls.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volume of cargo handled between the two ports at the end of the third quarter was 12,649,045 tonnes. This represented a negative variance of 183,920 tonnes or 1.43% against a target of 12,832,965 tonnes.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volume of container handled by the two ports at the end of the third quarter of 2015 was 623,343 TEUs. This represented a favourable variance of 11,217 TEUs or 1.83% against a target of 612,126 TEUs.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In the area of vessel turnaround time, the Port of Tema recorded 101.40 hours as vessel turn round time in the third quarter of 2015. This represented an improvement of 50 hours or 33.07% against a target of 151.50 hours for the period. Turn round time in Takoradi however declined with an averaged 61.80 hours in the third quarter. This performance represented an adverse variance of 4 hours or 6.55% against a target of 58 hours.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improvement in vessel turn round time in Tema was partly due to a decline in vessel traffic and also the load factors of vessels. Improvements in ship and labour productivity also accounts for the favourable performance in terms of vessel turn round time.</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Transit </w:t>
      </w:r>
      <w:r w:rsidR="004B4384" w:rsidRPr="00C40F32">
        <w:rPr>
          <w:rFonts w:ascii="Times New Roman" w:hAnsi="Times New Roman" w:cs="Times New Roman"/>
          <w:color w:val="auto"/>
          <w:lang w:val="en-GB"/>
        </w:rPr>
        <w:t>cargo t</w:t>
      </w:r>
      <w:r w:rsidRPr="00C40F32">
        <w:rPr>
          <w:rFonts w:ascii="Times New Roman" w:hAnsi="Times New Roman" w:cs="Times New Roman"/>
          <w:color w:val="auto"/>
          <w:lang w:val="en-GB"/>
        </w:rPr>
        <w:t>raffic handled by the two ports at the end of the third quarter of 2015 was 580,958 tonnes. This represented a favourable variance of 98,123 tonnes or 20.32% against a target of 482,835 tonnes.</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Transit </w:t>
      </w:r>
      <w:r w:rsidR="004B4384" w:rsidRPr="00C40F32">
        <w:rPr>
          <w:rFonts w:ascii="Times New Roman" w:hAnsi="Times New Roman" w:cs="Times New Roman"/>
          <w:color w:val="auto"/>
          <w:lang w:val="en-GB"/>
        </w:rPr>
        <w:t xml:space="preserve">container traffic </w:t>
      </w:r>
      <w:r w:rsidRPr="00C40F32">
        <w:rPr>
          <w:rFonts w:ascii="Times New Roman" w:hAnsi="Times New Roman" w:cs="Times New Roman"/>
          <w:color w:val="auto"/>
          <w:lang w:val="en-GB"/>
        </w:rPr>
        <w:t xml:space="preserve">handled by the two ports between January and September, 2015 was 31,105 TEUs. This represented a favourable variance of 10,345 TEUs or 49.83% against a target of 20,760 TEUs.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total number of newly registered shippers for the period under review was twenty-eight (28). A total of one hundred and eight (108) shippers also renewed their registration at the various Branches Offices and the Head Office of the Ghana Shippers’ Authority during the reviewed period January to September, 2015.</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passenger throughput on the North-South route was below the targeted figure by 35.97%. The actual figure recorded was 4,322 passengers against a targeted figure of 6,750 passengers.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Similarly trends were recorded with regard to the Cross-Lake Ferry services as the number of passengers carried were below the forecasts. For example, a total of 390,692 passengers were recorded against the target of 489,622 resulting in a negative variance of 20.21%.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E806DF"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With regard to freight services by the end of the third quarter of 2015, vessels on the North/South Route transported a total of 35,537.80 tonnes of cargo, significant decline as against the target of 93,934.10 tonnes (thus a 62.17% shortfall). Liquid cargo, which is the major source of VLTC’s </w:t>
      </w:r>
      <w:r w:rsidR="003045D9" w:rsidRPr="00C40F32">
        <w:rPr>
          <w:rFonts w:ascii="Times New Roman" w:hAnsi="Times New Roman" w:cs="Times New Roman"/>
          <w:color w:val="auto"/>
          <w:lang w:val="en-GB"/>
        </w:rPr>
        <w:t>income,</w:t>
      </w:r>
      <w:r w:rsidRPr="00C40F32">
        <w:rPr>
          <w:rFonts w:ascii="Times New Roman" w:hAnsi="Times New Roman" w:cs="Times New Roman"/>
          <w:color w:val="auto"/>
          <w:lang w:val="en-GB"/>
        </w:rPr>
        <w:t xml:space="preserve"> was the most affected as only 11,106.40 tonnes of the target of 53,553.60 tonnes were transported. This resulted in a decline of 79.26% against the targeted </w:t>
      </w:r>
      <w:r w:rsidR="00853512">
        <w:rPr>
          <w:rFonts w:ascii="Times New Roman" w:hAnsi="Times New Roman" w:cs="Times New Roman"/>
          <w:color w:val="auto"/>
          <w:lang w:val="en-GB"/>
        </w:rPr>
        <w:t>tonnage of liquid cargo (fuel).</w:t>
      </w:r>
    </w:p>
    <w:p w:rsidR="00E806DF" w:rsidRDefault="00E806DF" w:rsidP="00E83EAA">
      <w:pPr>
        <w:pStyle w:val="Default"/>
        <w:spacing w:line="276" w:lineRule="auto"/>
        <w:jc w:val="both"/>
        <w:rPr>
          <w:rFonts w:ascii="Times New Roman" w:hAnsi="Times New Roman" w:cs="Times New Roman"/>
          <w:color w:val="auto"/>
          <w:lang w:val="en-GB"/>
        </w:rPr>
      </w:pPr>
    </w:p>
    <w:p w:rsidR="00FC7D61" w:rsidRPr="00C40F32" w:rsidRDefault="00FC7D61" w:rsidP="0006583A">
      <w:pPr>
        <w:pStyle w:val="Default"/>
        <w:numPr>
          <w:ilvl w:val="0"/>
          <w:numId w:val="318"/>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Infrastructural Developments</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To stand up to the growth in traffic at both the Tema and Takoradi Ports, the GPHA under the direction of the Ministry embarked on major infrastructural development projects such as the extension of breakwater, dredging, reclamation and construction of a bulk oil handling facility at the Ports. Works have also been completed at the Tema Fishing Harbour involving the reconstruction of the Net-Mending Wharf to support the local artisanal fishing industry. To provide logistics and supply chain support for the oil &amp; gas industry, the Ghana Shippers’ Authority constructed a logistics platform in Takoradi which provides warehousing facilities, interior bridge crane system, </w:t>
      </w:r>
      <w:r w:rsidR="003045D9" w:rsidRPr="00C40F32">
        <w:rPr>
          <w:rFonts w:ascii="Times New Roman" w:hAnsi="Times New Roman" w:cs="Times New Roman"/>
          <w:color w:val="auto"/>
          <w:lang w:val="en-GB"/>
        </w:rPr>
        <w:t>and pipe</w:t>
      </w:r>
      <w:r w:rsidRPr="00C40F32">
        <w:rPr>
          <w:rFonts w:ascii="Times New Roman" w:hAnsi="Times New Roman" w:cs="Times New Roman"/>
          <w:color w:val="auto"/>
          <w:lang w:val="en-GB"/>
        </w:rPr>
        <w:t xml:space="preserve"> racking facilities, office space and so on.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Various studies under the World Bank funded Transport Sector Project aimed at providing blueprints for the development of lake transportation was also completed. These studies include: </w:t>
      </w:r>
    </w:p>
    <w:p w:rsidR="00FC7D61" w:rsidRPr="00C40F32" w:rsidRDefault="00FC7D61" w:rsidP="0006583A">
      <w:pPr>
        <w:pStyle w:val="Default"/>
        <w:numPr>
          <w:ilvl w:val="0"/>
          <w:numId w:val="319"/>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Preparation of a transport master plan for the Volta Lake and its surrounding region; </w:t>
      </w:r>
    </w:p>
    <w:p w:rsidR="00FC7D61" w:rsidRPr="00C40F32" w:rsidRDefault="00FC7D61" w:rsidP="0006583A">
      <w:pPr>
        <w:pStyle w:val="Default"/>
        <w:numPr>
          <w:ilvl w:val="0"/>
          <w:numId w:val="319"/>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Preparation of regulations and an organizational development plan for Ghana Maritime Authority so that it can fulfil its regulatory mandate for inland water transport in Ghana; </w:t>
      </w:r>
    </w:p>
    <w:p w:rsidR="00FC7D61" w:rsidRPr="00C40F32" w:rsidRDefault="00FC7D61" w:rsidP="0006583A">
      <w:pPr>
        <w:pStyle w:val="Default"/>
        <w:numPr>
          <w:ilvl w:val="0"/>
          <w:numId w:val="319"/>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Preparation of a plan for the rapid rehabilitation of VLTC vessels and current port handling facilities in the inland ports of Akosombo and Buipe; </w:t>
      </w:r>
    </w:p>
    <w:p w:rsidR="00FC7D61" w:rsidRDefault="00FC7D61" w:rsidP="00E83EAA">
      <w:pPr>
        <w:pStyle w:val="Default"/>
        <w:numPr>
          <w:ilvl w:val="0"/>
          <w:numId w:val="319"/>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Preparation of standards and a plan for the rapid rehabilitation, and development where needed, of landing stages and reception facilities currently used by VLTC and the many informal boat operators around the lake. </w:t>
      </w:r>
    </w:p>
    <w:p w:rsidR="00E806DF" w:rsidRPr="00E806DF" w:rsidRDefault="00E806DF" w:rsidP="00E806DF">
      <w:pPr>
        <w:pStyle w:val="Default"/>
        <w:spacing w:line="276" w:lineRule="auto"/>
        <w:ind w:left="720"/>
        <w:jc w:val="both"/>
        <w:rPr>
          <w:rFonts w:ascii="Times New Roman" w:hAnsi="Times New Roman" w:cs="Times New Roman"/>
          <w:color w:val="auto"/>
          <w:lang w:val="en-GB"/>
        </w:rPr>
      </w:pPr>
    </w:p>
    <w:p w:rsidR="00FC7D61" w:rsidRPr="00C40F32" w:rsidRDefault="00523B1C" w:rsidP="0006583A">
      <w:pPr>
        <w:pStyle w:val="Default"/>
        <w:numPr>
          <w:ilvl w:val="0"/>
          <w:numId w:val="317"/>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Road Transports Services Sub-Sector</w:t>
      </w:r>
    </w:p>
    <w:p w:rsidR="00FC7D61" w:rsidRPr="00C40F32" w:rsidRDefault="00FC7D61" w:rsidP="0006583A">
      <w:pPr>
        <w:pStyle w:val="ListParagraph"/>
        <w:numPr>
          <w:ilvl w:val="0"/>
          <w:numId w:val="320"/>
        </w:numPr>
        <w:autoSpaceDE w:val="0"/>
        <w:autoSpaceDN w:val="0"/>
        <w:adjustRightInd w:val="0"/>
        <w:spacing w:after="0"/>
        <w:rPr>
          <w:rFonts w:ascii="Times New Roman" w:hAnsi="Times New Roman"/>
          <w:b/>
          <w:bCs/>
          <w:sz w:val="24"/>
          <w:szCs w:val="24"/>
          <w:lang w:val="en-US"/>
        </w:rPr>
      </w:pPr>
      <w:r w:rsidRPr="00C40F32">
        <w:rPr>
          <w:rFonts w:ascii="Times New Roman" w:hAnsi="Times New Roman"/>
          <w:b/>
          <w:bCs/>
          <w:sz w:val="24"/>
          <w:szCs w:val="24"/>
          <w:lang w:val="en-US"/>
        </w:rPr>
        <w:t>Operational Statistics</w:t>
      </w: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Vehicle Registration </w:t>
      </w:r>
    </w:p>
    <w:p w:rsidR="00FC7D61" w:rsidRPr="00C40F32" w:rsidRDefault="00FC7D61" w:rsidP="003045D9">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Comparing figures recorded for vehicle registration between January and September, 2015 to the same period in 2014, it will be noticed that there has been a decrease by 21.50%, thus from 116,736 registrations is 2014 to 91,640 in 2015. The decrease in the number of vehicles registered during the period could be attributed to the general poor economic conditions being experienced in the country. </w:t>
      </w:r>
    </w:p>
    <w:p w:rsidR="00FC7D61" w:rsidRPr="00C40F32" w:rsidRDefault="00FC7D61" w:rsidP="00E83EAA">
      <w:pPr>
        <w:autoSpaceDE w:val="0"/>
        <w:autoSpaceDN w:val="0"/>
        <w:adjustRightInd w:val="0"/>
        <w:spacing w:after="0"/>
        <w:rPr>
          <w:rFonts w:ascii="Times New Roman" w:hAnsi="Times New Roman" w:cs="Times New Roman"/>
          <w:sz w:val="24"/>
          <w:szCs w:val="24"/>
        </w:rPr>
      </w:pP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Roadworthiness Tests </w:t>
      </w:r>
    </w:p>
    <w:p w:rsidR="00FC7D61" w:rsidRPr="00C40F32" w:rsidRDefault="00FC7D61" w:rsidP="00E83EAA">
      <w:pPr>
        <w:autoSpaceDE w:val="0"/>
        <w:autoSpaceDN w:val="0"/>
        <w:adjustRightInd w:val="0"/>
        <w:spacing w:after="0"/>
        <w:rPr>
          <w:rFonts w:ascii="Times New Roman" w:hAnsi="Times New Roman" w:cs="Times New Roman"/>
          <w:sz w:val="24"/>
          <w:szCs w:val="24"/>
        </w:rPr>
      </w:pPr>
      <w:r w:rsidRPr="00C40F32">
        <w:rPr>
          <w:rFonts w:ascii="Times New Roman" w:hAnsi="Times New Roman" w:cs="Times New Roman"/>
          <w:sz w:val="24"/>
          <w:szCs w:val="24"/>
        </w:rPr>
        <w:lastRenderedPageBreak/>
        <w:t xml:space="preserve">As observed from </w:t>
      </w:r>
      <w:r w:rsidRPr="00C40F32">
        <w:rPr>
          <w:rFonts w:ascii="Times New Roman" w:hAnsi="Times New Roman" w:cs="Times New Roman"/>
          <w:b/>
          <w:bCs/>
          <w:sz w:val="24"/>
          <w:szCs w:val="24"/>
        </w:rPr>
        <w:t xml:space="preserve">Table 12 </w:t>
      </w:r>
      <w:r w:rsidRPr="00C40F32">
        <w:rPr>
          <w:rFonts w:ascii="Times New Roman" w:hAnsi="Times New Roman" w:cs="Times New Roman"/>
          <w:sz w:val="24"/>
          <w:szCs w:val="24"/>
        </w:rPr>
        <w:t xml:space="preserve">above, the number of vehicles examined for roadworthiness also reduced marginally from 693,776 in 2014 to 692,125 in 2015, thus 0.24% decline. </w:t>
      </w: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Performance of Private Vehicle Test Stations (PVTS)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rPr>
        <w:t>The number of vehicles tested by the PVTS for new registration during the period under review (January - September, 2015) totalled 27,909. During the same period in 2014, a total of 40,341 vehicles were tested and registered. This results in a decline in the number of registration undertaken by PVTS by 30.82%.</w:t>
      </w:r>
    </w:p>
    <w:p w:rsidR="00FC7D61" w:rsidRDefault="00FC7D61" w:rsidP="003045D9">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However the performance of PVTS in terms of existing vehicles in the register tested for road worthiness showed a huge positive variance of 111.32% with the 2014 figure of 70,516 vehicles reaching 149,013 in the same period in 2015. </w:t>
      </w:r>
    </w:p>
    <w:p w:rsidR="00853512" w:rsidRDefault="00853512" w:rsidP="00E83EAA">
      <w:pPr>
        <w:autoSpaceDE w:val="0"/>
        <w:autoSpaceDN w:val="0"/>
        <w:adjustRightInd w:val="0"/>
        <w:spacing w:after="0"/>
        <w:rPr>
          <w:rFonts w:ascii="Times New Roman" w:hAnsi="Times New Roman" w:cs="Times New Roman"/>
          <w:sz w:val="24"/>
          <w:szCs w:val="24"/>
        </w:rPr>
      </w:pP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Computer Based Theory Tests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rPr>
        <w:t>The number of applicants tested in theory driving test decreased from 84,443 in 2014 to 64,098 in 2015. This represents a 24.09% decrease in performance compared to the previous year.</w:t>
      </w: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In-Traffic Tests </w:t>
      </w:r>
    </w:p>
    <w:p w:rsidR="00FC7D61" w:rsidRPr="00C40F32" w:rsidRDefault="00FC7D61" w:rsidP="003045D9">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As shown in </w:t>
      </w:r>
      <w:r w:rsidRPr="00C40F32">
        <w:rPr>
          <w:rFonts w:ascii="Times New Roman" w:hAnsi="Times New Roman" w:cs="Times New Roman"/>
          <w:b/>
          <w:bCs/>
          <w:sz w:val="24"/>
          <w:szCs w:val="24"/>
        </w:rPr>
        <w:t xml:space="preserve">Table 12, </w:t>
      </w:r>
      <w:r w:rsidRPr="00C40F32">
        <w:rPr>
          <w:rFonts w:ascii="Times New Roman" w:hAnsi="Times New Roman" w:cs="Times New Roman"/>
          <w:sz w:val="24"/>
          <w:szCs w:val="24"/>
        </w:rPr>
        <w:t xml:space="preserve">the number of applicants who undertook in-traffic driving test declined from 49,900 in 2014 to 39,110 in 2015. This represents a decrease of 21.62%. The decline in the number of applicants tested on the in-traffic test could be attributed to the inability of many applicants to pass the theory driving test as a result of the introduction of Computer-Based Test. </w:t>
      </w:r>
    </w:p>
    <w:p w:rsidR="00FC7D61" w:rsidRPr="00C40F32" w:rsidRDefault="00FC7D61" w:rsidP="00E83EAA">
      <w:pPr>
        <w:autoSpaceDE w:val="0"/>
        <w:autoSpaceDN w:val="0"/>
        <w:adjustRightInd w:val="0"/>
        <w:spacing w:after="0"/>
        <w:rPr>
          <w:rFonts w:ascii="Times New Roman" w:hAnsi="Times New Roman" w:cs="Times New Roman"/>
          <w:sz w:val="24"/>
          <w:szCs w:val="24"/>
        </w:rPr>
      </w:pPr>
    </w:p>
    <w:p w:rsidR="00FC7D61" w:rsidRPr="00C40F32" w:rsidRDefault="00FC7D61" w:rsidP="0006583A">
      <w:pPr>
        <w:pStyle w:val="ListParagraph"/>
        <w:numPr>
          <w:ilvl w:val="0"/>
          <w:numId w:val="321"/>
        </w:numPr>
        <w:autoSpaceDE w:val="0"/>
        <w:autoSpaceDN w:val="0"/>
        <w:adjustRightInd w:val="0"/>
        <w:spacing w:after="0"/>
        <w:rPr>
          <w:rFonts w:ascii="Times New Roman" w:hAnsi="Times New Roman"/>
          <w:sz w:val="24"/>
          <w:szCs w:val="24"/>
        </w:rPr>
      </w:pPr>
      <w:r w:rsidRPr="00C40F32">
        <w:rPr>
          <w:rFonts w:ascii="Times New Roman" w:hAnsi="Times New Roman"/>
          <w:b/>
          <w:bCs/>
          <w:sz w:val="24"/>
          <w:szCs w:val="24"/>
        </w:rPr>
        <w:t xml:space="preserve">Road Traffic Crash Statistics </w:t>
      </w:r>
    </w:p>
    <w:p w:rsidR="00FC7D61" w:rsidRPr="00C40F32" w:rsidRDefault="00FC7D61" w:rsidP="00E83EAA">
      <w:pPr>
        <w:pStyle w:val="Default"/>
        <w:spacing w:after="240" w:line="276" w:lineRule="auto"/>
        <w:jc w:val="both"/>
        <w:rPr>
          <w:rFonts w:ascii="Times New Roman" w:hAnsi="Times New Roman" w:cs="Times New Roman"/>
          <w:color w:val="auto"/>
        </w:rPr>
      </w:pPr>
      <w:r w:rsidRPr="00C40F32">
        <w:rPr>
          <w:rFonts w:ascii="Times New Roman" w:hAnsi="Times New Roman" w:cs="Times New Roman"/>
          <w:color w:val="auto"/>
        </w:rPr>
        <w:t>Guided by provisions in the National Road Safety Strategy III (NRSS III) and the performance of the National Road Safety Commission (NRSC) in 2014, the following targets were set and matched against actual road traffic casualties to help establish a clear path towards achieving the Strategic National Road Safety Objective of reducing road traffic casualties by 50% by end of 2020.</w:t>
      </w:r>
    </w:p>
    <w:p w:rsidR="00FC7D61" w:rsidRPr="00C40F32" w:rsidRDefault="00FC7D61" w:rsidP="003045D9">
      <w:pPr>
        <w:autoSpaceDE w:val="0"/>
        <w:autoSpaceDN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Between January and September, 2015, a total of 10,061 road crashes were recorded i</w:t>
      </w:r>
      <w:r w:rsidR="004B4384">
        <w:rPr>
          <w:rFonts w:ascii="Times New Roman" w:hAnsi="Times New Roman" w:cs="Times New Roman"/>
          <w:sz w:val="24"/>
          <w:szCs w:val="24"/>
        </w:rPr>
        <w:t>n the country involving 15,600 v</w:t>
      </w:r>
      <w:r w:rsidRPr="00C40F32">
        <w:rPr>
          <w:rFonts w:ascii="Times New Roman" w:hAnsi="Times New Roman" w:cs="Times New Roman"/>
          <w:sz w:val="24"/>
          <w:szCs w:val="24"/>
        </w:rPr>
        <w:t>ehicles, resulting in 1,441 deaths and 8,802 injuries. Compared with the same period last year (January-September, 2014), all the indices witnessed redu</w:t>
      </w:r>
      <w:r w:rsidR="004B4384">
        <w:rPr>
          <w:rFonts w:ascii="Times New Roman" w:hAnsi="Times New Roman" w:cs="Times New Roman"/>
          <w:sz w:val="24"/>
          <w:szCs w:val="24"/>
        </w:rPr>
        <w:t>ction in 2015. Cases reported, vehicles involved, i</w:t>
      </w:r>
      <w:r w:rsidRPr="00C40F32">
        <w:rPr>
          <w:rFonts w:ascii="Times New Roman" w:hAnsi="Times New Roman" w:cs="Times New Roman"/>
          <w:sz w:val="24"/>
          <w:szCs w:val="24"/>
        </w:rPr>
        <w:t xml:space="preserve">njuries and fatalities reduced by 19.86%, 19.71%, 14.02% and 20.88% respectively. </w:t>
      </w:r>
    </w:p>
    <w:p w:rsidR="00FC7D61" w:rsidRPr="00C40F32" w:rsidRDefault="00FC7D61" w:rsidP="00E83EAA">
      <w:pPr>
        <w:autoSpaceDE w:val="0"/>
        <w:autoSpaceDN w:val="0"/>
        <w:adjustRightInd w:val="0"/>
        <w:spacing w:after="0"/>
        <w:rPr>
          <w:rFonts w:ascii="Times New Roman" w:hAnsi="Times New Roman" w:cs="Times New Roman"/>
          <w:sz w:val="24"/>
          <w:szCs w:val="24"/>
        </w:rPr>
      </w:pPr>
    </w:p>
    <w:p w:rsidR="00FC7D61" w:rsidRPr="00C40F32" w:rsidRDefault="00FC7D61" w:rsidP="00E83EAA">
      <w:pPr>
        <w:pStyle w:val="Default"/>
        <w:spacing w:after="240" w:line="276" w:lineRule="auto"/>
        <w:jc w:val="both"/>
        <w:rPr>
          <w:rFonts w:ascii="Times New Roman" w:hAnsi="Times New Roman" w:cs="Times New Roman"/>
          <w:b/>
          <w:bCs/>
          <w:color w:val="auto"/>
        </w:rPr>
      </w:pPr>
      <w:r w:rsidRPr="00C40F32">
        <w:rPr>
          <w:rFonts w:ascii="Times New Roman" w:hAnsi="Times New Roman" w:cs="Times New Roman"/>
          <w:color w:val="auto"/>
        </w:rPr>
        <w:t xml:space="preserve">Targets set for the period were however not met as the actual number of persons killed through road traffic crashes were 1,239 against a target of 1,091 persons, thus 13.57% negative variance. Total number of persons injured also exceeded target as 6,964 </w:t>
      </w:r>
      <w:r w:rsidR="003045D9" w:rsidRPr="00C40F32">
        <w:rPr>
          <w:rFonts w:ascii="Times New Roman" w:hAnsi="Times New Roman" w:cs="Times New Roman"/>
          <w:color w:val="auto"/>
        </w:rPr>
        <w:t>people</w:t>
      </w:r>
      <w:r w:rsidRPr="00C40F32">
        <w:rPr>
          <w:rFonts w:ascii="Times New Roman" w:hAnsi="Times New Roman" w:cs="Times New Roman"/>
          <w:color w:val="auto"/>
        </w:rPr>
        <w:t xml:space="preserve"> were injured as a result of the crashes as opposed to the expected 3,071. This represents a negative variance of 126.77% against the target for the period.</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In the area of road safety, the NRSC continued with its public education and awareness </w:t>
      </w:r>
      <w:r w:rsidR="00B2030A">
        <w:rPr>
          <w:rFonts w:ascii="Times New Roman" w:hAnsi="Times New Roman" w:cs="Times New Roman"/>
          <w:color w:val="auto"/>
          <w:lang w:val="en-GB"/>
        </w:rPr>
        <w:t>program</w:t>
      </w:r>
      <w:r w:rsidR="004B4384">
        <w:rPr>
          <w:rFonts w:ascii="Times New Roman" w:hAnsi="Times New Roman" w:cs="Times New Roman"/>
          <w:color w:val="auto"/>
          <w:lang w:val="en-GB"/>
        </w:rPr>
        <w:t>me</w:t>
      </w:r>
      <w:r w:rsidR="00B2030A">
        <w:rPr>
          <w:rFonts w:ascii="Times New Roman" w:hAnsi="Times New Roman" w:cs="Times New Roman"/>
          <w:color w:val="auto"/>
          <w:lang w:val="en-GB"/>
        </w:rPr>
        <w:t>s</w:t>
      </w:r>
      <w:r w:rsidRPr="00C40F32">
        <w:rPr>
          <w:rFonts w:ascii="Times New Roman" w:hAnsi="Times New Roman" w:cs="Times New Roman"/>
          <w:color w:val="auto"/>
          <w:lang w:val="en-GB"/>
        </w:rPr>
        <w:t xml:space="preserve"> to protect road users and improve driver behaviours.</w:t>
      </w:r>
    </w:p>
    <w:p w:rsidR="00FC7D61" w:rsidRPr="00C40F32" w:rsidRDefault="00FC7D61" w:rsidP="0006583A">
      <w:pPr>
        <w:pStyle w:val="Default"/>
        <w:numPr>
          <w:ilvl w:val="0"/>
          <w:numId w:val="320"/>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Infrastructural Developments</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with support from the European Union, completed a study to develop a framework for the establishment of a National Road Transport Authority to regulate the operations of road transport services in the country. A draft Bill is currently under review by the Attorney-General’s Department. The new Road Traffic Regulations, L.I. 2180 of 2012 has been rolled out and its provisions are being enforced. This is to ensure the safety of all road users and reduce carnage on our roads.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in collaboration with KOICA, is developing a Transport Master plan for the Greater Accra Metropolitan Area. The project is being funded through a $1.5m Korean Government grant with the objective of setting a clear direction for transport in the Greater Accra Region for the next 20 years. </w:t>
      </w:r>
    </w:p>
    <w:p w:rsidR="00FC7D61" w:rsidRPr="00C40F32" w:rsidRDefault="00FC7D61" w:rsidP="00E83EAA">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Buses have been procured and put into service by the Metro Mass Transit Ltd. To enhance their capacity to achieve their mandate of providing mass inter and intra city services. In addition, to facilitate the implementation of the Bus Rapid Transit (BRT) system, some buses are being procured to be used to operate service. Ten (10) of these buses have been delivered and being used for training of the drivers and scheduling for the pilot route from Amasaman to the Central Business District of Accra. </w:t>
      </w:r>
    </w:p>
    <w:p w:rsidR="00A954EE" w:rsidRPr="00C40F32" w:rsidRDefault="00FC7D61" w:rsidP="00A954EE">
      <w:pPr>
        <w:pStyle w:val="Default"/>
        <w:spacing w:after="240"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Two (2) additional Private Vehicle Test Stations (PVTS) are being constructed in the Greater Accra region to enhance service delivery to the public in terms of vehicle registration and road worthiness checks. The automation of DVLA Services is also nearing completion to improve on its efficiency in service delivery to the general public by providing a harmonized platform for all DVLA services, minimize fraud and also improve the security of its doc</w:t>
      </w:r>
      <w:r w:rsidR="00A954EE" w:rsidRPr="00C40F32">
        <w:rPr>
          <w:rFonts w:ascii="Times New Roman" w:hAnsi="Times New Roman" w:cs="Times New Roman"/>
          <w:color w:val="auto"/>
          <w:lang w:val="en-GB"/>
        </w:rPr>
        <w:t xml:space="preserve">uments. </w:t>
      </w:r>
    </w:p>
    <w:p w:rsidR="00FC7D61" w:rsidRPr="00C40F32" w:rsidRDefault="00523B1C" w:rsidP="00751CCC">
      <w:pPr>
        <w:pStyle w:val="Default"/>
        <w:spacing w:line="276" w:lineRule="auto"/>
        <w:jc w:val="both"/>
        <w:outlineLvl w:val="1"/>
        <w:rPr>
          <w:rFonts w:ascii="Times New Roman" w:hAnsi="Times New Roman" w:cs="Times New Roman"/>
          <w:b/>
          <w:color w:val="auto"/>
          <w:lang w:val="en-GB"/>
        </w:rPr>
      </w:pPr>
      <w:bookmarkStart w:id="820" w:name="_Toc447031751"/>
      <w:bookmarkStart w:id="821" w:name="_Toc450651254"/>
      <w:r w:rsidRPr="00C40F32">
        <w:rPr>
          <w:rFonts w:ascii="Times New Roman" w:hAnsi="Times New Roman" w:cs="Times New Roman"/>
          <w:b/>
          <w:color w:val="auto"/>
          <w:lang w:val="en-GB"/>
        </w:rPr>
        <w:t>3.21.3</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Financial Performance</w:t>
      </w:r>
      <w:bookmarkEnd w:id="820"/>
      <w:bookmarkEnd w:id="821"/>
    </w:p>
    <w:p w:rsidR="00FC7D61" w:rsidRPr="00C40F32" w:rsidRDefault="00751CCC" w:rsidP="00751CCC">
      <w:pPr>
        <w:pStyle w:val="Caption"/>
        <w:rPr>
          <w:b w:val="0"/>
          <w:sz w:val="24"/>
          <w:szCs w:val="24"/>
        </w:rPr>
      </w:pPr>
      <w:bookmarkStart w:id="822" w:name="_Toc447031848"/>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23</w:t>
      </w:r>
      <w:r w:rsidRPr="00C40F32">
        <w:rPr>
          <w:sz w:val="24"/>
          <w:szCs w:val="24"/>
        </w:rPr>
        <w:fldChar w:fldCharType="end"/>
      </w:r>
      <w:r w:rsidRPr="00C40F32">
        <w:rPr>
          <w:sz w:val="24"/>
          <w:szCs w:val="24"/>
        </w:rPr>
        <w:t>: Ministry of Transport</w:t>
      </w:r>
      <w:bookmarkEnd w:id="822"/>
      <w:r w:rsidR="00960B31">
        <w:rPr>
          <w:sz w:val="24"/>
          <w:szCs w:val="24"/>
        </w:rPr>
        <w:t xml:space="preserve"> Financial Performance</w:t>
      </w:r>
    </w:p>
    <w:tbl>
      <w:tblPr>
        <w:tblStyle w:val="TableGrid"/>
        <w:tblW w:w="0" w:type="auto"/>
        <w:tblLayout w:type="fixed"/>
        <w:tblLook w:val="04A0" w:firstRow="1" w:lastRow="0" w:firstColumn="1" w:lastColumn="0" w:noHBand="0" w:noVBand="1"/>
      </w:tblPr>
      <w:tblGrid>
        <w:gridCol w:w="2178"/>
        <w:gridCol w:w="2430"/>
        <w:gridCol w:w="2250"/>
        <w:gridCol w:w="2340"/>
      </w:tblGrid>
      <w:tr w:rsidR="00FC7D61" w:rsidRPr="00C40F32" w:rsidTr="00751CCC">
        <w:tc>
          <w:tcPr>
            <w:tcW w:w="2178"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243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APPROVED BUDGET(GH₵)</w:t>
            </w:r>
          </w:p>
        </w:tc>
        <w:tc>
          <w:tcPr>
            <w:tcW w:w="225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ACTUAL RECEIPTS(GH₵)</w:t>
            </w:r>
          </w:p>
        </w:tc>
        <w:tc>
          <w:tcPr>
            <w:tcW w:w="234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ACTUAL EXPENDITURE</w:t>
            </w:r>
          </w:p>
        </w:tc>
      </w:tr>
      <w:tr w:rsidR="00FC7D61" w:rsidRPr="00C40F32" w:rsidTr="00046585">
        <w:tc>
          <w:tcPr>
            <w:tcW w:w="9198" w:type="dxa"/>
            <w:gridSpan w:val="4"/>
            <w:shd w:val="clear" w:color="auto" w:fill="auto"/>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GOG</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243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24,295,466.54</w:t>
            </w:r>
          </w:p>
        </w:tc>
        <w:tc>
          <w:tcPr>
            <w:tcW w:w="225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11,073,535.57</w:t>
            </w:r>
          </w:p>
        </w:tc>
        <w:tc>
          <w:tcPr>
            <w:tcW w:w="234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11,073,535.57</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Goods and Services</w:t>
            </w:r>
          </w:p>
        </w:tc>
        <w:tc>
          <w:tcPr>
            <w:tcW w:w="243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33,479,352.00</w:t>
            </w:r>
          </w:p>
        </w:tc>
        <w:tc>
          <w:tcPr>
            <w:tcW w:w="225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12,043,730.84</w:t>
            </w:r>
          </w:p>
        </w:tc>
        <w:tc>
          <w:tcPr>
            <w:tcW w:w="234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12,043,730.84</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CAPEX</w:t>
            </w:r>
          </w:p>
        </w:tc>
        <w:tc>
          <w:tcPr>
            <w:tcW w:w="243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52,451,792.56</w:t>
            </w:r>
          </w:p>
        </w:tc>
        <w:tc>
          <w:tcPr>
            <w:tcW w:w="225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9,427,616.72</w:t>
            </w:r>
          </w:p>
        </w:tc>
        <w:tc>
          <w:tcPr>
            <w:tcW w:w="234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9,427,616.72</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IGF</w:t>
            </w:r>
          </w:p>
        </w:tc>
        <w:tc>
          <w:tcPr>
            <w:tcW w:w="243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32,000.00</w:t>
            </w:r>
          </w:p>
        </w:tc>
        <w:tc>
          <w:tcPr>
            <w:tcW w:w="225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29,000.00</w:t>
            </w:r>
          </w:p>
        </w:tc>
        <w:tc>
          <w:tcPr>
            <w:tcW w:w="2340"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29,000.00</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ABFA</w:t>
            </w:r>
          </w:p>
        </w:tc>
        <w:tc>
          <w:tcPr>
            <w:tcW w:w="243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42,074,286.00 </w:t>
            </w:r>
          </w:p>
        </w:tc>
        <w:tc>
          <w:tcPr>
            <w:tcW w:w="225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55,066,258.01 </w:t>
            </w:r>
          </w:p>
        </w:tc>
        <w:tc>
          <w:tcPr>
            <w:tcW w:w="234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55,006,258.01 </w:t>
            </w:r>
          </w:p>
        </w:tc>
      </w:tr>
      <w:tr w:rsidR="00FC7D61" w:rsidRPr="00C40F32" w:rsidTr="00046585">
        <w:tc>
          <w:tcPr>
            <w:tcW w:w="2178" w:type="dxa"/>
          </w:tcPr>
          <w:p w:rsidR="00FC7D61" w:rsidRPr="00C40F32" w:rsidRDefault="00FC7D61" w:rsidP="00E83EAA">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 xml:space="preserve">DONOR/WORLD </w:t>
            </w:r>
            <w:r w:rsidRPr="00C40F32">
              <w:rPr>
                <w:rFonts w:ascii="Times New Roman" w:hAnsi="Times New Roman" w:cs="Times New Roman"/>
                <w:sz w:val="24"/>
                <w:szCs w:val="24"/>
              </w:rPr>
              <w:lastRenderedPageBreak/>
              <w:t>BANK</w:t>
            </w:r>
          </w:p>
        </w:tc>
        <w:tc>
          <w:tcPr>
            <w:tcW w:w="243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11,810,814.00 </w:t>
            </w:r>
          </w:p>
          <w:p w:rsidR="00FC7D61" w:rsidRPr="00C40F32" w:rsidRDefault="00FC7D61" w:rsidP="00E83EAA">
            <w:pPr>
              <w:spacing w:line="276" w:lineRule="auto"/>
              <w:jc w:val="both"/>
              <w:rPr>
                <w:rFonts w:ascii="Times New Roman" w:hAnsi="Times New Roman" w:cs="Times New Roman"/>
                <w:sz w:val="24"/>
                <w:szCs w:val="24"/>
              </w:rPr>
            </w:pPr>
          </w:p>
        </w:tc>
        <w:tc>
          <w:tcPr>
            <w:tcW w:w="225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82,113,398.24 </w:t>
            </w:r>
          </w:p>
        </w:tc>
        <w:tc>
          <w:tcPr>
            <w:tcW w:w="2340" w:type="dxa"/>
          </w:tcPr>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82,089,768.12 </w:t>
            </w:r>
          </w:p>
        </w:tc>
      </w:tr>
      <w:tr w:rsidR="00FC7D61" w:rsidRPr="00C40F32" w:rsidTr="006B0D68">
        <w:tc>
          <w:tcPr>
            <w:tcW w:w="2178"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lastRenderedPageBreak/>
              <w:t>TOTAL</w:t>
            </w:r>
          </w:p>
        </w:tc>
        <w:tc>
          <w:tcPr>
            <w:tcW w:w="243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164,143,711.10</w:t>
            </w:r>
          </w:p>
        </w:tc>
        <w:tc>
          <w:tcPr>
            <w:tcW w:w="225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169,753,539.38</w:t>
            </w:r>
          </w:p>
        </w:tc>
        <w:tc>
          <w:tcPr>
            <w:tcW w:w="2340" w:type="dxa"/>
            <w:shd w:val="clear" w:color="auto" w:fill="FDE9D9" w:themeFill="accent6" w:themeFillTint="33"/>
          </w:tcPr>
          <w:p w:rsidR="00FC7D61" w:rsidRPr="00C40F32" w:rsidRDefault="00FC7D61" w:rsidP="00E83EAA">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169,669,909.26</w:t>
            </w:r>
          </w:p>
        </w:tc>
      </w:tr>
    </w:tbl>
    <w:p w:rsidR="00EF7D5E" w:rsidRDefault="00EF7D5E" w:rsidP="00E83EAA">
      <w:pPr>
        <w:pStyle w:val="Default"/>
        <w:spacing w:line="276" w:lineRule="auto"/>
        <w:jc w:val="both"/>
        <w:rPr>
          <w:rFonts w:ascii="Times New Roman" w:hAnsi="Times New Roman" w:cs="Times New Roman"/>
          <w:b/>
          <w:color w:val="auto"/>
          <w:lang w:val="en-GB"/>
        </w:rPr>
      </w:pPr>
    </w:p>
    <w:p w:rsidR="00FC7D61" w:rsidRPr="00C40F32" w:rsidRDefault="00523B1C" w:rsidP="00751CCC">
      <w:pPr>
        <w:pStyle w:val="Default"/>
        <w:spacing w:line="276" w:lineRule="auto"/>
        <w:jc w:val="both"/>
        <w:outlineLvl w:val="1"/>
        <w:rPr>
          <w:rFonts w:ascii="Times New Roman" w:hAnsi="Times New Roman" w:cs="Times New Roman"/>
          <w:b/>
          <w:color w:val="auto"/>
          <w:lang w:val="en-GB"/>
        </w:rPr>
      </w:pPr>
      <w:bookmarkStart w:id="823" w:name="_Toc447031752"/>
      <w:bookmarkStart w:id="824" w:name="_Toc450651255"/>
      <w:r w:rsidRPr="00C40F32">
        <w:rPr>
          <w:rFonts w:ascii="Times New Roman" w:hAnsi="Times New Roman" w:cs="Times New Roman"/>
          <w:b/>
          <w:color w:val="auto"/>
          <w:lang w:val="en-GB"/>
        </w:rPr>
        <w:t>3.21.4</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Challenges</w:t>
      </w:r>
      <w:bookmarkEnd w:id="823"/>
      <w:bookmarkEnd w:id="824"/>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following are some of the challenges encountered by the Sector during the year:</w:t>
      </w:r>
    </w:p>
    <w:p w:rsidR="00523B1C" w:rsidRPr="00C40F32" w:rsidRDefault="00523B1C" w:rsidP="00523B1C">
      <w:pPr>
        <w:pStyle w:val="Default"/>
        <w:spacing w:line="276" w:lineRule="auto"/>
        <w:jc w:val="both"/>
        <w:rPr>
          <w:rFonts w:ascii="Times New Roman" w:hAnsi="Times New Roman" w:cs="Times New Roman"/>
          <w:b/>
          <w:color w:val="auto"/>
          <w:lang w:val="en-GB"/>
        </w:rPr>
      </w:pPr>
    </w:p>
    <w:p w:rsidR="00FC7D61" w:rsidRPr="00C40F32" w:rsidRDefault="00FC7D61" w:rsidP="0006583A">
      <w:pPr>
        <w:pStyle w:val="Default"/>
        <w:numPr>
          <w:ilvl w:val="0"/>
          <w:numId w:val="322"/>
        </w:numPr>
        <w:spacing w:line="276" w:lineRule="auto"/>
        <w:jc w:val="both"/>
        <w:rPr>
          <w:rFonts w:ascii="Times New Roman" w:hAnsi="Times New Roman" w:cs="Times New Roman"/>
          <w:b/>
          <w:color w:val="auto"/>
          <w:lang w:val="en-GB"/>
        </w:rPr>
      </w:pPr>
      <w:r w:rsidRPr="00C40F32">
        <w:rPr>
          <w:rFonts w:ascii="Times New Roman" w:hAnsi="Times New Roman" w:cs="Times New Roman"/>
          <w:b/>
          <w:color w:val="auto"/>
          <w:lang w:val="en-GB"/>
        </w:rPr>
        <w:t>Aviation Sub-Sector</w:t>
      </w:r>
    </w:p>
    <w:p w:rsidR="00FC7D61" w:rsidRPr="00C40F32" w:rsidRDefault="00FC7D61" w:rsidP="0006583A">
      <w:pPr>
        <w:pStyle w:val="Default"/>
        <w:numPr>
          <w:ilvl w:val="0"/>
          <w:numId w:val="323"/>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Encroachment of lands earmarked for aviation infrastructure development due to the absence of land titles. </w:t>
      </w:r>
    </w:p>
    <w:p w:rsidR="00FC7D61" w:rsidRPr="00C40F32" w:rsidRDefault="00FC7D61" w:rsidP="0006583A">
      <w:pPr>
        <w:pStyle w:val="Default"/>
        <w:numPr>
          <w:ilvl w:val="0"/>
          <w:numId w:val="323"/>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High cost of financing Aviation Industry infrastructure. </w:t>
      </w:r>
    </w:p>
    <w:p w:rsidR="00FC7D61" w:rsidRPr="00C40F32" w:rsidRDefault="00FC7D61" w:rsidP="0006583A">
      <w:pPr>
        <w:pStyle w:val="Default"/>
        <w:numPr>
          <w:ilvl w:val="0"/>
          <w:numId w:val="323"/>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Restoration of GCAA FAA Category One Status </w:t>
      </w:r>
    </w:p>
    <w:p w:rsidR="00FC7D61" w:rsidRPr="00C40F32" w:rsidRDefault="00FC7D61" w:rsidP="0006583A">
      <w:pPr>
        <w:pStyle w:val="Default"/>
        <w:numPr>
          <w:ilvl w:val="0"/>
          <w:numId w:val="323"/>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Implementing USOAP, USAP &amp; FAA Corrective Actions </w:t>
      </w:r>
    </w:p>
    <w:p w:rsidR="00751CCC" w:rsidRPr="00E806DF" w:rsidRDefault="00FC7D61" w:rsidP="00E83EAA">
      <w:pPr>
        <w:pStyle w:val="Default"/>
        <w:numPr>
          <w:ilvl w:val="0"/>
          <w:numId w:val="323"/>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Human resource capacity limitation in relation to technical expertise in the aviation industry </w:t>
      </w:r>
    </w:p>
    <w:p w:rsidR="00FC7D61" w:rsidRPr="00C40F32" w:rsidRDefault="00FC7D61" w:rsidP="0006583A">
      <w:pPr>
        <w:pStyle w:val="Default"/>
        <w:numPr>
          <w:ilvl w:val="0"/>
          <w:numId w:val="320"/>
        </w:numPr>
        <w:spacing w:line="276" w:lineRule="auto"/>
        <w:ind w:left="360"/>
        <w:jc w:val="both"/>
        <w:rPr>
          <w:rFonts w:ascii="Times New Roman" w:hAnsi="Times New Roman" w:cs="Times New Roman"/>
          <w:b/>
          <w:color w:val="auto"/>
          <w:lang w:val="en-GB"/>
        </w:rPr>
      </w:pPr>
      <w:r w:rsidRPr="00C40F32">
        <w:rPr>
          <w:rFonts w:ascii="Times New Roman" w:hAnsi="Times New Roman" w:cs="Times New Roman"/>
          <w:b/>
          <w:color w:val="auto"/>
          <w:lang w:val="en-GB"/>
        </w:rPr>
        <w:t>Maritime/Inland Waterways Sub-Sector</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Inadequate legislature to support the growth and development of Ghana’s inland waterways/maritime/oil &amp; gas industry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Lack of boats for patrol at sea and inland waterways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Capacity limitations in the Ports of Tema and Takoradi which do not meet the demands of bigger modern vessels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Lack of training vessel for on-board practical training at RMU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Lack of appreciation of GSA role by some Stakeholders as well as unprofessional conduct by some shippers and agents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Lack of facilities for inland waterway system e.g. Landing Stages, Passenger reception &amp; Warehousing facilities, unchartered fairways and modern communication equipment </w:t>
      </w:r>
    </w:p>
    <w:p w:rsidR="00FC7D61" w:rsidRPr="00C40F32" w:rsidRDefault="00FC7D61" w:rsidP="0006583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Poor condition of access roads to Ferry Stations along the Volta Lake </w:t>
      </w:r>
    </w:p>
    <w:p w:rsidR="00FC7D61" w:rsidRPr="00E806DF" w:rsidRDefault="00FC7D61" w:rsidP="00E83EAA">
      <w:pPr>
        <w:pStyle w:val="Default"/>
        <w:numPr>
          <w:ilvl w:val="0"/>
          <w:numId w:val="324"/>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Difficulties in the provision of efficient and safe lake transport services on the Volta Lake due to aged vessels and equipment requiring rehabilitation or total replacement in some cases </w:t>
      </w:r>
    </w:p>
    <w:p w:rsidR="00FC7D61" w:rsidRPr="00C40F32" w:rsidRDefault="00FC7D61" w:rsidP="0006583A">
      <w:pPr>
        <w:pStyle w:val="Default"/>
        <w:numPr>
          <w:ilvl w:val="0"/>
          <w:numId w:val="320"/>
        </w:numPr>
        <w:spacing w:line="276" w:lineRule="auto"/>
        <w:ind w:left="360"/>
        <w:jc w:val="both"/>
        <w:rPr>
          <w:rFonts w:ascii="Times New Roman" w:hAnsi="Times New Roman" w:cs="Times New Roman"/>
          <w:b/>
          <w:color w:val="auto"/>
          <w:lang w:val="en-GB"/>
        </w:rPr>
      </w:pPr>
      <w:r w:rsidRPr="00C40F32">
        <w:rPr>
          <w:rFonts w:ascii="Times New Roman" w:hAnsi="Times New Roman" w:cs="Times New Roman"/>
          <w:b/>
          <w:color w:val="auto"/>
          <w:lang w:val="en-GB"/>
        </w:rPr>
        <w:t>Railway Sub-Sector</w:t>
      </w:r>
    </w:p>
    <w:p w:rsidR="00FC7D61" w:rsidRPr="00C40F32" w:rsidRDefault="00FC7D61" w:rsidP="0006583A">
      <w:pPr>
        <w:pStyle w:val="Default"/>
        <w:numPr>
          <w:ilvl w:val="0"/>
          <w:numId w:val="32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Inadequate institutional and regulatory framework for the railway sub-sector </w:t>
      </w:r>
    </w:p>
    <w:p w:rsidR="00FC7D61" w:rsidRPr="00C40F32" w:rsidRDefault="00FC7D61" w:rsidP="0006583A">
      <w:pPr>
        <w:pStyle w:val="Default"/>
        <w:numPr>
          <w:ilvl w:val="0"/>
          <w:numId w:val="32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Poor railway infrastructure resulting in the closure of some sections of the railway system, thus, affecting the provision of efficient passenger and freight services </w:t>
      </w:r>
    </w:p>
    <w:p w:rsidR="00FC7D61" w:rsidRPr="00C40F32" w:rsidRDefault="00FC7D61" w:rsidP="0006583A">
      <w:pPr>
        <w:pStyle w:val="Default"/>
        <w:numPr>
          <w:ilvl w:val="0"/>
          <w:numId w:val="32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High number of GRCL staff relative to current operations posing difficulties in the payment of staff salaries </w:t>
      </w:r>
    </w:p>
    <w:p w:rsidR="00FC7D61" w:rsidRPr="00C40F32" w:rsidRDefault="00FC7D61" w:rsidP="0006583A">
      <w:pPr>
        <w:pStyle w:val="Default"/>
        <w:numPr>
          <w:ilvl w:val="0"/>
          <w:numId w:val="32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Encroachment of lands earmarked for railway development </w:t>
      </w:r>
    </w:p>
    <w:p w:rsidR="00523B1C" w:rsidRPr="00E806DF" w:rsidRDefault="00FC7D61" w:rsidP="00523B1C">
      <w:pPr>
        <w:pStyle w:val="Default"/>
        <w:numPr>
          <w:ilvl w:val="0"/>
          <w:numId w:val="325"/>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High cost of financing railway infrastructure development </w:t>
      </w:r>
    </w:p>
    <w:p w:rsidR="00FC7D61" w:rsidRPr="00C40F32" w:rsidRDefault="00FC7D61" w:rsidP="0006583A">
      <w:pPr>
        <w:pStyle w:val="Default"/>
        <w:numPr>
          <w:ilvl w:val="0"/>
          <w:numId w:val="320"/>
        </w:numPr>
        <w:spacing w:line="276" w:lineRule="auto"/>
        <w:ind w:left="360"/>
        <w:jc w:val="both"/>
        <w:rPr>
          <w:rFonts w:ascii="Times New Roman" w:hAnsi="Times New Roman" w:cs="Times New Roman"/>
          <w:b/>
          <w:color w:val="auto"/>
          <w:lang w:val="en-GB"/>
        </w:rPr>
      </w:pPr>
      <w:r w:rsidRPr="00C40F32">
        <w:rPr>
          <w:rFonts w:ascii="Times New Roman" w:hAnsi="Times New Roman" w:cs="Times New Roman"/>
          <w:b/>
          <w:color w:val="auto"/>
          <w:lang w:val="en-GB"/>
        </w:rPr>
        <w:t>Road Transport Services Sub-Sector</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High number of fatalities and carnage on our roads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Resistance by GPRTU for the installation of seat belts in commercial vehicles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Unwillingness of private investors to construct vehicle testing facilities at less busy locations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Ageing fleet of commercial vehicles plying our roads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Operational and financial challenges facing ISTC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Absence of a regulatory authority for the Road Transport Services sub-sector </w:t>
      </w:r>
    </w:p>
    <w:p w:rsidR="00FC7D61" w:rsidRPr="00C40F32" w:rsidRDefault="00FC7D61" w:rsidP="0006583A">
      <w:pPr>
        <w:pStyle w:val="Default"/>
        <w:numPr>
          <w:ilvl w:val="0"/>
          <w:numId w:val="326"/>
        </w:numPr>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Low compliance to the requirements of the Road Traffic Regulations 2012 (L.I.2180) </w:t>
      </w:r>
    </w:p>
    <w:p w:rsidR="00FC7D61" w:rsidRPr="00C40F32" w:rsidRDefault="00523B1C" w:rsidP="00751CCC">
      <w:pPr>
        <w:pStyle w:val="Default"/>
        <w:spacing w:line="276" w:lineRule="auto"/>
        <w:jc w:val="both"/>
        <w:outlineLvl w:val="1"/>
        <w:rPr>
          <w:rFonts w:ascii="Times New Roman" w:hAnsi="Times New Roman" w:cs="Times New Roman"/>
          <w:b/>
          <w:color w:val="auto"/>
          <w:lang w:val="en-GB"/>
        </w:rPr>
      </w:pPr>
      <w:bookmarkStart w:id="825" w:name="_Toc447031753"/>
      <w:bookmarkStart w:id="826" w:name="_Toc450651256"/>
      <w:r w:rsidRPr="00C40F32">
        <w:rPr>
          <w:rFonts w:ascii="Times New Roman" w:hAnsi="Times New Roman" w:cs="Times New Roman"/>
          <w:b/>
          <w:color w:val="auto"/>
          <w:lang w:val="en-GB"/>
        </w:rPr>
        <w:t>3.21.5</w:t>
      </w:r>
      <w:r w:rsidRPr="00C40F32">
        <w:rPr>
          <w:rFonts w:ascii="Times New Roman" w:hAnsi="Times New Roman" w:cs="Times New Roman"/>
          <w:b/>
          <w:color w:val="auto"/>
          <w:lang w:val="en-GB"/>
        </w:rPr>
        <w:tab/>
      </w:r>
      <w:r w:rsidR="00FC7D61" w:rsidRPr="00C40F32">
        <w:rPr>
          <w:rFonts w:ascii="Times New Roman" w:hAnsi="Times New Roman" w:cs="Times New Roman"/>
          <w:b/>
          <w:color w:val="auto"/>
          <w:lang w:val="en-GB"/>
        </w:rPr>
        <w:t>Outlook for 2016</w:t>
      </w:r>
      <w:bookmarkEnd w:id="825"/>
      <w:bookmarkEnd w:id="826"/>
    </w:p>
    <w:p w:rsidR="00FC7D61" w:rsidRPr="00C40F32" w:rsidRDefault="00FC7D61" w:rsidP="00E83EAA">
      <w:pPr>
        <w:pStyle w:val="Default"/>
        <w:spacing w:line="276" w:lineRule="auto"/>
        <w:jc w:val="both"/>
        <w:rPr>
          <w:rFonts w:ascii="Times New Roman" w:hAnsi="Times New Roman" w:cs="Times New Roman"/>
          <w:b/>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w:t>
      </w:r>
      <w:r w:rsidR="004B4384">
        <w:rPr>
          <w:rFonts w:ascii="Times New Roman" w:hAnsi="Times New Roman" w:cs="Times New Roman"/>
          <w:color w:val="auto"/>
          <w:lang w:val="en-GB"/>
        </w:rPr>
        <w:t>would</w:t>
      </w:r>
      <w:r w:rsidRPr="00C40F32">
        <w:rPr>
          <w:rFonts w:ascii="Times New Roman" w:hAnsi="Times New Roman" w:cs="Times New Roman"/>
          <w:color w:val="auto"/>
          <w:lang w:val="en-GB"/>
        </w:rPr>
        <w:t xml:space="preserve"> continue to explore the PPP options to address the infrastructural challenges facing the sector.</w:t>
      </w:r>
    </w:p>
    <w:p w:rsidR="004B4384" w:rsidRDefault="002E7EEC" w:rsidP="00E83EAA">
      <w:pPr>
        <w:pStyle w:val="Default"/>
        <w:spacing w:line="276" w:lineRule="auto"/>
        <w:jc w:val="both"/>
        <w:rPr>
          <w:rFonts w:ascii="Times New Roman" w:hAnsi="Times New Roman" w:cs="Times New Roman"/>
          <w:color w:val="auto"/>
          <w:lang w:val="en-GB"/>
        </w:rPr>
      </w:pPr>
      <w:r>
        <w:rPr>
          <w:rFonts w:ascii="Times New Roman" w:hAnsi="Times New Roman" w:cs="Times New Roman"/>
          <w:color w:val="auto"/>
          <w:lang w:val="en-GB"/>
        </w:rPr>
        <w:t xml:space="preserve">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w:t>
      </w:r>
      <w:r w:rsidR="004B4384">
        <w:rPr>
          <w:rFonts w:ascii="Times New Roman" w:hAnsi="Times New Roman" w:cs="Times New Roman"/>
          <w:color w:val="auto"/>
          <w:lang w:val="en-GB"/>
        </w:rPr>
        <w:t>would</w:t>
      </w:r>
      <w:r w:rsidRPr="00C40F32">
        <w:rPr>
          <w:rFonts w:ascii="Times New Roman" w:hAnsi="Times New Roman" w:cs="Times New Roman"/>
          <w:color w:val="auto"/>
          <w:lang w:val="en-GB"/>
        </w:rPr>
        <w:t xml:space="preserve"> also depend on the Government Infrastructure Fund (GIF) for social infrastructure development. Bilateral funds will also be sought through the Ministry of Finance for the development of other projects.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In order to address the challenges associated with encroachment on lands, the Ministry will continue to engage the Ministry of Lands &amp; Natural Resources to perfect titles to all transport lands to avoid further encroachment.</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 </w:t>
      </w:r>
    </w:p>
    <w:p w:rsidR="00FC7D61" w:rsidRPr="00C40F32" w:rsidRDefault="00FC7D61" w:rsidP="00E83EAA">
      <w:pPr>
        <w:pStyle w:val="Default"/>
        <w:spacing w:line="276" w:lineRule="auto"/>
        <w:jc w:val="both"/>
        <w:rPr>
          <w:rFonts w:ascii="Times New Roman" w:hAnsi="Times New Roman" w:cs="Times New Roman"/>
          <w:b/>
          <w:bCs/>
          <w:iCs/>
          <w:color w:val="auto"/>
          <w:lang w:val="en-GB"/>
        </w:rPr>
      </w:pPr>
      <w:r w:rsidRPr="00C40F32">
        <w:rPr>
          <w:rFonts w:ascii="Times New Roman" w:hAnsi="Times New Roman" w:cs="Times New Roman"/>
          <w:b/>
          <w:bCs/>
          <w:iCs/>
          <w:color w:val="auto"/>
          <w:lang w:val="en-GB"/>
        </w:rPr>
        <w:t xml:space="preserve">Aviation sub-sector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Aviation sub-sector envisage to continue with the construction of an Air Navigation Centre to provide state-of-the-art equipment for air navigation services to further enhance safety of aircraft operations in our airspace. </w:t>
      </w:r>
    </w:p>
    <w:p w:rsidR="004B4384" w:rsidRDefault="004B4384" w:rsidP="00E83EAA">
      <w:pPr>
        <w:pStyle w:val="Default"/>
        <w:spacing w:line="276" w:lineRule="auto"/>
        <w:jc w:val="both"/>
        <w:rPr>
          <w:rFonts w:ascii="Times New Roman" w:hAnsi="Times New Roman" w:cs="Times New Roman"/>
          <w:color w:val="auto"/>
          <w:lang w:val="en-GB"/>
        </w:rPr>
      </w:pPr>
    </w:p>
    <w:p w:rsidR="00FC7D61" w:rsidRPr="00C40F32" w:rsidRDefault="004B4384" w:rsidP="00E83EAA">
      <w:pPr>
        <w:pStyle w:val="Default"/>
        <w:spacing w:line="276" w:lineRule="auto"/>
        <w:jc w:val="both"/>
        <w:rPr>
          <w:rFonts w:ascii="Times New Roman" w:hAnsi="Times New Roman" w:cs="Times New Roman"/>
          <w:color w:val="auto"/>
          <w:lang w:val="en-GB"/>
        </w:rPr>
      </w:pPr>
      <w:r>
        <w:rPr>
          <w:rFonts w:ascii="Times New Roman" w:hAnsi="Times New Roman" w:cs="Times New Roman"/>
          <w:color w:val="auto"/>
          <w:lang w:val="en-GB"/>
        </w:rPr>
        <w:t>The 2nd P</w:t>
      </w:r>
      <w:r w:rsidR="00FC7D61" w:rsidRPr="00C40F32">
        <w:rPr>
          <w:rFonts w:ascii="Times New Roman" w:hAnsi="Times New Roman" w:cs="Times New Roman"/>
          <w:color w:val="auto"/>
          <w:lang w:val="en-GB"/>
        </w:rPr>
        <w:t xml:space="preserve">hase of the Kumasi Airport upgrade which will involve the extension of the runway from the existing 1981m to 2500m as well as expansion and modernization of the Terminal Building </w:t>
      </w:r>
      <w:r w:rsidR="00410DF9">
        <w:rPr>
          <w:rFonts w:ascii="Times New Roman" w:hAnsi="Times New Roman" w:cs="Times New Roman"/>
          <w:color w:val="auto"/>
          <w:lang w:val="en-GB"/>
        </w:rPr>
        <w:t>would</w:t>
      </w:r>
      <w:r w:rsidR="00FC7D61" w:rsidRPr="00C40F32">
        <w:rPr>
          <w:rFonts w:ascii="Times New Roman" w:hAnsi="Times New Roman" w:cs="Times New Roman"/>
          <w:color w:val="auto"/>
          <w:lang w:val="en-GB"/>
        </w:rPr>
        <w:t xml:space="preserve"> be pursued vigorously. </w:t>
      </w:r>
    </w:p>
    <w:p w:rsidR="00410DF9" w:rsidRDefault="00410DF9"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In line with Government policy of developing airports/aerodromes in all regional capitals to boost tourism, accelerate economic development and enhance healthcare, land acquisition processes will be completed for the development of a new airport in the </w:t>
      </w:r>
      <w:r w:rsidR="00410DF9" w:rsidRPr="00C40F32">
        <w:rPr>
          <w:rFonts w:ascii="Times New Roman" w:hAnsi="Times New Roman" w:cs="Times New Roman"/>
          <w:color w:val="auto"/>
          <w:lang w:val="en-GB"/>
        </w:rPr>
        <w:t xml:space="preserve">Central Regional </w:t>
      </w:r>
      <w:r w:rsidRPr="00C40F32">
        <w:rPr>
          <w:rFonts w:ascii="Times New Roman" w:hAnsi="Times New Roman" w:cs="Times New Roman"/>
          <w:color w:val="auto"/>
          <w:lang w:val="en-GB"/>
        </w:rPr>
        <w:t xml:space="preserve">capital.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Discussions are also on-going for an appropriate location in the Upper East Region due to a valley at one end of the existing runway at the Bolgatanga Airstrip. </w:t>
      </w:r>
    </w:p>
    <w:p w:rsidR="00FC7D61" w:rsidRPr="00C40F32" w:rsidRDefault="00FC7D61"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b/>
          <w:bCs/>
          <w:iCs/>
          <w:color w:val="auto"/>
          <w:lang w:val="en-GB"/>
        </w:rPr>
      </w:pPr>
      <w:r w:rsidRPr="00C40F32">
        <w:rPr>
          <w:rFonts w:ascii="Times New Roman" w:hAnsi="Times New Roman" w:cs="Times New Roman"/>
          <w:b/>
          <w:bCs/>
          <w:iCs/>
          <w:color w:val="auto"/>
          <w:lang w:val="en-GB"/>
        </w:rPr>
        <w:t xml:space="preserve">Maritime sub-sector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GPHA has signed a Concession Agreement with Meridian Ports Services (MPS) aimed at increasing the current capacity of the Tema Port by equipping it with new facilities to accommodate more cargo as well as increase the efficiency of the Port.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Project would involve the following specific key components: </w:t>
      </w:r>
    </w:p>
    <w:p w:rsidR="00FC7D61" w:rsidRPr="00C40F32" w:rsidRDefault="00FC7D61" w:rsidP="0006583A">
      <w:pPr>
        <w:pStyle w:val="Default"/>
        <w:numPr>
          <w:ilvl w:val="0"/>
          <w:numId w:val="327"/>
        </w:numPr>
        <w:spacing w:after="49"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Construction of breakwater </w:t>
      </w:r>
    </w:p>
    <w:p w:rsidR="00FC7D61" w:rsidRPr="00C40F32" w:rsidRDefault="00FC7D61" w:rsidP="0006583A">
      <w:pPr>
        <w:pStyle w:val="Default"/>
        <w:numPr>
          <w:ilvl w:val="0"/>
          <w:numId w:val="327"/>
        </w:numPr>
        <w:spacing w:after="49"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Construction of a new 1.4km quay wall for 4 new container berths </w:t>
      </w:r>
    </w:p>
    <w:p w:rsidR="00FC7D61" w:rsidRPr="00C40F32" w:rsidRDefault="00FC7D61" w:rsidP="0006583A">
      <w:pPr>
        <w:pStyle w:val="Default"/>
        <w:numPr>
          <w:ilvl w:val="0"/>
          <w:numId w:val="327"/>
        </w:numPr>
        <w:spacing w:after="49"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Construction of a railway terminal at the port to facilitate the transportation of freight by rail to and out of the Port </w:t>
      </w:r>
    </w:p>
    <w:p w:rsidR="00FC7D61" w:rsidRPr="002E7EEC" w:rsidRDefault="00FC7D61" w:rsidP="00E83EAA">
      <w:pPr>
        <w:pStyle w:val="Default"/>
        <w:numPr>
          <w:ilvl w:val="0"/>
          <w:numId w:val="327"/>
        </w:numPr>
        <w:spacing w:after="49"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lastRenderedPageBreak/>
        <w:t xml:space="preserve">Upgrading of the Accra - Tema Motorway into 6 lanes.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Rehabilitation of the Albert Bosomtwi Sam Fishing Harbour in Sekondi will also commence in the 2nd quarter of 2016.</w:t>
      </w:r>
    </w:p>
    <w:p w:rsidR="00C370AF" w:rsidRPr="00C40F32" w:rsidRDefault="00C370AF" w:rsidP="00E83EAA">
      <w:pPr>
        <w:pStyle w:val="Default"/>
        <w:spacing w:line="276" w:lineRule="auto"/>
        <w:jc w:val="both"/>
        <w:rPr>
          <w:rFonts w:ascii="Times New Roman" w:hAnsi="Times New Roman" w:cs="Times New Roman"/>
          <w:color w:val="auto"/>
          <w:lang w:val="en-GB"/>
        </w:rPr>
      </w:pPr>
    </w:p>
    <w:p w:rsidR="00FC7D61" w:rsidRPr="00C40F32" w:rsidRDefault="00FC7D61" w:rsidP="00E83EAA">
      <w:pPr>
        <w:pStyle w:val="Default"/>
        <w:spacing w:line="276" w:lineRule="auto"/>
        <w:jc w:val="both"/>
        <w:rPr>
          <w:rFonts w:ascii="Times New Roman" w:hAnsi="Times New Roman" w:cs="Times New Roman"/>
          <w:b/>
          <w:bCs/>
          <w:color w:val="auto"/>
          <w:lang w:val="en-GB"/>
        </w:rPr>
      </w:pPr>
      <w:r w:rsidRPr="00C40F32">
        <w:rPr>
          <w:rFonts w:ascii="Times New Roman" w:hAnsi="Times New Roman" w:cs="Times New Roman"/>
          <w:b/>
          <w:bCs/>
          <w:color w:val="auto"/>
          <w:lang w:val="en-GB"/>
        </w:rPr>
        <w:t xml:space="preserve">Railway sub-sector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rail way sub-sector envisages the rehabilitation and modernisation of the existing lines. In this regard, the following activities have been planned to be pursued; </w:t>
      </w:r>
    </w:p>
    <w:p w:rsidR="00FC7D61" w:rsidRPr="00C40F32" w:rsidRDefault="00FC7D61" w:rsidP="0006583A">
      <w:pPr>
        <w:pStyle w:val="Default"/>
        <w:numPr>
          <w:ilvl w:val="0"/>
          <w:numId w:val="328"/>
        </w:numPr>
        <w:spacing w:after="145"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Continue construction of the Sekondi-Takoradi via Kojokrom sub-urban railway line. </w:t>
      </w:r>
    </w:p>
    <w:p w:rsidR="00FC7D61" w:rsidRPr="00C40F32" w:rsidRDefault="00FC7D61" w:rsidP="0006583A">
      <w:pPr>
        <w:pStyle w:val="Default"/>
        <w:numPr>
          <w:ilvl w:val="0"/>
          <w:numId w:val="328"/>
        </w:numPr>
        <w:spacing w:after="145"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Ministry will continue to seek other sources of funding to reconstruct the remaining sections of the Western Rail Line from Kojokrom to Kumasi. </w:t>
      </w:r>
    </w:p>
    <w:p w:rsidR="00FC7D61" w:rsidRPr="00C40F32" w:rsidRDefault="00FC7D61" w:rsidP="0006583A">
      <w:pPr>
        <w:pStyle w:val="Default"/>
        <w:numPr>
          <w:ilvl w:val="0"/>
          <w:numId w:val="328"/>
        </w:numPr>
        <w:spacing w:after="145"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The Eastern Railway Line rehabilitation project will be pursued after the selection of a suitable private sector partner. </w:t>
      </w:r>
    </w:p>
    <w:p w:rsidR="00FC7D61" w:rsidRPr="00C40F32" w:rsidRDefault="00FC7D61" w:rsidP="0006583A">
      <w:pPr>
        <w:pStyle w:val="Default"/>
        <w:numPr>
          <w:ilvl w:val="0"/>
          <w:numId w:val="328"/>
        </w:numPr>
        <w:spacing w:after="145"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 xml:space="preserve">Government is sourcing funding from the Exim Bank of India to undertake Tema to Akosombo Railway Line as part of the Eastern Corridor Multi-Modal Transport System to link the Volta Lake. Funding arrangements are being finalized for commencement of works. </w:t>
      </w:r>
    </w:p>
    <w:p w:rsidR="00FC7D61" w:rsidRPr="00C40F32" w:rsidRDefault="00FC7D61" w:rsidP="00E83EAA">
      <w:pPr>
        <w:pStyle w:val="Default"/>
        <w:spacing w:line="276" w:lineRule="auto"/>
        <w:jc w:val="both"/>
        <w:rPr>
          <w:rFonts w:ascii="Times New Roman" w:hAnsi="Times New Roman" w:cs="Times New Roman"/>
          <w:b/>
          <w:bCs/>
          <w:color w:val="auto"/>
          <w:lang w:val="en-GB"/>
        </w:rPr>
      </w:pPr>
      <w:r w:rsidRPr="00C40F32">
        <w:rPr>
          <w:rFonts w:ascii="Times New Roman" w:hAnsi="Times New Roman" w:cs="Times New Roman"/>
          <w:b/>
          <w:bCs/>
          <w:color w:val="auto"/>
          <w:lang w:val="en-GB"/>
        </w:rPr>
        <w:t>Road Transport Services sub-sector</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b/>
          <w:bCs/>
          <w:color w:val="auto"/>
          <w:lang w:val="en-GB"/>
        </w:rPr>
        <w:t xml:space="preserve"> </w:t>
      </w:r>
      <w:r w:rsidRPr="00C40F32">
        <w:rPr>
          <w:rFonts w:ascii="Times New Roman" w:hAnsi="Times New Roman" w:cs="Times New Roman"/>
          <w:color w:val="auto"/>
          <w:lang w:val="en-GB"/>
        </w:rPr>
        <w:t xml:space="preserve">The DVLA has over envisions equipping its Client Service Units in its offices across the country with facilities to assist applicants through the processes for the acquisition of licenses without delays and also complete its automation in order to improve upon its service delivery to the public. </w:t>
      </w:r>
    </w:p>
    <w:p w:rsidR="00FC7D61" w:rsidRPr="00C40F32" w:rsidRDefault="00FC7D61" w:rsidP="00E83EAA">
      <w:pPr>
        <w:pStyle w:val="Default"/>
        <w:spacing w:line="276" w:lineRule="auto"/>
        <w:jc w:val="both"/>
        <w:rPr>
          <w:rFonts w:ascii="Times New Roman" w:hAnsi="Times New Roman" w:cs="Times New Roman"/>
          <w:color w:val="auto"/>
          <w:lang w:val="en-GB"/>
        </w:rPr>
      </w:pPr>
      <w:r w:rsidRPr="00C40F32">
        <w:rPr>
          <w:rFonts w:ascii="Times New Roman" w:hAnsi="Times New Roman" w:cs="Times New Roman"/>
          <w:color w:val="auto"/>
          <w:lang w:val="en-GB"/>
        </w:rPr>
        <w:t>The NRSC will continue with the implementation of the Road Safety Strategy III Action Plan which is aimed at halting the rising trend of road accidents by 2015 and further reduce it by 50% by the year 2020 and also continue with its public education and enforcement of safety standards in line with L.I. 2180 to improve road safety in the country.</w:t>
      </w:r>
    </w:p>
    <w:p w:rsidR="00C16F16" w:rsidRPr="00C40F32" w:rsidRDefault="00C16F16" w:rsidP="00E83EAA">
      <w:pPr>
        <w:pStyle w:val="ListParagraph"/>
        <w:spacing w:after="0"/>
        <w:ind w:left="0"/>
        <w:jc w:val="both"/>
        <w:rPr>
          <w:rFonts w:ascii="Times New Roman" w:hAnsi="Times New Roman"/>
          <w:bCs/>
          <w:sz w:val="24"/>
          <w:szCs w:val="24"/>
        </w:rPr>
      </w:pPr>
    </w:p>
    <w:p w:rsidR="00B34F08" w:rsidRPr="00C40F32" w:rsidRDefault="00B34F08">
      <w:pPr>
        <w:rPr>
          <w:rFonts w:ascii="Times New Roman" w:eastAsia="Times New Roman" w:hAnsi="Times New Roman" w:cs="Times New Roman"/>
          <w:bCs/>
          <w:sz w:val="24"/>
          <w:szCs w:val="24"/>
        </w:rPr>
      </w:pPr>
      <w:r w:rsidRPr="00C40F32">
        <w:rPr>
          <w:rFonts w:ascii="Times New Roman" w:hAnsi="Times New Roman" w:cs="Times New Roman"/>
          <w:bCs/>
          <w:sz w:val="24"/>
          <w:szCs w:val="24"/>
        </w:rPr>
        <w:br w:type="page"/>
      </w:r>
    </w:p>
    <w:p w:rsidR="00FC7D61" w:rsidRPr="00C40F32" w:rsidRDefault="00523B1C" w:rsidP="00751CCC">
      <w:pPr>
        <w:pStyle w:val="Heading1"/>
        <w:rPr>
          <w:rFonts w:ascii="Times New Roman" w:eastAsia="Times New Roman" w:hAnsi="Times New Roman" w:cs="Times New Roman"/>
          <w:color w:val="auto"/>
          <w:sz w:val="24"/>
          <w:szCs w:val="24"/>
        </w:rPr>
      </w:pPr>
      <w:bookmarkStart w:id="827" w:name="_Toc450651257"/>
      <w:r w:rsidRPr="00C40F32">
        <w:rPr>
          <w:rFonts w:ascii="Times New Roman" w:eastAsia="Times New Roman" w:hAnsi="Times New Roman" w:cs="Times New Roman"/>
          <w:color w:val="auto"/>
          <w:sz w:val="24"/>
          <w:szCs w:val="24"/>
        </w:rPr>
        <w:lastRenderedPageBreak/>
        <w:t>3.22</w:t>
      </w:r>
      <w:r w:rsidRPr="00C40F32">
        <w:rPr>
          <w:rFonts w:ascii="Times New Roman" w:eastAsia="Times New Roman" w:hAnsi="Times New Roman" w:cs="Times New Roman"/>
          <w:color w:val="auto"/>
          <w:sz w:val="24"/>
          <w:szCs w:val="24"/>
        </w:rPr>
        <w:tab/>
      </w:r>
      <w:r w:rsidR="00FC7D61" w:rsidRPr="00C40F32">
        <w:rPr>
          <w:rFonts w:ascii="Times New Roman" w:eastAsia="Times New Roman" w:hAnsi="Times New Roman" w:cs="Times New Roman"/>
          <w:color w:val="auto"/>
          <w:sz w:val="24"/>
          <w:szCs w:val="24"/>
        </w:rPr>
        <w:t>MINISTRY OF WATER RESOURCES, WORKS AND HOUSING</w:t>
      </w:r>
      <w:bookmarkEnd w:id="827"/>
    </w:p>
    <w:p w:rsidR="001E6D34" w:rsidRPr="00C40F32" w:rsidRDefault="001E6D34" w:rsidP="001E6D34">
      <w:pPr>
        <w:jc w:val="both"/>
        <w:rPr>
          <w:rFonts w:ascii="Times New Roman" w:hAnsi="Times New Roman" w:cs="Times New Roman"/>
          <w:sz w:val="24"/>
          <w:szCs w:val="24"/>
        </w:rPr>
      </w:pPr>
      <w:r w:rsidRPr="00C40F32">
        <w:rPr>
          <w:rFonts w:ascii="Times New Roman" w:eastAsia="Times New Roman" w:hAnsi="Times New Roman" w:cs="Times New Roman"/>
          <w:sz w:val="24"/>
          <w:szCs w:val="24"/>
        </w:rPr>
        <w:t>The Ministry of Water Resour</w:t>
      </w:r>
      <w:r w:rsidR="00523B1C" w:rsidRPr="00C40F32">
        <w:rPr>
          <w:rFonts w:ascii="Times New Roman" w:eastAsia="Times New Roman" w:hAnsi="Times New Roman" w:cs="Times New Roman"/>
          <w:sz w:val="24"/>
          <w:szCs w:val="24"/>
        </w:rPr>
        <w:t xml:space="preserve">ces, Works and Housing, </w:t>
      </w:r>
      <w:r w:rsidRPr="00C40F32">
        <w:rPr>
          <w:rFonts w:ascii="Times New Roman" w:hAnsi="Times New Roman" w:cs="Times New Roman"/>
          <w:sz w:val="24"/>
          <w:szCs w:val="24"/>
        </w:rPr>
        <w:t>exist</w:t>
      </w:r>
      <w:r w:rsidR="00523B1C" w:rsidRPr="00C40F32">
        <w:rPr>
          <w:rFonts w:ascii="Times New Roman" w:hAnsi="Times New Roman" w:cs="Times New Roman"/>
          <w:sz w:val="24"/>
          <w:szCs w:val="24"/>
        </w:rPr>
        <w:t>s</w:t>
      </w:r>
      <w:r w:rsidRPr="00C40F32">
        <w:rPr>
          <w:rFonts w:ascii="Times New Roman" w:hAnsi="Times New Roman" w:cs="Times New Roman"/>
          <w:sz w:val="24"/>
          <w:szCs w:val="24"/>
        </w:rPr>
        <w:t xml:space="preserve"> to formulate and implement planned projects and </w:t>
      </w:r>
      <w:r w:rsidR="00B2030A">
        <w:rPr>
          <w:rFonts w:ascii="Times New Roman" w:hAnsi="Times New Roman" w:cs="Times New Roman"/>
          <w:sz w:val="24"/>
          <w:szCs w:val="24"/>
        </w:rPr>
        <w:t>program</w:t>
      </w:r>
      <w:r w:rsidR="00410DF9">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for the sustainable management of the nation’s water resources, the provision of safe, adequate and affordable water; water related sanitation; secure, decent and affordable housing; public landed properties; coastal protection works; operational hydrology and drainage for the well-being of the people living in the country.</w:t>
      </w:r>
    </w:p>
    <w:p w:rsidR="00523B1C" w:rsidRPr="00C40F32" w:rsidRDefault="00523B1C" w:rsidP="00751CCC">
      <w:pPr>
        <w:pStyle w:val="Heading2"/>
        <w:rPr>
          <w:rFonts w:ascii="Times New Roman" w:hAnsi="Times New Roman" w:cs="Times New Roman"/>
          <w:color w:val="auto"/>
          <w:sz w:val="24"/>
          <w:szCs w:val="24"/>
        </w:rPr>
      </w:pPr>
      <w:bookmarkStart w:id="828" w:name="_Toc447031755"/>
      <w:bookmarkStart w:id="829" w:name="_Toc450651258"/>
      <w:bookmarkStart w:id="830" w:name="_Toc39268304"/>
      <w:bookmarkStart w:id="831" w:name="_Toc440226561"/>
      <w:r w:rsidRPr="00C40F32">
        <w:rPr>
          <w:rFonts w:ascii="Times New Roman" w:hAnsi="Times New Roman" w:cs="Times New Roman"/>
          <w:color w:val="auto"/>
          <w:sz w:val="24"/>
          <w:szCs w:val="24"/>
        </w:rPr>
        <w:t>3.2</w:t>
      </w:r>
      <w:r w:rsidR="00B34F08" w:rsidRPr="00C40F32">
        <w:rPr>
          <w:rFonts w:ascii="Times New Roman" w:hAnsi="Times New Roman" w:cs="Times New Roman"/>
          <w:color w:val="auto"/>
          <w:sz w:val="24"/>
          <w:szCs w:val="24"/>
        </w:rPr>
        <w:t>2</w:t>
      </w:r>
      <w:r w:rsidRPr="00C40F32">
        <w:rPr>
          <w:rFonts w:ascii="Times New Roman" w:hAnsi="Times New Roman" w:cs="Times New Roman"/>
          <w:color w:val="auto"/>
          <w:sz w:val="24"/>
          <w:szCs w:val="24"/>
        </w:rPr>
        <w:t>.1</w:t>
      </w:r>
      <w:r w:rsidRPr="00C40F32">
        <w:rPr>
          <w:rFonts w:ascii="Times New Roman" w:hAnsi="Times New Roman" w:cs="Times New Roman"/>
          <w:color w:val="auto"/>
          <w:sz w:val="24"/>
          <w:szCs w:val="24"/>
        </w:rPr>
        <w:tab/>
        <w:t>Sector Departments and Agencies</w:t>
      </w:r>
      <w:bookmarkEnd w:id="828"/>
      <w:bookmarkEnd w:id="829"/>
    </w:p>
    <w:p w:rsidR="00523B1C" w:rsidRPr="00C40F32" w:rsidRDefault="00523B1C" w:rsidP="00523B1C">
      <w:pPr>
        <w:rPr>
          <w:rFonts w:ascii="Times New Roman" w:hAnsi="Times New Roman" w:cs="Times New Roman"/>
          <w:sz w:val="24"/>
          <w:szCs w:val="24"/>
        </w:rPr>
      </w:pPr>
      <w:r w:rsidRPr="00C40F32">
        <w:rPr>
          <w:rFonts w:ascii="Times New Roman" w:hAnsi="Times New Roman" w:cs="Times New Roman"/>
          <w:sz w:val="24"/>
          <w:szCs w:val="24"/>
        </w:rPr>
        <w:t>The Ministry operates through the following Institutions:</w:t>
      </w:r>
    </w:p>
    <w:p w:rsidR="00FC7D61" w:rsidRPr="00C40F32" w:rsidRDefault="00FC7D61" w:rsidP="00E83EAA">
      <w:pPr>
        <w:pStyle w:val="Heading3"/>
        <w:jc w:val="both"/>
        <w:rPr>
          <w:rFonts w:ascii="Times New Roman" w:hAnsi="Times New Roman" w:cs="Times New Roman"/>
          <w:color w:val="auto"/>
          <w:sz w:val="24"/>
          <w:szCs w:val="24"/>
        </w:rPr>
      </w:pPr>
      <w:bookmarkStart w:id="832" w:name="_Toc447031756"/>
      <w:bookmarkStart w:id="833" w:name="_Toc450651259"/>
      <w:r w:rsidRPr="00C40F32">
        <w:rPr>
          <w:rFonts w:ascii="Times New Roman" w:hAnsi="Times New Roman" w:cs="Times New Roman"/>
          <w:color w:val="auto"/>
          <w:sz w:val="24"/>
          <w:szCs w:val="24"/>
        </w:rPr>
        <w:t>Civil Service Departments</w:t>
      </w:r>
      <w:bookmarkEnd w:id="830"/>
      <w:bookmarkEnd w:id="831"/>
      <w:bookmarkEnd w:id="832"/>
      <w:bookmarkEnd w:id="833"/>
    </w:p>
    <w:p w:rsidR="00FC7D61" w:rsidRPr="00C40F32" w:rsidRDefault="00FC7D61" w:rsidP="0006583A">
      <w:pPr>
        <w:pStyle w:val="ListParagraph"/>
        <w:numPr>
          <w:ilvl w:val="0"/>
          <w:numId w:val="329"/>
        </w:numPr>
        <w:spacing w:after="0"/>
        <w:jc w:val="both"/>
        <w:rPr>
          <w:rFonts w:ascii="Times New Roman" w:eastAsia="Century Gothic" w:hAnsi="Times New Roman"/>
          <w:b/>
          <w:bCs/>
          <w:sz w:val="24"/>
          <w:szCs w:val="24"/>
        </w:rPr>
      </w:pPr>
      <w:r w:rsidRPr="00C40F32">
        <w:rPr>
          <w:rFonts w:ascii="Times New Roman" w:hAnsi="Times New Roman"/>
          <w:sz w:val="24"/>
          <w:szCs w:val="24"/>
        </w:rPr>
        <w:t xml:space="preserve">Public Works Department </w:t>
      </w:r>
    </w:p>
    <w:p w:rsidR="00FC7D61" w:rsidRPr="00C40F32" w:rsidRDefault="00FC7D61" w:rsidP="0006583A">
      <w:pPr>
        <w:pStyle w:val="ListParagraph"/>
        <w:numPr>
          <w:ilvl w:val="0"/>
          <w:numId w:val="329"/>
        </w:numPr>
        <w:spacing w:after="0"/>
        <w:jc w:val="both"/>
        <w:rPr>
          <w:rFonts w:ascii="Times New Roman" w:eastAsia="Century Gothic" w:hAnsi="Times New Roman"/>
          <w:b/>
          <w:bCs/>
          <w:sz w:val="24"/>
          <w:szCs w:val="24"/>
        </w:rPr>
      </w:pPr>
      <w:r w:rsidRPr="00C40F32">
        <w:rPr>
          <w:rFonts w:ascii="Times New Roman" w:hAnsi="Times New Roman"/>
          <w:sz w:val="24"/>
          <w:szCs w:val="24"/>
        </w:rPr>
        <w:t xml:space="preserve">Hydrological Services Department </w:t>
      </w:r>
    </w:p>
    <w:p w:rsidR="00FC7D61" w:rsidRPr="00C40F32" w:rsidRDefault="00FC7D61" w:rsidP="0006583A">
      <w:pPr>
        <w:pStyle w:val="ListParagraph"/>
        <w:numPr>
          <w:ilvl w:val="0"/>
          <w:numId w:val="329"/>
        </w:numPr>
        <w:jc w:val="both"/>
        <w:rPr>
          <w:rFonts w:ascii="Times New Roman" w:hAnsi="Times New Roman"/>
          <w:sz w:val="24"/>
          <w:szCs w:val="24"/>
        </w:rPr>
      </w:pPr>
      <w:r w:rsidRPr="00C40F32">
        <w:rPr>
          <w:rFonts w:ascii="Times New Roman" w:hAnsi="Times New Roman"/>
          <w:sz w:val="24"/>
          <w:szCs w:val="24"/>
        </w:rPr>
        <w:t xml:space="preserve">Department of Rural Housing </w:t>
      </w:r>
    </w:p>
    <w:p w:rsidR="00FC7D61" w:rsidRPr="00C40F32" w:rsidRDefault="00FC7D61" w:rsidP="0006583A">
      <w:pPr>
        <w:pStyle w:val="ListParagraph"/>
        <w:numPr>
          <w:ilvl w:val="0"/>
          <w:numId w:val="329"/>
        </w:numPr>
        <w:jc w:val="both"/>
        <w:rPr>
          <w:rFonts w:ascii="Times New Roman" w:hAnsi="Times New Roman"/>
          <w:sz w:val="24"/>
          <w:szCs w:val="24"/>
        </w:rPr>
      </w:pPr>
      <w:r w:rsidRPr="00C40F32">
        <w:rPr>
          <w:rFonts w:ascii="Times New Roman" w:hAnsi="Times New Roman"/>
          <w:sz w:val="24"/>
          <w:szCs w:val="24"/>
        </w:rPr>
        <w:t xml:space="preserve">Rent Control Department </w:t>
      </w:r>
    </w:p>
    <w:p w:rsidR="00FC7D61" w:rsidRPr="00C40F32" w:rsidRDefault="00FC7D61" w:rsidP="0006583A">
      <w:pPr>
        <w:pStyle w:val="ListParagraph"/>
        <w:numPr>
          <w:ilvl w:val="0"/>
          <w:numId w:val="329"/>
        </w:numPr>
        <w:jc w:val="both"/>
        <w:rPr>
          <w:rFonts w:ascii="Times New Roman" w:hAnsi="Times New Roman"/>
          <w:sz w:val="24"/>
          <w:szCs w:val="24"/>
        </w:rPr>
      </w:pPr>
      <w:r w:rsidRPr="00C40F32">
        <w:rPr>
          <w:rFonts w:ascii="Times New Roman" w:hAnsi="Times New Roman"/>
          <w:sz w:val="24"/>
          <w:szCs w:val="24"/>
        </w:rPr>
        <w:t xml:space="preserve">Public Servants’ Housing Loan Scheme Board </w:t>
      </w:r>
      <w:bookmarkStart w:id="834" w:name="_Toc39268305"/>
      <w:bookmarkStart w:id="835" w:name="_Toc440226562"/>
    </w:p>
    <w:p w:rsidR="00FC7D61" w:rsidRPr="00C40F32" w:rsidRDefault="00FC7D61" w:rsidP="00523B1C">
      <w:pPr>
        <w:keepNext/>
        <w:keepLines/>
        <w:spacing w:before="200" w:after="0"/>
        <w:jc w:val="both"/>
        <w:outlineLvl w:val="2"/>
        <w:rPr>
          <w:rFonts w:ascii="Times New Roman" w:eastAsia="Times New Roman" w:hAnsi="Times New Roman" w:cs="Times New Roman"/>
          <w:b/>
          <w:bCs/>
          <w:sz w:val="24"/>
          <w:szCs w:val="24"/>
        </w:rPr>
      </w:pPr>
      <w:bookmarkStart w:id="836" w:name="_Toc447031757"/>
      <w:bookmarkStart w:id="837" w:name="_Toc450651260"/>
      <w:r w:rsidRPr="00C40F32">
        <w:rPr>
          <w:rFonts w:ascii="Times New Roman" w:eastAsia="Times New Roman" w:hAnsi="Times New Roman" w:cs="Times New Roman"/>
          <w:b/>
          <w:bCs/>
          <w:sz w:val="24"/>
          <w:szCs w:val="24"/>
        </w:rPr>
        <w:t>Sub-vented Agencies</w:t>
      </w:r>
      <w:bookmarkEnd w:id="834"/>
      <w:bookmarkEnd w:id="835"/>
      <w:bookmarkEnd w:id="836"/>
      <w:bookmarkEnd w:id="837"/>
    </w:p>
    <w:p w:rsidR="00FC7D61" w:rsidRPr="00C40F32" w:rsidRDefault="00FC7D61" w:rsidP="0006583A">
      <w:pPr>
        <w:pStyle w:val="ListParagraph"/>
        <w:numPr>
          <w:ilvl w:val="0"/>
          <w:numId w:val="330"/>
        </w:numPr>
        <w:jc w:val="both"/>
        <w:rPr>
          <w:rFonts w:ascii="Times New Roman" w:hAnsi="Times New Roman"/>
          <w:sz w:val="24"/>
          <w:szCs w:val="24"/>
        </w:rPr>
      </w:pPr>
      <w:r w:rsidRPr="00C40F32">
        <w:rPr>
          <w:rFonts w:ascii="Times New Roman" w:hAnsi="Times New Roman"/>
          <w:sz w:val="24"/>
          <w:szCs w:val="24"/>
        </w:rPr>
        <w:t xml:space="preserve">Community Water and Sanitation Agency </w:t>
      </w:r>
    </w:p>
    <w:p w:rsidR="00FC7D61" w:rsidRPr="00C40F32" w:rsidRDefault="00FC7D61" w:rsidP="0006583A">
      <w:pPr>
        <w:pStyle w:val="ListParagraph"/>
        <w:numPr>
          <w:ilvl w:val="0"/>
          <w:numId w:val="330"/>
        </w:numPr>
        <w:jc w:val="both"/>
        <w:rPr>
          <w:rFonts w:ascii="Times New Roman" w:hAnsi="Times New Roman"/>
          <w:b/>
          <w:sz w:val="24"/>
          <w:szCs w:val="24"/>
        </w:rPr>
      </w:pPr>
      <w:r w:rsidRPr="00C40F32">
        <w:rPr>
          <w:rFonts w:ascii="Times New Roman" w:hAnsi="Times New Roman"/>
          <w:sz w:val="24"/>
          <w:szCs w:val="24"/>
        </w:rPr>
        <w:t xml:space="preserve">Architects Registration Council </w:t>
      </w:r>
    </w:p>
    <w:p w:rsidR="00FC7D61" w:rsidRPr="00C40F32" w:rsidRDefault="00FC7D61" w:rsidP="00E83EAA">
      <w:pPr>
        <w:pStyle w:val="ListParagraph"/>
        <w:ind w:left="0"/>
        <w:jc w:val="both"/>
        <w:rPr>
          <w:rFonts w:ascii="Times New Roman" w:hAnsi="Times New Roman"/>
          <w:b/>
          <w:sz w:val="24"/>
          <w:szCs w:val="24"/>
          <w:lang w:val="en-US"/>
        </w:rPr>
      </w:pPr>
    </w:p>
    <w:p w:rsidR="00FC7D61" w:rsidRPr="00C40F32" w:rsidRDefault="00FC7D61" w:rsidP="00E83EAA">
      <w:pPr>
        <w:pStyle w:val="ListParagraph"/>
        <w:ind w:left="0"/>
        <w:jc w:val="both"/>
        <w:rPr>
          <w:rFonts w:ascii="Times New Roman" w:hAnsi="Times New Roman"/>
          <w:b/>
          <w:sz w:val="24"/>
          <w:szCs w:val="24"/>
          <w:lang w:val="en-US"/>
        </w:rPr>
      </w:pPr>
      <w:r w:rsidRPr="00C40F32">
        <w:rPr>
          <w:rFonts w:ascii="Times New Roman" w:hAnsi="Times New Roman"/>
          <w:b/>
          <w:sz w:val="24"/>
          <w:szCs w:val="24"/>
          <w:lang w:val="en-US"/>
        </w:rPr>
        <w:t>Public Boards and Corporations</w:t>
      </w:r>
    </w:p>
    <w:p w:rsidR="00FC7D61" w:rsidRPr="00C40F32" w:rsidRDefault="00FC7D61" w:rsidP="0006583A">
      <w:pPr>
        <w:pStyle w:val="ListParagraph"/>
        <w:numPr>
          <w:ilvl w:val="0"/>
          <w:numId w:val="331"/>
        </w:numPr>
        <w:jc w:val="both"/>
        <w:rPr>
          <w:rFonts w:ascii="Times New Roman" w:hAnsi="Times New Roman"/>
          <w:sz w:val="24"/>
          <w:szCs w:val="24"/>
        </w:rPr>
      </w:pPr>
      <w:r w:rsidRPr="00C40F32">
        <w:rPr>
          <w:rFonts w:ascii="Times New Roman" w:hAnsi="Times New Roman"/>
          <w:sz w:val="24"/>
          <w:szCs w:val="24"/>
        </w:rPr>
        <w:t xml:space="preserve">Ghana Water Company Limited </w:t>
      </w:r>
    </w:p>
    <w:p w:rsidR="00FC7D61" w:rsidRPr="00C40F32" w:rsidRDefault="00FC7D61" w:rsidP="0006583A">
      <w:pPr>
        <w:pStyle w:val="ListParagraph"/>
        <w:numPr>
          <w:ilvl w:val="0"/>
          <w:numId w:val="331"/>
        </w:numPr>
        <w:jc w:val="both"/>
        <w:rPr>
          <w:rFonts w:ascii="Times New Roman" w:hAnsi="Times New Roman"/>
          <w:sz w:val="24"/>
          <w:szCs w:val="24"/>
        </w:rPr>
      </w:pPr>
      <w:r w:rsidRPr="00C40F32">
        <w:rPr>
          <w:rFonts w:ascii="Times New Roman" w:hAnsi="Times New Roman"/>
          <w:sz w:val="24"/>
          <w:szCs w:val="24"/>
        </w:rPr>
        <w:t>Tema Development Corporation</w:t>
      </w:r>
    </w:p>
    <w:p w:rsidR="00FC7D61" w:rsidRPr="00C40F32" w:rsidRDefault="00FC7D61" w:rsidP="0006583A">
      <w:pPr>
        <w:pStyle w:val="ListParagraph"/>
        <w:numPr>
          <w:ilvl w:val="0"/>
          <w:numId w:val="331"/>
        </w:numPr>
        <w:jc w:val="both"/>
        <w:rPr>
          <w:rFonts w:ascii="Times New Roman" w:hAnsi="Times New Roman"/>
          <w:sz w:val="24"/>
          <w:szCs w:val="24"/>
        </w:rPr>
      </w:pPr>
      <w:r w:rsidRPr="00C40F32">
        <w:rPr>
          <w:rFonts w:ascii="Times New Roman" w:hAnsi="Times New Roman"/>
          <w:sz w:val="24"/>
          <w:szCs w:val="24"/>
        </w:rPr>
        <w:t xml:space="preserve">State Housing Company Limited </w:t>
      </w:r>
    </w:p>
    <w:p w:rsidR="00FC7D61" w:rsidRPr="00C40F32" w:rsidRDefault="00FC7D61" w:rsidP="0006583A">
      <w:pPr>
        <w:pStyle w:val="ListParagraph"/>
        <w:numPr>
          <w:ilvl w:val="0"/>
          <w:numId w:val="331"/>
        </w:numPr>
        <w:jc w:val="both"/>
        <w:rPr>
          <w:rFonts w:ascii="Times New Roman" w:hAnsi="Times New Roman"/>
          <w:sz w:val="24"/>
          <w:szCs w:val="24"/>
        </w:rPr>
      </w:pPr>
      <w:r w:rsidRPr="00C40F32">
        <w:rPr>
          <w:rFonts w:ascii="Times New Roman" w:hAnsi="Times New Roman"/>
          <w:sz w:val="24"/>
          <w:szCs w:val="24"/>
        </w:rPr>
        <w:t xml:space="preserve">Architectural Engineering Services Limited </w:t>
      </w:r>
    </w:p>
    <w:p w:rsidR="0037662E" w:rsidRPr="00C40F32" w:rsidRDefault="0037662E" w:rsidP="0037662E">
      <w:pPr>
        <w:pStyle w:val="ListParagraph"/>
        <w:ind w:left="360"/>
        <w:jc w:val="both"/>
        <w:rPr>
          <w:rFonts w:ascii="Times New Roman" w:hAnsi="Times New Roman"/>
          <w:sz w:val="24"/>
          <w:szCs w:val="24"/>
        </w:rPr>
      </w:pPr>
    </w:p>
    <w:p w:rsidR="00FC7D61" w:rsidRPr="00C40F32" w:rsidRDefault="00523B1C" w:rsidP="00751CCC">
      <w:pPr>
        <w:pStyle w:val="NoSpacing"/>
        <w:spacing w:line="276" w:lineRule="auto"/>
        <w:jc w:val="both"/>
        <w:outlineLvl w:val="1"/>
        <w:rPr>
          <w:rFonts w:ascii="Times New Roman" w:hAnsi="Times New Roman"/>
          <w:b/>
          <w:sz w:val="24"/>
          <w:szCs w:val="24"/>
        </w:rPr>
      </w:pPr>
      <w:bookmarkStart w:id="838" w:name="_Toc447031758"/>
      <w:bookmarkStart w:id="839" w:name="_Toc450651261"/>
      <w:r w:rsidRPr="00C40F32">
        <w:rPr>
          <w:rFonts w:ascii="Times New Roman" w:hAnsi="Times New Roman"/>
          <w:b/>
          <w:sz w:val="24"/>
          <w:szCs w:val="24"/>
        </w:rPr>
        <w:t>3.</w:t>
      </w:r>
      <w:r w:rsidR="0037662E" w:rsidRPr="00C40F32">
        <w:rPr>
          <w:rFonts w:ascii="Times New Roman" w:hAnsi="Times New Roman"/>
          <w:b/>
          <w:sz w:val="24"/>
          <w:szCs w:val="24"/>
        </w:rPr>
        <w:t>2</w:t>
      </w:r>
      <w:r w:rsidR="00B34F08" w:rsidRPr="00C40F32">
        <w:rPr>
          <w:rFonts w:ascii="Times New Roman" w:hAnsi="Times New Roman"/>
          <w:b/>
          <w:sz w:val="24"/>
          <w:szCs w:val="24"/>
        </w:rPr>
        <w:t>2</w:t>
      </w:r>
      <w:r w:rsidR="0037662E" w:rsidRPr="00C40F32">
        <w:rPr>
          <w:rFonts w:ascii="Times New Roman" w:hAnsi="Times New Roman"/>
          <w:b/>
          <w:sz w:val="24"/>
          <w:szCs w:val="24"/>
        </w:rPr>
        <w:t>.2</w:t>
      </w:r>
      <w:r w:rsidR="0037662E" w:rsidRPr="00C40F32">
        <w:rPr>
          <w:rFonts w:ascii="Times New Roman" w:hAnsi="Times New Roman"/>
          <w:b/>
          <w:sz w:val="24"/>
          <w:szCs w:val="24"/>
        </w:rPr>
        <w:tab/>
      </w:r>
      <w:r w:rsidR="00FC7D61" w:rsidRPr="00C40F32">
        <w:rPr>
          <w:rFonts w:ascii="Times New Roman" w:hAnsi="Times New Roman"/>
          <w:b/>
          <w:sz w:val="24"/>
          <w:szCs w:val="24"/>
        </w:rPr>
        <w:t>Policies, Legislations and Regulations</w:t>
      </w:r>
      <w:bookmarkEnd w:id="838"/>
      <w:bookmarkEnd w:id="839"/>
    </w:p>
    <w:p w:rsidR="0037662E" w:rsidRPr="00C40F32" w:rsidRDefault="0037662E" w:rsidP="0037662E">
      <w:pPr>
        <w:spacing w:after="0"/>
        <w:rPr>
          <w:rFonts w:ascii="Times New Roman" w:hAnsi="Times New Roman" w:cs="Times New Roman"/>
          <w:b/>
          <w:sz w:val="24"/>
          <w:szCs w:val="24"/>
        </w:rPr>
      </w:pPr>
    </w:p>
    <w:p w:rsidR="00FC7D61" w:rsidRPr="00C40F32" w:rsidRDefault="00FC7D61" w:rsidP="0006583A">
      <w:pPr>
        <w:pStyle w:val="ListParagraph"/>
        <w:numPr>
          <w:ilvl w:val="0"/>
          <w:numId w:val="332"/>
        </w:numPr>
        <w:spacing w:after="0"/>
        <w:rPr>
          <w:rFonts w:ascii="Times New Roman" w:hAnsi="Times New Roman"/>
          <w:b/>
          <w:sz w:val="24"/>
          <w:szCs w:val="24"/>
        </w:rPr>
      </w:pPr>
      <w:r w:rsidRPr="00C40F32">
        <w:rPr>
          <w:rFonts w:ascii="Times New Roman" w:hAnsi="Times New Roman"/>
          <w:b/>
          <w:sz w:val="24"/>
          <w:szCs w:val="24"/>
        </w:rPr>
        <w:t>National Housing Policy</w:t>
      </w:r>
    </w:p>
    <w:p w:rsidR="00FC7D61" w:rsidRPr="00C40F32" w:rsidRDefault="00FC7D61" w:rsidP="00E83EAA">
      <w:pPr>
        <w:tabs>
          <w:tab w:val="left" w:pos="8976"/>
        </w:tabs>
        <w:spacing w:after="0"/>
        <w:ind w:right="-33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launched the National Housing Policy which seeks to </w:t>
      </w:r>
      <w:r w:rsidRPr="00C40F32">
        <w:rPr>
          <w:rFonts w:ascii="Times New Roman" w:eastAsia="Times New Roman" w:hAnsi="Times New Roman" w:cs="Times New Roman"/>
          <w:sz w:val="24"/>
          <w:szCs w:val="24"/>
        </w:rPr>
        <w:t xml:space="preserve">improve access to land with good title for housing, outline strategies for increased production and usage of local building materials in construction, establish a National Housing Fund </w:t>
      </w:r>
      <w:r w:rsidRPr="00C40F32">
        <w:rPr>
          <w:rFonts w:ascii="Times New Roman" w:hAnsi="Times New Roman" w:cs="Times New Roman"/>
          <w:sz w:val="24"/>
          <w:szCs w:val="24"/>
        </w:rPr>
        <w:t xml:space="preserve">and </w:t>
      </w:r>
      <w:r w:rsidRPr="00C40F32">
        <w:rPr>
          <w:rFonts w:ascii="Times New Roman" w:eastAsia="Times New Roman" w:hAnsi="Times New Roman" w:cs="Times New Roman"/>
          <w:sz w:val="24"/>
          <w:szCs w:val="24"/>
        </w:rPr>
        <w:t>a National Housing Authority to regulate the housing sector and oversee the implementation of the fund.</w:t>
      </w:r>
    </w:p>
    <w:p w:rsidR="00FC7D61" w:rsidRPr="00C40F32" w:rsidRDefault="00FC7D61" w:rsidP="00E83EAA">
      <w:pPr>
        <w:tabs>
          <w:tab w:val="left" w:pos="8976"/>
        </w:tabs>
        <w:spacing w:after="0"/>
        <w:ind w:right="-330"/>
        <w:jc w:val="both"/>
        <w:rPr>
          <w:rFonts w:ascii="Times New Roman" w:hAnsi="Times New Roman" w:cs="Times New Roman"/>
          <w:sz w:val="24"/>
          <w:szCs w:val="24"/>
        </w:rPr>
      </w:pPr>
    </w:p>
    <w:p w:rsidR="00FC7D61" w:rsidRPr="00C40F32" w:rsidRDefault="00FC7D61" w:rsidP="0006583A">
      <w:pPr>
        <w:pStyle w:val="ListParagraph"/>
        <w:numPr>
          <w:ilvl w:val="0"/>
          <w:numId w:val="332"/>
        </w:numPr>
        <w:spacing w:after="0"/>
        <w:rPr>
          <w:rFonts w:ascii="Times New Roman" w:hAnsi="Times New Roman"/>
          <w:b/>
          <w:sz w:val="24"/>
          <w:szCs w:val="24"/>
          <w:lang w:eastAsia="en-GB"/>
        </w:rPr>
      </w:pPr>
      <w:r w:rsidRPr="00C40F32">
        <w:rPr>
          <w:rFonts w:ascii="Times New Roman" w:hAnsi="Times New Roman"/>
          <w:b/>
          <w:sz w:val="24"/>
          <w:szCs w:val="24"/>
          <w:lang w:eastAsia="en-GB"/>
        </w:rPr>
        <w:t>Establishment of Real Estate Agency Authority</w:t>
      </w:r>
    </w:p>
    <w:p w:rsidR="002E7EEC" w:rsidRPr="00C40F32" w:rsidRDefault="00FC7D61" w:rsidP="00E83EAA">
      <w:pPr>
        <w:spacing w:after="240"/>
        <w:jc w:val="both"/>
        <w:rPr>
          <w:rFonts w:ascii="Times New Roman" w:hAnsi="Times New Roman" w:cs="Times New Roman"/>
          <w:sz w:val="24"/>
          <w:szCs w:val="24"/>
          <w:lang w:eastAsia="en-GB"/>
        </w:rPr>
      </w:pPr>
      <w:r w:rsidRPr="00C40F32">
        <w:rPr>
          <w:rFonts w:ascii="Times New Roman" w:hAnsi="Times New Roman" w:cs="Times New Roman"/>
          <w:sz w:val="24"/>
          <w:szCs w:val="24"/>
          <w:lang w:eastAsia="en-GB"/>
        </w:rPr>
        <w:t>A Bill for the establishment of a Real Estate Agency Authority to regulate real estate agency practice, commercial transactions in real estate including the sale, purchase, rental and leasing of real estate and related fixed assets is before</w:t>
      </w:r>
      <w:r w:rsidRPr="00C40F32">
        <w:rPr>
          <w:rFonts w:ascii="Times New Roman" w:hAnsi="Times New Roman" w:cs="Times New Roman"/>
          <w:sz w:val="24"/>
          <w:szCs w:val="24"/>
        </w:rPr>
        <w:t xml:space="preserve"> Parliament.</w:t>
      </w:r>
      <w:r w:rsidRPr="00C40F32">
        <w:rPr>
          <w:rFonts w:ascii="Times New Roman" w:hAnsi="Times New Roman" w:cs="Times New Roman"/>
          <w:sz w:val="24"/>
          <w:szCs w:val="24"/>
          <w:lang w:eastAsia="en-GB"/>
        </w:rPr>
        <w:t xml:space="preserve"> The Parliamentary Select Committee on Works and Housing is currently reviewing the document. </w:t>
      </w:r>
    </w:p>
    <w:p w:rsidR="00FC7D61" w:rsidRPr="00C40F32" w:rsidRDefault="00FC7D61" w:rsidP="0006583A">
      <w:pPr>
        <w:pStyle w:val="ListParagraph"/>
        <w:numPr>
          <w:ilvl w:val="0"/>
          <w:numId w:val="332"/>
        </w:numPr>
        <w:spacing w:after="0"/>
        <w:jc w:val="both"/>
        <w:rPr>
          <w:rFonts w:ascii="Times New Roman" w:hAnsi="Times New Roman"/>
          <w:b/>
          <w:sz w:val="24"/>
          <w:szCs w:val="24"/>
          <w:lang w:eastAsia="en-GB"/>
        </w:rPr>
      </w:pPr>
      <w:r w:rsidRPr="00C40F32">
        <w:rPr>
          <w:rFonts w:ascii="Times New Roman" w:hAnsi="Times New Roman"/>
          <w:b/>
          <w:sz w:val="24"/>
          <w:szCs w:val="24"/>
          <w:lang w:eastAsia="en-GB"/>
        </w:rPr>
        <w:lastRenderedPageBreak/>
        <w:t>Rent Bill</w:t>
      </w:r>
    </w:p>
    <w:p w:rsidR="00FC7D61" w:rsidRPr="00C40F32" w:rsidRDefault="00FC7D61" w:rsidP="0037662E">
      <w:pPr>
        <w:spacing w:after="100" w:afterAutospacing="1"/>
        <w:jc w:val="both"/>
        <w:rPr>
          <w:rFonts w:ascii="Times New Roman" w:eastAsia="Times New Roman" w:hAnsi="Times New Roman" w:cs="Times New Roman"/>
          <w:sz w:val="24"/>
          <w:szCs w:val="24"/>
          <w:lang w:eastAsia="en-GB"/>
        </w:rPr>
      </w:pPr>
      <w:r w:rsidRPr="00C40F32">
        <w:rPr>
          <w:rFonts w:ascii="Times New Roman" w:eastAsia="Times New Roman" w:hAnsi="Times New Roman" w:cs="Times New Roman"/>
          <w:sz w:val="24"/>
          <w:szCs w:val="24"/>
          <w:lang w:eastAsia="en-GB"/>
        </w:rPr>
        <w:t>The final draft of the new Rent Bill has been completed and is due for validation and onward submission to Cabinet for approval.</w:t>
      </w:r>
    </w:p>
    <w:p w:rsidR="00FC7D61" w:rsidRPr="00C40F32" w:rsidRDefault="00FC7D61" w:rsidP="0006583A">
      <w:pPr>
        <w:pStyle w:val="ListParagraph"/>
        <w:numPr>
          <w:ilvl w:val="0"/>
          <w:numId w:val="332"/>
        </w:numPr>
        <w:spacing w:after="0"/>
        <w:rPr>
          <w:rFonts w:ascii="Times New Roman" w:hAnsi="Times New Roman"/>
          <w:b/>
          <w:sz w:val="24"/>
          <w:szCs w:val="24"/>
        </w:rPr>
      </w:pPr>
      <w:r w:rsidRPr="00C40F32">
        <w:rPr>
          <w:rFonts w:ascii="Times New Roman" w:hAnsi="Times New Roman"/>
          <w:b/>
          <w:sz w:val="24"/>
          <w:szCs w:val="24"/>
        </w:rPr>
        <w:t>Dam Safety Regulations</w:t>
      </w:r>
    </w:p>
    <w:p w:rsidR="00FC7D61" w:rsidRPr="00C40F32" w:rsidRDefault="00FC7D61" w:rsidP="00E83EAA">
      <w:pPr>
        <w:spacing w:after="0"/>
        <w:ind w:right="119"/>
        <w:jc w:val="both"/>
        <w:rPr>
          <w:rFonts w:ascii="Times New Roman" w:eastAsia="Times New Roman" w:hAnsi="Times New Roman" w:cs="Times New Roman"/>
          <w:snapToGrid w:val="0"/>
          <w:sz w:val="24"/>
          <w:szCs w:val="24"/>
        </w:rPr>
      </w:pPr>
      <w:r w:rsidRPr="00C40F32">
        <w:rPr>
          <w:rFonts w:ascii="Times New Roman" w:eastAsia="Times New Roman" w:hAnsi="Times New Roman" w:cs="Times New Roman"/>
          <w:bCs/>
          <w:snapToGrid w:val="0"/>
          <w:sz w:val="24"/>
          <w:szCs w:val="24"/>
        </w:rPr>
        <w:t xml:space="preserve">A Dam Safety Regulation has been developed with the aim to </w:t>
      </w:r>
      <w:r w:rsidRPr="00C40F32">
        <w:rPr>
          <w:rFonts w:ascii="Times New Roman" w:eastAsia="Times New Roman" w:hAnsi="Times New Roman" w:cs="Times New Roman"/>
          <w:snapToGrid w:val="0"/>
          <w:sz w:val="24"/>
          <w:szCs w:val="24"/>
        </w:rPr>
        <w:t>ensure uniform and adequate level of safety for all dams throughout the country. The Regulation is ready to be laid before Parliament.</w:t>
      </w:r>
    </w:p>
    <w:p w:rsidR="00FC7D61" w:rsidRPr="00C40F32" w:rsidRDefault="00FC7D61" w:rsidP="00E83EAA">
      <w:pPr>
        <w:spacing w:after="0"/>
        <w:jc w:val="both"/>
        <w:rPr>
          <w:rFonts w:ascii="Times New Roman" w:hAnsi="Times New Roman" w:cs="Times New Roman"/>
          <w:b/>
          <w:sz w:val="24"/>
          <w:szCs w:val="24"/>
        </w:rPr>
      </w:pPr>
    </w:p>
    <w:p w:rsidR="00FC7D61" w:rsidRPr="00C40F32" w:rsidRDefault="0037662E" w:rsidP="00E83EAA">
      <w:pPr>
        <w:spacing w:after="160"/>
        <w:jc w:val="both"/>
        <w:rPr>
          <w:rFonts w:ascii="Times New Roman" w:eastAsia="Times New Roman" w:hAnsi="Times New Roman" w:cs="Times New Roman"/>
          <w:b/>
          <w:bCs/>
          <w:sz w:val="24"/>
          <w:szCs w:val="24"/>
        </w:rPr>
      </w:pPr>
      <w:r w:rsidRPr="00C40F32">
        <w:rPr>
          <w:rFonts w:ascii="Times New Roman" w:eastAsia="Times New Roman" w:hAnsi="Times New Roman" w:cs="Times New Roman"/>
          <w:b/>
          <w:bCs/>
          <w:sz w:val="24"/>
          <w:szCs w:val="24"/>
        </w:rPr>
        <w:t>3.2</w:t>
      </w:r>
      <w:r w:rsidR="00B34F08" w:rsidRPr="00C40F32">
        <w:rPr>
          <w:rFonts w:ascii="Times New Roman" w:eastAsia="Times New Roman" w:hAnsi="Times New Roman" w:cs="Times New Roman"/>
          <w:b/>
          <w:bCs/>
          <w:sz w:val="24"/>
          <w:szCs w:val="24"/>
        </w:rPr>
        <w:t>2</w:t>
      </w:r>
      <w:r w:rsidRPr="00C40F32">
        <w:rPr>
          <w:rFonts w:ascii="Times New Roman" w:eastAsia="Times New Roman" w:hAnsi="Times New Roman" w:cs="Times New Roman"/>
          <w:b/>
          <w:bCs/>
          <w:sz w:val="24"/>
          <w:szCs w:val="24"/>
        </w:rPr>
        <w:t>.3</w:t>
      </w:r>
      <w:r w:rsidRPr="00C40F32">
        <w:rPr>
          <w:rFonts w:ascii="Times New Roman" w:eastAsia="Times New Roman" w:hAnsi="Times New Roman" w:cs="Times New Roman"/>
          <w:b/>
          <w:bCs/>
          <w:sz w:val="24"/>
          <w:szCs w:val="24"/>
        </w:rPr>
        <w:tab/>
      </w:r>
      <w:r w:rsidR="00FC7D61" w:rsidRPr="00C40F32">
        <w:rPr>
          <w:rFonts w:ascii="Times New Roman" w:eastAsia="Times New Roman" w:hAnsi="Times New Roman" w:cs="Times New Roman"/>
          <w:b/>
          <w:bCs/>
          <w:sz w:val="24"/>
          <w:szCs w:val="24"/>
        </w:rPr>
        <w:t>Other Activities Undertaken</w:t>
      </w:r>
    </w:p>
    <w:p w:rsidR="00FC7D61" w:rsidRPr="00C40F32" w:rsidRDefault="00FC7D61" w:rsidP="0006583A">
      <w:pPr>
        <w:pStyle w:val="ListParagraph"/>
        <w:numPr>
          <w:ilvl w:val="0"/>
          <w:numId w:val="333"/>
        </w:numPr>
        <w:spacing w:after="0"/>
        <w:rPr>
          <w:rFonts w:ascii="Times New Roman" w:hAnsi="Times New Roman"/>
          <w:b/>
          <w:sz w:val="24"/>
          <w:szCs w:val="24"/>
        </w:rPr>
      </w:pPr>
      <w:r w:rsidRPr="00C40F32">
        <w:rPr>
          <w:rFonts w:ascii="Times New Roman" w:hAnsi="Times New Roman"/>
          <w:b/>
          <w:sz w:val="24"/>
          <w:szCs w:val="24"/>
        </w:rPr>
        <w:t>Affordable Housing Programme</w:t>
      </w:r>
    </w:p>
    <w:p w:rsidR="00FC7D61" w:rsidRPr="00C40F32" w:rsidRDefault="00FC7D61" w:rsidP="00E83EAA">
      <w:pPr>
        <w:rPr>
          <w:rFonts w:ascii="Times New Roman" w:hAnsi="Times New Roman" w:cs="Times New Roman"/>
          <w:b/>
          <w:sz w:val="24"/>
          <w:szCs w:val="24"/>
        </w:rPr>
      </w:pPr>
      <w:r w:rsidRPr="00C40F32">
        <w:rPr>
          <w:rFonts w:ascii="Times New Roman" w:hAnsi="Times New Roman" w:cs="Times New Roman"/>
          <w:sz w:val="24"/>
          <w:szCs w:val="24"/>
        </w:rPr>
        <w:t>During the 2015 financial period, the Ministry undertook the following activities under the Affordable Housing Programme;</w:t>
      </w:r>
    </w:p>
    <w:p w:rsidR="00FC7D61" w:rsidRPr="00C40F32" w:rsidRDefault="00FC7D61" w:rsidP="0006583A">
      <w:pPr>
        <w:pStyle w:val="ListParagraph"/>
        <w:numPr>
          <w:ilvl w:val="0"/>
          <w:numId w:val="334"/>
        </w:numPr>
        <w:spacing w:after="0"/>
        <w:ind w:right="119"/>
        <w:jc w:val="both"/>
        <w:rPr>
          <w:rFonts w:ascii="Times New Roman" w:hAnsi="Times New Roman"/>
          <w:sz w:val="24"/>
          <w:szCs w:val="24"/>
        </w:rPr>
      </w:pPr>
      <w:r w:rsidRPr="00C40F32">
        <w:rPr>
          <w:rFonts w:ascii="Times New Roman" w:hAnsi="Times New Roman"/>
          <w:sz w:val="24"/>
          <w:szCs w:val="24"/>
        </w:rPr>
        <w:t xml:space="preserve">Handed over the Borteyman site of 1,478 units and the Asokore Mampong site of 1,125 housing units to the Social Security and National Insurance Trust (SSNIT) for completion and the buildings are at different stages of completion. </w:t>
      </w:r>
    </w:p>
    <w:p w:rsidR="00FC7D61" w:rsidRPr="00C40F32" w:rsidRDefault="00FC7D61" w:rsidP="0006583A">
      <w:pPr>
        <w:pStyle w:val="ListParagraph"/>
        <w:numPr>
          <w:ilvl w:val="0"/>
          <w:numId w:val="334"/>
        </w:numPr>
        <w:spacing w:after="0"/>
        <w:ind w:right="119"/>
        <w:jc w:val="both"/>
        <w:rPr>
          <w:rFonts w:ascii="Times New Roman" w:hAnsi="Times New Roman"/>
          <w:sz w:val="24"/>
          <w:szCs w:val="24"/>
        </w:rPr>
      </w:pPr>
      <w:r w:rsidRPr="00C40F32">
        <w:rPr>
          <w:rFonts w:ascii="Times New Roman" w:hAnsi="Times New Roman"/>
          <w:sz w:val="24"/>
          <w:szCs w:val="24"/>
        </w:rPr>
        <w:t>Engaged both foreign and indigenous Ghanaian companies to access funds to complete 686 units at Koforidua, Wa, and Tamale sites.</w:t>
      </w:r>
    </w:p>
    <w:p w:rsidR="00FC7D61" w:rsidRPr="00C40F32" w:rsidRDefault="00FC7D61" w:rsidP="0006583A">
      <w:pPr>
        <w:pStyle w:val="ListParagraph"/>
        <w:numPr>
          <w:ilvl w:val="0"/>
          <w:numId w:val="334"/>
        </w:numPr>
        <w:spacing w:after="0"/>
        <w:ind w:right="119"/>
        <w:jc w:val="both"/>
        <w:rPr>
          <w:rFonts w:ascii="Times New Roman" w:hAnsi="Times New Roman"/>
          <w:sz w:val="24"/>
          <w:szCs w:val="24"/>
        </w:rPr>
      </w:pPr>
      <w:r w:rsidRPr="00C40F32">
        <w:rPr>
          <w:rFonts w:ascii="Times New Roman" w:hAnsi="Times New Roman"/>
          <w:sz w:val="24"/>
          <w:szCs w:val="24"/>
        </w:rPr>
        <w:t>The Tema Development Corporation was allocated the entire Kpone site of 1,526 housing units for completion. Out of this number, 216 housing units were allocated to the Ghana Police Service for completion.</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3"/>
        </w:numPr>
        <w:spacing w:after="0"/>
        <w:rPr>
          <w:rFonts w:ascii="Times New Roman" w:hAnsi="Times New Roman"/>
          <w:b/>
          <w:sz w:val="24"/>
          <w:szCs w:val="24"/>
        </w:rPr>
      </w:pPr>
      <w:r w:rsidRPr="00C40F32">
        <w:rPr>
          <w:rFonts w:ascii="Times New Roman" w:hAnsi="Times New Roman"/>
          <w:b/>
          <w:sz w:val="24"/>
          <w:szCs w:val="24"/>
        </w:rPr>
        <w:t>Security Services Housing Programme</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eastAsia="Times New Roman" w:hAnsi="Times New Roman" w:cs="Times New Roman"/>
          <w:sz w:val="24"/>
          <w:szCs w:val="24"/>
        </w:rPr>
        <w:t xml:space="preserve">Work on phase II of the Security Services Housing Programme made up of 368№ housing units which will serve as the first ever Navy Barracks is still ongoing and has progressed significantly. The current work rate on the project is about 38% and it is expected to be completed </w:t>
      </w:r>
      <w:r w:rsidR="00AB6C04" w:rsidRPr="00C40F32">
        <w:rPr>
          <w:rFonts w:ascii="Times New Roman" w:eastAsia="Times New Roman" w:hAnsi="Times New Roman" w:cs="Times New Roman"/>
          <w:sz w:val="24"/>
          <w:szCs w:val="24"/>
        </w:rPr>
        <w:t xml:space="preserve">as scheduled. </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33"/>
        </w:numPr>
        <w:spacing w:after="0"/>
        <w:rPr>
          <w:rFonts w:ascii="Times New Roman" w:hAnsi="Times New Roman"/>
          <w:b/>
          <w:sz w:val="24"/>
          <w:szCs w:val="24"/>
        </w:rPr>
      </w:pPr>
      <w:r w:rsidRPr="00C40F32">
        <w:rPr>
          <w:rFonts w:ascii="Times New Roman" w:hAnsi="Times New Roman"/>
          <w:b/>
          <w:sz w:val="24"/>
          <w:szCs w:val="24"/>
        </w:rPr>
        <w:t>Public Private Partnership</w:t>
      </w:r>
      <w:r w:rsidR="003045D9">
        <w:rPr>
          <w:rFonts w:ascii="Times New Roman" w:hAnsi="Times New Roman"/>
          <w:b/>
          <w:sz w:val="24"/>
          <w:szCs w:val="24"/>
        </w:rPr>
        <w:t xml:space="preserve"> </w:t>
      </w:r>
      <w:r w:rsidR="003045D9" w:rsidRPr="00C40F32">
        <w:rPr>
          <w:rFonts w:ascii="Times New Roman" w:hAnsi="Times New Roman"/>
          <w:b/>
          <w:sz w:val="24"/>
          <w:szCs w:val="24"/>
        </w:rPr>
        <w:t>(PPP)</w:t>
      </w:r>
      <w:r w:rsidRPr="00C40F32">
        <w:rPr>
          <w:rFonts w:ascii="Times New Roman" w:hAnsi="Times New Roman"/>
          <w:b/>
          <w:sz w:val="24"/>
          <w:szCs w:val="24"/>
        </w:rPr>
        <w:t xml:space="preserve"> Projects </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 xml:space="preserve">Under PPP arrangements, M/s Sethi Realty were expected to construct 5,000 affordable housing units branded “Nyame Dua” Estate and the first phase is about 90% completed. The first phase of the Messrs Construtora OAS Ltd at Saglemi - Old Ningo is made up of 1,502 housing units. Work is progressing according to schedule with infrastructural works at 90% and buildings works at 55% completion.  </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3"/>
        </w:numPr>
        <w:spacing w:after="0"/>
        <w:rPr>
          <w:rFonts w:ascii="Times New Roman" w:hAnsi="Times New Roman"/>
          <w:b/>
          <w:sz w:val="24"/>
          <w:szCs w:val="24"/>
          <w:lang w:eastAsia="en-GB"/>
        </w:rPr>
      </w:pPr>
      <w:r w:rsidRPr="00C40F32">
        <w:rPr>
          <w:rFonts w:ascii="Times New Roman" w:hAnsi="Times New Roman"/>
          <w:b/>
          <w:sz w:val="24"/>
          <w:szCs w:val="24"/>
        </w:rPr>
        <w:t xml:space="preserve">Water Sector Harmonization Study </w:t>
      </w:r>
    </w:p>
    <w:p w:rsidR="00FC7D61" w:rsidRDefault="00FC7D61" w:rsidP="00E83EAA">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Ministry launched the Water Sector Harmonization Study which seeks to</w:t>
      </w:r>
      <w:r w:rsidRPr="00C40F32">
        <w:rPr>
          <w:rFonts w:ascii="Times New Roman" w:eastAsia="Times New Roman" w:hAnsi="Times New Roman" w:cs="Times New Roman"/>
          <w:b/>
          <w:sz w:val="24"/>
          <w:szCs w:val="24"/>
        </w:rPr>
        <w:t xml:space="preserve"> </w:t>
      </w:r>
      <w:r w:rsidRPr="00C40F32">
        <w:rPr>
          <w:rFonts w:ascii="Times New Roman" w:eastAsia="Times New Roman" w:hAnsi="Times New Roman" w:cs="Times New Roman"/>
          <w:sz w:val="24"/>
          <w:szCs w:val="24"/>
        </w:rPr>
        <w:t xml:space="preserve">appraise the cohesiveness of water sector partnerships in Ghana with the view to fostering greater consensus </w:t>
      </w:r>
      <w:r w:rsidRPr="00C40F32">
        <w:rPr>
          <w:rFonts w:ascii="Times New Roman" w:eastAsia="Times New Roman" w:hAnsi="Times New Roman" w:cs="Times New Roman"/>
          <w:sz w:val="24"/>
          <w:szCs w:val="24"/>
        </w:rPr>
        <w:lastRenderedPageBreak/>
        <w:t>around sector management and improving donor alignment with national systems and procedures.</w:t>
      </w:r>
    </w:p>
    <w:p w:rsidR="00CB318D" w:rsidRDefault="00CB318D" w:rsidP="00E83EAA">
      <w:pPr>
        <w:jc w:val="both"/>
        <w:rPr>
          <w:rFonts w:ascii="Times New Roman" w:eastAsia="Times New Roman" w:hAnsi="Times New Roman" w:cs="Times New Roman"/>
          <w:sz w:val="24"/>
          <w:szCs w:val="24"/>
        </w:rPr>
      </w:pPr>
    </w:p>
    <w:p w:rsidR="00FC7D61" w:rsidRPr="00C40F32" w:rsidRDefault="00FC7D61" w:rsidP="0006583A">
      <w:pPr>
        <w:pStyle w:val="ListParagraph"/>
        <w:numPr>
          <w:ilvl w:val="0"/>
          <w:numId w:val="333"/>
        </w:numPr>
        <w:spacing w:after="0"/>
        <w:rPr>
          <w:rFonts w:ascii="Times New Roman" w:hAnsi="Times New Roman"/>
          <w:b/>
          <w:sz w:val="24"/>
          <w:szCs w:val="24"/>
        </w:rPr>
      </w:pPr>
      <w:r w:rsidRPr="00C40F32">
        <w:rPr>
          <w:rFonts w:ascii="Times New Roman" w:hAnsi="Times New Roman"/>
          <w:b/>
          <w:sz w:val="24"/>
          <w:szCs w:val="24"/>
        </w:rPr>
        <w:t>Water Sector Strategic Development Plan</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Another document launched by the Ministry is the </w:t>
      </w:r>
      <w:r w:rsidRPr="00C40F32">
        <w:rPr>
          <w:rFonts w:ascii="Times New Roman" w:eastAsia="Times New Roman" w:hAnsi="Times New Roman" w:cs="Times New Roman"/>
          <w:sz w:val="24"/>
          <w:szCs w:val="24"/>
        </w:rPr>
        <w:t>Water Sector Strategic Development Plan. The plan</w:t>
      </w:r>
      <w:r w:rsidRPr="00C40F32">
        <w:rPr>
          <w:rFonts w:ascii="Times New Roman" w:hAnsi="Times New Roman" w:cs="Times New Roman"/>
          <w:sz w:val="24"/>
          <w:szCs w:val="24"/>
        </w:rPr>
        <w:t xml:space="preserve"> seeks to provide a framework for implementing its vision, policy objectives and targets for the water and sanitation sector. The document will serve as a guide to actors in the water sector as a whole (both state and non-state actors) in the planning, development and management of the nation’s water resources and in the delivery of sustainable water and water-related sanitation services.  </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33"/>
        </w:numPr>
        <w:spacing w:after="0"/>
        <w:jc w:val="both"/>
        <w:rPr>
          <w:rFonts w:ascii="Times New Roman" w:hAnsi="Times New Roman"/>
          <w:b/>
          <w:sz w:val="24"/>
          <w:szCs w:val="24"/>
        </w:rPr>
      </w:pPr>
      <w:r w:rsidRPr="00C40F32">
        <w:rPr>
          <w:rFonts w:ascii="Times New Roman" w:hAnsi="Times New Roman"/>
          <w:b/>
          <w:sz w:val="24"/>
          <w:szCs w:val="24"/>
        </w:rPr>
        <w:t>National Drinking Water Quality Monitoring Framework</w:t>
      </w:r>
    </w:p>
    <w:p w:rsidR="0037662E" w:rsidRPr="00C40F32" w:rsidRDefault="00FC7D61" w:rsidP="00B34F08">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w:t>
      </w:r>
      <w:r w:rsidRPr="00C40F32">
        <w:rPr>
          <w:rFonts w:ascii="Times New Roman" w:hAnsi="Times New Roman" w:cs="Times New Roman"/>
          <w:sz w:val="24"/>
          <w:szCs w:val="24"/>
        </w:rPr>
        <w:t>National Drinking Water Quality Monitoring Framework which seeks to ensure improved water quality at the household level was developed with all stakeholders signing onto the framework.</w:t>
      </w:r>
    </w:p>
    <w:p w:rsidR="00FC7D61" w:rsidRPr="00C40F32" w:rsidRDefault="0037662E" w:rsidP="0006583A">
      <w:pPr>
        <w:pStyle w:val="ListParagraph"/>
        <w:keepNext/>
        <w:keepLines/>
        <w:numPr>
          <w:ilvl w:val="0"/>
          <w:numId w:val="333"/>
        </w:numPr>
        <w:spacing w:before="200" w:after="0"/>
        <w:outlineLvl w:val="2"/>
        <w:rPr>
          <w:rFonts w:ascii="Times New Roman" w:hAnsi="Times New Roman"/>
          <w:b/>
          <w:sz w:val="24"/>
          <w:szCs w:val="24"/>
        </w:rPr>
      </w:pPr>
      <w:bookmarkStart w:id="840" w:name="_Toc447031759"/>
      <w:bookmarkStart w:id="841" w:name="_Toc450651262"/>
      <w:r w:rsidRPr="00C40F32">
        <w:rPr>
          <w:rFonts w:ascii="Times New Roman" w:hAnsi="Times New Roman"/>
          <w:b/>
          <w:sz w:val="24"/>
          <w:szCs w:val="24"/>
        </w:rPr>
        <w:t>Urban Water Management Programme</w:t>
      </w:r>
      <w:bookmarkEnd w:id="840"/>
      <w:bookmarkEnd w:id="841"/>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 xml:space="preserve">Kwahu Ridge, Konongo and Kumawu Water Supply Project (3Ks) </w:t>
      </w:r>
    </w:p>
    <w:p w:rsidR="00FC7D61" w:rsidRPr="00C40F32" w:rsidRDefault="00FC7D61" w:rsidP="00E83EAA">
      <w:pPr>
        <w:spacing w:after="0"/>
        <w:ind w:right="119"/>
        <w:jc w:val="both"/>
        <w:rPr>
          <w:rFonts w:ascii="Times New Roman" w:eastAsia="Times New Roman" w:hAnsi="Times New Roman" w:cs="Times New Roman"/>
          <w:b/>
          <w:sz w:val="24"/>
          <w:szCs w:val="24"/>
        </w:rPr>
      </w:pPr>
      <w:r w:rsidRPr="00C40F32">
        <w:rPr>
          <w:rFonts w:ascii="Times New Roman" w:hAnsi="Times New Roman" w:cs="Times New Roman"/>
          <w:sz w:val="24"/>
          <w:szCs w:val="24"/>
        </w:rPr>
        <w:t xml:space="preserve">This project seeks to </w:t>
      </w:r>
      <w:r w:rsidRPr="00C40F32">
        <w:rPr>
          <w:rFonts w:ascii="Times New Roman" w:eastAsia="Times New Roman" w:hAnsi="Times New Roman" w:cs="Times New Roman"/>
          <w:sz w:val="24"/>
          <w:szCs w:val="24"/>
        </w:rPr>
        <w:t xml:space="preserve">rehabilitate the existing </w:t>
      </w:r>
      <w:r w:rsidRPr="00C40F32">
        <w:rPr>
          <w:rFonts w:ascii="Times New Roman" w:hAnsi="Times New Roman" w:cs="Times New Roman"/>
          <w:sz w:val="24"/>
          <w:szCs w:val="24"/>
        </w:rPr>
        <w:t xml:space="preserve">Kwahu Ridge Water Supply </w:t>
      </w:r>
      <w:r w:rsidRPr="00C40F32">
        <w:rPr>
          <w:rFonts w:ascii="Times New Roman" w:eastAsia="Times New Roman" w:hAnsi="Times New Roman" w:cs="Times New Roman"/>
          <w:sz w:val="24"/>
          <w:szCs w:val="24"/>
        </w:rPr>
        <w:t>treatment plant to its installed capacity and expand the intake to produce 3.5MGD, r</w:t>
      </w:r>
      <w:r w:rsidRPr="00C40F32">
        <w:rPr>
          <w:rFonts w:ascii="Times New Roman" w:hAnsi="Times New Roman" w:cs="Times New Roman"/>
          <w:sz w:val="24"/>
          <w:szCs w:val="24"/>
        </w:rPr>
        <w:t>ehabilitate and expand the Konongo water system to produce 3.6MGD per day and to rehabilitate the Kumawu Water Supply System. The status of these projects is 80% complete.</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Essakyir Water Supply Project</w:t>
      </w:r>
    </w:p>
    <w:p w:rsidR="00FC7D61" w:rsidRPr="00C40F32" w:rsidRDefault="00FC7D61" w:rsidP="00E83EAA">
      <w:pPr>
        <w:contextualSpacing/>
        <w:jc w:val="both"/>
        <w:rPr>
          <w:rFonts w:ascii="Times New Roman" w:eastAsia="Times New Roman" w:hAnsi="Times New Roman" w:cs="Times New Roman"/>
          <w:sz w:val="24"/>
          <w:szCs w:val="24"/>
        </w:rPr>
      </w:pPr>
      <w:r w:rsidRPr="00C40F32">
        <w:rPr>
          <w:rFonts w:ascii="Times New Roman" w:hAnsi="Times New Roman" w:cs="Times New Roman"/>
          <w:sz w:val="24"/>
          <w:szCs w:val="24"/>
        </w:rPr>
        <w:t xml:space="preserve">Cabinet and Parliament gave approval for additional works to commence on the Phase II of this project which was estimated to cost €3.6 million. The project seeks to address deficiencies in the existing distribution network and extend supply to new areas such as </w:t>
      </w:r>
      <w:r w:rsidRPr="00C40F32">
        <w:rPr>
          <w:rFonts w:ascii="Times New Roman" w:eastAsia="Times New Roman" w:hAnsi="Times New Roman" w:cs="Times New Roman"/>
          <w:sz w:val="24"/>
          <w:szCs w:val="24"/>
        </w:rPr>
        <w:t>Gomoa Maim, Ekumfi, Otuam, Esuehyia, Akra, Asaafa, Etwaa, Nakwa, Asokwa, Abeka, Ekumfi Swedru, Essakyir, Ekroful, Otabenadze and Ataakwa.</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Akim Oda – Akwatia – Winneba Water Supply Project</w:t>
      </w:r>
    </w:p>
    <w:p w:rsidR="00FC7D61" w:rsidRDefault="00FC7D61" w:rsidP="00E83EAA">
      <w:pPr>
        <w:spacing w:after="240"/>
        <w:ind w:right="119"/>
        <w:jc w:val="both"/>
        <w:rPr>
          <w:rFonts w:ascii="Times New Roman" w:hAnsi="Times New Roman" w:cs="Times New Roman"/>
          <w:sz w:val="24"/>
          <w:szCs w:val="24"/>
        </w:rPr>
      </w:pPr>
      <w:r w:rsidRPr="00C40F32">
        <w:rPr>
          <w:rFonts w:ascii="Times New Roman" w:hAnsi="Times New Roman" w:cs="Times New Roman"/>
          <w:sz w:val="24"/>
          <w:szCs w:val="24"/>
        </w:rPr>
        <w:t xml:space="preserve">Under this project, a new water treatment plant was expected to be constructed at Akim Oda to serve Akwatia, Oda and its environs and also rehabilitate the Winneba water supply system. Upon completion, the existing Winneba water treatment plant will be restored to its original capacity of 3MGD to serve about 360,000 people. The following pipelines were also laid: 197km out of 242km in Akim Oda, 113km out of 143km in Akwatia, and 50km out of 91km in Winneba and this represents 74% completion of the pipeline works. </w:t>
      </w: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lastRenderedPageBreak/>
        <w:t>Interconnection of Sekyere-Hemang Water Treatment Plant to the Brimsu Water Treatment Plant</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An interconnection pipe line is being constructed to link the Sekyere-Hemang Water Treatment plant which has surplus capacity to the clear water reservoir at the Brimsu Headworks. This involved the laying of a new pipeline from Abrem Agona to Brimsu which will allow treated water from the Sekyere-Hemang plant to be made available to residents within the supply area of the Brimsu Headworks. The project is about 40% complete.</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Wa Water Project</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 xml:space="preserve">This is a new project which is based on an intake on the Black Volta to provide 3.3MGD water. The project will bring the total water supply to Wa and its environs to approximately 3.7MGD sufficient to meet the water demand for Wa up to 2025. Work is in progress on the laying of the transmission pipeline as well as the construction of the intake and the water treatment plant. The project which is at a cost of US$55 million is about 70% complete. </w:t>
      </w:r>
    </w:p>
    <w:p w:rsidR="00FC7D61" w:rsidRPr="00C40F32" w:rsidRDefault="00FC7D61" w:rsidP="00E83EAA">
      <w:pPr>
        <w:spacing w:after="0"/>
        <w:ind w:right="119"/>
        <w:jc w:val="both"/>
        <w:rPr>
          <w:rFonts w:ascii="Times New Roman" w:hAnsi="Times New Roman" w:cs="Times New Roman"/>
          <w:b/>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Upper East Region Water Supply Project</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Work was initiated on the Upper East Region Water Supply Project. This project is partly funded by a 35% grant secured from ORIO of Netherlands and 65% commercial loan which is currently being negotiated with a financing agency.</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Kpong Water Supply Expansion</w:t>
      </w:r>
    </w:p>
    <w:p w:rsidR="00FC7D61" w:rsidRPr="00C40F32" w:rsidRDefault="00FC7D61" w:rsidP="00E83EAA">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project is completed and was handed over to GWCL in May, 2015. The water treatment plant (WTP) is currently producing 20MGD water into the Greater Accra Metropolitan Area (GAMA). Structures completed include the 40MGD capacity WTP, Intake structure, dedicated powerline, </w:t>
      </w:r>
      <w:r w:rsidR="003045D9" w:rsidRPr="00C40F32">
        <w:rPr>
          <w:rFonts w:ascii="Times New Roman" w:eastAsia="Times New Roman" w:hAnsi="Times New Roman" w:cs="Times New Roman"/>
          <w:sz w:val="24"/>
          <w:szCs w:val="24"/>
        </w:rPr>
        <w:t>and 73km</w:t>
      </w:r>
      <w:r w:rsidRPr="00C40F32">
        <w:rPr>
          <w:rFonts w:ascii="Times New Roman" w:eastAsia="Times New Roman" w:hAnsi="Times New Roman" w:cs="Times New Roman"/>
          <w:sz w:val="24"/>
          <w:szCs w:val="24"/>
        </w:rPr>
        <w:t xml:space="preserve"> transmission pipelines, booster stations at Dodowa and Boi, Reservoirs at Dodowa, Boi and Madina. </w:t>
      </w:r>
    </w:p>
    <w:p w:rsidR="00FC7D61" w:rsidRPr="00C40F32" w:rsidRDefault="00FC7D61" w:rsidP="0037662E">
      <w:pPr>
        <w:spacing w:after="0"/>
        <w:contextualSpacing/>
        <w:rPr>
          <w:rFonts w:ascii="Times New Roman" w:eastAsia="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Rehabilitation &amp; Expansion Existing Pumping Station at Kpong</w:t>
      </w:r>
    </w:p>
    <w:p w:rsidR="00FC7D61" w:rsidRPr="00C40F32" w:rsidRDefault="00FC7D61" w:rsidP="00E83EAA">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completed 3.3MGD package water treatment plant was fully handed over to GWCL. The facilities included a 250m of 1800mm diameter steel raw water pipeline, 4No. Low lift pumps and 3 sets of new high lift pumps for the ATMA rurals plant.</w:t>
      </w:r>
    </w:p>
    <w:p w:rsidR="00FC7D61" w:rsidRPr="00C40F32" w:rsidRDefault="00FC7D61" w:rsidP="0037662E">
      <w:pPr>
        <w:spacing w:after="0"/>
        <w:contextualSpacing/>
        <w:jc w:val="both"/>
        <w:rPr>
          <w:rFonts w:ascii="Times New Roman" w:eastAsia="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ATMA Rurals Water Supply Rehabilitation &amp; Expansion Project</w:t>
      </w:r>
    </w:p>
    <w:p w:rsidR="00FC7D61" w:rsidRPr="00C40F32" w:rsidRDefault="00FC7D61" w:rsidP="00E83EAA">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Work on the 9.24MGD water treatment plant, transmission pipelines, four (4No) Reservoirs, distribution extensions and standpipes is currently adding 9.24MGD of water to the supply system was Completed. </w:t>
      </w:r>
    </w:p>
    <w:p w:rsidR="00FC7D61" w:rsidRPr="00C40F32" w:rsidRDefault="00FC7D61" w:rsidP="0037662E">
      <w:pPr>
        <w:spacing w:after="0"/>
        <w:contextualSpacing/>
        <w:jc w:val="both"/>
        <w:rPr>
          <w:rFonts w:ascii="Times New Roman" w:eastAsia="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Gama Sanitation and Water Supply Project</w:t>
      </w:r>
    </w:p>
    <w:p w:rsidR="00FC7D61" w:rsidRDefault="00FC7D61" w:rsidP="00E806DF">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procurement of a consultant to update the existing master plan for the water supply in the Greater Accra M</w:t>
      </w:r>
      <w:r w:rsidR="00A954EE" w:rsidRPr="00C40F32">
        <w:rPr>
          <w:rFonts w:ascii="Times New Roman" w:eastAsia="Times New Roman" w:hAnsi="Times New Roman" w:cs="Times New Roman"/>
          <w:sz w:val="24"/>
          <w:szCs w:val="24"/>
        </w:rPr>
        <w:t>etropolitan Area was concluded.</w:t>
      </w:r>
    </w:p>
    <w:p w:rsidR="00FC7D61" w:rsidRPr="00C40F32" w:rsidRDefault="0037662E" w:rsidP="0006583A">
      <w:pPr>
        <w:pStyle w:val="ListParagraph"/>
        <w:numPr>
          <w:ilvl w:val="0"/>
          <w:numId w:val="333"/>
        </w:numPr>
        <w:rPr>
          <w:rFonts w:ascii="Times New Roman" w:hAnsi="Times New Roman"/>
          <w:b/>
          <w:sz w:val="24"/>
          <w:szCs w:val="24"/>
        </w:rPr>
      </w:pPr>
      <w:r w:rsidRPr="00C40F32">
        <w:rPr>
          <w:rFonts w:ascii="Times New Roman" w:hAnsi="Times New Roman"/>
          <w:b/>
          <w:sz w:val="24"/>
          <w:szCs w:val="24"/>
        </w:rPr>
        <w:lastRenderedPageBreak/>
        <w:t>Rural Water Management Sub-Programme</w:t>
      </w: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Peri-Urban, Rural and Small Towns Water and Sanitation Project in the Brong Ahafo Region</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This project was planned to improve access to potable water in 27 Districts in the Brong-Ahafo Region. 15 Small town water systems were targeted and have been completed; 700 boreholes were drilled and installed with hand pumps. All the targeted 20 hand dug wells have been completed and fitted with hand pumps. In addition, 101 institutional latrines have been completed; Open Defecation Free triggered in 66 out of 150 communities and targeted Water and Sanitation Management Teams, Area Mechanics, Latrine Artisans, School Head Teachers have been trained.</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Sustainable Rural Water and Sanitation Project (SRWSP)</w:t>
      </w: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The project is to provide 1,200 new boreholes, construct 40 limited mechanized water facilities and 29 Small town pipe systems in the six regions; the Upper West, Upper East, Northern, Brong-Ahafo, Central and Western. The project will also rehabilitate 400 boreholes in the Northern region.  Work on the project which is expected to be completed by June, 2016 is about 90% complete.</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Northern Region Small Towns Water and Sanitation Project (NORST)</w:t>
      </w:r>
    </w:p>
    <w:p w:rsidR="00FC7D61" w:rsidRPr="00C40F32" w:rsidRDefault="00FC7D61" w:rsidP="00E83EAA">
      <w:pPr>
        <w:shd w:val="clear" w:color="auto" w:fill="FFFFFF"/>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During the reporting period, a total of 45 KVIPs have been completed and five (5) other KVIPs are at various stages of completion. The following Institutional Latrines (KVIPs) are at various stages of completion: </w:t>
      </w:r>
      <w:r w:rsidRPr="00C40F32">
        <w:rPr>
          <w:rFonts w:ascii="Times New Roman" w:hAnsi="Times New Roman" w:cs="Times New Roman"/>
          <w:sz w:val="24"/>
          <w:szCs w:val="24"/>
        </w:rPr>
        <w:t xml:space="preserve">2 no. each at Loloto and Kabonwule in the Kpandai District - 80% and 70% respectively; </w:t>
      </w:r>
      <w:r w:rsidRPr="00C40F32">
        <w:rPr>
          <w:rFonts w:ascii="Times New Roman" w:eastAsia="Times New Roman" w:hAnsi="Times New Roman" w:cs="Times New Roman"/>
          <w:sz w:val="24"/>
          <w:szCs w:val="24"/>
        </w:rPr>
        <w:t xml:space="preserve">1 no. at Kpatinga in the Gushegu District - 80%; </w:t>
      </w:r>
      <w:r w:rsidRPr="00C40F32">
        <w:rPr>
          <w:rFonts w:ascii="Times New Roman" w:hAnsi="Times New Roman" w:cs="Times New Roman"/>
          <w:sz w:val="24"/>
          <w:szCs w:val="24"/>
        </w:rPr>
        <w:t xml:space="preserve">2 no. at Binde in the Bunkpurugu District </w:t>
      </w:r>
      <w:r w:rsidRPr="00C40F32">
        <w:rPr>
          <w:rFonts w:ascii="Times New Roman" w:eastAsia="Times New Roman" w:hAnsi="Times New Roman" w:cs="Times New Roman"/>
          <w:sz w:val="24"/>
          <w:szCs w:val="24"/>
        </w:rPr>
        <w:t xml:space="preserve">- 80%. While seven (7) Small Towns Water Systems under the project have been completed and commissioned. </w:t>
      </w:r>
      <w:r w:rsidRPr="00C40F32">
        <w:rPr>
          <w:rFonts w:ascii="Times New Roman" w:hAnsi="Times New Roman" w:cs="Times New Roman"/>
          <w:sz w:val="24"/>
          <w:szCs w:val="24"/>
        </w:rPr>
        <w:t xml:space="preserve">Additional 5 have been completed and </w:t>
      </w:r>
      <w:r w:rsidR="003045D9">
        <w:rPr>
          <w:rFonts w:ascii="Times New Roman" w:hAnsi="Times New Roman" w:cs="Times New Roman"/>
          <w:sz w:val="24"/>
          <w:szCs w:val="24"/>
        </w:rPr>
        <w:t xml:space="preserve">are </w:t>
      </w:r>
      <w:r w:rsidRPr="00C40F32">
        <w:rPr>
          <w:rFonts w:ascii="Times New Roman" w:hAnsi="Times New Roman" w:cs="Times New Roman"/>
          <w:sz w:val="24"/>
          <w:szCs w:val="24"/>
        </w:rPr>
        <w:t>awaiting commissioning.</w:t>
      </w:r>
      <w:r w:rsidRPr="00C40F32">
        <w:rPr>
          <w:rFonts w:ascii="Times New Roman" w:eastAsia="Times New Roman" w:hAnsi="Times New Roman" w:cs="Times New Roman"/>
          <w:sz w:val="24"/>
          <w:szCs w:val="24"/>
        </w:rPr>
        <w:t xml:space="preserve"> Six (6) Small Town Water Systems are also at various stages of completion:</w:t>
      </w:r>
    </w:p>
    <w:p w:rsidR="00FC7D61" w:rsidRPr="00C40F32" w:rsidRDefault="00FC7D61" w:rsidP="0037662E">
      <w:pPr>
        <w:spacing w:after="0"/>
        <w:contextualSpacing/>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Rehabilitation &amp; Expansion of Nsawkaw-Nkona Kwaja Small Town Water supply system in the Tain District</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This project funded by the Government of Ghana was designed to serve a population of 9,500 people and also to </w:t>
      </w:r>
      <w:r w:rsidRPr="00C40F32">
        <w:rPr>
          <w:rFonts w:ascii="Times New Roman" w:eastAsia="Times New Roman" w:hAnsi="Times New Roman" w:cs="Times New Roman"/>
          <w:sz w:val="24"/>
          <w:szCs w:val="24"/>
        </w:rPr>
        <w:t>improve access to potable water in the community.</w:t>
      </w:r>
      <w:r w:rsidRPr="00C40F32">
        <w:rPr>
          <w:rFonts w:ascii="Times New Roman" w:hAnsi="Times New Roman" w:cs="Times New Roman"/>
          <w:sz w:val="24"/>
          <w:szCs w:val="24"/>
        </w:rPr>
        <w:t xml:space="preserve"> The project was completed in October 2015 and is in use.</w:t>
      </w:r>
    </w:p>
    <w:p w:rsidR="00FC7D61"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SMARTerWASH P</w:t>
      </w:r>
      <w:r w:rsidR="0037662E" w:rsidRPr="00C40F32">
        <w:rPr>
          <w:rFonts w:ascii="Times New Roman" w:hAnsi="Times New Roman"/>
          <w:b/>
          <w:sz w:val="24"/>
          <w:szCs w:val="24"/>
        </w:rPr>
        <w:t>roject</w:t>
      </w:r>
    </w:p>
    <w:p w:rsidR="00FC7D61" w:rsidRPr="00C40F32" w:rsidRDefault="00FC7D61" w:rsidP="00E83EAA">
      <w:pPr>
        <w:spacing w:after="0"/>
        <w:jc w:val="both"/>
        <w:rPr>
          <w:rFonts w:ascii="Times New Roman" w:hAnsi="Times New Roman" w:cs="Times New Roman"/>
          <w:bCs/>
          <w:sz w:val="24"/>
          <w:szCs w:val="24"/>
        </w:rPr>
      </w:pPr>
      <w:r w:rsidRPr="00C40F32">
        <w:rPr>
          <w:rFonts w:ascii="Times New Roman" w:hAnsi="Times New Roman" w:cs="Times New Roman"/>
          <w:bCs/>
          <w:sz w:val="24"/>
          <w:szCs w:val="24"/>
        </w:rPr>
        <w:t xml:space="preserve">SMARTerWASH is a project aimed at making Rural Water and Sanitation monitoring data available in real time. </w:t>
      </w:r>
      <w:r w:rsidRPr="00C40F32">
        <w:rPr>
          <w:rFonts w:ascii="Times New Roman" w:hAnsi="Times New Roman" w:cs="Times New Roman"/>
          <w:sz w:val="24"/>
          <w:szCs w:val="24"/>
        </w:rPr>
        <w:t>The project is currently on-going in 119 districts in six (6) regions, namely Upper West, Upper East, Northern, Brong Ahafo, Western and Central Regions.</w:t>
      </w:r>
    </w:p>
    <w:p w:rsidR="00FC7D61" w:rsidRDefault="00FC7D61" w:rsidP="00E83EAA">
      <w:pPr>
        <w:rPr>
          <w:rFonts w:ascii="Times New Roman" w:eastAsia="Times New Roman" w:hAnsi="Times New Roman" w:cs="Times New Roman"/>
          <w:b/>
          <w:sz w:val="24"/>
          <w:szCs w:val="24"/>
        </w:rPr>
      </w:pPr>
    </w:p>
    <w:p w:rsidR="00FC7D61" w:rsidRPr="00C40F32" w:rsidRDefault="0037662E" w:rsidP="0006583A">
      <w:pPr>
        <w:pStyle w:val="ListParagraph"/>
        <w:numPr>
          <w:ilvl w:val="0"/>
          <w:numId w:val="333"/>
        </w:numPr>
        <w:rPr>
          <w:rFonts w:ascii="Times New Roman" w:hAnsi="Times New Roman"/>
          <w:b/>
          <w:sz w:val="24"/>
          <w:szCs w:val="24"/>
        </w:rPr>
      </w:pPr>
      <w:r w:rsidRPr="00C40F32">
        <w:rPr>
          <w:rFonts w:ascii="Times New Roman" w:hAnsi="Times New Roman"/>
          <w:b/>
          <w:sz w:val="24"/>
          <w:szCs w:val="24"/>
        </w:rPr>
        <w:t>Water Resources Management Sub Programme</w:t>
      </w: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lastRenderedPageBreak/>
        <w:t>Education and Enforcement</w:t>
      </w:r>
    </w:p>
    <w:p w:rsidR="00FC7D61" w:rsidRDefault="00FC7D61" w:rsidP="00E83EAA">
      <w:pPr>
        <w:spacing w:after="0"/>
        <w:ind w:right="119"/>
        <w:jc w:val="both"/>
        <w:rPr>
          <w:rFonts w:ascii="Times New Roman" w:hAnsi="Times New Roman" w:cs="Times New Roman"/>
          <w:bCs/>
          <w:sz w:val="24"/>
          <w:szCs w:val="24"/>
        </w:rPr>
      </w:pPr>
      <w:r w:rsidRPr="00C40F32">
        <w:rPr>
          <w:rFonts w:ascii="Times New Roman" w:hAnsi="Times New Roman" w:cs="Times New Roman"/>
          <w:sz w:val="24"/>
          <w:szCs w:val="24"/>
        </w:rPr>
        <w:t xml:space="preserve">Public awareness and education campaigns were organized </w:t>
      </w:r>
      <w:r w:rsidRPr="00C40F32">
        <w:rPr>
          <w:rFonts w:ascii="Times New Roman" w:hAnsi="Times New Roman" w:cs="Times New Roman"/>
          <w:bCs/>
          <w:sz w:val="24"/>
          <w:szCs w:val="24"/>
        </w:rPr>
        <w:t>to sensitize the public on the proper use of water resources.</w:t>
      </w:r>
      <w:r w:rsidRPr="00C40F32">
        <w:rPr>
          <w:rFonts w:ascii="Times New Roman" w:hAnsi="Times New Roman" w:cs="Times New Roman"/>
          <w:sz w:val="24"/>
          <w:szCs w:val="24"/>
        </w:rPr>
        <w:t xml:space="preserve"> Screening two documentaries on the Pra and Tano River basins on national television networks and social media has started. The second phase of training law enforcement agencies and the media </w:t>
      </w:r>
      <w:r w:rsidRPr="00C40F32">
        <w:rPr>
          <w:rFonts w:ascii="Times New Roman" w:hAnsi="Times New Roman" w:cs="Times New Roman"/>
          <w:bCs/>
          <w:sz w:val="24"/>
          <w:szCs w:val="24"/>
        </w:rPr>
        <w:t>to assist in enforcing compliance of water use regulations and educating the public respectively has been completed. Twenty-five (25) police prosecutors in the Volta region and 59 media personnel in the Volta and central regions have been trained.</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Trans-boundary Cooperation and Decentralization of Water Resources Management</w:t>
      </w:r>
    </w:p>
    <w:p w:rsidR="00AB6C04" w:rsidRPr="00C40F32" w:rsidRDefault="00FC7D61" w:rsidP="00E806DF">
      <w:pPr>
        <w:spacing w:after="120"/>
        <w:ind w:right="119"/>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Ghana is playing a key role towards the establishment of a new international </w:t>
      </w:r>
      <w:r w:rsidR="00B2030A">
        <w:rPr>
          <w:rFonts w:ascii="Times New Roman" w:eastAsia="Times New Roman" w:hAnsi="Times New Roman" w:cs="Times New Roman"/>
          <w:sz w:val="24"/>
          <w:szCs w:val="24"/>
        </w:rPr>
        <w:t>organization</w:t>
      </w:r>
      <w:r w:rsidRPr="00C40F32">
        <w:rPr>
          <w:rFonts w:ascii="Times New Roman" w:eastAsia="Times New Roman" w:hAnsi="Times New Roman" w:cs="Times New Roman"/>
          <w:sz w:val="24"/>
          <w:szCs w:val="24"/>
        </w:rPr>
        <w:t xml:space="preserve"> to manage the Bia-Tano-Comoe basins system and to promote benefit sharing with Cote d’Ivoire, Burkina Faso and Mali. So far, the four countries have agreed on the governance structure and adopted the road map towards the formal establishment of the internat</w:t>
      </w:r>
      <w:r w:rsidR="00E806DF">
        <w:rPr>
          <w:rFonts w:ascii="Times New Roman" w:eastAsia="Times New Roman" w:hAnsi="Times New Roman" w:cs="Times New Roman"/>
          <w:sz w:val="24"/>
          <w:szCs w:val="24"/>
        </w:rPr>
        <w:t xml:space="preserve">ional river basin </w:t>
      </w:r>
      <w:r w:rsidR="00B2030A">
        <w:rPr>
          <w:rFonts w:ascii="Times New Roman" w:eastAsia="Times New Roman" w:hAnsi="Times New Roman" w:cs="Times New Roman"/>
          <w:sz w:val="24"/>
          <w:szCs w:val="24"/>
        </w:rPr>
        <w:t>organization</w:t>
      </w:r>
      <w:r w:rsidR="00E806DF">
        <w:rPr>
          <w:rFonts w:ascii="Times New Roman" w:eastAsia="Times New Roman" w:hAnsi="Times New Roman" w:cs="Times New Roman"/>
          <w:sz w:val="24"/>
          <w:szCs w:val="24"/>
        </w:rPr>
        <w:t>.</w:t>
      </w:r>
    </w:p>
    <w:p w:rsidR="00FC7D61" w:rsidRPr="00C40F32" w:rsidRDefault="00FC7D61" w:rsidP="0006583A">
      <w:pPr>
        <w:pStyle w:val="ListParagraph"/>
        <w:numPr>
          <w:ilvl w:val="0"/>
          <w:numId w:val="335"/>
        </w:numPr>
        <w:spacing w:after="0"/>
        <w:rPr>
          <w:rFonts w:ascii="Times New Roman" w:hAnsi="Times New Roman"/>
          <w:b/>
          <w:sz w:val="24"/>
          <w:szCs w:val="24"/>
        </w:rPr>
      </w:pPr>
      <w:r w:rsidRPr="00C40F32">
        <w:rPr>
          <w:rFonts w:ascii="Times New Roman" w:hAnsi="Times New Roman"/>
          <w:b/>
          <w:sz w:val="24"/>
          <w:szCs w:val="24"/>
        </w:rPr>
        <w:t>Creation of Buffer Zones</w:t>
      </w:r>
    </w:p>
    <w:p w:rsidR="00FC7D61" w:rsidRPr="002E7EEC" w:rsidRDefault="00FC7D61" w:rsidP="002E7EEC">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Ministry acting through the Water Resources Commission (WRC) created new buffer zones at Pwalugu, Djentiga 1 and 2, and Yarigungu, and extended the buffer zones in Mognori and Bazua in the Upper East Region. A buffer area of about 4.3km out of the targeted 30.7km on both sides of the White Volta River has been created with the active parti</w:t>
      </w:r>
      <w:r w:rsidR="002E7EEC">
        <w:rPr>
          <w:rFonts w:ascii="Times New Roman" w:eastAsia="Times New Roman" w:hAnsi="Times New Roman" w:cs="Times New Roman"/>
          <w:sz w:val="24"/>
          <w:szCs w:val="24"/>
        </w:rPr>
        <w:t xml:space="preserve">cipation of the local people.  </w:t>
      </w:r>
    </w:p>
    <w:p w:rsidR="00FC7D61" w:rsidRPr="00C40F32" w:rsidRDefault="0037662E" w:rsidP="006B0D68">
      <w:pPr>
        <w:pStyle w:val="ListParagraph"/>
        <w:numPr>
          <w:ilvl w:val="0"/>
          <w:numId w:val="333"/>
        </w:numPr>
        <w:spacing w:after="0"/>
        <w:rPr>
          <w:rFonts w:ascii="Times New Roman" w:hAnsi="Times New Roman"/>
          <w:b/>
          <w:sz w:val="24"/>
          <w:szCs w:val="24"/>
        </w:rPr>
      </w:pPr>
      <w:r w:rsidRPr="00C40F32">
        <w:rPr>
          <w:rFonts w:ascii="Times New Roman" w:hAnsi="Times New Roman"/>
          <w:b/>
          <w:sz w:val="24"/>
          <w:szCs w:val="24"/>
        </w:rPr>
        <w:t>Housing Settlement and Development Sub- Programme</w:t>
      </w:r>
    </w:p>
    <w:p w:rsidR="00FC7D61" w:rsidRPr="00C40F32" w:rsidRDefault="00FC7D61" w:rsidP="006B0D68">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t xml:space="preserve">The following are some of the completed and on-going projects undertaken in the year under review.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Completion of Improvement of Services Project at Community 23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The Community 24 Site and Services Project – 90% complete (the remaining 10% represent the outstanding works to link the access road to the Accra-Tema Motorway);</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The Community 24 Extension Site and Services Project – 70% (Work has stalled due to a Court injunction since 2014);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8-Storey Shops and Offices Complex at Community 2 is at 75% complete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24 Blocks of affordable houses at Kpone –  8 Blocks at 80% complete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Blocks  of 8 Storey Flats and Commercial facilities at Site 3, Community 1 – 85% complete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Construction of 8Blocks consisting of 4 units each of Terrace Houses at Community 23 – 4 Blocks at 80% complete;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 xml:space="preserve">Construction of 12 blocks of 36 apartments for staff at Community 22 – 85% complete and </w:t>
      </w:r>
    </w:p>
    <w:p w:rsidR="00FC7D61" w:rsidRPr="00C40F32" w:rsidRDefault="00FC7D61" w:rsidP="0006583A">
      <w:pPr>
        <w:pStyle w:val="ListParagraph"/>
        <w:numPr>
          <w:ilvl w:val="0"/>
          <w:numId w:val="335"/>
        </w:numPr>
        <w:spacing w:after="0"/>
        <w:ind w:right="119"/>
        <w:jc w:val="both"/>
        <w:rPr>
          <w:rFonts w:ascii="Times New Roman" w:hAnsi="Times New Roman"/>
          <w:sz w:val="24"/>
          <w:szCs w:val="24"/>
        </w:rPr>
      </w:pPr>
      <w:r w:rsidRPr="00C40F32">
        <w:rPr>
          <w:rFonts w:ascii="Times New Roman" w:hAnsi="Times New Roman"/>
          <w:sz w:val="24"/>
          <w:szCs w:val="24"/>
        </w:rPr>
        <w:t>Review of the Tema Master Plan  – 85% complete</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E83EAA">
      <w:pPr>
        <w:spacing w:after="0"/>
        <w:ind w:right="119"/>
        <w:jc w:val="both"/>
        <w:rPr>
          <w:rFonts w:ascii="Times New Roman" w:hAnsi="Times New Roman" w:cs="Times New Roman"/>
          <w:sz w:val="24"/>
          <w:szCs w:val="24"/>
        </w:rPr>
      </w:pPr>
      <w:r w:rsidRPr="00C40F32">
        <w:rPr>
          <w:rFonts w:ascii="Times New Roman" w:hAnsi="Times New Roman" w:cs="Times New Roman"/>
          <w:sz w:val="24"/>
          <w:szCs w:val="24"/>
        </w:rPr>
        <w:lastRenderedPageBreak/>
        <w:t>The Public Servants’ Housing Loan Scheme accumulated a revolving fund of GH₵1,689,439.00 which was disbursed to 126 public sector employees for the construction of their residential houses.  Nineteen (19) of these houses were fully completed.</w:t>
      </w:r>
    </w:p>
    <w:p w:rsidR="00FC7D61" w:rsidRPr="00C40F32" w:rsidRDefault="00FC7D61" w:rsidP="00E83EAA">
      <w:pPr>
        <w:spacing w:after="0"/>
        <w:ind w:right="119"/>
        <w:jc w:val="both"/>
        <w:rPr>
          <w:rFonts w:ascii="Times New Roman" w:hAnsi="Times New Roman" w:cs="Times New Roman"/>
          <w:sz w:val="24"/>
          <w:szCs w:val="24"/>
        </w:rPr>
      </w:pP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Seventy-Two (72) Affordable Housing units at Borteyman allocated to State Housing Company were completed and ready to be occupied. The Adenta Regeneration Project also known as the “SHC Gardens” is about 85% complete. This project is aimed at providing apartments for middle income households.</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E83EAA">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In order to improve access to rental housing management services to the public, Rent Control offices were opened at Kadjebi and Techiman; Fifteen (15) electronic media interactions which resulted in 37% increase in responses from tenants and l</w:t>
      </w:r>
      <w:r w:rsidR="00410DF9">
        <w:rPr>
          <w:rFonts w:ascii="Times New Roman" w:eastAsia="Times New Roman" w:hAnsi="Times New Roman" w:cs="Times New Roman"/>
          <w:sz w:val="24"/>
          <w:szCs w:val="24"/>
        </w:rPr>
        <w:t xml:space="preserve">andlords were held; </w:t>
      </w:r>
      <w:r w:rsidRPr="00C40F32">
        <w:rPr>
          <w:rFonts w:ascii="Times New Roman" w:eastAsia="Times New Roman" w:hAnsi="Times New Roman" w:cs="Times New Roman"/>
          <w:sz w:val="24"/>
          <w:szCs w:val="24"/>
        </w:rPr>
        <w:t>17,211 out of 21,023 complaints received were settled whiles 1,501 have been referred to the Court and 2,311 are pending nationwide.</w:t>
      </w:r>
    </w:p>
    <w:p w:rsidR="00FC7D61" w:rsidRPr="00C40F32" w:rsidRDefault="00FC7D61" w:rsidP="00E83EAA">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In collaboration with COCOBOD, the third phase of the cocoa Farmers Housing Scheme was implemented and 8 no. 3 bedroom houses were under construction in the Western Region at Enchi, Papueso, Sefwi Dwenase, Tanaso, New-Adeambra, Bodi and Samreboi. Seven (7) houses have been completed and handed over to beneficiaries. </w:t>
      </w:r>
    </w:p>
    <w:p w:rsidR="00FC7D61" w:rsidRPr="00C40F32" w:rsidRDefault="00FC7D61" w:rsidP="002E7EEC">
      <w:pPr>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 total of 618№ units out of a target of 836№ of house types A, B, and C from inception of the Keta Sea Defence Resettlement Housing Programme had been completed, t</w:t>
      </w:r>
      <w:r w:rsidR="002E7EEC">
        <w:rPr>
          <w:rFonts w:ascii="Times New Roman" w:eastAsia="Times New Roman" w:hAnsi="Times New Roman" w:cs="Times New Roman"/>
          <w:sz w:val="24"/>
          <w:szCs w:val="24"/>
        </w:rPr>
        <w:t>hus attaining a 74% completion.</w:t>
      </w:r>
      <w:r w:rsidR="00010448">
        <w:rPr>
          <w:rFonts w:ascii="Times New Roman" w:eastAsia="Times New Roman" w:hAnsi="Times New Roman" w:cs="Times New Roman"/>
          <w:sz w:val="24"/>
          <w:szCs w:val="24"/>
        </w:rPr>
        <w:t xml:space="preserve"> </w:t>
      </w:r>
      <w:r w:rsidRPr="00C40F32">
        <w:rPr>
          <w:rFonts w:ascii="Times New Roman" w:eastAsia="Times New Roman" w:hAnsi="Times New Roman" w:cs="Times New Roman"/>
          <w:sz w:val="24"/>
          <w:szCs w:val="24"/>
        </w:rPr>
        <w:t>Provision of technical supervision for the construction of the following projects was provided;</w:t>
      </w:r>
    </w:p>
    <w:p w:rsidR="00FC7D61" w:rsidRPr="00C40F32" w:rsidRDefault="00FC7D61" w:rsidP="0006583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Office Block Complex for the Council of State is 70% complete;</w:t>
      </w:r>
    </w:p>
    <w:p w:rsidR="00FC7D61" w:rsidRPr="00C40F32" w:rsidRDefault="00FC7D61" w:rsidP="0006583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Offices for the Scholarships Secretariat  Ridge, Accra is 41% complete;</w:t>
      </w:r>
      <w:r w:rsidRPr="00C40F32">
        <w:rPr>
          <w:rFonts w:ascii="Times New Roman" w:hAnsi="Times New Roman"/>
          <w:b/>
          <w:sz w:val="24"/>
          <w:szCs w:val="24"/>
        </w:rPr>
        <w:t xml:space="preserve"> </w:t>
      </w:r>
    </w:p>
    <w:p w:rsidR="00FC7D61" w:rsidRPr="00C40F32" w:rsidRDefault="00FC7D61" w:rsidP="0006583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 xml:space="preserve">Consultancy services for the construction of Two Storey Hostel Facility for the Ghana Registered Nurses Association at Ejisu, Ashanti Region is 80 % complete; </w:t>
      </w:r>
    </w:p>
    <w:p w:rsidR="00FC7D61" w:rsidRPr="00C40F32" w:rsidRDefault="00FC7D61" w:rsidP="0006583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Consultancy services for the construction of Two Storey Hostel Facility for the Ghana Registered Nurses Association at Ho, Volta Region is 60 % complete.</w:t>
      </w:r>
    </w:p>
    <w:p w:rsidR="00FC7D61" w:rsidRPr="00C40F32" w:rsidRDefault="00FC7D61" w:rsidP="0006583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Renovation of 3</w:t>
      </w:r>
      <w:r w:rsidRPr="00C40F32">
        <w:rPr>
          <w:rFonts w:ascii="Times New Roman" w:hAnsi="Times New Roman"/>
          <w:sz w:val="24"/>
          <w:szCs w:val="24"/>
          <w:vertAlign w:val="superscript"/>
        </w:rPr>
        <w:t>rd</w:t>
      </w:r>
      <w:r w:rsidRPr="00C40F32">
        <w:rPr>
          <w:rFonts w:ascii="Times New Roman" w:hAnsi="Times New Roman"/>
          <w:sz w:val="24"/>
          <w:szCs w:val="24"/>
        </w:rPr>
        <w:t xml:space="preserve"> Floor for the Ministry of Fisheries and Aquaculture, Accra was70% completed; </w:t>
      </w:r>
    </w:p>
    <w:p w:rsidR="00FC7D61" w:rsidRDefault="00FC7D61" w:rsidP="00E83EAA">
      <w:pPr>
        <w:pStyle w:val="ListParagraph"/>
        <w:numPr>
          <w:ilvl w:val="0"/>
          <w:numId w:val="336"/>
        </w:numPr>
        <w:spacing w:after="0"/>
        <w:ind w:right="119"/>
        <w:jc w:val="both"/>
        <w:rPr>
          <w:rFonts w:ascii="Times New Roman" w:hAnsi="Times New Roman"/>
          <w:sz w:val="24"/>
          <w:szCs w:val="24"/>
        </w:rPr>
      </w:pPr>
      <w:r w:rsidRPr="00C40F32">
        <w:rPr>
          <w:rFonts w:ascii="Times New Roman" w:hAnsi="Times New Roman"/>
          <w:sz w:val="24"/>
          <w:szCs w:val="24"/>
        </w:rPr>
        <w:t xml:space="preserve">Refurbishment of Prestige Bungalows was completed. </w:t>
      </w:r>
    </w:p>
    <w:p w:rsidR="002E7EEC" w:rsidRPr="002E7EEC" w:rsidRDefault="002E7EEC" w:rsidP="002E7EEC">
      <w:pPr>
        <w:pStyle w:val="ListParagraph"/>
        <w:spacing w:after="0"/>
        <w:ind w:right="119"/>
        <w:jc w:val="both"/>
        <w:rPr>
          <w:rFonts w:ascii="Times New Roman" w:hAnsi="Times New Roman"/>
          <w:sz w:val="24"/>
          <w:szCs w:val="24"/>
        </w:rPr>
      </w:pPr>
    </w:p>
    <w:p w:rsidR="00FC7D61" w:rsidRPr="00C40F32" w:rsidRDefault="00B34F08" w:rsidP="0006583A">
      <w:pPr>
        <w:pStyle w:val="ListParagraph"/>
        <w:numPr>
          <w:ilvl w:val="0"/>
          <w:numId w:val="333"/>
        </w:numPr>
        <w:rPr>
          <w:rFonts w:ascii="Times New Roman" w:hAnsi="Times New Roman"/>
          <w:b/>
          <w:sz w:val="24"/>
          <w:szCs w:val="24"/>
        </w:rPr>
      </w:pPr>
      <w:r w:rsidRPr="00C40F32">
        <w:rPr>
          <w:rFonts w:ascii="Times New Roman" w:hAnsi="Times New Roman"/>
          <w:b/>
          <w:sz w:val="24"/>
          <w:szCs w:val="24"/>
        </w:rPr>
        <w:t>Coastal and Drainage Management</w:t>
      </w:r>
    </w:p>
    <w:p w:rsidR="00FC7D61" w:rsidRPr="00C40F32" w:rsidRDefault="00FC7D61" w:rsidP="0006583A">
      <w:pPr>
        <w:pStyle w:val="ListParagraph"/>
        <w:numPr>
          <w:ilvl w:val="0"/>
          <w:numId w:val="337"/>
        </w:numPr>
        <w:spacing w:after="0"/>
        <w:rPr>
          <w:rFonts w:ascii="Times New Roman" w:hAnsi="Times New Roman"/>
          <w:b/>
          <w:sz w:val="24"/>
          <w:szCs w:val="24"/>
        </w:rPr>
      </w:pPr>
      <w:r w:rsidRPr="00C40F32">
        <w:rPr>
          <w:rFonts w:ascii="Times New Roman" w:hAnsi="Times New Roman"/>
          <w:b/>
          <w:sz w:val="24"/>
          <w:szCs w:val="24"/>
        </w:rPr>
        <w:t>Aboadze Coastal Protection Works</w:t>
      </w:r>
    </w:p>
    <w:p w:rsidR="00FC7D61" w:rsidRDefault="00FC7D61" w:rsidP="00E806DF">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Coastal protection works at Aboadze which is located in the Western Region to protect particularly the Aboadze Thermal Plant was 70% completed. </w:t>
      </w:r>
    </w:p>
    <w:p w:rsidR="00EF7D5E" w:rsidRPr="00C40F32" w:rsidRDefault="00EF7D5E" w:rsidP="00E806DF">
      <w:pPr>
        <w:contextualSpacing/>
        <w:jc w:val="both"/>
        <w:rPr>
          <w:rFonts w:ascii="Times New Roman" w:eastAsia="Times New Roman" w:hAnsi="Times New Roman" w:cs="Times New Roman"/>
          <w:sz w:val="24"/>
          <w:szCs w:val="24"/>
        </w:rPr>
      </w:pPr>
    </w:p>
    <w:p w:rsidR="00FC7D61" w:rsidRPr="00C40F32" w:rsidRDefault="00FC7D61" w:rsidP="0006583A">
      <w:pPr>
        <w:pStyle w:val="ListParagraph"/>
        <w:numPr>
          <w:ilvl w:val="0"/>
          <w:numId w:val="337"/>
        </w:numPr>
        <w:spacing w:after="0"/>
        <w:rPr>
          <w:rFonts w:ascii="Times New Roman" w:hAnsi="Times New Roman"/>
          <w:b/>
          <w:sz w:val="24"/>
          <w:szCs w:val="24"/>
        </w:rPr>
      </w:pPr>
      <w:r w:rsidRPr="00C40F32">
        <w:rPr>
          <w:rFonts w:ascii="Times New Roman" w:hAnsi="Times New Roman"/>
          <w:b/>
          <w:sz w:val="24"/>
          <w:szCs w:val="24"/>
        </w:rPr>
        <w:lastRenderedPageBreak/>
        <w:t xml:space="preserve">Sakumono Coastal Protection Works, Phase </w:t>
      </w:r>
    </w:p>
    <w:p w:rsidR="0037662E" w:rsidRPr="00E806DF" w:rsidRDefault="00FC7D61" w:rsidP="00E806DF">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Coastal protection works at Sakumono which is located in the Greater Accra Region is aimed at protecting particularly the railway line and parts of the Tema </w:t>
      </w:r>
      <w:r w:rsidR="008565A7" w:rsidRPr="00C40F32">
        <w:rPr>
          <w:rFonts w:ascii="Times New Roman" w:eastAsia="Times New Roman" w:hAnsi="Times New Roman" w:cs="Times New Roman"/>
          <w:sz w:val="24"/>
          <w:szCs w:val="24"/>
        </w:rPr>
        <w:t>Harbour</w:t>
      </w:r>
      <w:r w:rsidRPr="00C40F32">
        <w:rPr>
          <w:rFonts w:ascii="Times New Roman" w:eastAsia="Times New Roman" w:hAnsi="Times New Roman" w:cs="Times New Roman"/>
          <w:sz w:val="24"/>
          <w:szCs w:val="24"/>
        </w:rPr>
        <w:t xml:space="preserve"> </w:t>
      </w:r>
      <w:r w:rsidR="00E806DF">
        <w:rPr>
          <w:rFonts w:ascii="Times New Roman" w:eastAsia="Times New Roman" w:hAnsi="Times New Roman" w:cs="Times New Roman"/>
          <w:sz w:val="24"/>
          <w:szCs w:val="24"/>
        </w:rPr>
        <w:t xml:space="preserve">is completed and handed over.  </w:t>
      </w:r>
    </w:p>
    <w:p w:rsidR="00FC7D61" w:rsidRPr="00C40F32" w:rsidRDefault="00FC7D61" w:rsidP="0006583A">
      <w:pPr>
        <w:pStyle w:val="ListParagraph"/>
        <w:numPr>
          <w:ilvl w:val="0"/>
          <w:numId w:val="337"/>
        </w:numPr>
        <w:spacing w:after="0"/>
        <w:rPr>
          <w:rFonts w:ascii="Times New Roman" w:hAnsi="Times New Roman"/>
          <w:b/>
          <w:sz w:val="24"/>
          <w:szCs w:val="24"/>
        </w:rPr>
      </w:pPr>
      <w:r w:rsidRPr="00C40F32">
        <w:rPr>
          <w:rFonts w:ascii="Times New Roman" w:hAnsi="Times New Roman"/>
          <w:b/>
          <w:sz w:val="24"/>
          <w:szCs w:val="24"/>
        </w:rPr>
        <w:t>Nkontompo Coastal Protection Works</w:t>
      </w:r>
    </w:p>
    <w:p w:rsidR="00FC7D61" w:rsidRPr="00C40F32" w:rsidRDefault="00FC7D61" w:rsidP="00E83EAA">
      <w:pPr>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coastal protection works at Nkontompo in the Western Region of Ghana was aimed at protecting the land and preventing further erosion and protecting life and property and is 50% complete.</w:t>
      </w:r>
    </w:p>
    <w:p w:rsidR="00FC7D61" w:rsidRPr="00C40F32" w:rsidRDefault="00FC7D61" w:rsidP="00AB6C04">
      <w:pPr>
        <w:spacing w:after="0"/>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Some of the drainage management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undertaken across the country include: </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 xml:space="preserve">Akora River Drainage Project in Agona Swedru (Central Region) is 40% complete; </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 xml:space="preserve">Extension of Nima Drain Phase 1 in Greater Accra is 7% complete; </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Reinforced Concrete Drains at Sakaman, Lot 1- Greater Accra – 81% complete;</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 xml:space="preserve">Reinforced Concrete Drains at Goaso, Brong-Ahafo Region, Lot 1 – 68%; Lot 2 – 76%; and Lot 3 – 20%;  </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 xml:space="preserve">Earth Drains at Taifa, Lots 1 &amp; 2 – Greater Accra Region –completed: </w:t>
      </w:r>
    </w:p>
    <w:p w:rsidR="00FC7D61" w:rsidRPr="00C40F32" w:rsidRDefault="00FC7D61" w:rsidP="0006583A">
      <w:pPr>
        <w:pStyle w:val="ListParagraph"/>
        <w:numPr>
          <w:ilvl w:val="0"/>
          <w:numId w:val="338"/>
        </w:numPr>
        <w:jc w:val="both"/>
        <w:rPr>
          <w:rFonts w:ascii="Times New Roman" w:hAnsi="Times New Roman"/>
          <w:sz w:val="24"/>
          <w:szCs w:val="24"/>
          <w:lang w:val="en-US"/>
        </w:rPr>
      </w:pPr>
      <w:r w:rsidRPr="00C40F32">
        <w:rPr>
          <w:rFonts w:ascii="Times New Roman" w:hAnsi="Times New Roman"/>
          <w:sz w:val="24"/>
          <w:szCs w:val="24"/>
          <w:lang w:val="en-US"/>
        </w:rPr>
        <w:t>The storm water drainage improvement works at Taifa which is in two phase is 100% complete on both phases</w:t>
      </w:r>
    </w:p>
    <w:p w:rsidR="00FC7D61" w:rsidRPr="00C40F32" w:rsidRDefault="00FC7D61" w:rsidP="00E83EAA">
      <w:pPr>
        <w:contextualSpacing/>
        <w:jc w:val="both"/>
        <w:rPr>
          <w:rFonts w:ascii="Times New Roman" w:hAnsi="Times New Roman" w:cs="Times New Roman"/>
          <w:sz w:val="24"/>
          <w:szCs w:val="24"/>
        </w:rPr>
      </w:pPr>
      <w:r w:rsidRPr="00C40F32">
        <w:rPr>
          <w:rFonts w:ascii="Times New Roman" w:hAnsi="Times New Roman" w:cs="Times New Roman"/>
          <w:sz w:val="24"/>
          <w:szCs w:val="24"/>
        </w:rPr>
        <w:t xml:space="preserve">A Biogas sewage treatment plant was constructed for the Ministry of Finance Redco Flat at Madina in the Greater Accra Region. This is to improve sanitation conditions in the area. The current state of implementation is about 80% complete. </w:t>
      </w:r>
    </w:p>
    <w:p w:rsidR="00FC7D61" w:rsidRPr="00C40F32" w:rsidRDefault="00FC7D61" w:rsidP="00E83EAA">
      <w:pPr>
        <w:contextualSpacing/>
        <w:jc w:val="both"/>
        <w:rPr>
          <w:rFonts w:ascii="Times New Roman" w:hAnsi="Times New Roman" w:cs="Times New Roman"/>
          <w:sz w:val="24"/>
          <w:szCs w:val="24"/>
        </w:rPr>
      </w:pPr>
    </w:p>
    <w:p w:rsidR="00FC7D61" w:rsidRPr="00E806DF" w:rsidRDefault="00B34F08" w:rsidP="00751CCC">
      <w:pPr>
        <w:pStyle w:val="Heading2"/>
        <w:rPr>
          <w:rFonts w:ascii="Times New Roman" w:hAnsi="Times New Roman" w:cs="Times New Roman"/>
          <w:color w:val="000000" w:themeColor="text1"/>
          <w:sz w:val="24"/>
          <w:szCs w:val="24"/>
        </w:rPr>
      </w:pPr>
      <w:bookmarkStart w:id="842" w:name="_Toc447031760"/>
      <w:bookmarkStart w:id="843" w:name="_Toc450651263"/>
      <w:r w:rsidRPr="00E806DF">
        <w:rPr>
          <w:rFonts w:ascii="Times New Roman" w:hAnsi="Times New Roman" w:cs="Times New Roman"/>
          <w:color w:val="000000" w:themeColor="text1"/>
          <w:sz w:val="24"/>
          <w:szCs w:val="24"/>
        </w:rPr>
        <w:t>3.22.4</w:t>
      </w:r>
      <w:r w:rsidRPr="00E806DF">
        <w:rPr>
          <w:rFonts w:ascii="Times New Roman" w:hAnsi="Times New Roman" w:cs="Times New Roman"/>
          <w:color w:val="000000" w:themeColor="text1"/>
          <w:sz w:val="24"/>
          <w:szCs w:val="24"/>
        </w:rPr>
        <w:tab/>
      </w:r>
      <w:r w:rsidR="0037662E" w:rsidRPr="00E806DF">
        <w:rPr>
          <w:rFonts w:ascii="Times New Roman" w:hAnsi="Times New Roman" w:cs="Times New Roman"/>
          <w:color w:val="000000" w:themeColor="text1"/>
          <w:sz w:val="24"/>
          <w:szCs w:val="24"/>
        </w:rPr>
        <w:t>Financial Performance</w:t>
      </w:r>
      <w:bookmarkEnd w:id="842"/>
      <w:bookmarkEnd w:id="843"/>
    </w:p>
    <w:p w:rsidR="00FC7D61" w:rsidRDefault="0037662E" w:rsidP="00E83EAA">
      <w:pPr>
        <w:contextualSpacing/>
        <w:jc w:val="both"/>
        <w:rPr>
          <w:rFonts w:ascii="Times New Roman" w:hAnsi="Times New Roman" w:cs="Times New Roman"/>
          <w:b/>
          <w:sz w:val="24"/>
          <w:szCs w:val="24"/>
        </w:rPr>
      </w:pPr>
      <w:r w:rsidRPr="00C40F32">
        <w:rPr>
          <w:rFonts w:ascii="Times New Roman" w:hAnsi="Times New Roman" w:cs="Times New Roman"/>
          <w:b/>
          <w:sz w:val="24"/>
          <w:szCs w:val="24"/>
        </w:rPr>
        <w:t>Table</w:t>
      </w:r>
      <w:r w:rsidR="00B34F08" w:rsidRPr="00C40F32">
        <w:rPr>
          <w:rFonts w:ascii="Times New Roman" w:hAnsi="Times New Roman" w:cs="Times New Roman"/>
          <w:b/>
          <w:sz w:val="24"/>
          <w:szCs w:val="24"/>
        </w:rPr>
        <w:t xml:space="preserve"> 26</w:t>
      </w:r>
      <w:r w:rsidRPr="00C40F32">
        <w:rPr>
          <w:rFonts w:ascii="Times New Roman" w:hAnsi="Times New Roman" w:cs="Times New Roman"/>
          <w:b/>
          <w:sz w:val="24"/>
          <w:szCs w:val="24"/>
        </w:rPr>
        <w:t>: Ministry of Water Resources, Works and Housing 2015 Financial Performance</w:t>
      </w:r>
    </w:p>
    <w:p w:rsidR="006E017A" w:rsidRPr="00C40F32" w:rsidRDefault="006E017A" w:rsidP="00E83EAA">
      <w:pPr>
        <w:contextualSpacing/>
        <w:jc w:val="both"/>
        <w:rPr>
          <w:rFonts w:ascii="Times New Roman" w:hAnsi="Times New Roman" w:cs="Times New Roman"/>
          <w:b/>
          <w:sz w:val="24"/>
          <w:szCs w:val="24"/>
        </w:rPr>
      </w:pPr>
    </w:p>
    <w:tbl>
      <w:tblPr>
        <w:tblW w:w="9152" w:type="dxa"/>
        <w:tblInd w:w="93" w:type="dxa"/>
        <w:tblLook w:val="04A0" w:firstRow="1" w:lastRow="0" w:firstColumn="1" w:lastColumn="0" w:noHBand="0" w:noVBand="1"/>
      </w:tblPr>
      <w:tblGrid>
        <w:gridCol w:w="337"/>
        <w:gridCol w:w="3123"/>
        <w:gridCol w:w="1902"/>
        <w:gridCol w:w="1622"/>
        <w:gridCol w:w="2168"/>
      </w:tblGrid>
      <w:tr w:rsidR="006E017A" w:rsidRPr="006E017A" w:rsidTr="00345490">
        <w:trPr>
          <w:trHeight w:val="239"/>
        </w:trPr>
        <w:tc>
          <w:tcPr>
            <w:tcW w:w="0" w:type="auto"/>
            <w:vMerge w:val="restart"/>
            <w:tcBorders>
              <w:top w:val="single" w:sz="8" w:space="0" w:color="auto"/>
              <w:left w:val="single" w:sz="8" w:space="0" w:color="auto"/>
              <w:bottom w:val="single" w:sz="4" w:space="0" w:color="000000"/>
              <w:right w:val="single" w:sz="4" w:space="0" w:color="auto"/>
            </w:tcBorders>
            <w:shd w:val="clear" w:color="auto" w:fill="FABF8F" w:themeFill="accent6" w:themeFillTint="99"/>
            <w:noWrap/>
            <w:vAlign w:val="bottom"/>
            <w:hideMark/>
          </w:tcPr>
          <w:p w:rsidR="006E017A" w:rsidRPr="006E017A" w:rsidRDefault="006E017A" w:rsidP="006E017A">
            <w:pPr>
              <w:spacing w:after="0" w:line="240" w:lineRule="auto"/>
              <w:jc w:val="center"/>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FABF8F" w:themeFill="accent6" w:themeFillTint="99"/>
            <w:noWrap/>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SOURCE</w:t>
            </w:r>
          </w:p>
        </w:tc>
        <w:tc>
          <w:tcPr>
            <w:tcW w:w="0" w:type="auto"/>
            <w:gridSpan w:val="3"/>
            <w:tcBorders>
              <w:top w:val="single" w:sz="8" w:space="0" w:color="auto"/>
              <w:left w:val="nil"/>
              <w:bottom w:val="single" w:sz="4" w:space="0" w:color="auto"/>
              <w:right w:val="single" w:sz="8" w:space="0" w:color="000000"/>
            </w:tcBorders>
            <w:shd w:val="clear" w:color="auto" w:fill="FABF8F" w:themeFill="accent6" w:themeFillTint="99"/>
            <w:noWrap/>
            <w:vAlign w:val="bottom"/>
            <w:hideMark/>
          </w:tcPr>
          <w:p w:rsidR="006E017A" w:rsidRPr="006E017A" w:rsidRDefault="006E017A" w:rsidP="006E017A">
            <w:pPr>
              <w:spacing w:after="0" w:line="240" w:lineRule="auto"/>
              <w:jc w:val="center"/>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2015</w:t>
            </w:r>
          </w:p>
        </w:tc>
      </w:tr>
      <w:tr w:rsidR="006E017A" w:rsidRPr="006E017A" w:rsidTr="00345490">
        <w:trPr>
          <w:trHeight w:val="239"/>
        </w:trPr>
        <w:tc>
          <w:tcPr>
            <w:tcW w:w="0" w:type="auto"/>
            <w:vMerge/>
            <w:tcBorders>
              <w:top w:val="single" w:sz="8" w:space="0" w:color="auto"/>
              <w:left w:val="single" w:sz="8" w:space="0" w:color="auto"/>
              <w:bottom w:val="single" w:sz="4" w:space="0" w:color="000000"/>
              <w:right w:val="single" w:sz="4" w:space="0" w:color="auto"/>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p>
        </w:tc>
        <w:tc>
          <w:tcPr>
            <w:tcW w:w="0" w:type="auto"/>
            <w:vMerge/>
            <w:tcBorders>
              <w:top w:val="single" w:sz="8" w:space="0" w:color="auto"/>
              <w:left w:val="single" w:sz="4" w:space="0" w:color="auto"/>
              <w:bottom w:val="single" w:sz="4" w:space="0" w:color="000000"/>
              <w:right w:val="single" w:sz="4" w:space="0" w:color="auto"/>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p>
        </w:tc>
        <w:tc>
          <w:tcPr>
            <w:tcW w:w="0" w:type="auto"/>
            <w:gridSpan w:val="3"/>
            <w:tcBorders>
              <w:top w:val="nil"/>
              <w:left w:val="nil"/>
              <w:bottom w:val="single" w:sz="4" w:space="0" w:color="auto"/>
              <w:right w:val="single" w:sz="8" w:space="0" w:color="000000"/>
            </w:tcBorders>
            <w:shd w:val="clear" w:color="auto" w:fill="FABF8F" w:themeFill="accent6" w:themeFillTint="99"/>
            <w:noWrap/>
            <w:vAlign w:val="bottom"/>
            <w:hideMark/>
          </w:tcPr>
          <w:p w:rsidR="006E017A" w:rsidRPr="006E017A" w:rsidRDefault="006E017A" w:rsidP="006E017A">
            <w:pPr>
              <w:spacing w:after="0" w:line="240" w:lineRule="auto"/>
              <w:jc w:val="center"/>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w:t>
            </w:r>
          </w:p>
        </w:tc>
      </w:tr>
      <w:tr w:rsidR="006E017A" w:rsidRPr="006E017A" w:rsidTr="00345490">
        <w:trPr>
          <w:trHeight w:val="719"/>
        </w:trPr>
        <w:tc>
          <w:tcPr>
            <w:tcW w:w="0" w:type="auto"/>
            <w:vMerge/>
            <w:tcBorders>
              <w:top w:val="single" w:sz="8" w:space="0" w:color="auto"/>
              <w:left w:val="single" w:sz="8" w:space="0" w:color="auto"/>
              <w:bottom w:val="single" w:sz="4" w:space="0" w:color="000000"/>
              <w:right w:val="single" w:sz="4" w:space="0" w:color="auto"/>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p>
        </w:tc>
        <w:tc>
          <w:tcPr>
            <w:tcW w:w="0" w:type="auto"/>
            <w:vMerge/>
            <w:tcBorders>
              <w:top w:val="single" w:sz="8" w:space="0" w:color="auto"/>
              <w:left w:val="single" w:sz="4" w:space="0" w:color="auto"/>
              <w:bottom w:val="single" w:sz="4" w:space="0" w:color="000000"/>
              <w:right w:val="single" w:sz="4" w:space="0" w:color="auto"/>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p>
        </w:tc>
        <w:tc>
          <w:tcPr>
            <w:tcW w:w="0" w:type="auto"/>
            <w:tcBorders>
              <w:top w:val="single" w:sz="4" w:space="0" w:color="auto"/>
              <w:left w:val="nil"/>
              <w:bottom w:val="single" w:sz="4" w:space="0" w:color="auto"/>
              <w:right w:val="single" w:sz="4" w:space="0" w:color="auto"/>
            </w:tcBorders>
            <w:shd w:val="clear" w:color="auto" w:fill="FABF8F" w:themeFill="accent6" w:themeFillTint="99"/>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APPROVED BUDGET (GH¢)</w:t>
            </w:r>
          </w:p>
        </w:tc>
        <w:tc>
          <w:tcPr>
            <w:tcW w:w="0" w:type="auto"/>
            <w:tcBorders>
              <w:top w:val="single" w:sz="4" w:space="0" w:color="auto"/>
              <w:left w:val="nil"/>
              <w:bottom w:val="single" w:sz="4" w:space="0" w:color="auto"/>
              <w:right w:val="nil"/>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xml:space="preserve">ACTUAL RECEIPTS (GH¢) </w:t>
            </w:r>
          </w:p>
        </w:tc>
        <w:tc>
          <w:tcPr>
            <w:tcW w:w="0" w:type="auto"/>
            <w:tcBorders>
              <w:top w:val="single" w:sz="4" w:space="0" w:color="auto"/>
              <w:left w:val="single" w:sz="4" w:space="0" w:color="auto"/>
              <w:bottom w:val="single" w:sz="4" w:space="0" w:color="auto"/>
              <w:right w:val="single" w:sz="8" w:space="0" w:color="auto"/>
            </w:tcBorders>
            <w:shd w:val="clear" w:color="auto" w:fill="FABF8F" w:themeFill="accent6" w:themeFillTint="99"/>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xml:space="preserve">ACTUAL EXPENDITURE (GH¢) </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E017A" w:rsidRPr="006E017A" w:rsidRDefault="006E017A" w:rsidP="006E017A">
            <w:pPr>
              <w:spacing w:after="0" w:line="240" w:lineRule="auto"/>
              <w:jc w:val="center"/>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nil"/>
            </w:tcBorders>
            <w:shd w:val="clear" w:color="auto" w:fill="auto"/>
            <w:noWrap/>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MAIN MINISTRY</w:t>
            </w:r>
          </w:p>
        </w:tc>
        <w:tc>
          <w:tcPr>
            <w:tcW w:w="0" w:type="auto"/>
            <w:tcBorders>
              <w:top w:val="nil"/>
              <w:left w:val="nil"/>
              <w:bottom w:val="single" w:sz="4" w:space="0" w:color="auto"/>
              <w:right w:val="nil"/>
            </w:tcBorders>
            <w:shd w:val="clear" w:color="auto" w:fill="auto"/>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w:t>
            </w:r>
          </w:p>
        </w:tc>
        <w:tc>
          <w:tcPr>
            <w:tcW w:w="0" w:type="auto"/>
            <w:tcBorders>
              <w:top w:val="nil"/>
              <w:left w:val="nil"/>
              <w:bottom w:val="single" w:sz="4" w:space="0" w:color="auto"/>
              <w:right w:val="nil"/>
            </w:tcBorders>
            <w:shd w:val="clear" w:color="auto" w:fill="auto"/>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1</w:t>
            </w:r>
          </w:p>
        </w:tc>
        <w:tc>
          <w:tcPr>
            <w:tcW w:w="0" w:type="auto"/>
            <w:gridSpan w:val="4"/>
            <w:tcBorders>
              <w:top w:val="single" w:sz="4" w:space="0" w:color="auto"/>
              <w:left w:val="nil"/>
              <w:bottom w:val="single" w:sz="4" w:space="0" w:color="auto"/>
              <w:right w:val="single" w:sz="8" w:space="0" w:color="000000"/>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color w:val="000000"/>
                <w:sz w:val="24"/>
                <w:szCs w:val="24"/>
                <w:lang w:val="en-US"/>
              </w:rPr>
            </w:pPr>
            <w:r w:rsidRPr="006E017A">
              <w:rPr>
                <w:rFonts w:ascii="Times New Roman" w:eastAsia="Times New Roman" w:hAnsi="Times New Roman" w:cs="Times New Roman"/>
                <w:b/>
                <w:color w:val="000000"/>
                <w:sz w:val="24"/>
                <w:szCs w:val="24"/>
                <w:lang w:val="en-US"/>
              </w:rPr>
              <w:t>GoG</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Compensation of Employees</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9,323,942.00</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19,896,977.29</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Use of Goods &amp; Services</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1,247,893.00</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1,332,419.53</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CAPEX</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750,000.00</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0.00</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IGF</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1,967,343.20</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ABFA</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64,184,890</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8"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38,153,236.73</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DONOR</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8"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Goods and Services</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49,913,489</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49,913,489</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CAPEX</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199,653,959</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199,653,959</w:t>
            </w:r>
          </w:p>
        </w:tc>
      </w:tr>
      <w:tr w:rsidR="006E017A" w:rsidRPr="006E017A" w:rsidTr="00345490">
        <w:trPr>
          <w:trHeight w:val="23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OTHER (SPECIFY)</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single" w:sz="4" w:space="0" w:color="auto"/>
              <w:right w:val="single" w:sz="8"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r>
      <w:tr w:rsidR="006E017A" w:rsidRPr="006E017A" w:rsidTr="00345490">
        <w:trPr>
          <w:trHeight w:val="239"/>
        </w:trPr>
        <w:tc>
          <w:tcPr>
            <w:tcW w:w="0" w:type="auto"/>
            <w:tcBorders>
              <w:top w:val="nil"/>
              <w:left w:val="single" w:sz="8" w:space="0" w:color="auto"/>
              <w:bottom w:val="nil"/>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lastRenderedPageBreak/>
              <w:t> </w:t>
            </w:r>
          </w:p>
        </w:tc>
        <w:tc>
          <w:tcPr>
            <w:tcW w:w="0" w:type="auto"/>
            <w:tcBorders>
              <w:top w:val="nil"/>
              <w:left w:val="nil"/>
              <w:bottom w:val="nil"/>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nil"/>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nil"/>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nil"/>
              <w:left w:val="nil"/>
              <w:bottom w:val="nil"/>
              <w:right w:val="single" w:sz="8"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r>
      <w:tr w:rsidR="006E017A" w:rsidRPr="006E017A" w:rsidTr="00345490">
        <w:trPr>
          <w:trHeight w:val="251"/>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color w:val="000000"/>
                <w:sz w:val="24"/>
                <w:szCs w:val="24"/>
                <w:lang w:val="en-US"/>
              </w:rPr>
            </w:pPr>
            <w:r w:rsidRPr="006E017A">
              <w:rPr>
                <w:rFonts w:ascii="Times New Roman" w:eastAsia="Times New Roman" w:hAnsi="Times New Roman" w:cs="Times New Roman"/>
                <w:color w:val="000000"/>
                <w:sz w:val="24"/>
                <w:szCs w:val="24"/>
                <w:lang w:val="en-US"/>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TOTAL</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315,750,231.00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E017A" w:rsidRPr="006E017A" w:rsidRDefault="006E017A" w:rsidP="006E017A">
            <w:pPr>
              <w:spacing w:after="0" w:line="240" w:lineRule="auto"/>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E017A" w:rsidRPr="006E017A" w:rsidRDefault="006E017A" w:rsidP="006E017A">
            <w:pPr>
              <w:spacing w:after="0" w:line="240" w:lineRule="auto"/>
              <w:jc w:val="right"/>
              <w:rPr>
                <w:rFonts w:ascii="Times New Roman" w:eastAsia="Times New Roman" w:hAnsi="Times New Roman" w:cs="Times New Roman"/>
                <w:b/>
                <w:bCs/>
                <w:color w:val="000000"/>
                <w:sz w:val="24"/>
                <w:szCs w:val="24"/>
                <w:lang w:val="en-US"/>
              </w:rPr>
            </w:pPr>
            <w:r w:rsidRPr="006E017A">
              <w:rPr>
                <w:rFonts w:ascii="Times New Roman" w:eastAsia="Times New Roman" w:hAnsi="Times New Roman" w:cs="Times New Roman"/>
                <w:b/>
                <w:bCs/>
                <w:color w:val="000000"/>
                <w:sz w:val="24"/>
                <w:szCs w:val="24"/>
                <w:lang w:val="en-US"/>
              </w:rPr>
              <w:t>291,020,447.46</w:t>
            </w:r>
          </w:p>
        </w:tc>
      </w:tr>
    </w:tbl>
    <w:p w:rsidR="00B34F08" w:rsidRPr="00C40F32" w:rsidRDefault="00B34F08" w:rsidP="00E83EAA">
      <w:pPr>
        <w:contextualSpacing/>
        <w:jc w:val="both"/>
        <w:rPr>
          <w:rFonts w:ascii="Times New Roman" w:hAnsi="Times New Roman" w:cs="Times New Roman"/>
          <w:b/>
          <w:sz w:val="24"/>
          <w:szCs w:val="24"/>
        </w:rPr>
      </w:pPr>
    </w:p>
    <w:p w:rsidR="00FC7D61" w:rsidRPr="00C40F32" w:rsidRDefault="00B34F08" w:rsidP="00751CCC">
      <w:pPr>
        <w:pStyle w:val="Heading2"/>
        <w:rPr>
          <w:rFonts w:ascii="Times New Roman" w:hAnsi="Times New Roman" w:cs="Times New Roman"/>
          <w:color w:val="auto"/>
          <w:sz w:val="24"/>
          <w:szCs w:val="24"/>
        </w:rPr>
      </w:pPr>
      <w:bookmarkStart w:id="844" w:name="_Toc447031761"/>
      <w:bookmarkStart w:id="845" w:name="_Toc450651264"/>
      <w:r w:rsidRPr="00C40F32">
        <w:rPr>
          <w:rFonts w:ascii="Times New Roman" w:hAnsi="Times New Roman" w:cs="Times New Roman"/>
          <w:color w:val="auto"/>
          <w:sz w:val="24"/>
          <w:szCs w:val="24"/>
        </w:rPr>
        <w:t>3.22.5</w:t>
      </w:r>
      <w:r w:rsidRPr="00C40F32">
        <w:rPr>
          <w:rFonts w:ascii="Times New Roman" w:hAnsi="Times New Roman" w:cs="Times New Roman"/>
          <w:color w:val="auto"/>
          <w:sz w:val="24"/>
          <w:szCs w:val="24"/>
        </w:rPr>
        <w:tab/>
      </w:r>
      <w:r w:rsidR="0037662E" w:rsidRPr="00C40F32">
        <w:rPr>
          <w:rFonts w:ascii="Times New Roman" w:hAnsi="Times New Roman" w:cs="Times New Roman"/>
          <w:color w:val="auto"/>
          <w:sz w:val="24"/>
          <w:szCs w:val="24"/>
        </w:rPr>
        <w:t>Challenges</w:t>
      </w:r>
      <w:bookmarkEnd w:id="844"/>
      <w:bookmarkEnd w:id="845"/>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Inadequate information on/and maintenance of government landed properties</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Inadequate staffing levels and capacity</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Inadequate / non-release of GoG funds</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Increasing access to safe drinking water for the entire population, both rural and urban</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Insufficient of use of local building materials</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Reducing the Housing Deficit</w:t>
      </w:r>
    </w:p>
    <w:p w:rsidR="00FC7D61" w:rsidRPr="00C40F32" w:rsidRDefault="00FC7D61" w:rsidP="0006583A">
      <w:pPr>
        <w:pStyle w:val="ListParagraph"/>
        <w:numPr>
          <w:ilvl w:val="0"/>
          <w:numId w:val="339"/>
        </w:numPr>
        <w:jc w:val="both"/>
        <w:rPr>
          <w:rFonts w:ascii="Times New Roman" w:hAnsi="Times New Roman"/>
          <w:sz w:val="24"/>
          <w:szCs w:val="24"/>
          <w:lang w:val="en-US"/>
        </w:rPr>
      </w:pPr>
      <w:r w:rsidRPr="00C40F32">
        <w:rPr>
          <w:rFonts w:ascii="Times New Roman" w:hAnsi="Times New Roman"/>
          <w:sz w:val="24"/>
          <w:szCs w:val="24"/>
          <w:lang w:val="en-US"/>
        </w:rPr>
        <w:t>Uncoordinated and lack of enforcement of building regulations</w:t>
      </w:r>
    </w:p>
    <w:p w:rsidR="00FC7D61" w:rsidRPr="00C40F32" w:rsidRDefault="00FC7D61" w:rsidP="00E83EAA">
      <w:pPr>
        <w:pStyle w:val="ListParagraph"/>
        <w:ind w:left="0"/>
        <w:jc w:val="both"/>
        <w:rPr>
          <w:rFonts w:ascii="Times New Roman" w:hAnsi="Times New Roman"/>
          <w:sz w:val="24"/>
          <w:szCs w:val="24"/>
          <w:lang w:val="en-US"/>
        </w:rPr>
      </w:pPr>
    </w:p>
    <w:p w:rsidR="00FC7D61" w:rsidRPr="00C40F32" w:rsidRDefault="00B34F08" w:rsidP="00751CCC">
      <w:pPr>
        <w:pStyle w:val="Heading2"/>
        <w:rPr>
          <w:rFonts w:ascii="Times New Roman" w:eastAsia="Times New Roman" w:hAnsi="Times New Roman" w:cs="Times New Roman"/>
          <w:bCs w:val="0"/>
          <w:color w:val="auto"/>
          <w:sz w:val="24"/>
          <w:szCs w:val="24"/>
        </w:rPr>
      </w:pPr>
      <w:bookmarkStart w:id="846" w:name="_Toc447031762"/>
      <w:bookmarkStart w:id="847" w:name="_Toc450651265"/>
      <w:r w:rsidRPr="00C40F32">
        <w:rPr>
          <w:rFonts w:ascii="Times New Roman" w:eastAsia="Times New Roman" w:hAnsi="Times New Roman" w:cs="Times New Roman"/>
          <w:bCs w:val="0"/>
          <w:color w:val="auto"/>
          <w:sz w:val="24"/>
          <w:szCs w:val="24"/>
        </w:rPr>
        <w:t>3.22.6</w:t>
      </w:r>
      <w:r w:rsidRPr="00C40F32">
        <w:rPr>
          <w:rFonts w:ascii="Times New Roman" w:eastAsia="Times New Roman" w:hAnsi="Times New Roman" w:cs="Times New Roman"/>
          <w:bCs w:val="0"/>
          <w:color w:val="auto"/>
          <w:sz w:val="24"/>
          <w:szCs w:val="24"/>
        </w:rPr>
        <w:tab/>
      </w:r>
      <w:r w:rsidR="00FC7D61" w:rsidRPr="00C40F32">
        <w:rPr>
          <w:rFonts w:ascii="Times New Roman" w:eastAsia="Times New Roman" w:hAnsi="Times New Roman" w:cs="Times New Roman"/>
          <w:bCs w:val="0"/>
          <w:color w:val="auto"/>
          <w:sz w:val="24"/>
          <w:szCs w:val="24"/>
        </w:rPr>
        <w:t>Outlook for 2016</w:t>
      </w:r>
      <w:bookmarkEnd w:id="846"/>
      <w:bookmarkEnd w:id="847"/>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To Review the National Water Policy to reflect on-going trends in the Water Sector</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Establishment of a Water Fund to provide financial support to the Sector</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 xml:space="preserve">To continue the implementation of the WASH tracking financing initiative </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Development of a Legislative Instrument to enforce the implementation of the Dam Safety Regulations.</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Implementation of the Rainwater Harvesting Strategy for Ghana will be pursued through the field demonstration of no/low regret investments and other water conservation and utilization schemes in the White Volta Basin.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Laying of distribution pipelines within GAMA to ensure the full utilization of the capacity of the Kpong Water Supply Project.</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Complete the construction of the water treatment plant at Kumawu and Konongo and rehabilitation works on the Kwahu Ridge Water supply system. The Project will add 8.47MGD of water to the supply system.</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work to update the existing Master Plan for the Greater Accra Metropolitan Area (GAMA) water supply. Additionally, tenders will be issued for the laying of transmission and distribution pipelines in GAMA.</w:t>
      </w:r>
    </w:p>
    <w:p w:rsidR="00FC7D61" w:rsidRPr="00C40F32" w:rsidRDefault="00FC7D61" w:rsidP="0006583A">
      <w:pPr>
        <w:pStyle w:val="ListParagraph"/>
        <w:numPr>
          <w:ilvl w:val="0"/>
          <w:numId w:val="340"/>
        </w:numPr>
        <w:spacing w:after="0"/>
        <w:ind w:left="360"/>
        <w:jc w:val="both"/>
        <w:rPr>
          <w:rFonts w:ascii="Times New Roman" w:hAnsi="Times New Roman"/>
          <w:bCs/>
          <w:sz w:val="24"/>
          <w:szCs w:val="24"/>
        </w:rPr>
      </w:pPr>
      <w:r w:rsidRPr="00C40F32">
        <w:rPr>
          <w:rFonts w:ascii="Times New Roman" w:hAnsi="Times New Roman"/>
          <w:sz w:val="24"/>
          <w:szCs w:val="24"/>
        </w:rPr>
        <w:t xml:space="preserve">Construction of the Essiama Enclave Water Supply Project </w:t>
      </w:r>
      <w:r w:rsidRPr="00C40F32">
        <w:rPr>
          <w:rFonts w:ascii="Times New Roman" w:hAnsi="Times New Roman"/>
          <w:bCs/>
          <w:sz w:val="24"/>
          <w:szCs w:val="24"/>
        </w:rPr>
        <w:t xml:space="preserve">will commence subject to the </w:t>
      </w:r>
      <w:r w:rsidR="008565A7" w:rsidRPr="00C40F32">
        <w:rPr>
          <w:rFonts w:ascii="Times New Roman" w:hAnsi="Times New Roman"/>
          <w:bCs/>
          <w:sz w:val="24"/>
          <w:szCs w:val="24"/>
        </w:rPr>
        <w:t>fulfilment</w:t>
      </w:r>
      <w:r w:rsidRPr="00C40F32">
        <w:rPr>
          <w:rFonts w:ascii="Times New Roman" w:hAnsi="Times New Roman"/>
          <w:bCs/>
          <w:sz w:val="24"/>
          <w:szCs w:val="24"/>
        </w:rPr>
        <w:t xml:space="preserve"> of conditions precedent to the commencement of the contract. This project is aimed at meeting the water demands of the Gas and Oil related industries to be set up in the Western Region. The expected capacity of the plant is 50,000m</w:t>
      </w:r>
      <w:r w:rsidRPr="00C40F32">
        <w:rPr>
          <w:rFonts w:ascii="Times New Roman" w:hAnsi="Times New Roman"/>
          <w:bCs/>
          <w:sz w:val="24"/>
          <w:szCs w:val="24"/>
          <w:vertAlign w:val="superscript"/>
        </w:rPr>
        <w:t>3</w:t>
      </w:r>
      <w:r w:rsidRPr="00C40F32">
        <w:rPr>
          <w:rFonts w:ascii="Times New Roman" w:hAnsi="Times New Roman"/>
          <w:bCs/>
          <w:sz w:val="24"/>
          <w:szCs w:val="24"/>
        </w:rPr>
        <w:t>/d.</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Intensify advocacy and sensitisation programme on illegal practices in the built environment as well as the promotion of local building materials.</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Continue with the Continuous Professional Development (CPD) Program to upgrade the knowledge base of all practitioners in the building industry. The crusade on awareness creation of IP will continue.</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lastRenderedPageBreak/>
        <w:t>Complete the review of and launch a Code of Conduct for architects and practitioners.</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To Review of the Architects Act 1969, NLCD 357 and lay it before Parliament</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Construct one hundred (100№) houses using improved locally manufactured building materials under the building and construction programme for rural and peri-urban households</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Extend the Cocoa Farmers’ residential housing scheme to cover the other five (5) Cocoa growing regions.</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construct seventy (70№) housing units under the Keta Sea Defence Resettlement Housing Programme</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 xml:space="preserve">Public Servants Housing Loan scheme expects to complete fifty (50№) of the on-going projects. </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Develop proposals to access funds through Private Sector Partnership to complete the Affordable Housing projects at Koforidua, Tamale and Wa sites</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Work will continue on the Phase I of the Government 5,000 housing units at Saglemi-Ningo Prampram for completion by the 3</w:t>
      </w:r>
      <w:r w:rsidRPr="00C40F32">
        <w:rPr>
          <w:rFonts w:ascii="Times New Roman" w:hAnsi="Times New Roman"/>
          <w:sz w:val="24"/>
          <w:szCs w:val="24"/>
          <w:vertAlign w:val="superscript"/>
        </w:rPr>
        <w:t>rd</w:t>
      </w:r>
      <w:r w:rsidRPr="00C40F32">
        <w:rPr>
          <w:rFonts w:ascii="Times New Roman" w:hAnsi="Times New Roman"/>
          <w:sz w:val="24"/>
          <w:szCs w:val="24"/>
        </w:rPr>
        <w:t xml:space="preserve"> quarter of 2016.</w:t>
      </w:r>
    </w:p>
    <w:p w:rsidR="00FC7D61" w:rsidRPr="00C40F32" w:rsidRDefault="00FC7D61" w:rsidP="0006583A">
      <w:pPr>
        <w:pStyle w:val="ListParagraph"/>
        <w:numPr>
          <w:ilvl w:val="0"/>
          <w:numId w:val="340"/>
        </w:numPr>
        <w:spacing w:after="0"/>
        <w:ind w:left="360"/>
        <w:rPr>
          <w:rFonts w:ascii="Times New Roman" w:hAnsi="Times New Roman"/>
          <w:sz w:val="24"/>
          <w:szCs w:val="24"/>
        </w:rPr>
      </w:pPr>
      <w:r w:rsidRPr="00C40F32">
        <w:rPr>
          <w:rFonts w:ascii="Times New Roman" w:hAnsi="Times New Roman"/>
          <w:sz w:val="24"/>
          <w:szCs w:val="24"/>
        </w:rPr>
        <w:t>Complete the rehabilitation of outstanding Ministerial and Prestige Bungalows</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Ofoase Kokoben in located in the Ashanti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The regeneration of the Kanda Estate and other regeneration projects at Lartebiokorshie and Kaneshie, all in Greater Accra and North Effiakuma in the Western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Tafo in the Ashanti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Hwidiem, Lots1 and 2 located in the Brong-Ahafo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Kumawu, Lots1 and 2 located in the Ashanti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Tepa, Lots 1 and 2 in the Brong-Ahafo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Tamale, Lots 1 and 2 located in the Northern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Asankragua, Lots 2 and 3 are located in the Central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Ejura, Lots 1 and 2 located in the Ashanti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Complete the Coastal Protection works at Amanful Kumah is located in the Western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Complete the New Takoradi Coastal Protection Works in the Western Region</w:t>
      </w:r>
    </w:p>
    <w:p w:rsidR="00FC7D61" w:rsidRPr="00C40F32" w:rsidRDefault="00FC7D61" w:rsidP="0006583A">
      <w:pPr>
        <w:pStyle w:val="ListParagraph"/>
        <w:numPr>
          <w:ilvl w:val="0"/>
          <w:numId w:val="340"/>
        </w:numPr>
        <w:spacing w:after="0"/>
        <w:ind w:left="360"/>
        <w:jc w:val="both"/>
        <w:rPr>
          <w:rFonts w:ascii="Times New Roman" w:hAnsi="Times New Roman"/>
          <w:b/>
          <w:sz w:val="24"/>
          <w:szCs w:val="24"/>
        </w:rPr>
      </w:pPr>
      <w:r w:rsidRPr="00C40F32">
        <w:rPr>
          <w:rFonts w:ascii="Times New Roman" w:hAnsi="Times New Roman"/>
          <w:sz w:val="24"/>
          <w:szCs w:val="24"/>
        </w:rPr>
        <w:t>Commence the Coastal protection works at Dansoman in the Greater Accra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 xml:space="preserve">Complete the coastal protection works at Blekusu in the Volta Region. </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t>Commence the Construction of Reinforced Concrete Drains at Goaso, Lots 1, 2 and 3 located in Brong Ahafo Region.</w:t>
      </w:r>
    </w:p>
    <w:p w:rsidR="00FC7D61" w:rsidRPr="00C40F32" w:rsidRDefault="00FC7D61" w:rsidP="0006583A">
      <w:pPr>
        <w:pStyle w:val="ListParagraph"/>
        <w:numPr>
          <w:ilvl w:val="0"/>
          <w:numId w:val="340"/>
        </w:numPr>
        <w:spacing w:after="0"/>
        <w:ind w:left="360"/>
        <w:jc w:val="both"/>
        <w:rPr>
          <w:rFonts w:ascii="Times New Roman" w:hAnsi="Times New Roman"/>
          <w:sz w:val="24"/>
          <w:szCs w:val="24"/>
        </w:rPr>
      </w:pPr>
      <w:r w:rsidRPr="00C40F32">
        <w:rPr>
          <w:rFonts w:ascii="Times New Roman" w:hAnsi="Times New Roman"/>
          <w:sz w:val="24"/>
          <w:szCs w:val="24"/>
        </w:rPr>
        <w:lastRenderedPageBreak/>
        <w:t xml:space="preserve">Complete the Construction of Reinforced Concrete Drains Phase 2 at Winneba in the Central Region. </w:t>
      </w:r>
    </w:p>
    <w:p w:rsidR="00FC7D61" w:rsidRPr="00C40F32" w:rsidRDefault="00FC7D61" w:rsidP="0006583A">
      <w:pPr>
        <w:pStyle w:val="ListParagraph"/>
        <w:numPr>
          <w:ilvl w:val="0"/>
          <w:numId w:val="340"/>
        </w:numPr>
        <w:spacing w:after="0"/>
        <w:ind w:left="360"/>
        <w:jc w:val="both"/>
        <w:rPr>
          <w:rFonts w:ascii="Times New Roman" w:hAnsi="Times New Roman"/>
          <w:b/>
          <w:sz w:val="24"/>
          <w:szCs w:val="24"/>
        </w:rPr>
      </w:pPr>
      <w:r w:rsidRPr="00C40F32">
        <w:rPr>
          <w:rFonts w:ascii="Times New Roman" w:hAnsi="Times New Roman"/>
          <w:sz w:val="24"/>
          <w:szCs w:val="24"/>
        </w:rPr>
        <w:t>Complete the construction of Reinforced Concrete Drains Lot 1 at Sakaman, in the Greater Accra Region.</w:t>
      </w:r>
    </w:p>
    <w:p w:rsidR="00B34F08" w:rsidRPr="00C40F32" w:rsidRDefault="00B34F08">
      <w:pPr>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br w:type="page"/>
      </w:r>
    </w:p>
    <w:p w:rsidR="00FC7D61" w:rsidRPr="00C40F32" w:rsidRDefault="00B34F08" w:rsidP="00751CCC">
      <w:pPr>
        <w:pStyle w:val="Heading1"/>
        <w:rPr>
          <w:rFonts w:ascii="Times New Roman" w:eastAsia="Times New Roman" w:hAnsi="Times New Roman" w:cs="Times New Roman"/>
          <w:color w:val="auto"/>
          <w:sz w:val="24"/>
          <w:szCs w:val="24"/>
        </w:rPr>
      </w:pPr>
      <w:bookmarkStart w:id="848" w:name="_Toc450651266"/>
      <w:r w:rsidRPr="00C40F32">
        <w:rPr>
          <w:rFonts w:ascii="Times New Roman" w:eastAsia="Times New Roman" w:hAnsi="Times New Roman" w:cs="Times New Roman"/>
          <w:color w:val="auto"/>
          <w:sz w:val="24"/>
          <w:szCs w:val="24"/>
        </w:rPr>
        <w:lastRenderedPageBreak/>
        <w:t>3.23</w:t>
      </w:r>
      <w:r w:rsidRPr="00C40F32">
        <w:rPr>
          <w:rFonts w:ascii="Times New Roman" w:eastAsia="Times New Roman" w:hAnsi="Times New Roman" w:cs="Times New Roman"/>
          <w:color w:val="auto"/>
          <w:sz w:val="24"/>
          <w:szCs w:val="24"/>
        </w:rPr>
        <w:tab/>
      </w:r>
      <w:r w:rsidR="00FC7D61" w:rsidRPr="00C40F32">
        <w:rPr>
          <w:rFonts w:ascii="Times New Roman" w:eastAsia="Times New Roman" w:hAnsi="Times New Roman" w:cs="Times New Roman"/>
          <w:color w:val="auto"/>
          <w:sz w:val="24"/>
          <w:szCs w:val="24"/>
        </w:rPr>
        <w:t>MINISTRY OF GENDER, CHILDREN AND SOCIAL PROTECTION</w:t>
      </w:r>
      <w:bookmarkEnd w:id="848"/>
    </w:p>
    <w:p w:rsidR="00B34F08" w:rsidRPr="002E7EEC" w:rsidRDefault="00FC7D61" w:rsidP="00B34F08">
      <w:pPr>
        <w:spacing w:after="0"/>
        <w:jc w:val="both"/>
        <w:rPr>
          <w:rFonts w:ascii="Times New Roman" w:hAnsi="Times New Roman" w:cs="Times New Roman"/>
          <w:sz w:val="24"/>
          <w:szCs w:val="24"/>
        </w:rPr>
      </w:pPr>
      <w:r w:rsidRPr="00C40F32">
        <w:rPr>
          <w:rFonts w:ascii="Times New Roman" w:eastAsia="Times New Roman" w:hAnsi="Times New Roman" w:cs="Times New Roman"/>
          <w:sz w:val="24"/>
          <w:szCs w:val="24"/>
        </w:rPr>
        <w:t xml:space="preserve">The Ministry of Gender, Children and Social Protection </w:t>
      </w:r>
      <w:r w:rsidRPr="00C40F32">
        <w:rPr>
          <w:rFonts w:ascii="Times New Roman" w:hAnsi="Times New Roman" w:cs="Times New Roman"/>
          <w:sz w:val="24"/>
          <w:szCs w:val="24"/>
        </w:rPr>
        <w:t xml:space="preserve">is mandated to ensure gender equality through the mainstreaming of gender considerations, promote the welfare and protection of children and empower the vulnerable, excluded, the aged and persons with disabilities </w:t>
      </w:r>
      <w:r w:rsidR="00BD234C" w:rsidRPr="00C40F32">
        <w:rPr>
          <w:rFonts w:ascii="Times New Roman" w:hAnsi="Times New Roman" w:cs="Times New Roman"/>
          <w:sz w:val="24"/>
          <w:szCs w:val="24"/>
        </w:rPr>
        <w:t>through</w:t>
      </w:r>
      <w:r w:rsidRPr="00C40F32">
        <w:rPr>
          <w:rFonts w:ascii="Times New Roman" w:hAnsi="Times New Roman" w:cs="Times New Roman"/>
          <w:sz w:val="24"/>
          <w:szCs w:val="24"/>
        </w:rPr>
        <w:t xml:space="preserve"> social protection interventions to contribute to national development. </w:t>
      </w:r>
    </w:p>
    <w:p w:rsidR="00B34F08" w:rsidRPr="00C40F32" w:rsidRDefault="00B34F08" w:rsidP="00751CCC">
      <w:pPr>
        <w:pStyle w:val="Heading2"/>
        <w:rPr>
          <w:rFonts w:ascii="Times New Roman" w:hAnsi="Times New Roman" w:cs="Times New Roman"/>
          <w:color w:val="auto"/>
          <w:sz w:val="24"/>
          <w:szCs w:val="24"/>
        </w:rPr>
      </w:pPr>
      <w:bookmarkStart w:id="849" w:name="_Toc447031764"/>
      <w:bookmarkStart w:id="850" w:name="_Toc450651267"/>
      <w:r w:rsidRPr="00C40F32">
        <w:rPr>
          <w:rFonts w:ascii="Times New Roman" w:hAnsi="Times New Roman" w:cs="Times New Roman"/>
          <w:color w:val="auto"/>
          <w:sz w:val="24"/>
          <w:szCs w:val="24"/>
        </w:rPr>
        <w:t>3.23.1</w:t>
      </w:r>
      <w:r w:rsidRPr="00C40F32">
        <w:rPr>
          <w:rFonts w:ascii="Times New Roman" w:hAnsi="Times New Roman" w:cs="Times New Roman"/>
          <w:color w:val="auto"/>
          <w:sz w:val="24"/>
          <w:szCs w:val="24"/>
        </w:rPr>
        <w:tab/>
        <w:t>Sector Departments and Agencies</w:t>
      </w:r>
      <w:bookmarkEnd w:id="849"/>
      <w:bookmarkEnd w:id="850"/>
    </w:p>
    <w:p w:rsidR="00FC7D61" w:rsidRPr="00C40F32" w:rsidRDefault="00FC7D61" w:rsidP="00E83EAA">
      <w:pPr>
        <w:jc w:val="both"/>
        <w:rPr>
          <w:rFonts w:ascii="Times New Roman" w:eastAsia="MS Mincho" w:hAnsi="Times New Roman" w:cs="Times New Roman"/>
          <w:sz w:val="24"/>
          <w:szCs w:val="24"/>
          <w:lang w:eastAsia="ja-JP"/>
        </w:rPr>
      </w:pPr>
      <w:r w:rsidRPr="00C40F32">
        <w:rPr>
          <w:rFonts w:ascii="Times New Roman" w:hAnsi="Times New Roman" w:cs="Times New Roman"/>
          <w:sz w:val="24"/>
          <w:szCs w:val="24"/>
        </w:rPr>
        <w:t xml:space="preserve">The following are the sector departments </w:t>
      </w:r>
      <w:r w:rsidR="00B34F08" w:rsidRPr="00C40F32">
        <w:rPr>
          <w:rFonts w:ascii="Times New Roman" w:hAnsi="Times New Roman" w:cs="Times New Roman"/>
          <w:sz w:val="24"/>
          <w:szCs w:val="24"/>
        </w:rPr>
        <w:t>and agencies under the Ministry:</w:t>
      </w:r>
    </w:p>
    <w:p w:rsidR="00FC7D61" w:rsidRPr="00C40F32" w:rsidRDefault="00FC7D61" w:rsidP="0006583A">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Department of Gender</w:t>
      </w:r>
    </w:p>
    <w:p w:rsidR="00FC7D61" w:rsidRPr="00C40F32" w:rsidRDefault="00FC7D61" w:rsidP="0006583A">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Department of Children</w:t>
      </w:r>
    </w:p>
    <w:p w:rsidR="00FC7D61" w:rsidRPr="00C40F32" w:rsidRDefault="00FC7D61" w:rsidP="0006583A">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Department of Social Development </w:t>
      </w:r>
    </w:p>
    <w:p w:rsidR="00FC7D61" w:rsidRPr="00C40F32" w:rsidRDefault="00FC7D61" w:rsidP="0006583A">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National Council on Persons with Disability</w:t>
      </w:r>
    </w:p>
    <w:p w:rsidR="00FC7D61" w:rsidRPr="00C40F32" w:rsidRDefault="00FC7D61" w:rsidP="0006583A">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Domestic Violence Secretariat</w:t>
      </w:r>
    </w:p>
    <w:p w:rsidR="00A954EE" w:rsidRPr="002E7EEC" w:rsidRDefault="00FC7D61" w:rsidP="00A954EE">
      <w:pPr>
        <w:numPr>
          <w:ilvl w:val="0"/>
          <w:numId w:val="69"/>
        </w:numPr>
        <w:tabs>
          <w:tab w:val="left" w:pos="1440"/>
        </w:tabs>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Human Trafficking Secretariat</w:t>
      </w:r>
    </w:p>
    <w:p w:rsidR="00FC7D61" w:rsidRPr="00C40F32" w:rsidRDefault="00B34F08" w:rsidP="00751CCC">
      <w:pPr>
        <w:pStyle w:val="Heading2"/>
        <w:rPr>
          <w:rFonts w:ascii="Times New Roman" w:eastAsia="Times New Roman" w:hAnsi="Times New Roman" w:cs="Times New Roman"/>
          <w:color w:val="auto"/>
          <w:sz w:val="24"/>
          <w:szCs w:val="24"/>
        </w:rPr>
      </w:pPr>
      <w:bookmarkStart w:id="851" w:name="_Toc447031765"/>
      <w:bookmarkStart w:id="852" w:name="_Toc450651268"/>
      <w:r w:rsidRPr="00C40F32">
        <w:rPr>
          <w:rFonts w:ascii="Times New Roman" w:eastAsia="Times New Roman" w:hAnsi="Times New Roman" w:cs="Times New Roman"/>
          <w:color w:val="auto"/>
          <w:sz w:val="24"/>
          <w:szCs w:val="24"/>
        </w:rPr>
        <w:t xml:space="preserve">3.23.2     </w:t>
      </w:r>
      <w:r w:rsidR="00FC7D61" w:rsidRPr="00C40F32">
        <w:rPr>
          <w:rFonts w:ascii="Times New Roman" w:eastAsia="Times New Roman" w:hAnsi="Times New Roman" w:cs="Times New Roman"/>
          <w:color w:val="auto"/>
          <w:sz w:val="24"/>
          <w:szCs w:val="24"/>
        </w:rPr>
        <w:t>Policies, Regulations and Legislations</w:t>
      </w:r>
      <w:bookmarkEnd w:id="851"/>
      <w:bookmarkEnd w:id="852"/>
    </w:p>
    <w:p w:rsidR="00B34F08" w:rsidRPr="00C40F32" w:rsidRDefault="00B34F08" w:rsidP="00B34F08">
      <w:pPr>
        <w:spacing w:after="0"/>
        <w:jc w:val="both"/>
        <w:rPr>
          <w:rFonts w:ascii="Times New Roman" w:hAnsi="Times New Roman" w:cs="Times New Roman"/>
          <w:b/>
          <w:sz w:val="24"/>
          <w:szCs w:val="24"/>
        </w:rPr>
      </w:pPr>
    </w:p>
    <w:p w:rsidR="00FC7D61" w:rsidRPr="00C40F32" w:rsidRDefault="00FC7D61" w:rsidP="0006583A">
      <w:pPr>
        <w:pStyle w:val="ListParagraph"/>
        <w:numPr>
          <w:ilvl w:val="0"/>
          <w:numId w:val="341"/>
        </w:numPr>
        <w:spacing w:after="0"/>
        <w:jc w:val="both"/>
        <w:rPr>
          <w:rFonts w:ascii="Times New Roman" w:hAnsi="Times New Roman"/>
          <w:sz w:val="24"/>
          <w:szCs w:val="24"/>
        </w:rPr>
      </w:pPr>
      <w:r w:rsidRPr="00C40F32">
        <w:rPr>
          <w:rFonts w:ascii="Times New Roman" w:hAnsi="Times New Roman"/>
          <w:b/>
          <w:sz w:val="24"/>
          <w:szCs w:val="24"/>
        </w:rPr>
        <w:t>Affirmative Action Bill</w:t>
      </w:r>
      <w:r w:rsidRPr="00C40F32">
        <w:rPr>
          <w:rFonts w:ascii="Times New Roman" w:hAnsi="Times New Roman"/>
          <w:sz w:val="24"/>
          <w:szCs w:val="24"/>
        </w:rPr>
        <w:t xml:space="preserve"> </w:t>
      </w:r>
    </w:p>
    <w:p w:rsidR="00FC7D61" w:rsidRPr="00C40F32" w:rsidRDefault="00FC7D61" w:rsidP="00E83EAA">
      <w:pPr>
        <w:jc w:val="both"/>
        <w:rPr>
          <w:rFonts w:ascii="Times New Roman" w:hAnsi="Times New Roman" w:cs="Times New Roman"/>
          <w:sz w:val="24"/>
          <w:szCs w:val="24"/>
        </w:rPr>
      </w:pPr>
      <w:r w:rsidRPr="00C40F32">
        <w:rPr>
          <w:rFonts w:ascii="Times New Roman" w:hAnsi="Times New Roman" w:cs="Times New Roman"/>
          <w:sz w:val="24"/>
          <w:szCs w:val="24"/>
        </w:rPr>
        <w:t>The Ministry in consultation with stakeholders validated the Affirmative Action Bill. A Cabinet Memorandum was prepared for Cabinet’s consideration.  A series of advocacy and awareness creation activities on the bill is on</w:t>
      </w:r>
      <w:r w:rsidR="008565A7">
        <w:rPr>
          <w:rFonts w:ascii="Times New Roman" w:hAnsi="Times New Roman" w:cs="Times New Roman"/>
          <w:sz w:val="24"/>
          <w:szCs w:val="24"/>
        </w:rPr>
        <w:t>-</w:t>
      </w:r>
      <w:r w:rsidRPr="00C40F32">
        <w:rPr>
          <w:rFonts w:ascii="Times New Roman" w:hAnsi="Times New Roman" w:cs="Times New Roman"/>
          <w:sz w:val="24"/>
          <w:szCs w:val="24"/>
        </w:rPr>
        <w:t xml:space="preserve">going. </w:t>
      </w:r>
    </w:p>
    <w:p w:rsidR="00FC7D61" w:rsidRPr="00C40F32" w:rsidRDefault="00FC7D61" w:rsidP="0006583A">
      <w:pPr>
        <w:pStyle w:val="ListParagraph"/>
        <w:numPr>
          <w:ilvl w:val="0"/>
          <w:numId w:val="341"/>
        </w:numPr>
        <w:spacing w:after="0"/>
        <w:jc w:val="both"/>
        <w:rPr>
          <w:rFonts w:ascii="Times New Roman" w:hAnsi="Times New Roman"/>
          <w:b/>
          <w:sz w:val="24"/>
          <w:szCs w:val="24"/>
        </w:rPr>
      </w:pPr>
      <w:r w:rsidRPr="00C40F32">
        <w:rPr>
          <w:rFonts w:ascii="Times New Roman" w:hAnsi="Times New Roman"/>
          <w:b/>
          <w:sz w:val="24"/>
          <w:szCs w:val="24"/>
        </w:rPr>
        <w:t>Intestate Succession and Property Rights of Spouses Bills</w:t>
      </w:r>
    </w:p>
    <w:p w:rsidR="00FC7D61" w:rsidRPr="00C40F32" w:rsidRDefault="00FC7D61"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eastAsia="Times New Roman" w:hAnsi="Times New Roman" w:cs="Times New Roman"/>
          <w:sz w:val="24"/>
          <w:szCs w:val="24"/>
        </w:rPr>
        <w:t>Intestate Succession and Property Rights of Spouses Bills are still being considered by Parliament.</w:t>
      </w:r>
    </w:p>
    <w:p w:rsidR="00FC7D61" w:rsidRPr="00C40F32" w:rsidRDefault="00FC7D61" w:rsidP="0006583A">
      <w:pPr>
        <w:pStyle w:val="ListParagraph"/>
        <w:numPr>
          <w:ilvl w:val="0"/>
          <w:numId w:val="341"/>
        </w:numPr>
        <w:spacing w:after="0"/>
        <w:jc w:val="both"/>
        <w:rPr>
          <w:rFonts w:ascii="Times New Roman" w:hAnsi="Times New Roman"/>
          <w:sz w:val="24"/>
          <w:szCs w:val="24"/>
        </w:rPr>
      </w:pPr>
      <w:r w:rsidRPr="00C40F32">
        <w:rPr>
          <w:rFonts w:ascii="Times New Roman" w:hAnsi="Times New Roman"/>
          <w:b/>
          <w:sz w:val="24"/>
          <w:szCs w:val="24"/>
        </w:rPr>
        <w:t>National Gender Policy</w:t>
      </w:r>
      <w:r w:rsidRPr="00C40F32">
        <w:rPr>
          <w:rFonts w:ascii="Times New Roman" w:hAnsi="Times New Roman"/>
          <w:sz w:val="24"/>
          <w:szCs w:val="24"/>
        </w:rPr>
        <w:t xml:space="preserve">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 Cabinet on 14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August, 2015 approved the National Gender Policy. The Policy was launched on 14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December, 2015 by the Chief Justice Her Ladyship Mrs. Theodora Georgina Wood. The policy is to provide broad guidelines, strategies and institutional framework for achieving gender equality and women’s empowerment targets in the national vision of “a stable, united, inclusive and prosperous country with opportunities for all” as outlined in the GSGDA II.</w:t>
      </w:r>
    </w:p>
    <w:p w:rsidR="00E95DEF" w:rsidRPr="00C40F32" w:rsidRDefault="00E95DEF" w:rsidP="00E83EAA">
      <w:pPr>
        <w:spacing w:after="0"/>
        <w:contextualSpacing/>
        <w:jc w:val="both"/>
        <w:rPr>
          <w:rFonts w:ascii="Times New Roman" w:hAnsi="Times New Roman" w:cs="Times New Roman"/>
          <w:b/>
          <w:sz w:val="24"/>
          <w:szCs w:val="24"/>
        </w:rPr>
      </w:pPr>
    </w:p>
    <w:p w:rsidR="00FC7D61" w:rsidRPr="00C40F32" w:rsidRDefault="00FC7D61" w:rsidP="0006583A">
      <w:pPr>
        <w:pStyle w:val="ListParagraph"/>
        <w:numPr>
          <w:ilvl w:val="0"/>
          <w:numId w:val="341"/>
        </w:numPr>
        <w:spacing w:after="0"/>
        <w:jc w:val="both"/>
        <w:rPr>
          <w:rFonts w:ascii="Times New Roman" w:hAnsi="Times New Roman"/>
          <w:sz w:val="24"/>
          <w:szCs w:val="24"/>
        </w:rPr>
      </w:pPr>
      <w:r w:rsidRPr="00C40F32">
        <w:rPr>
          <w:rFonts w:ascii="Times New Roman" w:hAnsi="Times New Roman"/>
          <w:b/>
          <w:sz w:val="24"/>
          <w:szCs w:val="24"/>
        </w:rPr>
        <w:t>Child and Family Welfare Policy</w:t>
      </w:r>
      <w:r w:rsidRPr="00C40F32">
        <w:rPr>
          <w:rFonts w:ascii="Times New Roman" w:hAnsi="Times New Roman"/>
          <w:sz w:val="24"/>
          <w:szCs w:val="24"/>
        </w:rPr>
        <w:t xml:space="preserve"> </w:t>
      </w:r>
    </w:p>
    <w:p w:rsidR="00FC7D61" w:rsidRDefault="00FC7D61" w:rsidP="00E83EAA">
      <w:pPr>
        <w:spacing w:after="0"/>
        <w:contextualSpacing/>
        <w:jc w:val="both"/>
        <w:rPr>
          <w:rFonts w:ascii="Times New Roman" w:hAnsi="Times New Roman" w:cs="Times New Roman"/>
          <w:b/>
          <w:bCs/>
          <w:sz w:val="24"/>
          <w:szCs w:val="24"/>
        </w:rPr>
      </w:pPr>
      <w:r w:rsidRPr="00C40F32">
        <w:rPr>
          <w:rFonts w:ascii="Times New Roman" w:hAnsi="Times New Roman" w:cs="Times New Roman"/>
          <w:sz w:val="24"/>
          <w:szCs w:val="24"/>
        </w:rPr>
        <w:t>This Policy was launched on 14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July, 2015, by H.E the Vice President, Kwesi Amissah Arthur. The Policy is a landmark document that will promote the interest of children as well as address and prevent harm to them. It is founded on positive traditional values, principles and protective practices inherent in Ghanaian culture. The </w:t>
      </w:r>
      <w:r w:rsidRPr="00C40F32">
        <w:rPr>
          <w:rFonts w:ascii="Times New Roman" w:hAnsi="Times New Roman" w:cs="Times New Roman"/>
          <w:bCs/>
          <w:sz w:val="24"/>
          <w:szCs w:val="24"/>
        </w:rPr>
        <w:t>Implementation plan for the Child and Family Welfare Policy was completed and adopted for implementation.</w:t>
      </w:r>
      <w:r w:rsidRPr="00C40F32">
        <w:rPr>
          <w:rFonts w:ascii="Times New Roman" w:hAnsi="Times New Roman" w:cs="Times New Roman"/>
          <w:b/>
          <w:bCs/>
          <w:sz w:val="24"/>
          <w:szCs w:val="24"/>
        </w:rPr>
        <w:t xml:space="preserve"> </w:t>
      </w:r>
    </w:p>
    <w:p w:rsidR="00853512" w:rsidRPr="00C40F32" w:rsidRDefault="00853512" w:rsidP="00E83EAA">
      <w:pPr>
        <w:spacing w:after="0"/>
        <w:contextualSpacing/>
        <w:jc w:val="both"/>
        <w:rPr>
          <w:rFonts w:ascii="Times New Roman" w:hAnsi="Times New Roman" w:cs="Times New Roman"/>
          <w:b/>
          <w:bCs/>
          <w:sz w:val="24"/>
          <w:szCs w:val="24"/>
        </w:rPr>
      </w:pPr>
    </w:p>
    <w:p w:rsidR="00FC7D61" w:rsidRPr="00C40F32" w:rsidRDefault="00FC7D61" w:rsidP="00E83EAA">
      <w:pPr>
        <w:spacing w:after="0"/>
        <w:contextualSpacing/>
        <w:jc w:val="both"/>
        <w:rPr>
          <w:rFonts w:ascii="Times New Roman" w:hAnsi="Times New Roman" w:cs="Times New Roman"/>
          <w:bCs/>
          <w:sz w:val="24"/>
          <w:szCs w:val="24"/>
        </w:rPr>
      </w:pPr>
    </w:p>
    <w:p w:rsidR="00FC7D61" w:rsidRPr="00C40F32" w:rsidRDefault="00FC7D61" w:rsidP="0006583A">
      <w:pPr>
        <w:pStyle w:val="ListParagraph"/>
        <w:numPr>
          <w:ilvl w:val="0"/>
          <w:numId w:val="341"/>
        </w:numPr>
        <w:spacing w:after="0"/>
        <w:jc w:val="both"/>
        <w:rPr>
          <w:rFonts w:ascii="Times New Roman" w:hAnsi="Times New Roman"/>
          <w:b/>
          <w:bCs/>
          <w:sz w:val="24"/>
          <w:szCs w:val="24"/>
        </w:rPr>
      </w:pPr>
      <w:r w:rsidRPr="00C40F32">
        <w:rPr>
          <w:rFonts w:ascii="Times New Roman" w:hAnsi="Times New Roman"/>
          <w:b/>
          <w:bCs/>
          <w:sz w:val="24"/>
          <w:szCs w:val="24"/>
        </w:rPr>
        <w:lastRenderedPageBreak/>
        <w:t>Justice for Children Policy</w:t>
      </w:r>
    </w:p>
    <w:p w:rsidR="00FC7D61" w:rsidRPr="00C40F32" w:rsidRDefault="00FC7D61" w:rsidP="00E83EAA">
      <w:pPr>
        <w:spacing w:after="0"/>
        <w:contextualSpacing/>
        <w:jc w:val="both"/>
        <w:rPr>
          <w:rFonts w:ascii="Times New Roman" w:hAnsi="Times New Roman" w:cs="Times New Roman"/>
          <w:b/>
          <w:sz w:val="24"/>
          <w:szCs w:val="24"/>
        </w:rPr>
      </w:pPr>
      <w:r w:rsidRPr="00C40F32">
        <w:rPr>
          <w:rFonts w:ascii="Times New Roman" w:hAnsi="Times New Roman" w:cs="Times New Roman"/>
          <w:bCs/>
          <w:sz w:val="24"/>
          <w:szCs w:val="24"/>
        </w:rPr>
        <w:t xml:space="preserve">The Ministry in the course of the year held four (4) consultative meetings to </w:t>
      </w:r>
      <w:r w:rsidR="00DD2339" w:rsidRPr="00C40F32">
        <w:rPr>
          <w:rFonts w:ascii="Times New Roman" w:hAnsi="Times New Roman" w:cs="Times New Roman"/>
          <w:bCs/>
          <w:sz w:val="24"/>
          <w:szCs w:val="24"/>
        </w:rPr>
        <w:t>finalize</w:t>
      </w:r>
      <w:r w:rsidRPr="00C40F32">
        <w:rPr>
          <w:rFonts w:ascii="Times New Roman" w:hAnsi="Times New Roman" w:cs="Times New Roman"/>
          <w:bCs/>
          <w:sz w:val="24"/>
          <w:szCs w:val="24"/>
        </w:rPr>
        <w:t xml:space="preserve"> the Justice for Children Policy aimed at formulating and implementing key policies and appropriate </w:t>
      </w:r>
      <w:r w:rsidR="00B2030A">
        <w:rPr>
          <w:rFonts w:ascii="Times New Roman" w:hAnsi="Times New Roman" w:cs="Times New Roman"/>
          <w:bCs/>
          <w:sz w:val="24"/>
          <w:szCs w:val="24"/>
        </w:rPr>
        <w:t>programs</w:t>
      </w:r>
      <w:r w:rsidRPr="00C40F32">
        <w:rPr>
          <w:rFonts w:ascii="Times New Roman" w:hAnsi="Times New Roman" w:cs="Times New Roman"/>
          <w:bCs/>
          <w:sz w:val="24"/>
          <w:szCs w:val="24"/>
        </w:rPr>
        <w:t xml:space="preserve"> to enhance child protection and development. This was approved by Cabinet on 10</w:t>
      </w:r>
      <w:r w:rsidRPr="00C40F32">
        <w:rPr>
          <w:rFonts w:ascii="Times New Roman" w:hAnsi="Times New Roman" w:cs="Times New Roman"/>
          <w:bCs/>
          <w:sz w:val="24"/>
          <w:szCs w:val="24"/>
          <w:vertAlign w:val="superscript"/>
        </w:rPr>
        <w:t>th</w:t>
      </w:r>
      <w:r w:rsidRPr="00C40F32">
        <w:rPr>
          <w:rFonts w:ascii="Times New Roman" w:hAnsi="Times New Roman" w:cs="Times New Roman"/>
          <w:bCs/>
          <w:sz w:val="24"/>
          <w:szCs w:val="24"/>
        </w:rPr>
        <w:t xml:space="preserve"> December, 2015.</w:t>
      </w:r>
    </w:p>
    <w:p w:rsidR="00FC7D61" w:rsidRPr="00C40F32" w:rsidRDefault="00FC7D61" w:rsidP="00E83EAA">
      <w:pPr>
        <w:spacing w:after="0"/>
        <w:jc w:val="both"/>
        <w:rPr>
          <w:rFonts w:ascii="Times New Roman" w:hAnsi="Times New Roman" w:cs="Times New Roman"/>
          <w:b/>
          <w:sz w:val="24"/>
          <w:szCs w:val="24"/>
        </w:rPr>
      </w:pPr>
    </w:p>
    <w:p w:rsidR="00FC7D61" w:rsidRPr="00C40F32" w:rsidRDefault="00FC7D61" w:rsidP="0006583A">
      <w:pPr>
        <w:pStyle w:val="ListParagraph"/>
        <w:numPr>
          <w:ilvl w:val="0"/>
          <w:numId w:val="341"/>
        </w:numPr>
        <w:spacing w:after="0"/>
        <w:jc w:val="both"/>
        <w:rPr>
          <w:rFonts w:ascii="Times New Roman" w:hAnsi="Times New Roman"/>
          <w:bCs/>
          <w:sz w:val="24"/>
          <w:szCs w:val="24"/>
        </w:rPr>
      </w:pPr>
      <w:r w:rsidRPr="00C40F32">
        <w:rPr>
          <w:rFonts w:ascii="Times New Roman" w:hAnsi="Times New Roman"/>
          <w:b/>
          <w:sz w:val="24"/>
          <w:szCs w:val="24"/>
        </w:rPr>
        <w:t>National Social Protection Policy</w:t>
      </w:r>
      <w:r w:rsidRPr="00C40F32">
        <w:rPr>
          <w:rFonts w:ascii="Times New Roman" w:hAnsi="Times New Roman"/>
          <w:bCs/>
          <w:sz w:val="24"/>
          <w:szCs w:val="24"/>
        </w:rPr>
        <w:t xml:space="preserve">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eastAsia="Times New Roman" w:hAnsi="Times New Roman" w:cs="Times New Roman"/>
          <w:bCs/>
          <w:sz w:val="24"/>
          <w:szCs w:val="24"/>
        </w:rPr>
        <w:t xml:space="preserve"> Cabinet</w:t>
      </w:r>
      <w:r w:rsidRPr="00C40F32">
        <w:rPr>
          <w:rFonts w:ascii="Times New Roman" w:hAnsi="Times New Roman" w:cs="Times New Roman"/>
          <w:sz w:val="24"/>
          <w:szCs w:val="24"/>
        </w:rPr>
        <w:t xml:space="preserve"> approved the National Social Protection Policy on 10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December, 2015 for implementation. This Policy seeks to achieve </w:t>
      </w:r>
      <w:r w:rsidRPr="00C40F32">
        <w:rPr>
          <w:rFonts w:ascii="Times New Roman" w:eastAsia="Times New Roman" w:hAnsi="Times New Roman" w:cs="Times New Roman"/>
          <w:bCs/>
          <w:sz w:val="24"/>
          <w:szCs w:val="24"/>
        </w:rPr>
        <w:t>sustainable,</w:t>
      </w:r>
      <w:r w:rsidRPr="00C40F32">
        <w:rPr>
          <w:rFonts w:ascii="Times New Roman" w:hAnsi="Times New Roman" w:cs="Times New Roman"/>
          <w:sz w:val="24"/>
          <w:szCs w:val="24"/>
        </w:rPr>
        <w:t xml:space="preserve"> effective and efficient coordination of the implementation, monitoring and evaluation of social protection in Ghana. </w:t>
      </w:r>
    </w:p>
    <w:p w:rsidR="00FC7D61" w:rsidRPr="00C40F32" w:rsidRDefault="00FC7D61" w:rsidP="00E83EAA">
      <w:pPr>
        <w:spacing w:after="0"/>
        <w:jc w:val="both"/>
        <w:rPr>
          <w:rFonts w:ascii="Times New Roman" w:hAnsi="Times New Roman" w:cs="Times New Roman"/>
          <w:sz w:val="24"/>
          <w:szCs w:val="24"/>
        </w:rPr>
      </w:pPr>
    </w:p>
    <w:p w:rsidR="00E95DEF" w:rsidRPr="00C40F32" w:rsidRDefault="00FC7D61"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Other social protection interventions included </w:t>
      </w:r>
      <w:r w:rsidRPr="00C40F32">
        <w:rPr>
          <w:rFonts w:ascii="Times New Roman" w:eastAsia="Times New Roman" w:hAnsi="Times New Roman" w:cs="Times New Roman"/>
          <w:bCs/>
          <w:sz w:val="24"/>
          <w:szCs w:val="24"/>
        </w:rPr>
        <w:t>the</w:t>
      </w:r>
      <w:r w:rsidRPr="00C40F32">
        <w:rPr>
          <w:rFonts w:ascii="Times New Roman" w:hAnsi="Times New Roman" w:cs="Times New Roman"/>
          <w:sz w:val="24"/>
          <w:szCs w:val="24"/>
        </w:rPr>
        <w:t xml:space="preserve"> </w:t>
      </w:r>
      <w:r w:rsidRPr="00C40F32">
        <w:rPr>
          <w:rFonts w:ascii="Times New Roman" w:eastAsia="Times New Roman" w:hAnsi="Times New Roman" w:cs="Times New Roman"/>
          <w:bCs/>
          <w:sz w:val="24"/>
          <w:szCs w:val="24"/>
        </w:rPr>
        <w:t xml:space="preserve">successful </w:t>
      </w:r>
      <w:r w:rsidRPr="00C40F32">
        <w:rPr>
          <w:rFonts w:ascii="Times New Roman" w:hAnsi="Times New Roman" w:cs="Times New Roman"/>
          <w:sz w:val="24"/>
          <w:szCs w:val="24"/>
        </w:rPr>
        <w:t>prosecution of operators of an orphanage in the Eastern Region for refusing to stop operations after it had been closed down and 28 children’s homes have been closed down for not operating according to law. To date, 692 children have been</w:t>
      </w:r>
      <w:r w:rsidR="00E95DEF" w:rsidRPr="00C40F32">
        <w:rPr>
          <w:rFonts w:ascii="Times New Roman" w:hAnsi="Times New Roman" w:cs="Times New Roman"/>
          <w:sz w:val="24"/>
          <w:szCs w:val="24"/>
        </w:rPr>
        <w:t xml:space="preserve"> re-united with their families.</w:t>
      </w:r>
    </w:p>
    <w:p w:rsidR="00E95DEF" w:rsidRPr="00C40F32" w:rsidRDefault="00E95DEF" w:rsidP="00E95DEF">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41"/>
        </w:numPr>
        <w:spacing w:after="0"/>
        <w:jc w:val="both"/>
        <w:rPr>
          <w:rFonts w:ascii="Times New Roman" w:hAnsi="Times New Roman"/>
          <w:b/>
          <w:sz w:val="24"/>
          <w:szCs w:val="24"/>
        </w:rPr>
      </w:pPr>
      <w:r w:rsidRPr="00C40F32">
        <w:rPr>
          <w:rFonts w:ascii="Times New Roman" w:hAnsi="Times New Roman"/>
          <w:b/>
          <w:sz w:val="24"/>
          <w:szCs w:val="24"/>
        </w:rPr>
        <w:t>Domestic Violence and Human Trafficking Regulations/LI</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w:t>
      </w:r>
      <w:r w:rsidRPr="00C40F32">
        <w:rPr>
          <w:rFonts w:ascii="Times New Roman" w:hAnsi="Times New Roman" w:cs="Times New Roman"/>
          <w:bCs/>
          <w:sz w:val="24"/>
          <w:szCs w:val="24"/>
        </w:rPr>
        <w:t xml:space="preserve">Human Trafficking Regulations (L.I.2219) 2015 was passed and </w:t>
      </w:r>
      <w:r w:rsidRPr="00C40F32">
        <w:rPr>
          <w:rFonts w:ascii="Times New Roman" w:hAnsi="Times New Roman" w:cs="Times New Roman"/>
          <w:sz w:val="24"/>
          <w:szCs w:val="24"/>
        </w:rPr>
        <w:t xml:space="preserve">Ghana signed a Child Protection Compact (CPC) Partnership Agreement worth $5million with the US State Department to support Ghana’s fight against child trafficking in the Greater Accra, Volta and Central Regions. Currently the Ministry is finalizing a new Human Trafficking National Plan of Action to combat human trafficking in Ghana and piloting an Operationalized Shelter for Rescued Children of Trafficking at Madina Shelter Rehabilitation Centre. </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w:t>
      </w:r>
      <w:r w:rsidRPr="00C40F32">
        <w:rPr>
          <w:rFonts w:ascii="Times New Roman" w:hAnsi="Times New Roman" w:cs="Times New Roman"/>
          <w:bCs/>
          <w:sz w:val="24"/>
          <w:szCs w:val="24"/>
        </w:rPr>
        <w:t xml:space="preserve"> Domestic Violence Legislative Instrument was finalized with legal advice from the Attorney General’s Department. </w:t>
      </w:r>
      <w:r w:rsidRPr="00C40F32">
        <w:rPr>
          <w:rFonts w:ascii="Times New Roman" w:hAnsi="Times New Roman" w:cs="Times New Roman"/>
          <w:sz w:val="24"/>
          <w:szCs w:val="24"/>
        </w:rPr>
        <w:t>The Ministry is holding nationwide community and media engagements to end Sexual and Gender Based Violence as well as Teenage Pregnancy in Ghana on the theme: Men as change agents” as four (4) regions covered so far are the Northern, Upper West and Upper East and Greater Accra Regions.</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41"/>
        </w:numPr>
        <w:spacing w:after="0"/>
        <w:jc w:val="both"/>
        <w:rPr>
          <w:rFonts w:ascii="Times New Roman" w:hAnsi="Times New Roman"/>
          <w:sz w:val="24"/>
          <w:szCs w:val="24"/>
        </w:rPr>
      </w:pPr>
      <w:r w:rsidRPr="00C40F32">
        <w:rPr>
          <w:rFonts w:ascii="Times New Roman" w:hAnsi="Times New Roman"/>
          <w:b/>
          <w:sz w:val="24"/>
          <w:szCs w:val="24"/>
        </w:rPr>
        <w:t>Establishment of a Central Adoption Authority</w:t>
      </w:r>
      <w:r w:rsidRPr="00C40F32">
        <w:rPr>
          <w:rFonts w:ascii="Times New Roman" w:hAnsi="Times New Roman"/>
          <w:sz w:val="24"/>
          <w:szCs w:val="24"/>
        </w:rPr>
        <w:t xml:space="preserve"> </w:t>
      </w:r>
    </w:p>
    <w:p w:rsidR="00FC7D61" w:rsidRPr="00C40F32" w:rsidRDefault="00FC7D61"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 Parliament on 15</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December, 2015 </w:t>
      </w:r>
      <w:r w:rsidRPr="00C40F32">
        <w:rPr>
          <w:rFonts w:ascii="Times New Roman" w:hAnsi="Times New Roman" w:cs="Times New Roman"/>
          <w:bCs/>
          <w:sz w:val="24"/>
          <w:szCs w:val="24"/>
        </w:rPr>
        <w:t xml:space="preserve">adopted the ratification of The Hague Convention on Inter Country Adoption, </w:t>
      </w:r>
      <w:r w:rsidRPr="00C40F32">
        <w:rPr>
          <w:rFonts w:ascii="Times New Roman" w:hAnsi="Times New Roman" w:cs="Times New Roman"/>
          <w:sz w:val="24"/>
          <w:szCs w:val="24"/>
        </w:rPr>
        <w:t xml:space="preserve">as part of the process to </w:t>
      </w:r>
      <w:r w:rsidRPr="00C40F32">
        <w:rPr>
          <w:rFonts w:ascii="Times New Roman" w:eastAsia="Times New Roman" w:hAnsi="Times New Roman" w:cs="Times New Roman"/>
          <w:bCs/>
          <w:sz w:val="24"/>
          <w:szCs w:val="24"/>
        </w:rPr>
        <w:t>restructure</w:t>
      </w:r>
      <w:r w:rsidRPr="00C40F32">
        <w:rPr>
          <w:rFonts w:ascii="Times New Roman" w:hAnsi="Times New Roman" w:cs="Times New Roman"/>
          <w:sz w:val="24"/>
          <w:szCs w:val="24"/>
        </w:rPr>
        <w:t xml:space="preserve"> the adoption system in Ghana. The Ministry established a Central Adoption Authority responsible for processing all inter-country adoptions.  It is also working on Regulations and Manuals for adoption and foster care and amending the Children’s Act in line with the provision of the Hague Convention.  </w:t>
      </w:r>
    </w:p>
    <w:p w:rsidR="00E806DF" w:rsidRDefault="00FC7D61" w:rsidP="00E806DF">
      <w:pPr>
        <w:spacing w:after="0"/>
        <w:jc w:val="both"/>
        <w:rPr>
          <w:rFonts w:ascii="Times New Roman" w:hAnsi="Times New Roman" w:cs="Times New Roman"/>
          <w:sz w:val="24"/>
          <w:szCs w:val="24"/>
        </w:rPr>
      </w:pPr>
      <w:r w:rsidRPr="00C40F32">
        <w:rPr>
          <w:rFonts w:ascii="Times New Roman" w:hAnsi="Times New Roman" w:cs="Times New Roman"/>
          <w:sz w:val="24"/>
          <w:szCs w:val="24"/>
        </w:rPr>
        <w:t>Other activities included the preparation and submission</w:t>
      </w:r>
      <w:r w:rsidR="00E95DEF" w:rsidRPr="00C40F32">
        <w:rPr>
          <w:rFonts w:ascii="Times New Roman" w:hAnsi="Times New Roman" w:cs="Times New Roman"/>
          <w:sz w:val="24"/>
          <w:szCs w:val="24"/>
        </w:rPr>
        <w:t xml:space="preserve"> of </w:t>
      </w:r>
      <w:r w:rsidRPr="00C40F32">
        <w:rPr>
          <w:rFonts w:ascii="Times New Roman" w:hAnsi="Times New Roman" w:cs="Times New Roman"/>
          <w:sz w:val="24"/>
          <w:szCs w:val="24"/>
        </w:rPr>
        <w:t>966 Social Enquiry Reports to the Family Tribunals and Juvenile Courts for the determination of adoption and custody cases.</w:t>
      </w:r>
      <w:bookmarkStart w:id="853" w:name="_Toc447031766"/>
    </w:p>
    <w:p w:rsidR="00E806DF" w:rsidRPr="00E806DF" w:rsidRDefault="00E806DF" w:rsidP="00E806DF">
      <w:pPr>
        <w:spacing w:after="0"/>
        <w:jc w:val="both"/>
        <w:rPr>
          <w:rFonts w:ascii="Times New Roman" w:hAnsi="Times New Roman" w:cs="Times New Roman"/>
          <w:sz w:val="24"/>
          <w:szCs w:val="24"/>
        </w:rPr>
      </w:pPr>
    </w:p>
    <w:p w:rsidR="00FC7D61" w:rsidRPr="00C40F32" w:rsidRDefault="00B34F08" w:rsidP="00751CCC">
      <w:pPr>
        <w:pStyle w:val="Heading2"/>
        <w:rPr>
          <w:rFonts w:ascii="Times New Roman" w:eastAsia="Times New Roman" w:hAnsi="Times New Roman" w:cs="Times New Roman"/>
          <w:bCs w:val="0"/>
          <w:color w:val="auto"/>
          <w:sz w:val="24"/>
          <w:szCs w:val="24"/>
        </w:rPr>
      </w:pPr>
      <w:bookmarkStart w:id="854" w:name="_Toc450651269"/>
      <w:r w:rsidRPr="00C40F32">
        <w:rPr>
          <w:rFonts w:ascii="Times New Roman" w:eastAsia="Times New Roman" w:hAnsi="Times New Roman" w:cs="Times New Roman"/>
          <w:bCs w:val="0"/>
          <w:color w:val="auto"/>
          <w:sz w:val="24"/>
          <w:szCs w:val="24"/>
        </w:rPr>
        <w:lastRenderedPageBreak/>
        <w:t>3.23.3</w:t>
      </w:r>
      <w:r w:rsidRPr="00C40F32">
        <w:rPr>
          <w:rFonts w:ascii="Times New Roman" w:eastAsia="Times New Roman" w:hAnsi="Times New Roman" w:cs="Times New Roman"/>
          <w:bCs w:val="0"/>
          <w:color w:val="auto"/>
          <w:sz w:val="24"/>
          <w:szCs w:val="24"/>
        </w:rPr>
        <w:tab/>
      </w:r>
      <w:r w:rsidR="00A954EE" w:rsidRPr="00C40F32">
        <w:rPr>
          <w:rFonts w:ascii="Times New Roman" w:eastAsia="Times New Roman" w:hAnsi="Times New Roman" w:cs="Times New Roman"/>
          <w:bCs w:val="0"/>
          <w:color w:val="auto"/>
          <w:sz w:val="24"/>
          <w:szCs w:val="24"/>
        </w:rPr>
        <w:t>Key</w:t>
      </w:r>
      <w:r w:rsidR="00FC7D61" w:rsidRPr="00C40F32">
        <w:rPr>
          <w:rFonts w:ascii="Times New Roman" w:eastAsia="Times New Roman" w:hAnsi="Times New Roman" w:cs="Times New Roman"/>
          <w:bCs w:val="0"/>
          <w:color w:val="auto"/>
          <w:sz w:val="24"/>
          <w:szCs w:val="24"/>
        </w:rPr>
        <w:t xml:space="preserve"> activities Undertaken</w:t>
      </w:r>
      <w:bookmarkEnd w:id="853"/>
      <w:bookmarkEnd w:id="854"/>
    </w:p>
    <w:p w:rsidR="00FC7D61" w:rsidRPr="00C40F32" w:rsidRDefault="00FC7D61" w:rsidP="0006583A">
      <w:pPr>
        <w:pStyle w:val="ListParagraph"/>
        <w:numPr>
          <w:ilvl w:val="0"/>
          <w:numId w:val="342"/>
        </w:numPr>
        <w:spacing w:after="0"/>
        <w:jc w:val="both"/>
        <w:rPr>
          <w:rFonts w:ascii="Times New Roman" w:hAnsi="Times New Roman"/>
          <w:bCs/>
          <w:sz w:val="24"/>
          <w:szCs w:val="24"/>
        </w:rPr>
      </w:pPr>
      <w:r w:rsidRPr="00C40F32">
        <w:rPr>
          <w:rFonts w:ascii="Times New Roman" w:hAnsi="Times New Roman"/>
          <w:b/>
          <w:bCs/>
          <w:sz w:val="24"/>
          <w:szCs w:val="24"/>
        </w:rPr>
        <w:t>Early Childhood Care and Development Policy (ECCD)</w:t>
      </w:r>
      <w:r w:rsidRPr="00C40F32">
        <w:rPr>
          <w:rFonts w:ascii="Times New Roman" w:hAnsi="Times New Roman"/>
          <w:bCs/>
          <w:sz w:val="24"/>
          <w:szCs w:val="24"/>
        </w:rPr>
        <w:t xml:space="preserve"> </w:t>
      </w:r>
    </w:p>
    <w:p w:rsidR="00FC7D61" w:rsidRPr="00C40F32" w:rsidRDefault="00FC7D61" w:rsidP="00E83EAA">
      <w:pPr>
        <w:spacing w:after="0"/>
        <w:jc w:val="both"/>
        <w:rPr>
          <w:rFonts w:ascii="Times New Roman" w:eastAsia="Times New Roman" w:hAnsi="Times New Roman" w:cs="Times New Roman"/>
          <w:bCs/>
          <w:sz w:val="24"/>
          <w:szCs w:val="24"/>
        </w:rPr>
      </w:pPr>
      <w:r w:rsidRPr="00C40F32">
        <w:rPr>
          <w:rFonts w:ascii="Times New Roman" w:eastAsia="Times New Roman" w:hAnsi="Times New Roman" w:cs="Times New Roman"/>
          <w:bCs/>
          <w:sz w:val="24"/>
          <w:szCs w:val="24"/>
        </w:rPr>
        <w:t>A new National Steering Committee was inaugurated to coordinate the implementation of the Early Childhood Care and Development Policy. The aim of this policy is to develop early childhood care and learning standards for children of 0 -3yrs.  To date a draft terms of reference has been developed and submitted to UNICEF for discussion.</w:t>
      </w:r>
    </w:p>
    <w:p w:rsidR="00FC7D61" w:rsidRPr="00C40F32" w:rsidRDefault="00FC7D61" w:rsidP="00B34F08">
      <w:pPr>
        <w:spacing w:after="0"/>
        <w:jc w:val="both"/>
        <w:rPr>
          <w:rFonts w:ascii="Times New Roman" w:hAnsi="Times New Roman" w:cs="Times New Roman"/>
          <w:b/>
          <w:bCs/>
          <w:sz w:val="24"/>
          <w:szCs w:val="24"/>
        </w:rPr>
      </w:pPr>
    </w:p>
    <w:p w:rsidR="00FC7D61" w:rsidRPr="00C40F32" w:rsidRDefault="00FC7D61" w:rsidP="0006583A">
      <w:pPr>
        <w:pStyle w:val="ListParagraph"/>
        <w:numPr>
          <w:ilvl w:val="0"/>
          <w:numId w:val="342"/>
        </w:numPr>
        <w:spacing w:after="0"/>
        <w:jc w:val="both"/>
        <w:rPr>
          <w:rFonts w:ascii="Times New Roman" w:hAnsi="Times New Roman"/>
          <w:sz w:val="24"/>
          <w:szCs w:val="24"/>
        </w:rPr>
      </w:pPr>
      <w:r w:rsidRPr="00C40F32">
        <w:rPr>
          <w:rFonts w:ascii="Times New Roman" w:hAnsi="Times New Roman"/>
          <w:b/>
          <w:bCs/>
          <w:sz w:val="24"/>
          <w:szCs w:val="24"/>
        </w:rPr>
        <w:t>Sexual and Gender Based Violence</w:t>
      </w:r>
      <w:r w:rsidRPr="00C40F32">
        <w:rPr>
          <w:rFonts w:ascii="Times New Roman" w:hAnsi="Times New Roman"/>
          <w:sz w:val="24"/>
          <w:szCs w:val="24"/>
        </w:rPr>
        <w:t xml:space="preserve"> </w:t>
      </w:r>
    </w:p>
    <w:p w:rsidR="00FC7D61" w:rsidRPr="00C40F32" w:rsidRDefault="00FC7D61" w:rsidP="00E83EAA">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w:t>
      </w:r>
      <w:r w:rsidRPr="00C40F32">
        <w:rPr>
          <w:rFonts w:ascii="Times New Roman" w:hAnsi="Times New Roman" w:cs="Times New Roman"/>
          <w:bCs/>
          <w:sz w:val="24"/>
          <w:szCs w:val="24"/>
        </w:rPr>
        <w:t xml:space="preserve">organized Community Dialogue sessions for 2,958 stakeholders in </w:t>
      </w:r>
      <w:r w:rsidRPr="00C40F32">
        <w:rPr>
          <w:rFonts w:ascii="Times New Roman" w:hAnsi="Times New Roman" w:cs="Times New Roman"/>
          <w:sz w:val="24"/>
          <w:szCs w:val="24"/>
        </w:rPr>
        <w:t>the Western Region, Ashanti, Northern and</w:t>
      </w:r>
      <w:r w:rsidRPr="00C40F32">
        <w:rPr>
          <w:rFonts w:ascii="Times New Roman" w:hAnsi="Times New Roman" w:cs="Times New Roman"/>
          <w:bCs/>
          <w:sz w:val="24"/>
          <w:szCs w:val="24"/>
        </w:rPr>
        <w:t xml:space="preserve"> Central Regions. </w:t>
      </w:r>
      <w:r w:rsidRPr="00C40F32">
        <w:rPr>
          <w:rFonts w:ascii="Times New Roman" w:hAnsi="Times New Roman" w:cs="Times New Roman"/>
          <w:sz w:val="24"/>
          <w:szCs w:val="24"/>
        </w:rPr>
        <w:t>The sessions created the platform for participants to discuss and design innovative community-related interventions to address Gender-Based Violence, teenage pregnancy and promote the empowerment of women and girls.</w:t>
      </w:r>
    </w:p>
    <w:p w:rsidR="00FC7D61" w:rsidRPr="00C40F32" w:rsidRDefault="00FC7D61" w:rsidP="0006583A">
      <w:pPr>
        <w:pStyle w:val="ListParagraph"/>
        <w:numPr>
          <w:ilvl w:val="0"/>
          <w:numId w:val="342"/>
        </w:numPr>
        <w:spacing w:after="0"/>
        <w:jc w:val="both"/>
        <w:rPr>
          <w:rFonts w:ascii="Times New Roman" w:hAnsi="Times New Roman"/>
          <w:sz w:val="24"/>
          <w:szCs w:val="24"/>
        </w:rPr>
      </w:pPr>
      <w:r w:rsidRPr="00C40F32">
        <w:rPr>
          <w:rFonts w:ascii="Times New Roman" w:hAnsi="Times New Roman"/>
          <w:b/>
          <w:sz w:val="24"/>
          <w:szCs w:val="24"/>
        </w:rPr>
        <w:t>Adoption of the Beijing Declaration</w:t>
      </w:r>
      <w:r w:rsidRPr="00C40F32">
        <w:rPr>
          <w:rFonts w:ascii="Times New Roman" w:hAnsi="Times New Roman"/>
          <w:sz w:val="24"/>
          <w:szCs w:val="24"/>
        </w:rPr>
        <w:t xml:space="preserve"> </w:t>
      </w:r>
    </w:p>
    <w:p w:rsidR="00FC7D61" w:rsidRPr="00C40F32" w:rsidRDefault="00FC7D61" w:rsidP="00B34F08">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participated in the 59</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Session of the Commission on the Status of Women and presented the key achievements of Ghana, 20 years after the adoption of the Beijing Declaration and Platform for Action and hosted a side event themed </w:t>
      </w:r>
      <w:r w:rsidRPr="00C40F32">
        <w:rPr>
          <w:rFonts w:ascii="Times New Roman" w:hAnsi="Times New Roman" w:cs="Times New Roman"/>
          <w:i/>
          <w:sz w:val="24"/>
          <w:szCs w:val="24"/>
        </w:rPr>
        <w:t>“40 Years of Ghana’s Women’s Machinery: Achievements, Challenges and the Prospects</w:t>
      </w:r>
      <w:r w:rsidRPr="00C40F32">
        <w:rPr>
          <w:rFonts w:ascii="Times New Roman" w:hAnsi="Times New Roman" w:cs="Times New Roman"/>
          <w:sz w:val="24"/>
          <w:szCs w:val="24"/>
        </w:rPr>
        <w:t xml:space="preserve">”. The Hon. Minister Nana Oye Lithur and two others, Mrs. Charlotte Osei and Mrs. Hillary Gbedemah were the main speakers. </w:t>
      </w:r>
    </w:p>
    <w:p w:rsidR="00FC7D61" w:rsidRPr="00C40F32" w:rsidRDefault="00FC7D61" w:rsidP="00E83EAA">
      <w:pPr>
        <w:spacing w:after="0"/>
        <w:jc w:val="both"/>
        <w:rPr>
          <w:rFonts w:ascii="Times New Roman" w:hAnsi="Times New Roman" w:cs="Times New Roman"/>
          <w:sz w:val="24"/>
          <w:szCs w:val="24"/>
        </w:rPr>
      </w:pPr>
    </w:p>
    <w:p w:rsidR="00FC7D61" w:rsidRPr="00C40F32" w:rsidRDefault="00FC7D61" w:rsidP="0006583A">
      <w:pPr>
        <w:pStyle w:val="ListParagraph"/>
        <w:numPr>
          <w:ilvl w:val="0"/>
          <w:numId w:val="342"/>
        </w:numPr>
        <w:spacing w:after="0"/>
        <w:jc w:val="both"/>
        <w:rPr>
          <w:rFonts w:ascii="Times New Roman" w:hAnsi="Times New Roman"/>
          <w:b/>
          <w:sz w:val="24"/>
          <w:szCs w:val="24"/>
        </w:rPr>
      </w:pPr>
      <w:r w:rsidRPr="00C40F32">
        <w:rPr>
          <w:rFonts w:ascii="Times New Roman" w:hAnsi="Times New Roman"/>
          <w:b/>
          <w:sz w:val="24"/>
          <w:szCs w:val="24"/>
        </w:rPr>
        <w:t xml:space="preserve">Establishment of a Child Support Unit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Child Support Unit was established in accordance with the Policy to strengthen enforcement of maintenance orders to alleviate the challenges that caregivers and children face in ensuring compliance with such orders. A position paper on best practice models for child support units has been prepared. The Ministry is working to implement the recommendations made on the best model for Ghana.</w:t>
      </w:r>
    </w:p>
    <w:p w:rsidR="00FC7D61" w:rsidRPr="00C40F32" w:rsidRDefault="00FC7D61" w:rsidP="00E83EAA">
      <w:pPr>
        <w:spacing w:after="0"/>
        <w:jc w:val="both"/>
        <w:rPr>
          <w:rFonts w:ascii="Times New Roman" w:hAnsi="Times New Roman" w:cs="Times New Roman"/>
          <w:bCs/>
          <w:sz w:val="24"/>
          <w:szCs w:val="24"/>
        </w:rPr>
      </w:pPr>
    </w:p>
    <w:p w:rsidR="00FC7D61" w:rsidRPr="00C40F32" w:rsidRDefault="00FC7D61" w:rsidP="0006583A">
      <w:pPr>
        <w:pStyle w:val="ListParagraph"/>
        <w:numPr>
          <w:ilvl w:val="0"/>
          <w:numId w:val="342"/>
        </w:numPr>
        <w:spacing w:after="0"/>
        <w:jc w:val="both"/>
        <w:rPr>
          <w:rFonts w:ascii="Times New Roman" w:hAnsi="Times New Roman"/>
          <w:sz w:val="24"/>
          <w:szCs w:val="24"/>
        </w:rPr>
      </w:pPr>
      <w:r w:rsidRPr="00C40F32">
        <w:rPr>
          <w:rFonts w:ascii="Times New Roman" w:hAnsi="Times New Roman"/>
          <w:b/>
          <w:sz w:val="24"/>
          <w:szCs w:val="24"/>
        </w:rPr>
        <w:t>Convention on the Rights of the Child</w:t>
      </w:r>
      <w:r w:rsidRPr="00C40F32">
        <w:rPr>
          <w:rFonts w:ascii="Times New Roman" w:hAnsi="Times New Roman"/>
          <w:sz w:val="24"/>
          <w:szCs w:val="24"/>
        </w:rPr>
        <w:t xml:space="preserve">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submitted and defended Ghana’s 3</w:t>
      </w:r>
      <w:r w:rsidRPr="00C40F32">
        <w:rPr>
          <w:rFonts w:ascii="Times New Roman" w:hAnsi="Times New Roman" w:cs="Times New Roman"/>
          <w:sz w:val="24"/>
          <w:szCs w:val="24"/>
          <w:vertAlign w:val="superscript"/>
        </w:rPr>
        <w:t>rd</w:t>
      </w:r>
      <w:r w:rsidRPr="00C40F32">
        <w:rPr>
          <w:rFonts w:ascii="Times New Roman" w:hAnsi="Times New Roman" w:cs="Times New Roman"/>
          <w:sz w:val="24"/>
          <w:szCs w:val="24"/>
        </w:rPr>
        <w:t>, 4</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and 5</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Consolidated Report on the implementation of the Convention on the Rights of the Child to the UN Committee on the Right of the Child (UNCRC) in June 2015 in Geneva and received the Concluding Observations of the reports from the UNCRC highlighting strides made in addressing concerns of children in Ghana.</w:t>
      </w:r>
    </w:p>
    <w:p w:rsidR="00FC7D61" w:rsidRPr="00C40F32" w:rsidRDefault="00FC7D61" w:rsidP="00E83EAA">
      <w:pPr>
        <w:spacing w:after="0"/>
        <w:jc w:val="both"/>
        <w:rPr>
          <w:rFonts w:ascii="Times New Roman" w:eastAsia="Times New Roman" w:hAnsi="Times New Roman" w:cs="Times New Roman"/>
          <w:bCs/>
          <w:sz w:val="24"/>
          <w:szCs w:val="24"/>
        </w:rPr>
      </w:pPr>
    </w:p>
    <w:p w:rsidR="00FC7D61" w:rsidRPr="00C40F32" w:rsidRDefault="00FC7D61" w:rsidP="0006583A">
      <w:pPr>
        <w:pStyle w:val="ListParagraph"/>
        <w:numPr>
          <w:ilvl w:val="0"/>
          <w:numId w:val="342"/>
        </w:numPr>
        <w:spacing w:after="0"/>
        <w:jc w:val="both"/>
        <w:rPr>
          <w:rFonts w:ascii="Times New Roman" w:hAnsi="Times New Roman"/>
          <w:bCs/>
          <w:sz w:val="24"/>
          <w:szCs w:val="24"/>
        </w:rPr>
      </w:pPr>
      <w:r w:rsidRPr="00C40F32">
        <w:rPr>
          <w:rFonts w:ascii="Times New Roman" w:hAnsi="Times New Roman"/>
          <w:b/>
          <w:bCs/>
          <w:sz w:val="24"/>
          <w:szCs w:val="24"/>
        </w:rPr>
        <w:t>Renovation of Children’s Parks</w:t>
      </w:r>
      <w:r w:rsidRPr="00C40F32">
        <w:rPr>
          <w:rFonts w:ascii="Times New Roman" w:hAnsi="Times New Roman"/>
          <w:bCs/>
          <w:sz w:val="24"/>
          <w:szCs w:val="24"/>
        </w:rPr>
        <w:t xml:space="preserve"> </w:t>
      </w:r>
    </w:p>
    <w:p w:rsidR="00FC7D61" w:rsidRDefault="00FC7D61" w:rsidP="00E83EAA">
      <w:pPr>
        <w:spacing w:after="0"/>
        <w:contextualSpacing/>
        <w:jc w:val="both"/>
        <w:rPr>
          <w:rFonts w:ascii="Times New Roman" w:hAnsi="Times New Roman" w:cs="Times New Roman"/>
          <w:bCs/>
          <w:sz w:val="24"/>
          <w:szCs w:val="24"/>
        </w:rPr>
      </w:pPr>
      <w:r w:rsidRPr="00C40F32">
        <w:rPr>
          <w:rFonts w:ascii="Times New Roman" w:hAnsi="Times New Roman" w:cs="Times New Roman"/>
          <w:bCs/>
          <w:sz w:val="24"/>
          <w:szCs w:val="24"/>
        </w:rPr>
        <w:t>The MoGCSP is taking advantage of the PPP initiative to renovate all Children’s Parks. It is currently in partnership with UT Life Financial Services and the Ministry of Tourism to transform the Efua Sutherland Children’s Park (ESCP) into a public green space to serve the recreational needs of children. To improve and maintain these facilities a memo was developed and submitted to Cabinet for 100% retention of proceeds.</w:t>
      </w:r>
    </w:p>
    <w:p w:rsidR="002E7EEC" w:rsidRPr="00C40F32" w:rsidRDefault="002E7EEC" w:rsidP="00E83EAA">
      <w:pPr>
        <w:spacing w:after="0"/>
        <w:contextualSpacing/>
        <w:jc w:val="both"/>
        <w:rPr>
          <w:rFonts w:ascii="Times New Roman" w:hAnsi="Times New Roman" w:cs="Times New Roman"/>
          <w:bCs/>
          <w:sz w:val="24"/>
          <w:szCs w:val="24"/>
        </w:rPr>
      </w:pPr>
    </w:p>
    <w:p w:rsidR="00FC7D61" w:rsidRPr="00C40F32" w:rsidRDefault="00FC7D61" w:rsidP="00E83EAA">
      <w:pPr>
        <w:spacing w:after="0"/>
        <w:contextualSpacing/>
        <w:jc w:val="both"/>
        <w:rPr>
          <w:rFonts w:ascii="Times New Roman" w:hAnsi="Times New Roman" w:cs="Times New Roman"/>
          <w:bCs/>
          <w:sz w:val="24"/>
          <w:szCs w:val="24"/>
        </w:rPr>
      </w:pPr>
    </w:p>
    <w:p w:rsidR="00FC7D61" w:rsidRPr="00C40F32" w:rsidRDefault="00DD2339" w:rsidP="0006583A">
      <w:pPr>
        <w:pStyle w:val="NoSpacing"/>
        <w:numPr>
          <w:ilvl w:val="0"/>
          <w:numId w:val="342"/>
        </w:numPr>
        <w:spacing w:line="276" w:lineRule="auto"/>
        <w:jc w:val="both"/>
        <w:rPr>
          <w:rFonts w:ascii="Times New Roman" w:hAnsi="Times New Roman"/>
          <w:b/>
          <w:sz w:val="24"/>
          <w:szCs w:val="24"/>
        </w:rPr>
      </w:pPr>
      <w:r w:rsidRPr="00C40F32">
        <w:rPr>
          <w:rFonts w:ascii="Times New Roman" w:hAnsi="Times New Roman"/>
          <w:b/>
          <w:sz w:val="24"/>
          <w:szCs w:val="24"/>
        </w:rPr>
        <w:lastRenderedPageBreak/>
        <w:t>Sensitization</w:t>
      </w:r>
      <w:r w:rsidR="00FC7D61" w:rsidRPr="00C40F32">
        <w:rPr>
          <w:rFonts w:ascii="Times New Roman" w:hAnsi="Times New Roman"/>
          <w:b/>
          <w:sz w:val="24"/>
          <w:szCs w:val="24"/>
        </w:rPr>
        <w:t xml:space="preserve"> on the Dangers of Child Marriage </w:t>
      </w:r>
    </w:p>
    <w:p w:rsidR="00FC7D61" w:rsidRPr="00C40F32" w:rsidRDefault="00FC7D61" w:rsidP="00E83EAA">
      <w:pPr>
        <w:pStyle w:val="NoSpacing"/>
        <w:spacing w:line="276" w:lineRule="auto"/>
        <w:jc w:val="both"/>
        <w:rPr>
          <w:rFonts w:ascii="Times New Roman" w:hAnsi="Times New Roman"/>
          <w:b/>
          <w:sz w:val="24"/>
          <w:szCs w:val="24"/>
        </w:rPr>
      </w:pPr>
      <w:r w:rsidRPr="00C40F32">
        <w:rPr>
          <w:rFonts w:ascii="Times New Roman" w:hAnsi="Times New Roman"/>
          <w:sz w:val="24"/>
          <w:szCs w:val="24"/>
        </w:rPr>
        <w:t xml:space="preserve">A National Campaign to “End Child Marriages” was launched and five (5) national dialogues were held for 450 participants and media events were held in all regions to discuss issues of Child Marriages. </w:t>
      </w:r>
    </w:p>
    <w:p w:rsidR="00FC7D61" w:rsidRPr="00C40F32" w:rsidRDefault="00FC7D61" w:rsidP="00E83EAA">
      <w:pPr>
        <w:pStyle w:val="NoSpacing"/>
        <w:spacing w:line="276" w:lineRule="auto"/>
        <w:jc w:val="both"/>
        <w:rPr>
          <w:rFonts w:ascii="Times New Roman" w:hAnsi="Times New Roman"/>
          <w:sz w:val="24"/>
          <w:szCs w:val="24"/>
        </w:rPr>
      </w:pPr>
    </w:p>
    <w:p w:rsidR="00FC7D61" w:rsidRPr="00C40F32" w:rsidRDefault="00FC7D61" w:rsidP="0006583A">
      <w:pPr>
        <w:pStyle w:val="NoSpacing"/>
        <w:numPr>
          <w:ilvl w:val="0"/>
          <w:numId w:val="342"/>
        </w:numPr>
        <w:spacing w:line="276" w:lineRule="auto"/>
        <w:jc w:val="both"/>
        <w:rPr>
          <w:rFonts w:ascii="Times New Roman" w:hAnsi="Times New Roman"/>
          <w:sz w:val="24"/>
          <w:szCs w:val="24"/>
        </w:rPr>
      </w:pPr>
      <w:r w:rsidRPr="00C40F32">
        <w:rPr>
          <w:rFonts w:ascii="Times New Roman" w:hAnsi="Times New Roman"/>
          <w:b/>
          <w:sz w:val="24"/>
          <w:szCs w:val="24"/>
        </w:rPr>
        <w:t>Research on cost of Child Abuse</w:t>
      </w:r>
      <w:r w:rsidRPr="00C40F32">
        <w:rPr>
          <w:rFonts w:ascii="Times New Roman" w:hAnsi="Times New Roman"/>
          <w:sz w:val="24"/>
          <w:szCs w:val="24"/>
        </w:rPr>
        <w:t xml:space="preserve"> </w:t>
      </w:r>
    </w:p>
    <w:p w:rsidR="00FC7D61" w:rsidRPr="00C40F32" w:rsidRDefault="00FC7D61"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The Department conducted a research to ascertain the cost of Child abuse in Ghana. Data was collected from 22 selected MDAs/ MMDAs and Queen mothers that work on children. Moreover, two (2) Stakeholder meetings were held to validate research findings as the final report has been completed for submission.</w:t>
      </w:r>
    </w:p>
    <w:p w:rsidR="00FC7D61" w:rsidRPr="00C40F32" w:rsidRDefault="00FC7D61" w:rsidP="00E83EAA">
      <w:pPr>
        <w:pStyle w:val="NoSpacing"/>
        <w:spacing w:line="276" w:lineRule="auto"/>
        <w:jc w:val="both"/>
        <w:rPr>
          <w:rFonts w:ascii="Times New Roman" w:hAnsi="Times New Roman"/>
          <w:sz w:val="24"/>
          <w:szCs w:val="24"/>
        </w:rPr>
      </w:pPr>
    </w:p>
    <w:p w:rsidR="00FC7D61" w:rsidRPr="00C40F32" w:rsidRDefault="00FC7D61" w:rsidP="0006583A">
      <w:pPr>
        <w:pStyle w:val="NoSpacing"/>
        <w:numPr>
          <w:ilvl w:val="0"/>
          <w:numId w:val="342"/>
        </w:numPr>
        <w:spacing w:line="276" w:lineRule="auto"/>
        <w:jc w:val="both"/>
        <w:rPr>
          <w:rFonts w:ascii="Times New Roman" w:hAnsi="Times New Roman"/>
          <w:b/>
          <w:sz w:val="24"/>
          <w:szCs w:val="24"/>
        </w:rPr>
      </w:pPr>
      <w:r w:rsidRPr="00C40F32">
        <w:rPr>
          <w:rFonts w:ascii="Times New Roman" w:hAnsi="Times New Roman"/>
          <w:b/>
          <w:sz w:val="24"/>
          <w:szCs w:val="24"/>
        </w:rPr>
        <w:t>Dissemination of Report on</w:t>
      </w:r>
      <w:r w:rsidRPr="00C40F32">
        <w:rPr>
          <w:rFonts w:ascii="Times New Roman" w:hAnsi="Times New Roman"/>
          <w:sz w:val="24"/>
          <w:szCs w:val="24"/>
        </w:rPr>
        <w:t xml:space="preserve"> </w:t>
      </w:r>
      <w:r w:rsidRPr="00C40F32">
        <w:rPr>
          <w:rFonts w:ascii="Times New Roman" w:hAnsi="Times New Roman"/>
          <w:b/>
          <w:sz w:val="24"/>
          <w:szCs w:val="24"/>
        </w:rPr>
        <w:t>Eliminating Discrimination against Women</w:t>
      </w:r>
    </w:p>
    <w:p w:rsidR="00FC7D61" w:rsidRPr="00C40F32" w:rsidRDefault="00FC7D61" w:rsidP="00E83EAA">
      <w:pPr>
        <w:pStyle w:val="NoSpacing"/>
        <w:spacing w:line="276" w:lineRule="auto"/>
        <w:jc w:val="both"/>
        <w:rPr>
          <w:rFonts w:ascii="Times New Roman" w:hAnsi="Times New Roman"/>
          <w:sz w:val="24"/>
          <w:szCs w:val="24"/>
        </w:rPr>
      </w:pPr>
      <w:r w:rsidRPr="00C40F32">
        <w:rPr>
          <w:rFonts w:ascii="Times New Roman" w:hAnsi="Times New Roman"/>
          <w:sz w:val="24"/>
          <w:szCs w:val="24"/>
        </w:rPr>
        <w:t>As a follow-up on Ghana’s presentation of the 6</w:t>
      </w:r>
      <w:r w:rsidRPr="00C40F32">
        <w:rPr>
          <w:rFonts w:ascii="Times New Roman" w:hAnsi="Times New Roman"/>
          <w:sz w:val="24"/>
          <w:szCs w:val="24"/>
          <w:vertAlign w:val="superscript"/>
        </w:rPr>
        <w:t>th</w:t>
      </w:r>
      <w:r w:rsidRPr="00C40F32">
        <w:rPr>
          <w:rFonts w:ascii="Times New Roman" w:hAnsi="Times New Roman"/>
          <w:sz w:val="24"/>
          <w:szCs w:val="24"/>
        </w:rPr>
        <w:t xml:space="preserve"> and 7</w:t>
      </w:r>
      <w:r w:rsidRPr="00C40F32">
        <w:rPr>
          <w:rFonts w:ascii="Times New Roman" w:hAnsi="Times New Roman"/>
          <w:sz w:val="24"/>
          <w:szCs w:val="24"/>
          <w:vertAlign w:val="superscript"/>
        </w:rPr>
        <w:t>th</w:t>
      </w:r>
      <w:r w:rsidRPr="00C40F32">
        <w:rPr>
          <w:rFonts w:ascii="Times New Roman" w:hAnsi="Times New Roman"/>
          <w:sz w:val="24"/>
          <w:szCs w:val="24"/>
        </w:rPr>
        <w:t xml:space="preserve"> country report to the Convention on the Elimination of Discrimination against Women (CEDAW) Committee in 2014, 150 copies of CEDAW and Beijing +20 Reports were printed as well as 100 copies of Ghana’s achievement of the MDGs and disseminated to key stakeholders in 2015.</w:t>
      </w:r>
    </w:p>
    <w:p w:rsidR="00FC7D61" w:rsidRPr="00C40F32" w:rsidRDefault="00FC7D61" w:rsidP="00E83EAA">
      <w:pPr>
        <w:pStyle w:val="NoSpacing"/>
        <w:spacing w:line="276" w:lineRule="auto"/>
        <w:jc w:val="both"/>
        <w:rPr>
          <w:rFonts w:ascii="Times New Roman" w:hAnsi="Times New Roman"/>
          <w:sz w:val="24"/>
          <w:szCs w:val="24"/>
        </w:rPr>
      </w:pPr>
    </w:p>
    <w:p w:rsidR="00FC7D61" w:rsidRPr="00C40F32" w:rsidRDefault="00FC7D61" w:rsidP="0006583A">
      <w:pPr>
        <w:pStyle w:val="ListParagraph"/>
        <w:numPr>
          <w:ilvl w:val="0"/>
          <w:numId w:val="342"/>
        </w:numPr>
        <w:spacing w:after="0"/>
        <w:jc w:val="both"/>
        <w:rPr>
          <w:rFonts w:ascii="Times New Roman" w:hAnsi="Times New Roman"/>
          <w:b/>
          <w:sz w:val="24"/>
          <w:szCs w:val="24"/>
        </w:rPr>
      </w:pPr>
      <w:r w:rsidRPr="00C40F32">
        <w:rPr>
          <w:rFonts w:ascii="Times New Roman" w:hAnsi="Times New Roman"/>
          <w:b/>
          <w:sz w:val="24"/>
          <w:szCs w:val="24"/>
        </w:rPr>
        <w:t xml:space="preserve">Livelihood Empowerment against Poverty (LEAP) -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LEAP coverage was expanded </w:t>
      </w:r>
      <w:r w:rsidRPr="00C40F32">
        <w:rPr>
          <w:rFonts w:ascii="Times New Roman" w:hAnsi="Times New Roman" w:cs="Times New Roman"/>
          <w:bCs/>
          <w:sz w:val="24"/>
          <w:szCs w:val="24"/>
        </w:rPr>
        <w:t xml:space="preserve">from </w:t>
      </w:r>
      <w:r w:rsidRPr="00C40F32">
        <w:rPr>
          <w:rFonts w:ascii="Times New Roman" w:hAnsi="Times New Roman" w:cs="Times New Roman"/>
          <w:sz w:val="24"/>
          <w:szCs w:val="24"/>
        </w:rPr>
        <w:t>89,000 in 2014 to 144,980 beneficiary households as at the 39</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cycle payment in November, 2015. In March 2015, the Ministry launched the LEAP 1000 programme which targeted poor households with pregnant women and children less than two years. The programme is currently being implemented in 7 districts of the Northern and 3 Upper East Regions with payments made to 6,124 beneficiary households.</w:t>
      </w:r>
    </w:p>
    <w:p w:rsidR="00FC7D61" w:rsidRPr="00C40F32" w:rsidRDefault="00FC7D61" w:rsidP="00E83EAA">
      <w:pPr>
        <w:spacing w:after="0"/>
        <w:jc w:val="both"/>
        <w:rPr>
          <w:rFonts w:ascii="Times New Roman" w:hAnsi="Times New Roman" w:cs="Times New Roman"/>
          <w:b/>
          <w:sz w:val="24"/>
          <w:szCs w:val="24"/>
        </w:rPr>
      </w:pPr>
    </w:p>
    <w:p w:rsidR="00FC7D61" w:rsidRPr="00C40F32" w:rsidRDefault="00FC7D61" w:rsidP="0006583A">
      <w:pPr>
        <w:pStyle w:val="ListParagraph"/>
        <w:numPr>
          <w:ilvl w:val="0"/>
          <w:numId w:val="342"/>
        </w:numPr>
        <w:spacing w:after="0"/>
        <w:jc w:val="both"/>
        <w:rPr>
          <w:rFonts w:ascii="Times New Roman" w:hAnsi="Times New Roman"/>
          <w:sz w:val="24"/>
          <w:szCs w:val="24"/>
        </w:rPr>
      </w:pPr>
      <w:r w:rsidRPr="00C40F32">
        <w:rPr>
          <w:rFonts w:ascii="Times New Roman" w:hAnsi="Times New Roman"/>
          <w:b/>
          <w:sz w:val="24"/>
          <w:szCs w:val="24"/>
        </w:rPr>
        <w:t>Establishment of the National Targeting Unit</w:t>
      </w:r>
      <w:r w:rsidRPr="00C40F32">
        <w:rPr>
          <w:rFonts w:ascii="Times New Roman" w:hAnsi="Times New Roman"/>
          <w:sz w:val="24"/>
          <w:szCs w:val="24"/>
        </w:rPr>
        <w:t xml:space="preserve">  </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National Targeting Unit was established to develop a National Household Registry database and Management Information System (MIS) to facilitate the effective targeting of all social intervention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in Ghana. The unit was launched on 20</w:t>
      </w:r>
      <w:r w:rsidRPr="00C40F32">
        <w:rPr>
          <w:rFonts w:ascii="Times New Roman" w:hAnsi="Times New Roman" w:cs="Times New Roman"/>
          <w:sz w:val="24"/>
          <w:szCs w:val="24"/>
          <w:vertAlign w:val="superscript"/>
        </w:rPr>
        <w:t>th</w:t>
      </w:r>
      <w:r w:rsidRPr="00C40F32">
        <w:rPr>
          <w:rFonts w:ascii="Times New Roman" w:hAnsi="Times New Roman" w:cs="Times New Roman"/>
          <w:sz w:val="24"/>
          <w:szCs w:val="24"/>
        </w:rPr>
        <w:t xml:space="preserve"> September, 2015 by H.E the Vice President, Kwesi Amissah Arthur. Consultations are ongoing in the Upper West Region to create the Household register for the region.</w:t>
      </w:r>
    </w:p>
    <w:p w:rsidR="00A954EE" w:rsidRPr="00C40F32" w:rsidRDefault="00A954EE" w:rsidP="00E83EAA">
      <w:pPr>
        <w:spacing w:after="0"/>
        <w:jc w:val="both"/>
        <w:rPr>
          <w:rFonts w:ascii="Times New Roman" w:hAnsi="Times New Roman" w:cs="Times New Roman"/>
          <w:b/>
          <w:bCs/>
          <w:sz w:val="24"/>
          <w:szCs w:val="24"/>
        </w:rPr>
      </w:pPr>
    </w:p>
    <w:p w:rsidR="00FC7D61" w:rsidRPr="00C40F32" w:rsidRDefault="00FC7D61" w:rsidP="0006583A">
      <w:pPr>
        <w:pStyle w:val="ListParagraph"/>
        <w:numPr>
          <w:ilvl w:val="0"/>
          <w:numId w:val="342"/>
        </w:numPr>
        <w:spacing w:after="0"/>
        <w:jc w:val="both"/>
        <w:rPr>
          <w:rFonts w:ascii="Times New Roman" w:hAnsi="Times New Roman"/>
          <w:bCs/>
          <w:sz w:val="24"/>
          <w:szCs w:val="24"/>
        </w:rPr>
      </w:pPr>
      <w:r w:rsidRPr="00C40F32">
        <w:rPr>
          <w:rFonts w:ascii="Times New Roman" w:hAnsi="Times New Roman"/>
          <w:b/>
          <w:bCs/>
          <w:sz w:val="24"/>
          <w:szCs w:val="24"/>
        </w:rPr>
        <w:t>Launching of the Eban Welfare Card</w:t>
      </w:r>
      <w:r w:rsidRPr="00C40F32">
        <w:rPr>
          <w:rFonts w:ascii="Times New Roman" w:hAnsi="Times New Roman"/>
          <w:bCs/>
          <w:sz w:val="24"/>
          <w:szCs w:val="24"/>
        </w:rPr>
        <w:t xml:space="preserve"> </w:t>
      </w:r>
    </w:p>
    <w:p w:rsidR="00FC7D61"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bCs/>
          <w:sz w:val="24"/>
          <w:szCs w:val="24"/>
        </w:rPr>
        <w:t>The Eban Welfare Card for the Elderly which seeks to provide the elderly with relief services in the areas of transportation and health service delivery was launched on 5</w:t>
      </w:r>
      <w:r w:rsidRPr="00C40F32">
        <w:rPr>
          <w:rFonts w:ascii="Times New Roman" w:hAnsi="Times New Roman" w:cs="Times New Roman"/>
          <w:bCs/>
          <w:sz w:val="24"/>
          <w:szCs w:val="24"/>
          <w:vertAlign w:val="superscript"/>
        </w:rPr>
        <w:t>th</w:t>
      </w:r>
      <w:r w:rsidRPr="00C40F32">
        <w:rPr>
          <w:rFonts w:ascii="Times New Roman" w:hAnsi="Times New Roman" w:cs="Times New Roman"/>
          <w:bCs/>
          <w:sz w:val="24"/>
          <w:szCs w:val="24"/>
        </w:rPr>
        <w:t xml:space="preserve"> January, 2015.</w:t>
      </w:r>
      <w:r w:rsidRPr="00C40F32">
        <w:rPr>
          <w:rFonts w:ascii="Times New Roman" w:hAnsi="Times New Roman" w:cs="Times New Roman"/>
          <w:sz w:val="24"/>
          <w:szCs w:val="24"/>
        </w:rPr>
        <w:t xml:space="preserve"> A national rollout of 25,000 cards is currently on-going with about 9,526 elderly persons in the Central, Western, Volta, Eastern and Greater Accra Regions issued to date.</w:t>
      </w:r>
      <w:r w:rsidRPr="00C40F32">
        <w:rPr>
          <w:rFonts w:ascii="Times New Roman" w:hAnsi="Times New Roman" w:cs="Times New Roman"/>
          <w:bCs/>
          <w:sz w:val="24"/>
          <w:szCs w:val="24"/>
        </w:rPr>
        <w:t xml:space="preserve"> </w:t>
      </w:r>
      <w:r w:rsidRPr="00C40F32">
        <w:rPr>
          <w:rFonts w:ascii="Times New Roman" w:hAnsi="Times New Roman" w:cs="Times New Roman"/>
          <w:sz w:val="24"/>
          <w:szCs w:val="24"/>
        </w:rPr>
        <w:t xml:space="preserve">Under its implementation the Metro Mass transit is providing 50% rebate on transport fare for the elderly nationwide while negotiations are underway with private transport unions to provide priority transport services to the elderly. </w:t>
      </w:r>
    </w:p>
    <w:p w:rsidR="00FC7D61" w:rsidRPr="00C40F32" w:rsidRDefault="00FC7D61" w:rsidP="00E83EAA">
      <w:pPr>
        <w:pStyle w:val="mk3txt"/>
        <w:spacing w:line="276" w:lineRule="auto"/>
        <w:jc w:val="both"/>
        <w:rPr>
          <w:sz w:val="24"/>
          <w:szCs w:val="24"/>
        </w:rPr>
      </w:pPr>
    </w:p>
    <w:p w:rsidR="00FC7D61" w:rsidRPr="00C40F32" w:rsidRDefault="00FC7D61" w:rsidP="0006583A">
      <w:pPr>
        <w:pStyle w:val="ListParagraph"/>
        <w:numPr>
          <w:ilvl w:val="0"/>
          <w:numId w:val="342"/>
        </w:numPr>
        <w:spacing w:after="0"/>
        <w:jc w:val="both"/>
        <w:rPr>
          <w:rFonts w:ascii="Times New Roman" w:hAnsi="Times New Roman"/>
          <w:sz w:val="24"/>
          <w:szCs w:val="24"/>
        </w:rPr>
      </w:pPr>
      <w:r w:rsidRPr="00C40F32">
        <w:rPr>
          <w:rFonts w:ascii="Times New Roman" w:hAnsi="Times New Roman"/>
          <w:b/>
          <w:sz w:val="24"/>
          <w:szCs w:val="24"/>
        </w:rPr>
        <w:lastRenderedPageBreak/>
        <w:t>Ghana School Feeding Programme</w:t>
      </w:r>
      <w:r w:rsidRPr="00C40F32">
        <w:rPr>
          <w:rFonts w:ascii="Times New Roman" w:hAnsi="Times New Roman"/>
          <w:sz w:val="24"/>
          <w:szCs w:val="24"/>
        </w:rPr>
        <w:t xml:space="preserve"> </w:t>
      </w:r>
    </w:p>
    <w:p w:rsidR="00FC7D61" w:rsidRPr="002E7EEC"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The programme is currently providing one hot and adequately nutritious meal to 1,693,698 pupils in 4,8</w:t>
      </w:r>
      <w:r w:rsidR="002E7EEC">
        <w:rPr>
          <w:rFonts w:ascii="Times New Roman" w:hAnsi="Times New Roman" w:cs="Times New Roman"/>
          <w:sz w:val="24"/>
          <w:szCs w:val="24"/>
        </w:rPr>
        <w:t>81 schools per each school day.</w:t>
      </w:r>
    </w:p>
    <w:p w:rsidR="00FC7D61" w:rsidRPr="00C40F32" w:rsidRDefault="00FC7D61" w:rsidP="0006583A">
      <w:pPr>
        <w:pStyle w:val="mk3txt"/>
        <w:numPr>
          <w:ilvl w:val="0"/>
          <w:numId w:val="342"/>
        </w:numPr>
        <w:spacing w:line="276" w:lineRule="auto"/>
        <w:jc w:val="both"/>
        <w:rPr>
          <w:bCs/>
          <w:sz w:val="24"/>
          <w:szCs w:val="24"/>
        </w:rPr>
      </w:pPr>
      <w:r w:rsidRPr="00C40F32">
        <w:rPr>
          <w:b/>
          <w:bCs/>
          <w:sz w:val="24"/>
          <w:szCs w:val="24"/>
        </w:rPr>
        <w:t>Registration of Prison Inmates unto the NHIS</w:t>
      </w:r>
      <w:r w:rsidRPr="00C40F32">
        <w:rPr>
          <w:bCs/>
          <w:sz w:val="24"/>
          <w:szCs w:val="24"/>
        </w:rPr>
        <w:t xml:space="preserve"> </w:t>
      </w:r>
    </w:p>
    <w:p w:rsidR="00FC7D61" w:rsidRPr="00C40F32" w:rsidRDefault="00FC7D61" w:rsidP="002E7EEC">
      <w:pPr>
        <w:pStyle w:val="mk3txt"/>
        <w:spacing w:line="276" w:lineRule="auto"/>
        <w:jc w:val="both"/>
        <w:rPr>
          <w:bCs/>
          <w:sz w:val="24"/>
          <w:szCs w:val="24"/>
        </w:rPr>
      </w:pPr>
      <w:r w:rsidRPr="00C40F32">
        <w:rPr>
          <w:bCs/>
          <w:sz w:val="24"/>
          <w:szCs w:val="24"/>
        </w:rPr>
        <w:t xml:space="preserve">The Ministry in </w:t>
      </w:r>
      <w:r w:rsidRPr="00C40F32">
        <w:rPr>
          <w:sz w:val="24"/>
          <w:szCs w:val="24"/>
        </w:rPr>
        <w:t>collaboration</w:t>
      </w:r>
      <w:r w:rsidRPr="00C40F32">
        <w:rPr>
          <w:bCs/>
          <w:sz w:val="24"/>
          <w:szCs w:val="24"/>
        </w:rPr>
        <w:t xml:space="preserve"> with the National Health Insurance Authority has registered over 8,000 inmates of the country’s prisons from Ankaful, Kumasi Central, Sekondi, Koforidua, Nsawam</w:t>
      </w:r>
      <w:r w:rsidR="002E7EEC">
        <w:rPr>
          <w:bCs/>
          <w:sz w:val="24"/>
          <w:szCs w:val="24"/>
        </w:rPr>
        <w:t>, and Ho Prisons onto the NHIS.</w:t>
      </w:r>
    </w:p>
    <w:p w:rsidR="00FC7D61" w:rsidRPr="00C40F32" w:rsidRDefault="00FC7D61" w:rsidP="0006583A">
      <w:pPr>
        <w:pStyle w:val="ListParagraph"/>
        <w:numPr>
          <w:ilvl w:val="0"/>
          <w:numId w:val="342"/>
        </w:numPr>
        <w:spacing w:after="0"/>
        <w:jc w:val="both"/>
        <w:rPr>
          <w:rFonts w:ascii="Times New Roman" w:hAnsi="Times New Roman"/>
          <w:bCs/>
          <w:sz w:val="24"/>
          <w:szCs w:val="24"/>
        </w:rPr>
      </w:pPr>
      <w:r w:rsidRPr="00C40F32">
        <w:rPr>
          <w:rFonts w:ascii="Times New Roman" w:hAnsi="Times New Roman"/>
          <w:b/>
          <w:bCs/>
          <w:sz w:val="24"/>
          <w:szCs w:val="24"/>
        </w:rPr>
        <w:t>School of Social Work</w:t>
      </w:r>
      <w:r w:rsidRPr="00C40F32">
        <w:rPr>
          <w:rFonts w:ascii="Times New Roman" w:hAnsi="Times New Roman"/>
          <w:bCs/>
          <w:sz w:val="24"/>
          <w:szCs w:val="24"/>
        </w:rPr>
        <w:t xml:space="preserve"> </w:t>
      </w:r>
    </w:p>
    <w:p w:rsidR="00FC7D61" w:rsidRPr="002E7EEC" w:rsidRDefault="00FC7D61" w:rsidP="002E7EEC">
      <w:pPr>
        <w:spacing w:after="0"/>
        <w:jc w:val="both"/>
        <w:rPr>
          <w:rFonts w:ascii="Times New Roman" w:hAnsi="Times New Roman" w:cs="Times New Roman"/>
          <w:sz w:val="24"/>
          <w:szCs w:val="24"/>
        </w:rPr>
      </w:pPr>
      <w:r w:rsidRPr="00C40F32">
        <w:rPr>
          <w:rFonts w:ascii="Times New Roman" w:hAnsi="Times New Roman" w:cs="Times New Roman"/>
          <w:bCs/>
          <w:sz w:val="24"/>
          <w:szCs w:val="24"/>
        </w:rPr>
        <w:t xml:space="preserve">An Institutional Authorization Certificate from the National Accreditation Board was acquired to facilitate the process of attaining a tertiary status for the School of Social Work at Madina. In addition, the sod was cut for the construction of 18 classroom block, administration and library blocks.  </w:t>
      </w:r>
    </w:p>
    <w:p w:rsidR="00FC7D61" w:rsidRPr="00C40F32" w:rsidRDefault="00FC7D61" w:rsidP="0006583A">
      <w:pPr>
        <w:pStyle w:val="NoSpacing"/>
        <w:numPr>
          <w:ilvl w:val="0"/>
          <w:numId w:val="342"/>
        </w:numPr>
        <w:tabs>
          <w:tab w:val="left" w:pos="270"/>
        </w:tabs>
        <w:spacing w:line="276" w:lineRule="auto"/>
        <w:jc w:val="both"/>
        <w:rPr>
          <w:rFonts w:ascii="Times New Roman" w:hAnsi="Times New Roman"/>
          <w:b/>
          <w:sz w:val="24"/>
          <w:szCs w:val="24"/>
        </w:rPr>
      </w:pPr>
      <w:r w:rsidRPr="00C40F32">
        <w:rPr>
          <w:rFonts w:ascii="Times New Roman" w:hAnsi="Times New Roman"/>
          <w:b/>
          <w:sz w:val="24"/>
          <w:szCs w:val="24"/>
        </w:rPr>
        <w:t>Persons with Disability Issues</w:t>
      </w:r>
    </w:p>
    <w:p w:rsidR="00FC7D61" w:rsidRPr="00C40F32" w:rsidRDefault="00FC7D61" w:rsidP="00E83EAA">
      <w:pPr>
        <w:spacing w:after="0"/>
        <w:jc w:val="both"/>
        <w:rPr>
          <w:rFonts w:ascii="Times New Roman" w:hAnsi="Times New Roman" w:cs="Times New Roman"/>
          <w:sz w:val="24"/>
          <w:szCs w:val="24"/>
        </w:rPr>
      </w:pPr>
      <w:r w:rsidRPr="00C40F32">
        <w:rPr>
          <w:rFonts w:ascii="Times New Roman" w:hAnsi="Times New Roman" w:cs="Times New Roman"/>
          <w:sz w:val="24"/>
          <w:szCs w:val="24"/>
        </w:rPr>
        <w:t>A project to register all Persons with Disability in Ghana is on-going. The Ministry in collaboration with the Ghana Standards Authority and funding support from the Open Society Initiative for West Africa developed the Ghana Accessibility Standards in Built Environment to ensure the provision of disability friendly accesses.</w:t>
      </w:r>
    </w:p>
    <w:p w:rsidR="00FC7D61" w:rsidRDefault="00FC7D61" w:rsidP="00786EBA">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 proposal for the amendment of the Persons with Disability Act (Act 715, 2006) in line with the UN Convention on the Rights of Persons with Disability (PWDs) was developed and a </w:t>
      </w:r>
      <w:r w:rsidRPr="00C40F32">
        <w:rPr>
          <w:rFonts w:ascii="Times New Roman" w:hAnsi="Times New Roman" w:cs="Times New Roman"/>
          <w:bCs/>
          <w:sz w:val="24"/>
          <w:szCs w:val="24"/>
        </w:rPr>
        <w:t>Draft Affirmative Action on the representation of PWDs in the district assemblies submitted to the Office of the President for consideration.</w:t>
      </w:r>
      <w:r w:rsidR="00786EBA">
        <w:rPr>
          <w:rFonts w:ascii="Times New Roman" w:hAnsi="Times New Roman" w:cs="Times New Roman"/>
          <w:sz w:val="24"/>
          <w:szCs w:val="24"/>
        </w:rPr>
        <w:t xml:space="preserve">  </w:t>
      </w:r>
    </w:p>
    <w:p w:rsidR="00EF7D5E" w:rsidRPr="00786EBA" w:rsidRDefault="00EF7D5E" w:rsidP="00786EBA">
      <w:pPr>
        <w:spacing w:after="0"/>
        <w:jc w:val="both"/>
        <w:rPr>
          <w:rFonts w:ascii="Times New Roman" w:hAnsi="Times New Roman" w:cs="Times New Roman"/>
          <w:sz w:val="24"/>
          <w:szCs w:val="24"/>
        </w:rPr>
      </w:pPr>
    </w:p>
    <w:p w:rsidR="00FC7D61" w:rsidRPr="00C40F32" w:rsidRDefault="00435B6A" w:rsidP="00751CCC">
      <w:pPr>
        <w:pStyle w:val="NoSpacing"/>
        <w:spacing w:line="276" w:lineRule="auto"/>
        <w:jc w:val="both"/>
        <w:outlineLvl w:val="1"/>
        <w:rPr>
          <w:rFonts w:ascii="Times New Roman" w:hAnsi="Times New Roman"/>
          <w:b/>
          <w:sz w:val="24"/>
          <w:szCs w:val="24"/>
        </w:rPr>
      </w:pPr>
      <w:bookmarkStart w:id="855" w:name="_Toc447031767"/>
      <w:bookmarkStart w:id="856" w:name="_Toc450651270"/>
      <w:r w:rsidRPr="00C40F32">
        <w:rPr>
          <w:rFonts w:ascii="Times New Roman" w:hAnsi="Times New Roman"/>
          <w:b/>
          <w:sz w:val="24"/>
          <w:szCs w:val="24"/>
        </w:rPr>
        <w:t>3.23.4</w:t>
      </w:r>
      <w:r w:rsidRPr="00C40F32">
        <w:rPr>
          <w:rFonts w:ascii="Times New Roman" w:hAnsi="Times New Roman"/>
          <w:b/>
          <w:sz w:val="24"/>
          <w:szCs w:val="24"/>
        </w:rPr>
        <w:tab/>
        <w:t>Financial Performance</w:t>
      </w:r>
      <w:bookmarkEnd w:id="855"/>
      <w:bookmarkEnd w:id="856"/>
    </w:p>
    <w:p w:rsidR="00751CCC" w:rsidRPr="00C40F32" w:rsidRDefault="00751CCC" w:rsidP="00751CCC">
      <w:pPr>
        <w:pStyle w:val="Caption"/>
        <w:rPr>
          <w:b w:val="0"/>
          <w:sz w:val="24"/>
          <w:szCs w:val="24"/>
        </w:rPr>
      </w:pPr>
      <w:bookmarkStart w:id="857" w:name="_Toc447031849"/>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24</w:t>
      </w:r>
      <w:r w:rsidRPr="00C40F32">
        <w:rPr>
          <w:sz w:val="24"/>
          <w:szCs w:val="24"/>
        </w:rPr>
        <w:fldChar w:fldCharType="end"/>
      </w:r>
      <w:r w:rsidRPr="00C40F32">
        <w:rPr>
          <w:sz w:val="24"/>
          <w:szCs w:val="24"/>
        </w:rPr>
        <w:t>: Ministry of Gender, Children and Social Protection 2015 Financial Performance</w:t>
      </w:r>
      <w:bookmarkEnd w:id="857"/>
    </w:p>
    <w:tbl>
      <w:tblPr>
        <w:tblStyle w:val="TableGrid"/>
        <w:tblW w:w="9270" w:type="dxa"/>
        <w:tblInd w:w="288" w:type="dxa"/>
        <w:tblLayout w:type="fixed"/>
        <w:tblLook w:val="04A0" w:firstRow="1" w:lastRow="0" w:firstColumn="1" w:lastColumn="0" w:noHBand="0" w:noVBand="1"/>
      </w:tblPr>
      <w:tblGrid>
        <w:gridCol w:w="468"/>
        <w:gridCol w:w="2070"/>
        <w:gridCol w:w="2070"/>
        <w:gridCol w:w="2160"/>
        <w:gridCol w:w="2502"/>
      </w:tblGrid>
      <w:tr w:rsidR="00FC7D61" w:rsidRPr="00C40F32" w:rsidTr="00DD2339">
        <w:tc>
          <w:tcPr>
            <w:tcW w:w="468" w:type="dxa"/>
            <w:shd w:val="clear" w:color="auto" w:fill="FDE9D9" w:themeFill="accent6" w:themeFillTint="33"/>
          </w:tcPr>
          <w:p w:rsidR="00FC7D61" w:rsidRPr="00C40F32" w:rsidRDefault="00FC7D61" w:rsidP="00E83EAA">
            <w:pPr>
              <w:spacing w:line="276" w:lineRule="auto"/>
              <w:jc w:val="both"/>
              <w:rPr>
                <w:rFonts w:ascii="Times New Roman" w:eastAsia="Times New Roman" w:hAnsi="Times New Roman" w:cs="Times New Roman"/>
                <w:sz w:val="24"/>
                <w:szCs w:val="24"/>
              </w:rPr>
            </w:pPr>
          </w:p>
        </w:tc>
        <w:tc>
          <w:tcPr>
            <w:tcW w:w="2070" w:type="dxa"/>
            <w:shd w:val="clear" w:color="auto" w:fill="FDE9D9" w:themeFill="accent6" w:themeFillTint="33"/>
          </w:tcPr>
          <w:p w:rsidR="00FC7D61" w:rsidRPr="00C40F32" w:rsidRDefault="00FC7D61" w:rsidP="003C6A56">
            <w:pPr>
              <w:spacing w:line="276" w:lineRule="auto"/>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SOURCE</w:t>
            </w:r>
          </w:p>
        </w:tc>
        <w:tc>
          <w:tcPr>
            <w:tcW w:w="2070" w:type="dxa"/>
            <w:shd w:val="clear" w:color="auto" w:fill="FDE9D9" w:themeFill="accent6" w:themeFillTint="33"/>
          </w:tcPr>
          <w:p w:rsidR="00FC7D61" w:rsidRPr="00C40F32" w:rsidRDefault="003C6A56" w:rsidP="003C6A5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BUDGET(GHc</w:t>
            </w:r>
            <w:r w:rsidR="00FC7D61" w:rsidRPr="00C40F32">
              <w:rPr>
                <w:rFonts w:ascii="Times New Roman" w:eastAsia="Times New Roman" w:hAnsi="Times New Roman" w:cs="Times New Roman"/>
                <w:sz w:val="24"/>
                <w:szCs w:val="24"/>
              </w:rPr>
              <w:t>)</w:t>
            </w:r>
          </w:p>
        </w:tc>
        <w:tc>
          <w:tcPr>
            <w:tcW w:w="2160" w:type="dxa"/>
            <w:shd w:val="clear" w:color="auto" w:fill="FDE9D9" w:themeFill="accent6" w:themeFillTint="33"/>
          </w:tcPr>
          <w:p w:rsidR="00FC7D61" w:rsidRPr="00C40F32" w:rsidRDefault="00FC7D61" w:rsidP="003C6A56">
            <w:pPr>
              <w:spacing w:line="276" w:lineRule="auto"/>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ACTUAL RECEIPTS(GH</w:t>
            </w:r>
            <w:r w:rsidR="003C6A56">
              <w:rPr>
                <w:rFonts w:ascii="Times New Roman" w:eastAsia="Times New Roman" w:hAnsi="Times New Roman" w:cs="Times New Roman"/>
                <w:sz w:val="24"/>
                <w:szCs w:val="24"/>
              </w:rPr>
              <w:t>c</w:t>
            </w:r>
            <w:r w:rsidRPr="00C40F32">
              <w:rPr>
                <w:rFonts w:ascii="Times New Roman" w:eastAsia="Times New Roman" w:hAnsi="Times New Roman" w:cs="Times New Roman"/>
                <w:sz w:val="24"/>
                <w:szCs w:val="24"/>
              </w:rPr>
              <w:t>)</w:t>
            </w:r>
          </w:p>
        </w:tc>
        <w:tc>
          <w:tcPr>
            <w:tcW w:w="2502" w:type="dxa"/>
            <w:shd w:val="clear" w:color="auto" w:fill="FDE9D9" w:themeFill="accent6" w:themeFillTint="33"/>
          </w:tcPr>
          <w:p w:rsidR="00FC7D61" w:rsidRPr="00C40F32" w:rsidRDefault="00FC7D61" w:rsidP="003C6A56">
            <w:pPr>
              <w:spacing w:line="276" w:lineRule="auto"/>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ACTUAL EXPENDITURE(GH</w:t>
            </w:r>
            <w:r w:rsidR="003C6A56">
              <w:rPr>
                <w:rFonts w:ascii="Times New Roman" w:eastAsia="Times New Roman" w:hAnsi="Times New Roman" w:cs="Times New Roman"/>
                <w:sz w:val="24"/>
                <w:szCs w:val="24"/>
              </w:rPr>
              <w:t>c</w:t>
            </w:r>
            <w:r w:rsidRPr="00C40F32">
              <w:rPr>
                <w:rFonts w:ascii="Times New Roman" w:eastAsia="Times New Roman" w:hAnsi="Times New Roman" w:cs="Times New Roman"/>
                <w:sz w:val="24"/>
                <w:szCs w:val="24"/>
              </w:rPr>
              <w:t>)</w:t>
            </w:r>
          </w:p>
        </w:tc>
      </w:tr>
      <w:tr w:rsidR="00FC7D61" w:rsidRPr="00C40F32" w:rsidTr="00DD2339">
        <w:trPr>
          <w:gridAfter w:val="4"/>
          <w:wAfter w:w="8802" w:type="dxa"/>
        </w:trPr>
        <w:tc>
          <w:tcPr>
            <w:tcW w:w="468" w:type="dxa"/>
          </w:tcPr>
          <w:p w:rsidR="00FC7D61" w:rsidRPr="00C40F32" w:rsidRDefault="00FC7D61" w:rsidP="00E83EAA">
            <w:pPr>
              <w:spacing w:line="276" w:lineRule="auto"/>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1</w:t>
            </w:r>
          </w:p>
        </w:tc>
      </w:tr>
      <w:tr w:rsidR="00FC7D61" w:rsidRPr="00C40F32" w:rsidTr="00DD2339">
        <w:trPr>
          <w:trHeight w:val="288"/>
        </w:trPr>
        <w:tc>
          <w:tcPr>
            <w:tcW w:w="468" w:type="dxa"/>
            <w:vMerge w:val="restart"/>
          </w:tcPr>
          <w:p w:rsidR="00FC7D61" w:rsidRPr="00C40F32" w:rsidRDefault="00FC7D61" w:rsidP="00E83EAA">
            <w:pPr>
              <w:spacing w:line="276" w:lineRule="auto"/>
              <w:jc w:val="both"/>
              <w:rPr>
                <w:rFonts w:ascii="Times New Roman" w:eastAsia="Times New Roman" w:hAnsi="Times New Roman" w:cs="Times New Roman"/>
                <w:sz w:val="24"/>
                <w:szCs w:val="24"/>
              </w:rPr>
            </w:pPr>
          </w:p>
        </w:tc>
        <w:tc>
          <w:tcPr>
            <w:tcW w:w="2070" w:type="dxa"/>
          </w:tcPr>
          <w:p w:rsidR="00FC7D61" w:rsidRPr="00C40F32" w:rsidRDefault="00FC7D61" w:rsidP="003C6A56">
            <w:pPr>
              <w:spacing w:line="276" w:lineRule="auto"/>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Compensation of employees</w:t>
            </w:r>
          </w:p>
        </w:tc>
        <w:tc>
          <w:tcPr>
            <w:tcW w:w="2070" w:type="dxa"/>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13,725,775.00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160" w:type="dxa"/>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13,535,219.81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502" w:type="dxa"/>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13,535,219.81 </w:t>
                  </w:r>
                </w:p>
              </w:tc>
            </w:tr>
          </w:tbl>
          <w:p w:rsidR="00FC7D61" w:rsidRPr="00C40F32" w:rsidRDefault="00FC7D61" w:rsidP="003C6A56">
            <w:pPr>
              <w:spacing w:line="276" w:lineRule="auto"/>
              <w:rPr>
                <w:rFonts w:ascii="Times New Roman" w:eastAsia="Times New Roman" w:hAnsi="Times New Roman" w:cs="Times New Roman"/>
                <w:sz w:val="24"/>
                <w:szCs w:val="24"/>
              </w:rPr>
            </w:pPr>
          </w:p>
        </w:tc>
      </w:tr>
      <w:tr w:rsidR="003C6A56" w:rsidRPr="00C40F32" w:rsidTr="00DD2339">
        <w:trPr>
          <w:trHeight w:val="432"/>
        </w:trPr>
        <w:tc>
          <w:tcPr>
            <w:tcW w:w="468" w:type="dxa"/>
            <w:vMerge/>
          </w:tcPr>
          <w:p w:rsidR="003C6A56" w:rsidRPr="00C40F32" w:rsidRDefault="003C6A56" w:rsidP="00E83EAA">
            <w:pPr>
              <w:spacing w:line="276" w:lineRule="auto"/>
              <w:jc w:val="both"/>
              <w:rPr>
                <w:rFonts w:ascii="Times New Roman" w:eastAsia="Times New Roman" w:hAnsi="Times New Roman" w:cs="Times New Roman"/>
                <w:sz w:val="24"/>
                <w:szCs w:val="24"/>
              </w:rPr>
            </w:pPr>
          </w:p>
        </w:tc>
        <w:tc>
          <w:tcPr>
            <w:tcW w:w="2070" w:type="dxa"/>
          </w:tcPr>
          <w:p w:rsidR="003C6A56" w:rsidRPr="00C40F32" w:rsidRDefault="003C6A56" w:rsidP="003C6A56">
            <w:pPr>
              <w:spacing w:line="276" w:lineRule="auto"/>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Use of Goods and Services</w:t>
            </w:r>
          </w:p>
        </w:tc>
        <w:tc>
          <w:tcPr>
            <w:tcW w:w="2070" w:type="dxa"/>
          </w:tcPr>
          <w:tbl>
            <w:tblPr>
              <w:tblW w:w="0" w:type="auto"/>
              <w:tblBorders>
                <w:top w:val="nil"/>
                <w:left w:val="nil"/>
                <w:bottom w:val="nil"/>
                <w:right w:val="nil"/>
              </w:tblBorders>
              <w:tblLayout w:type="fixed"/>
              <w:tblLook w:val="0000" w:firstRow="0" w:lastRow="0" w:firstColumn="0" w:lastColumn="0" w:noHBand="0" w:noVBand="0"/>
            </w:tblPr>
            <w:tblGrid>
              <w:gridCol w:w="1476"/>
            </w:tblGrid>
            <w:tr w:rsidR="003C6A56" w:rsidRPr="00C40F32" w:rsidTr="003C6A56">
              <w:trPr>
                <w:trHeight w:val="144"/>
              </w:trPr>
              <w:tc>
                <w:tcPr>
                  <w:tcW w:w="1476" w:type="dxa"/>
                </w:tcPr>
                <w:p w:rsidR="003C6A56" w:rsidRPr="00C40F32" w:rsidRDefault="003C6A56"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9,500,000.00 </w:t>
                  </w:r>
                </w:p>
              </w:tc>
            </w:tr>
          </w:tbl>
          <w:p w:rsidR="003C6A56" w:rsidRPr="00C40F32" w:rsidRDefault="003C6A56" w:rsidP="003C6A56">
            <w:pPr>
              <w:spacing w:line="276" w:lineRule="auto"/>
              <w:rPr>
                <w:rFonts w:ascii="Times New Roman" w:eastAsia="Times New Roman" w:hAnsi="Times New Roman" w:cs="Times New Roman"/>
                <w:sz w:val="24"/>
                <w:szCs w:val="24"/>
              </w:rPr>
            </w:pPr>
          </w:p>
        </w:tc>
        <w:tc>
          <w:tcPr>
            <w:tcW w:w="2160" w:type="dxa"/>
          </w:tcPr>
          <w:tbl>
            <w:tblPr>
              <w:tblW w:w="0" w:type="auto"/>
              <w:tblBorders>
                <w:top w:val="nil"/>
                <w:left w:val="nil"/>
                <w:bottom w:val="nil"/>
                <w:right w:val="nil"/>
              </w:tblBorders>
              <w:tblLayout w:type="fixed"/>
              <w:tblLook w:val="0000" w:firstRow="0" w:lastRow="0" w:firstColumn="0" w:lastColumn="0" w:noHBand="0" w:noVBand="0"/>
            </w:tblPr>
            <w:tblGrid>
              <w:gridCol w:w="1476"/>
            </w:tblGrid>
            <w:tr w:rsidR="003C6A56" w:rsidRPr="00C40F32" w:rsidTr="003C6A56">
              <w:trPr>
                <w:trHeight w:val="110"/>
              </w:trPr>
              <w:tc>
                <w:tcPr>
                  <w:tcW w:w="1476" w:type="dxa"/>
                </w:tcPr>
                <w:p w:rsidR="003C6A56" w:rsidRPr="00C40F32" w:rsidRDefault="003C6A56"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1,297,043.67 </w:t>
                  </w:r>
                </w:p>
              </w:tc>
            </w:tr>
          </w:tbl>
          <w:p w:rsidR="003C6A56" w:rsidRPr="00C40F32" w:rsidRDefault="003C6A56" w:rsidP="003C6A56">
            <w:pPr>
              <w:spacing w:line="276" w:lineRule="auto"/>
              <w:rPr>
                <w:rFonts w:ascii="Times New Roman" w:eastAsia="Times New Roman" w:hAnsi="Times New Roman" w:cs="Times New Roman"/>
                <w:sz w:val="24"/>
                <w:szCs w:val="24"/>
              </w:rPr>
            </w:pPr>
          </w:p>
        </w:tc>
        <w:tc>
          <w:tcPr>
            <w:tcW w:w="2502" w:type="dxa"/>
          </w:tcPr>
          <w:tbl>
            <w:tblPr>
              <w:tblW w:w="0" w:type="auto"/>
              <w:tblBorders>
                <w:top w:val="nil"/>
                <w:left w:val="nil"/>
                <w:bottom w:val="nil"/>
                <w:right w:val="nil"/>
              </w:tblBorders>
              <w:tblLayout w:type="fixed"/>
              <w:tblLook w:val="0000" w:firstRow="0" w:lastRow="0" w:firstColumn="0" w:lastColumn="0" w:noHBand="0" w:noVBand="0"/>
            </w:tblPr>
            <w:tblGrid>
              <w:gridCol w:w="1296"/>
            </w:tblGrid>
            <w:tr w:rsidR="003C6A56" w:rsidRPr="00C40F32" w:rsidTr="003C6A56">
              <w:trPr>
                <w:trHeight w:val="110"/>
              </w:trPr>
              <w:tc>
                <w:tcPr>
                  <w:tcW w:w="1296" w:type="dxa"/>
                </w:tcPr>
                <w:p w:rsidR="003C6A56" w:rsidRPr="00C40F32" w:rsidRDefault="003C6A56" w:rsidP="003C6A56">
                  <w:pPr>
                    <w:pStyle w:val="Default"/>
                    <w:spacing w:line="276" w:lineRule="auto"/>
                    <w:rPr>
                      <w:rFonts w:ascii="Times New Roman" w:hAnsi="Times New Roman" w:cs="Times New Roman"/>
                      <w:color w:val="auto"/>
                    </w:rPr>
                  </w:pPr>
                  <w:r w:rsidRPr="00C40F32">
                    <w:rPr>
                      <w:rFonts w:ascii="Times New Roman" w:hAnsi="Times New Roman" w:cs="Times New Roman"/>
                      <w:color w:val="auto"/>
                    </w:rPr>
                    <w:t xml:space="preserve">973,356.59 </w:t>
                  </w:r>
                </w:p>
              </w:tc>
            </w:tr>
          </w:tbl>
          <w:p w:rsidR="003C6A56" w:rsidRPr="00C40F32" w:rsidRDefault="003C6A56" w:rsidP="003C6A56">
            <w:pPr>
              <w:spacing w:line="276" w:lineRule="auto"/>
              <w:rPr>
                <w:rFonts w:ascii="Times New Roman" w:eastAsia="Times New Roman" w:hAnsi="Times New Roman" w:cs="Times New Roman"/>
                <w:sz w:val="24"/>
                <w:szCs w:val="24"/>
              </w:rPr>
            </w:pPr>
          </w:p>
        </w:tc>
      </w:tr>
      <w:tr w:rsidR="00FC7D61" w:rsidRPr="00C40F32" w:rsidTr="00DD2339">
        <w:tc>
          <w:tcPr>
            <w:tcW w:w="468" w:type="dxa"/>
          </w:tcPr>
          <w:p w:rsidR="00FC7D61" w:rsidRPr="00C40F32" w:rsidRDefault="00FC7D61" w:rsidP="00E83EAA">
            <w:pPr>
              <w:spacing w:line="276" w:lineRule="auto"/>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2</w:t>
            </w:r>
          </w:p>
        </w:tc>
        <w:tc>
          <w:tcPr>
            <w:tcW w:w="2070" w:type="dxa"/>
          </w:tcPr>
          <w:p w:rsidR="00FC7D61" w:rsidRPr="00C40F32" w:rsidRDefault="00FC7D61" w:rsidP="00E83EAA">
            <w:pPr>
              <w:spacing w:line="276" w:lineRule="auto"/>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IGF</w:t>
            </w:r>
          </w:p>
        </w:tc>
        <w:tc>
          <w:tcPr>
            <w:tcW w:w="2070" w:type="dxa"/>
          </w:tcPr>
          <w:tbl>
            <w:tblPr>
              <w:tblW w:w="0" w:type="auto"/>
              <w:tblBorders>
                <w:top w:val="nil"/>
                <w:left w:val="nil"/>
                <w:bottom w:val="nil"/>
                <w:right w:val="nil"/>
              </w:tblBorders>
              <w:tblLayout w:type="fixed"/>
              <w:tblLook w:val="0000" w:firstRow="0" w:lastRow="0" w:firstColumn="0" w:lastColumn="0" w:noHBand="0" w:noVBand="0"/>
            </w:tblPr>
            <w:tblGrid>
              <w:gridCol w:w="1176"/>
            </w:tblGrid>
            <w:tr w:rsidR="00FC7D61" w:rsidRPr="00C40F32" w:rsidTr="003C6A56">
              <w:trPr>
                <w:trHeight w:val="110"/>
              </w:trPr>
              <w:tc>
                <w:tcPr>
                  <w:tcW w:w="117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15,204.00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160" w:type="dxa"/>
          </w:tcPr>
          <w:tbl>
            <w:tblPr>
              <w:tblW w:w="0" w:type="auto"/>
              <w:tblBorders>
                <w:top w:val="nil"/>
                <w:left w:val="nil"/>
                <w:bottom w:val="nil"/>
                <w:right w:val="nil"/>
              </w:tblBorders>
              <w:tblLayout w:type="fixed"/>
              <w:tblLook w:val="0000" w:firstRow="0" w:lastRow="0" w:firstColumn="0" w:lastColumn="0" w:noHBand="0" w:noVBand="0"/>
            </w:tblPr>
            <w:tblGrid>
              <w:gridCol w:w="1176"/>
            </w:tblGrid>
            <w:tr w:rsidR="00FC7D61" w:rsidRPr="00C40F32" w:rsidTr="003C6A56">
              <w:trPr>
                <w:trHeight w:val="110"/>
              </w:trPr>
              <w:tc>
                <w:tcPr>
                  <w:tcW w:w="117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50,300.00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502" w:type="dxa"/>
          </w:tcPr>
          <w:tbl>
            <w:tblPr>
              <w:tblW w:w="0" w:type="auto"/>
              <w:tblBorders>
                <w:top w:val="nil"/>
                <w:left w:val="nil"/>
                <w:bottom w:val="nil"/>
                <w:right w:val="nil"/>
              </w:tblBorders>
              <w:tblLayout w:type="fixed"/>
              <w:tblLook w:val="0000" w:firstRow="0" w:lastRow="0" w:firstColumn="0" w:lastColumn="0" w:noHBand="0" w:noVBand="0"/>
            </w:tblPr>
            <w:tblGrid>
              <w:gridCol w:w="1176"/>
            </w:tblGrid>
            <w:tr w:rsidR="00FC7D61" w:rsidRPr="00C40F32" w:rsidTr="003C6A56">
              <w:trPr>
                <w:trHeight w:val="110"/>
              </w:trPr>
              <w:tc>
                <w:tcPr>
                  <w:tcW w:w="117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18,250.10 </w:t>
                  </w:r>
                </w:p>
              </w:tc>
            </w:tr>
          </w:tbl>
          <w:p w:rsidR="00FC7D61" w:rsidRPr="00C40F32" w:rsidRDefault="00FC7D61" w:rsidP="003C6A56">
            <w:pPr>
              <w:spacing w:line="276" w:lineRule="auto"/>
              <w:rPr>
                <w:rFonts w:ascii="Times New Roman" w:eastAsia="Times New Roman" w:hAnsi="Times New Roman" w:cs="Times New Roman"/>
                <w:sz w:val="24"/>
                <w:szCs w:val="24"/>
              </w:rPr>
            </w:pPr>
          </w:p>
        </w:tc>
      </w:tr>
      <w:tr w:rsidR="00FC7D61" w:rsidRPr="00C40F32" w:rsidTr="00DD2339">
        <w:tc>
          <w:tcPr>
            <w:tcW w:w="468" w:type="dxa"/>
          </w:tcPr>
          <w:p w:rsidR="00FC7D61" w:rsidRPr="00C40F32" w:rsidRDefault="00FC7D61" w:rsidP="00E83EAA">
            <w:pPr>
              <w:spacing w:line="276" w:lineRule="auto"/>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w:t>
            </w:r>
          </w:p>
        </w:tc>
        <w:tc>
          <w:tcPr>
            <w:tcW w:w="8802" w:type="dxa"/>
            <w:gridSpan w:val="4"/>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eastAsia="Times New Roman" w:hAnsi="Times New Roman" w:cs="Times New Roman"/>
                <w:b/>
                <w:color w:val="auto"/>
              </w:rPr>
              <w:t>Development Partners</w:t>
            </w:r>
          </w:p>
        </w:tc>
      </w:tr>
      <w:tr w:rsidR="00FC7D61" w:rsidRPr="00C40F32" w:rsidTr="00DD2339">
        <w:tc>
          <w:tcPr>
            <w:tcW w:w="468" w:type="dxa"/>
          </w:tcPr>
          <w:p w:rsidR="00FC7D61" w:rsidRPr="00C40F32" w:rsidRDefault="00FC7D61" w:rsidP="00E83EAA">
            <w:pPr>
              <w:spacing w:line="276" w:lineRule="auto"/>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 </w:t>
            </w:r>
          </w:p>
        </w:tc>
        <w:tc>
          <w:tcPr>
            <w:tcW w:w="2070" w:type="dxa"/>
          </w:tcPr>
          <w:p w:rsidR="00FC7D61" w:rsidRPr="00C40F32" w:rsidRDefault="00FC7D61" w:rsidP="00E83EAA">
            <w:pPr>
              <w:spacing w:line="276" w:lineRule="auto"/>
              <w:jc w:val="both"/>
              <w:rPr>
                <w:rFonts w:ascii="Times New Roman" w:eastAsia="Times New Roman" w:hAnsi="Times New Roman" w:cs="Times New Roman"/>
                <w:sz w:val="24"/>
                <w:szCs w:val="24"/>
              </w:rPr>
            </w:pPr>
          </w:p>
        </w:tc>
        <w:tc>
          <w:tcPr>
            <w:tcW w:w="2070" w:type="dxa"/>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19,890,715.00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160" w:type="dxa"/>
          </w:tcPr>
          <w:tbl>
            <w:tblPr>
              <w:tblW w:w="0" w:type="auto"/>
              <w:tblBorders>
                <w:top w:val="nil"/>
                <w:left w:val="nil"/>
                <w:bottom w:val="nil"/>
                <w:right w:val="nil"/>
              </w:tblBorders>
              <w:tblLayout w:type="fixed"/>
              <w:tblLook w:val="0000" w:firstRow="0" w:lastRow="0" w:firstColumn="0" w:lastColumn="0" w:noHBand="0" w:noVBand="0"/>
            </w:tblPr>
            <w:tblGrid>
              <w:gridCol w:w="1476"/>
            </w:tblGrid>
            <w:tr w:rsidR="00FC7D61" w:rsidRPr="00C40F32" w:rsidTr="003C6A56">
              <w:trPr>
                <w:trHeight w:val="110"/>
              </w:trPr>
              <w:tc>
                <w:tcPr>
                  <w:tcW w:w="147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7,308,917.65 </w:t>
                  </w:r>
                </w:p>
              </w:tc>
            </w:tr>
          </w:tbl>
          <w:p w:rsidR="00FC7D61" w:rsidRPr="00C40F32" w:rsidRDefault="00FC7D61" w:rsidP="003C6A56">
            <w:pPr>
              <w:spacing w:line="276" w:lineRule="auto"/>
              <w:rPr>
                <w:rFonts w:ascii="Times New Roman" w:eastAsia="Times New Roman" w:hAnsi="Times New Roman" w:cs="Times New Roman"/>
                <w:sz w:val="24"/>
                <w:szCs w:val="24"/>
              </w:rPr>
            </w:pPr>
          </w:p>
        </w:tc>
        <w:tc>
          <w:tcPr>
            <w:tcW w:w="2502" w:type="dxa"/>
          </w:tcPr>
          <w:tbl>
            <w:tblPr>
              <w:tblW w:w="0" w:type="auto"/>
              <w:tblBorders>
                <w:top w:val="nil"/>
                <w:left w:val="nil"/>
                <w:bottom w:val="nil"/>
                <w:right w:val="nil"/>
              </w:tblBorders>
              <w:tblLayout w:type="fixed"/>
              <w:tblLook w:val="0000" w:firstRow="0" w:lastRow="0" w:firstColumn="0" w:lastColumn="0" w:noHBand="0" w:noVBand="0"/>
            </w:tblPr>
            <w:tblGrid>
              <w:gridCol w:w="1476"/>
            </w:tblGrid>
            <w:tr w:rsidR="00FC7D61" w:rsidRPr="00C40F32" w:rsidTr="003C6A56">
              <w:trPr>
                <w:trHeight w:val="110"/>
              </w:trPr>
              <w:tc>
                <w:tcPr>
                  <w:tcW w:w="1476" w:type="dxa"/>
                </w:tcPr>
                <w:p w:rsidR="00FC7D61" w:rsidRPr="00C40F32" w:rsidRDefault="00FC7D61" w:rsidP="003C6A56">
                  <w:pPr>
                    <w:pStyle w:val="Default"/>
                    <w:spacing w:line="276" w:lineRule="auto"/>
                    <w:rPr>
                      <w:rFonts w:ascii="Times New Roman" w:hAnsi="Times New Roman" w:cs="Times New Roman"/>
                      <w:color w:val="auto"/>
                    </w:rPr>
                  </w:pPr>
                  <w:r w:rsidRPr="00C40F32">
                    <w:rPr>
                      <w:rFonts w:ascii="Times New Roman" w:hAnsi="Times New Roman" w:cs="Times New Roman"/>
                      <w:bCs/>
                      <w:color w:val="auto"/>
                    </w:rPr>
                    <w:t xml:space="preserve">7,308,917.65 </w:t>
                  </w:r>
                </w:p>
              </w:tc>
            </w:tr>
          </w:tbl>
          <w:p w:rsidR="00FC7D61" w:rsidRPr="00C40F32" w:rsidRDefault="00FC7D61" w:rsidP="003C6A56">
            <w:pPr>
              <w:spacing w:line="276" w:lineRule="auto"/>
              <w:rPr>
                <w:rFonts w:ascii="Times New Roman" w:eastAsia="Times New Roman" w:hAnsi="Times New Roman" w:cs="Times New Roman"/>
                <w:sz w:val="24"/>
                <w:szCs w:val="24"/>
              </w:rPr>
            </w:pPr>
          </w:p>
        </w:tc>
      </w:tr>
      <w:tr w:rsidR="00FC7D61" w:rsidRPr="00C40F32" w:rsidTr="00DD2339">
        <w:tc>
          <w:tcPr>
            <w:tcW w:w="468" w:type="dxa"/>
            <w:shd w:val="clear" w:color="auto" w:fill="FDE9D9" w:themeFill="accent6" w:themeFillTint="33"/>
          </w:tcPr>
          <w:p w:rsidR="00FC7D61" w:rsidRPr="00C40F32" w:rsidRDefault="00FC7D61" w:rsidP="00E83EAA">
            <w:pPr>
              <w:spacing w:line="276" w:lineRule="auto"/>
              <w:jc w:val="both"/>
              <w:rPr>
                <w:rFonts w:ascii="Times New Roman" w:eastAsia="Times New Roman" w:hAnsi="Times New Roman" w:cs="Times New Roman"/>
                <w:b/>
                <w:sz w:val="24"/>
                <w:szCs w:val="24"/>
              </w:rPr>
            </w:pPr>
          </w:p>
        </w:tc>
        <w:tc>
          <w:tcPr>
            <w:tcW w:w="2070" w:type="dxa"/>
            <w:shd w:val="clear" w:color="auto" w:fill="FDE9D9" w:themeFill="accent6" w:themeFillTint="33"/>
          </w:tcPr>
          <w:p w:rsidR="00FC7D61" w:rsidRPr="00C40F32" w:rsidRDefault="00FC7D61" w:rsidP="00786EBA">
            <w:pPr>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TOTAL</w:t>
            </w:r>
          </w:p>
        </w:tc>
        <w:tc>
          <w:tcPr>
            <w:tcW w:w="2070" w:type="dxa"/>
            <w:shd w:val="clear" w:color="auto" w:fill="FDE9D9" w:themeFill="accent6" w:themeFillTint="33"/>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rPr>
                      <w:rFonts w:ascii="Times New Roman" w:hAnsi="Times New Roman" w:cs="Times New Roman"/>
                      <w:b/>
                      <w:color w:val="auto"/>
                    </w:rPr>
                  </w:pPr>
                  <w:r w:rsidRPr="00C40F32">
                    <w:rPr>
                      <w:rFonts w:ascii="Times New Roman" w:hAnsi="Times New Roman" w:cs="Times New Roman"/>
                      <w:b/>
                      <w:bCs/>
                      <w:color w:val="auto"/>
                    </w:rPr>
                    <w:t xml:space="preserve">43,631,694.00 </w:t>
                  </w:r>
                </w:p>
              </w:tc>
            </w:tr>
          </w:tbl>
          <w:p w:rsidR="00FC7D61" w:rsidRPr="00C40F32" w:rsidRDefault="00FC7D61" w:rsidP="003C6A56">
            <w:pPr>
              <w:pStyle w:val="Default"/>
              <w:rPr>
                <w:rFonts w:ascii="Times New Roman" w:hAnsi="Times New Roman" w:cs="Times New Roman"/>
                <w:b/>
                <w:color w:val="auto"/>
              </w:rPr>
            </w:pPr>
          </w:p>
        </w:tc>
        <w:tc>
          <w:tcPr>
            <w:tcW w:w="2160" w:type="dxa"/>
            <w:shd w:val="clear" w:color="auto" w:fill="FDE9D9" w:themeFill="accent6" w:themeFillTint="33"/>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rPr>
                      <w:rFonts w:ascii="Times New Roman" w:hAnsi="Times New Roman" w:cs="Times New Roman"/>
                      <w:b/>
                      <w:color w:val="auto"/>
                    </w:rPr>
                  </w:pPr>
                  <w:r w:rsidRPr="00C40F32">
                    <w:rPr>
                      <w:rFonts w:ascii="Times New Roman" w:hAnsi="Times New Roman" w:cs="Times New Roman"/>
                      <w:b/>
                      <w:bCs/>
                      <w:color w:val="auto"/>
                    </w:rPr>
                    <w:t xml:space="preserve">22,191,454.13 </w:t>
                  </w:r>
                </w:p>
              </w:tc>
            </w:tr>
          </w:tbl>
          <w:p w:rsidR="00FC7D61" w:rsidRPr="00C40F32" w:rsidRDefault="00FC7D61" w:rsidP="003C6A56">
            <w:pPr>
              <w:pStyle w:val="Default"/>
              <w:rPr>
                <w:rFonts w:ascii="Times New Roman" w:hAnsi="Times New Roman" w:cs="Times New Roman"/>
                <w:b/>
                <w:color w:val="auto"/>
              </w:rPr>
            </w:pPr>
          </w:p>
        </w:tc>
        <w:tc>
          <w:tcPr>
            <w:tcW w:w="2502" w:type="dxa"/>
            <w:shd w:val="clear" w:color="auto" w:fill="FDE9D9" w:themeFill="accent6" w:themeFillTint="33"/>
          </w:tcPr>
          <w:tbl>
            <w:tblPr>
              <w:tblW w:w="0" w:type="auto"/>
              <w:tblBorders>
                <w:top w:val="nil"/>
                <w:left w:val="nil"/>
                <w:bottom w:val="nil"/>
                <w:right w:val="nil"/>
              </w:tblBorders>
              <w:tblLayout w:type="fixed"/>
              <w:tblLook w:val="0000" w:firstRow="0" w:lastRow="0" w:firstColumn="0" w:lastColumn="0" w:noHBand="0" w:noVBand="0"/>
            </w:tblPr>
            <w:tblGrid>
              <w:gridCol w:w="1596"/>
            </w:tblGrid>
            <w:tr w:rsidR="00FC7D61" w:rsidRPr="00C40F32" w:rsidTr="003C6A56">
              <w:trPr>
                <w:trHeight w:val="110"/>
              </w:trPr>
              <w:tc>
                <w:tcPr>
                  <w:tcW w:w="1596" w:type="dxa"/>
                </w:tcPr>
                <w:p w:rsidR="00FC7D61" w:rsidRPr="00C40F32" w:rsidRDefault="00FC7D61" w:rsidP="003C6A56">
                  <w:pPr>
                    <w:pStyle w:val="Default"/>
                    <w:rPr>
                      <w:rFonts w:ascii="Times New Roman" w:hAnsi="Times New Roman" w:cs="Times New Roman"/>
                      <w:b/>
                      <w:color w:val="auto"/>
                    </w:rPr>
                  </w:pPr>
                  <w:r w:rsidRPr="00C40F32">
                    <w:rPr>
                      <w:rFonts w:ascii="Times New Roman" w:hAnsi="Times New Roman" w:cs="Times New Roman"/>
                      <w:b/>
                      <w:bCs/>
                      <w:color w:val="auto"/>
                    </w:rPr>
                    <w:t xml:space="preserve">21,835,744.05 </w:t>
                  </w:r>
                </w:p>
              </w:tc>
            </w:tr>
          </w:tbl>
          <w:p w:rsidR="00FC7D61" w:rsidRPr="00C40F32" w:rsidRDefault="00FC7D61" w:rsidP="003C6A56">
            <w:pPr>
              <w:pStyle w:val="Default"/>
              <w:rPr>
                <w:rFonts w:ascii="Times New Roman" w:hAnsi="Times New Roman" w:cs="Times New Roman"/>
                <w:b/>
                <w:color w:val="auto"/>
              </w:rPr>
            </w:pPr>
          </w:p>
        </w:tc>
      </w:tr>
    </w:tbl>
    <w:p w:rsidR="00FC7D61" w:rsidRDefault="00FC7D61" w:rsidP="00E83EAA">
      <w:pPr>
        <w:spacing w:after="0"/>
        <w:jc w:val="both"/>
        <w:rPr>
          <w:rFonts w:ascii="Times New Roman" w:eastAsia="Times New Roman" w:hAnsi="Times New Roman" w:cs="Times New Roman"/>
          <w:b/>
          <w:sz w:val="24"/>
          <w:szCs w:val="24"/>
        </w:rPr>
      </w:pPr>
    </w:p>
    <w:p w:rsidR="00DD2339" w:rsidRDefault="00DD2339" w:rsidP="00E83EAA">
      <w:pPr>
        <w:spacing w:after="0"/>
        <w:jc w:val="both"/>
        <w:rPr>
          <w:rFonts w:ascii="Times New Roman" w:eastAsia="Times New Roman" w:hAnsi="Times New Roman" w:cs="Times New Roman"/>
          <w:b/>
          <w:sz w:val="24"/>
          <w:szCs w:val="24"/>
        </w:rPr>
      </w:pPr>
    </w:p>
    <w:p w:rsidR="00DD2339" w:rsidRDefault="00DD2339" w:rsidP="00E83EAA">
      <w:pPr>
        <w:spacing w:after="0"/>
        <w:jc w:val="both"/>
        <w:rPr>
          <w:rFonts w:ascii="Times New Roman" w:eastAsia="Times New Roman" w:hAnsi="Times New Roman" w:cs="Times New Roman"/>
          <w:b/>
          <w:sz w:val="24"/>
          <w:szCs w:val="24"/>
        </w:rPr>
      </w:pPr>
    </w:p>
    <w:p w:rsidR="00DD2339" w:rsidRDefault="00DD2339" w:rsidP="00E83EAA">
      <w:pPr>
        <w:spacing w:after="0"/>
        <w:jc w:val="both"/>
        <w:rPr>
          <w:rFonts w:ascii="Times New Roman" w:eastAsia="Times New Roman" w:hAnsi="Times New Roman" w:cs="Times New Roman"/>
          <w:b/>
          <w:sz w:val="24"/>
          <w:szCs w:val="24"/>
        </w:rPr>
      </w:pPr>
    </w:p>
    <w:p w:rsidR="00DD2339" w:rsidRPr="00C40F32" w:rsidRDefault="00DD2339" w:rsidP="00E83EAA">
      <w:pPr>
        <w:spacing w:after="0"/>
        <w:jc w:val="both"/>
        <w:rPr>
          <w:rFonts w:ascii="Times New Roman" w:eastAsia="Times New Roman" w:hAnsi="Times New Roman" w:cs="Times New Roman"/>
          <w:b/>
          <w:sz w:val="24"/>
          <w:szCs w:val="24"/>
        </w:rPr>
      </w:pPr>
    </w:p>
    <w:p w:rsidR="00FC7D61" w:rsidRPr="00C40F32" w:rsidRDefault="00435B6A" w:rsidP="00751CCC">
      <w:pPr>
        <w:pStyle w:val="NoSpacing"/>
        <w:spacing w:line="276" w:lineRule="auto"/>
        <w:jc w:val="both"/>
        <w:outlineLvl w:val="1"/>
        <w:rPr>
          <w:rFonts w:ascii="Times New Roman" w:hAnsi="Times New Roman"/>
          <w:b/>
          <w:sz w:val="24"/>
          <w:szCs w:val="24"/>
        </w:rPr>
      </w:pPr>
      <w:bookmarkStart w:id="858" w:name="_Toc447031768"/>
      <w:bookmarkStart w:id="859" w:name="_Toc450651271"/>
      <w:r w:rsidRPr="00C40F32">
        <w:rPr>
          <w:rFonts w:ascii="Times New Roman" w:hAnsi="Times New Roman"/>
          <w:b/>
          <w:sz w:val="24"/>
          <w:szCs w:val="24"/>
        </w:rPr>
        <w:t>3.23.5</w:t>
      </w:r>
      <w:r w:rsidRPr="00C40F32">
        <w:rPr>
          <w:rFonts w:ascii="Times New Roman" w:hAnsi="Times New Roman"/>
          <w:b/>
          <w:sz w:val="24"/>
          <w:szCs w:val="24"/>
        </w:rPr>
        <w:tab/>
        <w:t>Challenges</w:t>
      </w:r>
      <w:bookmarkEnd w:id="858"/>
      <w:bookmarkEnd w:id="859"/>
    </w:p>
    <w:p w:rsidR="00FC7D61" w:rsidRPr="00C40F32" w:rsidRDefault="00FC7D61" w:rsidP="0006583A">
      <w:pPr>
        <w:pStyle w:val="ListParagraph"/>
        <w:numPr>
          <w:ilvl w:val="0"/>
          <w:numId w:val="343"/>
        </w:numPr>
        <w:tabs>
          <w:tab w:val="num" w:pos="360"/>
        </w:tabs>
        <w:spacing w:after="0"/>
        <w:jc w:val="both"/>
        <w:rPr>
          <w:rFonts w:ascii="Times New Roman" w:hAnsi="Times New Roman"/>
          <w:sz w:val="24"/>
          <w:szCs w:val="24"/>
        </w:rPr>
      </w:pPr>
      <w:r w:rsidRPr="00C40F32">
        <w:rPr>
          <w:rFonts w:ascii="Times New Roman" w:hAnsi="Times New Roman"/>
          <w:sz w:val="24"/>
          <w:szCs w:val="24"/>
        </w:rPr>
        <w:t>Inadequate office space to accommodate the entire Ministry to</w:t>
      </w:r>
      <w:r w:rsidR="00435B6A" w:rsidRPr="00C40F32">
        <w:rPr>
          <w:rFonts w:ascii="Times New Roman" w:hAnsi="Times New Roman"/>
          <w:sz w:val="24"/>
          <w:szCs w:val="24"/>
        </w:rPr>
        <w:t xml:space="preserve">gether with its Departments and </w:t>
      </w:r>
      <w:r w:rsidRPr="00C40F32">
        <w:rPr>
          <w:rFonts w:ascii="Times New Roman" w:hAnsi="Times New Roman"/>
          <w:sz w:val="24"/>
          <w:szCs w:val="24"/>
        </w:rPr>
        <w:t>Secretariats</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Dilapidated structures of rehabilitation centres, vocational schools and correctional institutions.</w:t>
      </w:r>
    </w:p>
    <w:p w:rsidR="00FC7D61" w:rsidRPr="00C40F32" w:rsidRDefault="00FC7D61" w:rsidP="0006583A">
      <w:pPr>
        <w:pStyle w:val="ListParagraph"/>
        <w:numPr>
          <w:ilvl w:val="0"/>
          <w:numId w:val="343"/>
        </w:numPr>
        <w:tabs>
          <w:tab w:val="num" w:pos="360"/>
        </w:tabs>
        <w:spacing w:after="0"/>
        <w:jc w:val="both"/>
        <w:rPr>
          <w:rFonts w:ascii="Times New Roman" w:hAnsi="Times New Roman"/>
          <w:sz w:val="24"/>
          <w:szCs w:val="24"/>
        </w:rPr>
      </w:pPr>
      <w:r w:rsidRPr="00C40F32">
        <w:rPr>
          <w:rFonts w:ascii="Times New Roman" w:hAnsi="Times New Roman"/>
          <w:sz w:val="24"/>
          <w:szCs w:val="24"/>
        </w:rPr>
        <w:t xml:space="preserve">Inadequate human resource at all levels to facilitate the effective and efficient implementation of the Ministry’s intervention </w:t>
      </w:r>
      <w:r w:rsidR="00B2030A">
        <w:rPr>
          <w:rFonts w:ascii="Times New Roman" w:hAnsi="Times New Roman"/>
          <w:sz w:val="24"/>
          <w:szCs w:val="24"/>
        </w:rPr>
        <w:t>programs</w:t>
      </w:r>
      <w:r w:rsidRPr="00C40F32">
        <w:rPr>
          <w:rFonts w:ascii="Times New Roman" w:hAnsi="Times New Roman"/>
          <w:sz w:val="24"/>
          <w:szCs w:val="24"/>
        </w:rPr>
        <w:t>.</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Absence of an M&amp;E systems to track performance and impacts.</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Budgetary allocation not commensurate with the expansion of the Ministry’s mandate.</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Lack of funds to run rehabilitation centres and vocational training institutions.</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Inadequate and irregular financial support from government to children’s homes.</w:t>
      </w:r>
    </w:p>
    <w:p w:rsidR="00FC7D61" w:rsidRPr="00C40F32" w:rsidRDefault="00FC7D61" w:rsidP="0006583A">
      <w:pPr>
        <w:pStyle w:val="ListParagraph"/>
        <w:numPr>
          <w:ilvl w:val="0"/>
          <w:numId w:val="343"/>
        </w:numPr>
        <w:tabs>
          <w:tab w:val="num" w:pos="360"/>
        </w:tabs>
        <w:spacing w:after="0"/>
        <w:jc w:val="both"/>
        <w:rPr>
          <w:rFonts w:ascii="Times New Roman" w:hAnsi="Times New Roman"/>
          <w:sz w:val="24"/>
          <w:szCs w:val="24"/>
        </w:rPr>
      </w:pPr>
      <w:r w:rsidRPr="00C40F32">
        <w:rPr>
          <w:rFonts w:ascii="Times New Roman" w:hAnsi="Times New Roman"/>
          <w:sz w:val="24"/>
          <w:szCs w:val="24"/>
        </w:rPr>
        <w:t xml:space="preserve">Inadequate decentralized structures of the Departments of Gender and Children at the District level. </w:t>
      </w:r>
    </w:p>
    <w:p w:rsidR="00FC7D61" w:rsidRPr="00C40F32" w:rsidRDefault="00FC7D61" w:rsidP="0006583A">
      <w:pPr>
        <w:pStyle w:val="ListParagraph"/>
        <w:numPr>
          <w:ilvl w:val="0"/>
          <w:numId w:val="343"/>
        </w:numPr>
        <w:tabs>
          <w:tab w:val="num" w:pos="0"/>
        </w:tabs>
        <w:spacing w:after="0"/>
        <w:jc w:val="both"/>
        <w:rPr>
          <w:rFonts w:ascii="Times New Roman" w:hAnsi="Times New Roman"/>
          <w:sz w:val="24"/>
          <w:szCs w:val="24"/>
        </w:rPr>
      </w:pPr>
      <w:r w:rsidRPr="00C40F32">
        <w:rPr>
          <w:rFonts w:ascii="Times New Roman" w:hAnsi="Times New Roman"/>
          <w:sz w:val="24"/>
          <w:szCs w:val="24"/>
        </w:rPr>
        <w:t>Absence of a Management Information System (MIS) and an ICT Unit.</w:t>
      </w:r>
    </w:p>
    <w:p w:rsidR="00FC7D61" w:rsidRPr="00C40F32" w:rsidRDefault="00435B6A" w:rsidP="00751CCC">
      <w:pPr>
        <w:pStyle w:val="Heading2"/>
        <w:rPr>
          <w:rFonts w:ascii="Times New Roman" w:hAnsi="Times New Roman" w:cs="Times New Roman"/>
          <w:color w:val="auto"/>
          <w:sz w:val="24"/>
          <w:szCs w:val="24"/>
        </w:rPr>
      </w:pPr>
      <w:bookmarkStart w:id="860" w:name="_Toc440022905"/>
      <w:bookmarkStart w:id="861" w:name="_Toc447031769"/>
      <w:bookmarkStart w:id="862" w:name="_Toc450651272"/>
      <w:r w:rsidRPr="00C40F32">
        <w:rPr>
          <w:rFonts w:ascii="Times New Roman" w:eastAsiaTheme="minorHAnsi" w:hAnsi="Times New Roman" w:cs="Times New Roman"/>
          <w:bCs w:val="0"/>
          <w:color w:val="auto"/>
          <w:sz w:val="24"/>
          <w:szCs w:val="24"/>
        </w:rPr>
        <w:t>3.23.6</w:t>
      </w:r>
      <w:r w:rsidRPr="00C40F32">
        <w:rPr>
          <w:rFonts w:ascii="Times New Roman" w:eastAsiaTheme="minorHAnsi" w:hAnsi="Times New Roman" w:cs="Times New Roman"/>
          <w:bCs w:val="0"/>
          <w:color w:val="auto"/>
          <w:sz w:val="24"/>
          <w:szCs w:val="24"/>
        </w:rPr>
        <w:tab/>
        <w:t>Outlook for 2016</w:t>
      </w:r>
      <w:bookmarkEnd w:id="860"/>
      <w:bookmarkEnd w:id="861"/>
      <w:bookmarkEnd w:id="862"/>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Develop and implement Ghana’s National Plan of Action (GHANAP) and the United Nation Security Council Resolution (UNSCR) 1325</w:t>
      </w:r>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Extend medical and   financial support to women and girls suffering from obstetric fistula</w:t>
      </w:r>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 xml:space="preserve">Implement </w:t>
      </w:r>
      <w:r w:rsidR="00B2030A">
        <w:rPr>
          <w:rFonts w:ascii="Times New Roman" w:hAnsi="Times New Roman"/>
          <w:bCs/>
          <w:sz w:val="24"/>
          <w:szCs w:val="24"/>
        </w:rPr>
        <w:t>programs</w:t>
      </w:r>
      <w:r w:rsidRPr="00C40F32">
        <w:rPr>
          <w:rFonts w:ascii="Times New Roman" w:hAnsi="Times New Roman"/>
          <w:bCs/>
          <w:sz w:val="24"/>
          <w:szCs w:val="24"/>
        </w:rPr>
        <w:t xml:space="preserve"> under the ECOWAS Gender Development Centre to support young girls in specialized technical and professional education through the award of scholarships of excellence</w:t>
      </w:r>
    </w:p>
    <w:p w:rsidR="00FC7D61" w:rsidRPr="00C40F32" w:rsidRDefault="00FC7D61" w:rsidP="0006583A">
      <w:pPr>
        <w:pStyle w:val="ListParagraph"/>
        <w:numPr>
          <w:ilvl w:val="0"/>
          <w:numId w:val="344"/>
        </w:numPr>
        <w:jc w:val="both"/>
        <w:rPr>
          <w:rFonts w:ascii="Times New Roman" w:hAnsi="Times New Roman"/>
          <w:sz w:val="24"/>
          <w:szCs w:val="24"/>
        </w:rPr>
      </w:pPr>
      <w:r w:rsidRPr="00C40F32">
        <w:rPr>
          <w:rFonts w:ascii="Times New Roman" w:hAnsi="Times New Roman"/>
          <w:bCs/>
          <w:sz w:val="24"/>
          <w:szCs w:val="24"/>
        </w:rPr>
        <w:t>Implement  the National Gender Policy</w:t>
      </w:r>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Disseminate the Child and Family Welfare Policy</w:t>
      </w:r>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Continue to promote and advocate the rights of children</w:t>
      </w:r>
      <w:r w:rsidRPr="00C40F32">
        <w:rPr>
          <w:rFonts w:ascii="Times New Roman" w:hAnsi="Times New Roman"/>
          <w:sz w:val="24"/>
          <w:szCs w:val="24"/>
        </w:rPr>
        <w:t xml:space="preserve"> </w:t>
      </w:r>
    </w:p>
    <w:p w:rsidR="00FC7D61" w:rsidRPr="00C40F32" w:rsidRDefault="00FC7D61" w:rsidP="0006583A">
      <w:pPr>
        <w:pStyle w:val="ListParagraph"/>
        <w:numPr>
          <w:ilvl w:val="0"/>
          <w:numId w:val="344"/>
        </w:numPr>
        <w:jc w:val="both"/>
        <w:rPr>
          <w:rFonts w:ascii="Times New Roman" w:hAnsi="Times New Roman"/>
          <w:sz w:val="24"/>
          <w:szCs w:val="24"/>
          <w:lang w:val="en-ZA"/>
        </w:rPr>
      </w:pPr>
      <w:r w:rsidRPr="00C40F32">
        <w:rPr>
          <w:rFonts w:ascii="Times New Roman" w:hAnsi="Times New Roman"/>
          <w:bCs/>
          <w:sz w:val="24"/>
          <w:szCs w:val="24"/>
        </w:rPr>
        <w:t>Finalize review work on the Early Childhood Care and Development Policy</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Develop Children’s Parks around the country</w:t>
      </w:r>
      <w:r w:rsidRPr="00C40F32">
        <w:rPr>
          <w:rFonts w:ascii="Times New Roman" w:eastAsia="Arial" w:hAnsi="Times New Roman"/>
          <w:bCs/>
          <w:kern w:val="24"/>
          <w:sz w:val="24"/>
          <w:szCs w:val="24"/>
          <w:lang w:eastAsia="en-ZA"/>
        </w:rPr>
        <w:t xml:space="preserve"> </w:t>
      </w:r>
      <w:r w:rsidRPr="00C40F32">
        <w:rPr>
          <w:rFonts w:ascii="Times New Roman" w:hAnsi="Times New Roman"/>
          <w:bCs/>
          <w:sz w:val="24"/>
          <w:szCs w:val="24"/>
        </w:rPr>
        <w:t xml:space="preserve">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Present Social Protection Bill to Parliament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Extend the LEAP beneficiary households to 250,000 by December, 2016.</w:t>
      </w:r>
      <w:r w:rsidRPr="00C40F32">
        <w:rPr>
          <w:rFonts w:ascii="Times New Roman" w:eastAsia="Arial" w:hAnsi="Times New Roman"/>
          <w:bCs/>
          <w:kern w:val="24"/>
          <w:sz w:val="24"/>
          <w:szCs w:val="24"/>
          <w:lang w:eastAsia="en-ZA"/>
        </w:rPr>
        <w:t xml:space="preserve"> </w:t>
      </w:r>
      <w:r w:rsidRPr="00C40F32">
        <w:rPr>
          <w:rFonts w:ascii="Times New Roman" w:hAnsi="Times New Roman"/>
          <w:bCs/>
          <w:sz w:val="24"/>
          <w:szCs w:val="24"/>
        </w:rPr>
        <w:t>Prepare regulations for the operations of the Central Authority for Adoption</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Provide 650 orphaned children in 3 Government children’s homes and 2 sub vented RHC with </w:t>
      </w:r>
      <w:r w:rsidR="00DD2339" w:rsidRPr="00C40F32">
        <w:rPr>
          <w:rFonts w:ascii="Times New Roman" w:hAnsi="Times New Roman"/>
          <w:bCs/>
          <w:sz w:val="24"/>
          <w:szCs w:val="24"/>
        </w:rPr>
        <w:t>counselling</w:t>
      </w:r>
      <w:r w:rsidRPr="00C40F32">
        <w:rPr>
          <w:rFonts w:ascii="Times New Roman" w:hAnsi="Times New Roman"/>
          <w:bCs/>
          <w:sz w:val="24"/>
          <w:szCs w:val="24"/>
        </w:rPr>
        <w:t xml:space="preserve">, education and skill training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Organize validation workshop  on Draft Ageing Bill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Continue nationwide rollout of Eban Card Project and NHIS Registration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Engage data collection firms to collect data using the PMT Questionnaire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Undertake data collection in the Upper West region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 xml:space="preserve">Process data and create single register database for Upper West region </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lastRenderedPageBreak/>
        <w:t>Secure financial clearance from MOF for the proposed increase in the Feeding Grant from GH¢0.80 per pupil per school day to GHc1.20 per pupil per school day to reflect economic realities</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Boost the rural economy through effective linkage of Farmers, Farmer Based Organizations (FBOs), and some middlemen to GSFP Caterers by the end of 2016.</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Implement the ration design tool (Dubai Cares Project), and Handy Measures in collaboration with PCD, and other stakeholders</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Finalize the development of the Human Trafficking National Plan of Action (NPA) and also disseminate the  Human Trafficking Regulations , the LI 2219</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Coordinate the implementation of the Child Protection Compact Agreement signed between the United States Government and the Government of Ghana to combat child and human trafficking in Ghana</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Build the capacities of law enforcement agencies especially border control officials for victim identification and reduce human trafficking</w:t>
      </w:r>
    </w:p>
    <w:p w:rsidR="00FC7D61" w:rsidRPr="00C40F32" w:rsidRDefault="00FC7D61" w:rsidP="0006583A">
      <w:pPr>
        <w:pStyle w:val="ListParagraph"/>
        <w:numPr>
          <w:ilvl w:val="0"/>
          <w:numId w:val="344"/>
        </w:numPr>
        <w:jc w:val="both"/>
        <w:rPr>
          <w:rFonts w:ascii="Times New Roman" w:hAnsi="Times New Roman"/>
          <w:bCs/>
          <w:sz w:val="24"/>
          <w:szCs w:val="24"/>
          <w:lang w:val="en-ZA"/>
        </w:rPr>
      </w:pPr>
      <w:r w:rsidRPr="00C40F32">
        <w:rPr>
          <w:rFonts w:ascii="Times New Roman" w:hAnsi="Times New Roman"/>
          <w:bCs/>
          <w:sz w:val="24"/>
          <w:szCs w:val="24"/>
        </w:rPr>
        <w:t>Finalize the Domestic violence LI and regulations to help the implementation of the Domestic Violence Act, 732</w:t>
      </w:r>
    </w:p>
    <w:p w:rsidR="00FC7D61" w:rsidRPr="00C40F32" w:rsidRDefault="00FC7D61" w:rsidP="0006583A">
      <w:pPr>
        <w:pStyle w:val="ListParagraph"/>
        <w:numPr>
          <w:ilvl w:val="0"/>
          <w:numId w:val="344"/>
        </w:numPr>
        <w:spacing w:after="0"/>
        <w:jc w:val="both"/>
        <w:rPr>
          <w:rFonts w:ascii="Times New Roman" w:hAnsi="Times New Roman"/>
          <w:bCs/>
          <w:sz w:val="24"/>
          <w:szCs w:val="24"/>
          <w:lang w:val="en-ZA"/>
        </w:rPr>
      </w:pPr>
      <w:r w:rsidRPr="00C40F32">
        <w:rPr>
          <w:rFonts w:ascii="Times New Roman" w:hAnsi="Times New Roman"/>
          <w:bCs/>
          <w:sz w:val="24"/>
          <w:szCs w:val="24"/>
        </w:rPr>
        <w:t>Continue engagement with communities to end child marriage.</w:t>
      </w:r>
    </w:p>
    <w:p w:rsidR="00FC7D61" w:rsidRPr="00C40F32" w:rsidRDefault="00FC7D61" w:rsidP="0006583A">
      <w:pPr>
        <w:pStyle w:val="ListParagraph"/>
        <w:numPr>
          <w:ilvl w:val="0"/>
          <w:numId w:val="344"/>
        </w:numPr>
        <w:jc w:val="both"/>
        <w:rPr>
          <w:rFonts w:ascii="Times New Roman" w:hAnsi="Times New Roman"/>
          <w:sz w:val="24"/>
          <w:szCs w:val="24"/>
        </w:rPr>
      </w:pPr>
      <w:r w:rsidRPr="00C40F32">
        <w:rPr>
          <w:rFonts w:ascii="Times New Roman" w:hAnsi="Times New Roman"/>
          <w:sz w:val="24"/>
          <w:szCs w:val="24"/>
        </w:rPr>
        <w:t>Complete and refurbish the Ministry Office Complex to address the acute office accommodation needs of the Ministry.</w:t>
      </w:r>
    </w:p>
    <w:p w:rsidR="00FC7D61" w:rsidRPr="00C40F32" w:rsidRDefault="00FC7D61" w:rsidP="0006583A">
      <w:pPr>
        <w:pStyle w:val="ListParagraph"/>
        <w:numPr>
          <w:ilvl w:val="0"/>
          <w:numId w:val="344"/>
        </w:numPr>
        <w:jc w:val="both"/>
        <w:rPr>
          <w:rFonts w:ascii="Times New Roman" w:hAnsi="Times New Roman"/>
          <w:sz w:val="24"/>
          <w:szCs w:val="24"/>
        </w:rPr>
      </w:pPr>
      <w:r w:rsidRPr="00C40F32">
        <w:rPr>
          <w:rFonts w:ascii="Times New Roman" w:hAnsi="Times New Roman"/>
          <w:sz w:val="24"/>
          <w:szCs w:val="24"/>
        </w:rPr>
        <w:t xml:space="preserve">Organize policy coordinating meetings with key MDAs, GEST, CSOs and other stakeholders to elicit information on gender, children and social protection for purposes of designing relevant policies, strategies and </w:t>
      </w:r>
      <w:r w:rsidR="00B2030A">
        <w:rPr>
          <w:rFonts w:ascii="Times New Roman" w:hAnsi="Times New Roman"/>
          <w:sz w:val="24"/>
          <w:szCs w:val="24"/>
        </w:rPr>
        <w:t>programs</w:t>
      </w:r>
      <w:r w:rsidRPr="00C40F32">
        <w:rPr>
          <w:rFonts w:ascii="Times New Roman" w:hAnsi="Times New Roman"/>
          <w:sz w:val="24"/>
          <w:szCs w:val="24"/>
        </w:rPr>
        <w:t xml:space="preserve"> to address these concerns.</w:t>
      </w:r>
    </w:p>
    <w:p w:rsidR="00FC7D61" w:rsidRPr="00C40F32" w:rsidRDefault="00FC7D61" w:rsidP="0006583A">
      <w:pPr>
        <w:pStyle w:val="ListParagraph"/>
        <w:numPr>
          <w:ilvl w:val="0"/>
          <w:numId w:val="344"/>
        </w:numPr>
        <w:jc w:val="both"/>
        <w:rPr>
          <w:rFonts w:ascii="Times New Roman" w:hAnsi="Times New Roman"/>
          <w:sz w:val="24"/>
          <w:szCs w:val="24"/>
        </w:rPr>
      </w:pPr>
      <w:r w:rsidRPr="00C40F32">
        <w:rPr>
          <w:rFonts w:ascii="Times New Roman" w:hAnsi="Times New Roman"/>
          <w:sz w:val="24"/>
          <w:szCs w:val="24"/>
        </w:rPr>
        <w:t>Train selected MDAs and MMDAs on Gender Responsive Budgeting.</w:t>
      </w:r>
    </w:p>
    <w:p w:rsidR="00D26F2C" w:rsidRPr="00C40F32" w:rsidRDefault="00FC7D61" w:rsidP="0006583A">
      <w:pPr>
        <w:pStyle w:val="ListParagraph"/>
        <w:numPr>
          <w:ilvl w:val="0"/>
          <w:numId w:val="344"/>
        </w:numPr>
        <w:jc w:val="both"/>
        <w:rPr>
          <w:rFonts w:ascii="Times New Roman" w:hAnsi="Times New Roman"/>
          <w:sz w:val="24"/>
          <w:szCs w:val="24"/>
        </w:rPr>
      </w:pPr>
      <w:r w:rsidRPr="00C40F32">
        <w:rPr>
          <w:rFonts w:ascii="Times New Roman" w:hAnsi="Times New Roman"/>
          <w:sz w:val="24"/>
          <w:szCs w:val="24"/>
        </w:rPr>
        <w:t>Disseminate outcomes of international conferences and educate stakeholders on international conventions and protocols.</w:t>
      </w:r>
    </w:p>
    <w:p w:rsidR="00E95DEF" w:rsidRPr="00C40F32" w:rsidRDefault="00E95DEF" w:rsidP="00E95DEF">
      <w:pPr>
        <w:pStyle w:val="NoSpacing"/>
        <w:rPr>
          <w:rFonts w:ascii="Times New Roman" w:hAnsi="Times New Roman"/>
          <w:b/>
          <w:sz w:val="24"/>
          <w:szCs w:val="24"/>
        </w:rPr>
      </w:pPr>
      <w:bookmarkStart w:id="863" w:name="_Toc416872004"/>
      <w:bookmarkStart w:id="864" w:name="_Toc417375035"/>
    </w:p>
    <w:p w:rsidR="00435B6A" w:rsidRPr="00C40F32" w:rsidRDefault="00435B6A">
      <w:pPr>
        <w:rPr>
          <w:rFonts w:ascii="Times New Roman" w:eastAsia="Times New Roman" w:hAnsi="Times New Roman" w:cs="Times New Roman"/>
          <w:b/>
          <w:sz w:val="24"/>
          <w:szCs w:val="24"/>
        </w:rPr>
      </w:pPr>
      <w:r w:rsidRPr="00C40F32">
        <w:rPr>
          <w:rFonts w:ascii="Times New Roman" w:hAnsi="Times New Roman" w:cs="Times New Roman"/>
          <w:b/>
          <w:sz w:val="24"/>
          <w:szCs w:val="24"/>
        </w:rPr>
        <w:br w:type="page"/>
      </w:r>
    </w:p>
    <w:p w:rsidR="00E95DEF" w:rsidRPr="00C40F32" w:rsidRDefault="00435B6A" w:rsidP="00B53BDA">
      <w:pPr>
        <w:pStyle w:val="c10"/>
        <w:tabs>
          <w:tab w:val="left" w:pos="720"/>
          <w:tab w:val="decimal" w:pos="8288"/>
        </w:tabs>
        <w:spacing w:line="276" w:lineRule="auto"/>
        <w:jc w:val="left"/>
        <w:outlineLvl w:val="0"/>
        <w:rPr>
          <w:rFonts w:ascii="Times New Roman" w:hAnsi="Times New Roman"/>
          <w:b/>
          <w:bCs/>
        </w:rPr>
      </w:pPr>
      <w:bookmarkStart w:id="865" w:name="_Toc450651273"/>
      <w:r w:rsidRPr="00C40F32">
        <w:rPr>
          <w:rFonts w:ascii="Times New Roman" w:hAnsi="Times New Roman"/>
          <w:b/>
          <w:bCs/>
        </w:rPr>
        <w:lastRenderedPageBreak/>
        <w:t>3.24</w:t>
      </w:r>
      <w:r w:rsidRPr="00C40F32">
        <w:rPr>
          <w:rFonts w:ascii="Times New Roman" w:hAnsi="Times New Roman"/>
          <w:b/>
          <w:bCs/>
        </w:rPr>
        <w:tab/>
      </w:r>
      <w:r w:rsidR="00E95DEF" w:rsidRPr="00C40F32">
        <w:rPr>
          <w:rFonts w:ascii="Times New Roman" w:hAnsi="Times New Roman"/>
          <w:b/>
          <w:bCs/>
        </w:rPr>
        <w:t>MINISTRY OF JUSTICE AND ATTORNEY-GENERAL’S DEPARTMENT</w:t>
      </w:r>
      <w:bookmarkEnd w:id="865"/>
    </w:p>
    <w:p w:rsidR="00E95DEF" w:rsidRPr="00C40F32" w:rsidRDefault="00E95DEF" w:rsidP="00E95DEF">
      <w:pPr>
        <w:widowControl w:val="0"/>
        <w:overflowPunct w:val="0"/>
        <w:adjustRightInd w:val="0"/>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of Justice and Attorney-General’s Department  exists to entrench the core of the body politic, an abiding respect for the rule of law and a constant observance of human rights, ensure equality of access to justice and equality of treatment before the law for all citizens, promote by law; social justice, facilitate the operation of a fair, efficient, and transparent legal system, propagate a culture of due process and legality, as well as to strengthen investment prosp</w:t>
      </w:r>
      <w:r w:rsidR="002E7EEC">
        <w:rPr>
          <w:rFonts w:ascii="Times New Roman" w:hAnsi="Times New Roman" w:cs="Times New Roman"/>
          <w:sz w:val="24"/>
          <w:szCs w:val="24"/>
        </w:rPr>
        <w:t xml:space="preserve">ects of the national economy.  </w:t>
      </w:r>
    </w:p>
    <w:p w:rsidR="00435B6A" w:rsidRPr="00C40F32" w:rsidRDefault="00435B6A" w:rsidP="00B53BDA">
      <w:pPr>
        <w:pStyle w:val="Heading2"/>
        <w:rPr>
          <w:rFonts w:ascii="Times New Roman" w:hAnsi="Times New Roman" w:cs="Times New Roman"/>
          <w:color w:val="auto"/>
          <w:sz w:val="24"/>
          <w:szCs w:val="24"/>
        </w:rPr>
      </w:pPr>
      <w:bookmarkStart w:id="866" w:name="_Toc447031771"/>
      <w:bookmarkStart w:id="867" w:name="_Toc450651274"/>
      <w:r w:rsidRPr="00C40F32">
        <w:rPr>
          <w:rFonts w:ascii="Times New Roman" w:hAnsi="Times New Roman" w:cs="Times New Roman"/>
          <w:color w:val="auto"/>
          <w:sz w:val="24"/>
          <w:szCs w:val="24"/>
        </w:rPr>
        <w:t>3.24.1</w:t>
      </w:r>
      <w:r w:rsidRPr="00C40F32">
        <w:rPr>
          <w:rFonts w:ascii="Times New Roman" w:hAnsi="Times New Roman" w:cs="Times New Roman"/>
          <w:color w:val="auto"/>
          <w:sz w:val="24"/>
          <w:szCs w:val="24"/>
        </w:rPr>
        <w:tab/>
        <w:t>Sector Departments and Agencies</w:t>
      </w:r>
      <w:bookmarkEnd w:id="866"/>
      <w:bookmarkEnd w:id="867"/>
      <w:r w:rsidRPr="00C40F32">
        <w:rPr>
          <w:rFonts w:ascii="Times New Roman" w:hAnsi="Times New Roman" w:cs="Times New Roman"/>
          <w:color w:val="auto"/>
          <w:sz w:val="24"/>
          <w:szCs w:val="24"/>
        </w:rPr>
        <w:t xml:space="preserve"> </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The Ministry has oversight re</w:t>
      </w:r>
      <w:r w:rsidR="00435B6A" w:rsidRPr="00C40F32">
        <w:rPr>
          <w:rFonts w:ascii="Times New Roman" w:hAnsi="Times New Roman" w:cs="Times New Roman"/>
          <w:sz w:val="24"/>
          <w:szCs w:val="24"/>
        </w:rPr>
        <w:t>sponsibility for the following:</w:t>
      </w:r>
      <w:r w:rsidRPr="00C40F32">
        <w:rPr>
          <w:rFonts w:ascii="Times New Roman" w:hAnsi="Times New Roman" w:cs="Times New Roman"/>
          <w:b/>
          <w:sz w:val="24"/>
          <w:szCs w:val="24"/>
        </w:rPr>
        <w:t xml:space="preserve"> </w:t>
      </w:r>
    </w:p>
    <w:p w:rsidR="00E95DEF" w:rsidRPr="00C40F32" w:rsidRDefault="00E95DEF" w:rsidP="0006583A">
      <w:pPr>
        <w:pStyle w:val="ListParagraph"/>
        <w:numPr>
          <w:ilvl w:val="0"/>
          <w:numId w:val="345"/>
        </w:numPr>
        <w:spacing w:after="160" w:line="259" w:lineRule="auto"/>
        <w:jc w:val="both"/>
        <w:rPr>
          <w:rFonts w:ascii="Times New Roman" w:hAnsi="Times New Roman"/>
          <w:sz w:val="24"/>
          <w:szCs w:val="24"/>
        </w:rPr>
      </w:pPr>
      <w:r w:rsidRPr="00C40F32">
        <w:rPr>
          <w:rFonts w:ascii="Times New Roman" w:hAnsi="Times New Roman"/>
          <w:sz w:val="24"/>
          <w:szCs w:val="24"/>
        </w:rPr>
        <w:t>Attorney-General’s Department (Legal Service)</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Legal Aid Scheme</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Council for Law Reporting</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General Legal Council (Ghana School of Law)</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Economic and Organised Crime Office</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Registrar-General’s Department</w:t>
      </w:r>
    </w:p>
    <w:p w:rsidR="00E95DEF" w:rsidRPr="00C40F32" w:rsidRDefault="00E95DEF" w:rsidP="0006583A">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Law Reform Commission</w:t>
      </w:r>
    </w:p>
    <w:p w:rsidR="00435B6A" w:rsidRPr="002E7EEC" w:rsidRDefault="00E95DEF" w:rsidP="002E7EEC">
      <w:pPr>
        <w:pStyle w:val="ListParagraph"/>
        <w:numPr>
          <w:ilvl w:val="0"/>
          <w:numId w:val="345"/>
        </w:numPr>
        <w:jc w:val="both"/>
        <w:rPr>
          <w:rFonts w:ascii="Times New Roman" w:hAnsi="Times New Roman"/>
          <w:sz w:val="24"/>
          <w:szCs w:val="24"/>
        </w:rPr>
      </w:pPr>
      <w:r w:rsidRPr="00C40F32">
        <w:rPr>
          <w:rFonts w:ascii="Times New Roman" w:hAnsi="Times New Roman"/>
          <w:sz w:val="24"/>
          <w:szCs w:val="24"/>
        </w:rPr>
        <w:t xml:space="preserve">Copyright Office </w:t>
      </w:r>
    </w:p>
    <w:p w:rsidR="00E95DEF" w:rsidRPr="00C40F32" w:rsidRDefault="00435B6A" w:rsidP="00B53BDA">
      <w:pPr>
        <w:pStyle w:val="Heading2"/>
        <w:rPr>
          <w:rFonts w:ascii="Times New Roman" w:hAnsi="Times New Roman" w:cs="Times New Roman"/>
          <w:color w:val="auto"/>
          <w:sz w:val="24"/>
          <w:szCs w:val="24"/>
        </w:rPr>
      </w:pPr>
      <w:bookmarkStart w:id="868" w:name="_Toc447031772"/>
      <w:bookmarkStart w:id="869" w:name="_Toc450651275"/>
      <w:r w:rsidRPr="00C40F32">
        <w:rPr>
          <w:rFonts w:ascii="Times New Roman" w:hAnsi="Times New Roman" w:cs="Times New Roman"/>
          <w:color w:val="auto"/>
          <w:sz w:val="24"/>
          <w:szCs w:val="24"/>
        </w:rPr>
        <w:t>3.24.2</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Key activities undertaken</w:t>
      </w:r>
      <w:bookmarkEnd w:id="868"/>
      <w:bookmarkEnd w:id="869"/>
    </w:p>
    <w:p w:rsidR="00E95DEF" w:rsidRPr="00C40F32" w:rsidRDefault="000D1BB5" w:rsidP="0006583A">
      <w:pPr>
        <w:pStyle w:val="ListParagraph"/>
        <w:numPr>
          <w:ilvl w:val="0"/>
          <w:numId w:val="346"/>
        </w:numPr>
        <w:spacing w:line="240" w:lineRule="auto"/>
        <w:jc w:val="both"/>
        <w:rPr>
          <w:rFonts w:ascii="Times New Roman" w:hAnsi="Times New Roman"/>
          <w:b/>
          <w:sz w:val="24"/>
          <w:szCs w:val="24"/>
        </w:rPr>
      </w:pPr>
      <w:r w:rsidRPr="00C40F32">
        <w:rPr>
          <w:rFonts w:ascii="Times New Roman" w:hAnsi="Times New Roman"/>
          <w:b/>
          <w:sz w:val="24"/>
          <w:szCs w:val="24"/>
        </w:rPr>
        <w:t>Main</w:t>
      </w:r>
      <w:r w:rsidR="00E95DEF" w:rsidRPr="00C40F32">
        <w:rPr>
          <w:rFonts w:ascii="Times New Roman" w:hAnsi="Times New Roman"/>
          <w:b/>
          <w:sz w:val="24"/>
          <w:szCs w:val="24"/>
        </w:rPr>
        <w:t xml:space="preserve"> Ministry  </w:t>
      </w:r>
    </w:p>
    <w:p w:rsidR="00E95DEF" w:rsidRPr="00C40F32" w:rsidRDefault="00E95DEF" w:rsidP="008565A7">
      <w:pPr>
        <w:pStyle w:val="ListParagraph"/>
        <w:spacing w:after="0"/>
        <w:ind w:left="0"/>
        <w:jc w:val="both"/>
        <w:rPr>
          <w:rFonts w:ascii="Times New Roman" w:hAnsi="Times New Roman"/>
          <w:color w:val="000000"/>
          <w:sz w:val="24"/>
          <w:szCs w:val="24"/>
        </w:rPr>
      </w:pPr>
      <w:r w:rsidRPr="00C40F32">
        <w:rPr>
          <w:rFonts w:ascii="Times New Roman" w:hAnsi="Times New Roman"/>
          <w:color w:val="000000"/>
          <w:sz w:val="24"/>
          <w:szCs w:val="24"/>
        </w:rPr>
        <w:t xml:space="preserve">In 2015, the main policy focus for the Ministry was to improve the quality of legal representation of Ministries, Departments and Agencies (MDAs). The objective of the policy was to enhance public confidence in justice delivery and administrative systems. The ministry entered appearance on behalf of the Government and chalked some </w:t>
      </w:r>
      <w:r w:rsidR="000D1BB5" w:rsidRPr="00C40F32">
        <w:rPr>
          <w:rFonts w:ascii="Times New Roman" w:hAnsi="Times New Roman"/>
          <w:color w:val="000000"/>
          <w:sz w:val="24"/>
          <w:szCs w:val="24"/>
        </w:rPr>
        <w:t>success in the following cases:</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p>
    <w:p w:rsidR="00E95DEF" w:rsidRPr="00C40F32" w:rsidRDefault="00E95DEF" w:rsidP="008565A7">
      <w:pPr>
        <w:pStyle w:val="ListParagraph"/>
        <w:numPr>
          <w:ilvl w:val="0"/>
          <w:numId w:val="347"/>
        </w:numPr>
        <w:spacing w:after="0"/>
        <w:jc w:val="both"/>
        <w:textAlignment w:val="baseline"/>
        <w:rPr>
          <w:rFonts w:ascii="Times New Roman" w:hAnsi="Times New Roman"/>
          <w:color w:val="000000"/>
          <w:sz w:val="24"/>
          <w:szCs w:val="24"/>
        </w:rPr>
      </w:pPr>
      <w:r w:rsidRPr="00C40F32">
        <w:rPr>
          <w:rFonts w:ascii="Times New Roman" w:hAnsi="Times New Roman"/>
          <w:color w:val="000000"/>
          <w:sz w:val="24"/>
          <w:szCs w:val="24"/>
        </w:rPr>
        <w:t xml:space="preserve">It appealed and applied for a stay of execution for judgement in favour of China Jinlin International Economic and Technical Corporation against the State.  The Office succeeded in limiting a claim of </w:t>
      </w:r>
      <w:r w:rsidRPr="00C40F32">
        <w:rPr>
          <w:rFonts w:ascii="Times New Roman" w:hAnsi="Times New Roman"/>
          <w:b/>
          <w:color w:val="000000"/>
          <w:sz w:val="24"/>
          <w:szCs w:val="24"/>
        </w:rPr>
        <w:t>GH¢352,623,144.40</w:t>
      </w:r>
      <w:r w:rsidRPr="00C40F32">
        <w:rPr>
          <w:rFonts w:ascii="Times New Roman" w:hAnsi="Times New Roman"/>
          <w:color w:val="000000"/>
          <w:sz w:val="24"/>
          <w:szCs w:val="24"/>
        </w:rPr>
        <w:t xml:space="preserve"> and </w:t>
      </w:r>
      <w:r w:rsidRPr="00C40F32">
        <w:rPr>
          <w:rFonts w:ascii="Times New Roman" w:hAnsi="Times New Roman"/>
          <w:b/>
          <w:color w:val="000000"/>
          <w:sz w:val="24"/>
          <w:szCs w:val="24"/>
        </w:rPr>
        <w:t>US$1,006,093.00</w:t>
      </w:r>
      <w:r w:rsidRPr="00C40F32">
        <w:rPr>
          <w:rFonts w:ascii="Times New Roman" w:hAnsi="Times New Roman"/>
          <w:color w:val="000000"/>
          <w:sz w:val="24"/>
          <w:szCs w:val="24"/>
        </w:rPr>
        <w:t xml:space="preserve"> to </w:t>
      </w:r>
      <w:r w:rsidRPr="00C40F32">
        <w:rPr>
          <w:rFonts w:ascii="Times New Roman" w:hAnsi="Times New Roman"/>
          <w:b/>
          <w:color w:val="000000"/>
          <w:sz w:val="24"/>
          <w:szCs w:val="24"/>
        </w:rPr>
        <w:t>GH¢100,000.00</w:t>
      </w:r>
      <w:r w:rsidRPr="00C40F32">
        <w:rPr>
          <w:rFonts w:ascii="Times New Roman" w:hAnsi="Times New Roman"/>
          <w:color w:val="000000"/>
          <w:sz w:val="24"/>
          <w:szCs w:val="24"/>
        </w:rPr>
        <w:t>.</w:t>
      </w:r>
    </w:p>
    <w:p w:rsidR="00E95DEF" w:rsidRPr="00C40F32" w:rsidRDefault="00E95DEF" w:rsidP="000D1BB5">
      <w:pPr>
        <w:pStyle w:val="ListParagraph"/>
        <w:spacing w:after="0" w:line="240" w:lineRule="auto"/>
        <w:ind w:left="0"/>
        <w:jc w:val="both"/>
        <w:textAlignment w:val="baseline"/>
        <w:rPr>
          <w:rFonts w:ascii="Times New Roman" w:hAnsi="Times New Roman"/>
          <w:color w:val="000000"/>
          <w:sz w:val="24"/>
          <w:szCs w:val="24"/>
        </w:rPr>
      </w:pPr>
    </w:p>
    <w:p w:rsidR="00E95DEF" w:rsidRPr="00C40F32" w:rsidRDefault="00E95DEF" w:rsidP="008565A7">
      <w:pPr>
        <w:pStyle w:val="ListParagraph"/>
        <w:numPr>
          <w:ilvl w:val="0"/>
          <w:numId w:val="347"/>
        </w:numPr>
        <w:spacing w:after="0"/>
        <w:jc w:val="both"/>
        <w:textAlignment w:val="baseline"/>
        <w:rPr>
          <w:rFonts w:ascii="Times New Roman" w:hAnsi="Times New Roman"/>
          <w:color w:val="000000"/>
          <w:sz w:val="24"/>
          <w:szCs w:val="24"/>
        </w:rPr>
      </w:pPr>
      <w:r w:rsidRPr="00C40F32">
        <w:rPr>
          <w:rFonts w:ascii="Times New Roman" w:hAnsi="Times New Roman"/>
          <w:color w:val="000000"/>
          <w:sz w:val="24"/>
          <w:szCs w:val="24"/>
        </w:rPr>
        <w:t>In the case of TJGEM LLC Versus the Republic of Ghana, AMA, Alfred Vandapu</w:t>
      </w:r>
      <w:r w:rsidR="008565A7">
        <w:rPr>
          <w:rFonts w:ascii="Times New Roman" w:hAnsi="Times New Roman"/>
          <w:color w:val="000000"/>
          <w:sz w:val="24"/>
          <w:szCs w:val="24"/>
        </w:rPr>
        <w:t>i</w:t>
      </w:r>
      <w:r w:rsidRPr="00C40F32">
        <w:rPr>
          <w:rFonts w:ascii="Times New Roman" w:hAnsi="Times New Roman"/>
          <w:color w:val="000000"/>
          <w:sz w:val="24"/>
          <w:szCs w:val="24"/>
        </w:rPr>
        <w:t xml:space="preserve">je, Kwabena Duffuor, Conti Group and 6 others. The Attorney-General’s Department defended the State and the District Court in Columbia dismissed TJGEM’s claims of damages in excess of </w:t>
      </w:r>
      <w:r w:rsidRPr="00C40F32">
        <w:rPr>
          <w:rFonts w:ascii="Times New Roman" w:hAnsi="Times New Roman"/>
          <w:b/>
          <w:color w:val="000000"/>
          <w:sz w:val="24"/>
          <w:szCs w:val="24"/>
        </w:rPr>
        <w:t>US$425 million</w:t>
      </w:r>
      <w:r w:rsidRPr="00C40F32">
        <w:rPr>
          <w:rFonts w:ascii="Times New Roman" w:hAnsi="Times New Roman"/>
          <w:color w:val="000000"/>
          <w:sz w:val="24"/>
          <w:szCs w:val="24"/>
        </w:rPr>
        <w:t>.</w:t>
      </w:r>
    </w:p>
    <w:p w:rsidR="00E95DEF" w:rsidRPr="00C40F32" w:rsidRDefault="00E95DEF" w:rsidP="000D1BB5">
      <w:pPr>
        <w:pStyle w:val="ListParagraph"/>
        <w:tabs>
          <w:tab w:val="left" w:pos="7770"/>
        </w:tabs>
        <w:spacing w:after="0" w:line="240" w:lineRule="auto"/>
        <w:ind w:left="0" w:firstLine="7770"/>
        <w:jc w:val="both"/>
        <w:textAlignment w:val="baseline"/>
        <w:rPr>
          <w:rFonts w:ascii="Times New Roman" w:hAnsi="Times New Roman"/>
          <w:color w:val="000000"/>
          <w:sz w:val="24"/>
          <w:szCs w:val="24"/>
        </w:rPr>
      </w:pPr>
    </w:p>
    <w:p w:rsidR="00E95DEF" w:rsidRPr="00C40F32" w:rsidRDefault="00E95DEF" w:rsidP="0006583A">
      <w:pPr>
        <w:pStyle w:val="ListParagraph"/>
        <w:numPr>
          <w:ilvl w:val="0"/>
          <w:numId w:val="347"/>
        </w:numPr>
        <w:spacing w:after="0" w:line="240" w:lineRule="auto"/>
        <w:jc w:val="both"/>
        <w:textAlignment w:val="baseline"/>
        <w:rPr>
          <w:rFonts w:ascii="Times New Roman" w:hAnsi="Times New Roman"/>
          <w:color w:val="000000"/>
          <w:sz w:val="24"/>
          <w:szCs w:val="24"/>
        </w:rPr>
      </w:pPr>
      <w:r w:rsidRPr="00C40F32">
        <w:rPr>
          <w:rFonts w:ascii="Times New Roman" w:hAnsi="Times New Roman"/>
          <w:color w:val="000000"/>
          <w:sz w:val="24"/>
          <w:szCs w:val="24"/>
        </w:rPr>
        <w:t xml:space="preserve">In the case of Zoomlion v. ADB; Attorney-General – Third party; Ministry of Finance wrote a letter of comfort and undertaking to ADB on behalf of the Plaintiff to expedite the release of certain Yutong buses to particular beneficiaries.  Plaintiff added the Attorney-General as a third party to indemnify Zoomlion should judgement go in favour of the ADB.  The Court ruled in favour of the Attorney-General and held that the Plaintiff </w:t>
      </w:r>
      <w:r w:rsidRPr="00C40F32">
        <w:rPr>
          <w:rFonts w:ascii="Times New Roman" w:hAnsi="Times New Roman"/>
          <w:color w:val="000000"/>
          <w:sz w:val="24"/>
          <w:szCs w:val="24"/>
        </w:rPr>
        <w:lastRenderedPageBreak/>
        <w:t xml:space="preserve">was not entitled to an indemnity from the Attorney-General to the tune of </w:t>
      </w:r>
      <w:r w:rsidRPr="00C40F32">
        <w:rPr>
          <w:rFonts w:ascii="Times New Roman" w:hAnsi="Times New Roman"/>
          <w:b/>
          <w:color w:val="000000"/>
          <w:sz w:val="24"/>
          <w:szCs w:val="24"/>
        </w:rPr>
        <w:t>GH¢6,845,114.36</w:t>
      </w:r>
      <w:r w:rsidRPr="00C40F32">
        <w:rPr>
          <w:rFonts w:ascii="Times New Roman" w:hAnsi="Times New Roman"/>
          <w:color w:val="000000"/>
          <w:sz w:val="24"/>
          <w:szCs w:val="24"/>
        </w:rPr>
        <w:t>.</w:t>
      </w:r>
    </w:p>
    <w:p w:rsidR="00E95DEF" w:rsidRPr="00C40F32" w:rsidRDefault="00E95DEF" w:rsidP="000D1BB5">
      <w:pPr>
        <w:pStyle w:val="ListParagraph"/>
        <w:ind w:left="0"/>
        <w:jc w:val="both"/>
        <w:rPr>
          <w:rFonts w:ascii="Times New Roman" w:hAnsi="Times New Roman"/>
          <w:color w:val="000000"/>
          <w:sz w:val="24"/>
          <w:szCs w:val="24"/>
        </w:rPr>
      </w:pPr>
    </w:p>
    <w:p w:rsidR="00E95DEF" w:rsidRPr="00C40F32" w:rsidRDefault="00E95DEF" w:rsidP="0006583A">
      <w:pPr>
        <w:pStyle w:val="ListParagraph"/>
        <w:numPr>
          <w:ilvl w:val="0"/>
          <w:numId w:val="347"/>
        </w:numPr>
        <w:spacing w:after="0" w:line="240" w:lineRule="auto"/>
        <w:jc w:val="both"/>
        <w:textAlignment w:val="baseline"/>
        <w:rPr>
          <w:rFonts w:ascii="Times New Roman" w:hAnsi="Times New Roman"/>
          <w:color w:val="000000"/>
          <w:sz w:val="24"/>
          <w:szCs w:val="24"/>
        </w:rPr>
      </w:pPr>
      <w:r w:rsidRPr="00C40F32">
        <w:rPr>
          <w:rFonts w:ascii="Times New Roman" w:hAnsi="Times New Roman"/>
          <w:color w:val="000000"/>
          <w:sz w:val="24"/>
          <w:szCs w:val="24"/>
        </w:rPr>
        <w:t>Alexander Adjei v. Pharmacy Authority &amp; AG; Plaintiff, in this case, an employee of the 1</w:t>
      </w:r>
      <w:r w:rsidRPr="00C40F32">
        <w:rPr>
          <w:rFonts w:ascii="Times New Roman" w:hAnsi="Times New Roman"/>
          <w:color w:val="000000"/>
          <w:sz w:val="24"/>
          <w:szCs w:val="24"/>
          <w:vertAlign w:val="superscript"/>
        </w:rPr>
        <w:t>st</w:t>
      </w:r>
      <w:r w:rsidRPr="00C40F32">
        <w:rPr>
          <w:rFonts w:ascii="Times New Roman" w:hAnsi="Times New Roman"/>
          <w:color w:val="000000"/>
          <w:sz w:val="24"/>
          <w:szCs w:val="24"/>
        </w:rPr>
        <w:t xml:space="preserve"> Defendant was found to have conspired with certain people to issue fake pharmacy licences throughout the nation.  At the time of the incident the Ministry of Health had oversight responsibility of the 1</w:t>
      </w:r>
      <w:r w:rsidRPr="00C40F32">
        <w:rPr>
          <w:rFonts w:ascii="Times New Roman" w:hAnsi="Times New Roman"/>
          <w:color w:val="000000"/>
          <w:sz w:val="24"/>
          <w:szCs w:val="24"/>
          <w:vertAlign w:val="superscript"/>
        </w:rPr>
        <w:t>st</w:t>
      </w:r>
      <w:r w:rsidRPr="00C40F32">
        <w:rPr>
          <w:rFonts w:ascii="Times New Roman" w:hAnsi="Times New Roman"/>
          <w:color w:val="000000"/>
          <w:sz w:val="24"/>
          <w:szCs w:val="24"/>
        </w:rPr>
        <w:t xml:space="preserve"> Defendant.  The Plaintiff was subsequently interdicted for 6years.  His reliefs included reinstatement.  The court ruled in favour of the Attorney-General.</w:t>
      </w:r>
    </w:p>
    <w:p w:rsidR="00E95DEF" w:rsidRPr="00C40F32" w:rsidRDefault="00E95DEF" w:rsidP="000D1BB5">
      <w:pPr>
        <w:spacing w:after="0" w:line="240" w:lineRule="auto"/>
        <w:jc w:val="both"/>
        <w:textAlignment w:val="baseline"/>
        <w:rPr>
          <w:rFonts w:ascii="Times New Roman" w:hAnsi="Times New Roman" w:cs="Times New Roman"/>
          <w:color w:val="000000"/>
          <w:sz w:val="24"/>
          <w:szCs w:val="24"/>
        </w:rPr>
      </w:pPr>
    </w:p>
    <w:p w:rsidR="00E95DEF" w:rsidRPr="00C40F32" w:rsidRDefault="00E95DEF" w:rsidP="0006583A">
      <w:pPr>
        <w:pStyle w:val="ListParagraph"/>
        <w:numPr>
          <w:ilvl w:val="0"/>
          <w:numId w:val="347"/>
        </w:numPr>
        <w:spacing w:after="0" w:line="240" w:lineRule="auto"/>
        <w:jc w:val="both"/>
        <w:textAlignment w:val="baseline"/>
        <w:rPr>
          <w:rFonts w:ascii="Times New Roman" w:hAnsi="Times New Roman"/>
          <w:color w:val="000000"/>
          <w:sz w:val="24"/>
          <w:szCs w:val="24"/>
        </w:rPr>
      </w:pPr>
      <w:r w:rsidRPr="00C40F32">
        <w:rPr>
          <w:rFonts w:ascii="Times New Roman" w:hAnsi="Times New Roman"/>
          <w:color w:val="000000"/>
          <w:sz w:val="24"/>
          <w:szCs w:val="24"/>
        </w:rPr>
        <w:t>In Micheal Kweku Djan v Ministry of Trade &amp; Industry &amp; 3 ORS, the Plaintiff applied for an injunction to stop the Ministry of Trade from carrying on its single window project at the ports.  The court ruled in favour of the Attorney-General.</w:t>
      </w:r>
    </w:p>
    <w:p w:rsidR="00E95DEF" w:rsidRPr="00C40F32" w:rsidRDefault="00E95DEF" w:rsidP="000D1BB5">
      <w:pPr>
        <w:spacing w:after="0" w:line="240" w:lineRule="auto"/>
        <w:jc w:val="both"/>
        <w:textAlignment w:val="baseline"/>
        <w:rPr>
          <w:rFonts w:ascii="Times New Roman" w:hAnsi="Times New Roman" w:cs="Times New Roman"/>
          <w:color w:val="000000"/>
          <w:sz w:val="24"/>
          <w:szCs w:val="24"/>
        </w:rPr>
      </w:pPr>
    </w:p>
    <w:p w:rsidR="00E95DEF" w:rsidRPr="00C40F32" w:rsidRDefault="00E95DEF" w:rsidP="0006583A">
      <w:pPr>
        <w:pStyle w:val="ListParagraph"/>
        <w:numPr>
          <w:ilvl w:val="0"/>
          <w:numId w:val="347"/>
        </w:numPr>
        <w:spacing w:after="0" w:line="240" w:lineRule="auto"/>
        <w:jc w:val="both"/>
        <w:textAlignment w:val="baseline"/>
        <w:rPr>
          <w:rFonts w:ascii="Times New Roman" w:hAnsi="Times New Roman"/>
          <w:color w:val="000000"/>
          <w:sz w:val="24"/>
          <w:szCs w:val="24"/>
        </w:rPr>
      </w:pPr>
      <w:r w:rsidRPr="00C40F32">
        <w:rPr>
          <w:rFonts w:ascii="Times New Roman" w:hAnsi="Times New Roman"/>
          <w:color w:val="000000"/>
          <w:sz w:val="24"/>
          <w:szCs w:val="24"/>
        </w:rPr>
        <w:t xml:space="preserve">Also, in the case of Dunkwa Continental Goldfields Limited &amp; Anor v the Government of the Republic of Ghana, the arbitral tribunal dismissed all of the Claimants’ claims against the Ghana Government.  In addition Ghana was awarded inter alia </w:t>
      </w:r>
      <w:r w:rsidRPr="00C40F32">
        <w:rPr>
          <w:rFonts w:ascii="Times New Roman" w:hAnsi="Times New Roman"/>
          <w:b/>
          <w:color w:val="000000"/>
          <w:sz w:val="24"/>
          <w:szCs w:val="24"/>
        </w:rPr>
        <w:t>US$700,000</w:t>
      </w:r>
      <w:r w:rsidRPr="00C40F32">
        <w:rPr>
          <w:rFonts w:ascii="Times New Roman" w:hAnsi="Times New Roman"/>
          <w:color w:val="000000"/>
          <w:sz w:val="24"/>
          <w:szCs w:val="24"/>
        </w:rPr>
        <w:t xml:space="preserve">, </w:t>
      </w:r>
      <w:r w:rsidRPr="00C40F32">
        <w:rPr>
          <w:rFonts w:ascii="Times New Roman" w:hAnsi="Times New Roman"/>
          <w:b/>
          <w:color w:val="000000"/>
          <w:sz w:val="24"/>
          <w:szCs w:val="24"/>
        </w:rPr>
        <w:t>US$3,164,137.51</w:t>
      </w:r>
      <w:r w:rsidRPr="00C40F32">
        <w:rPr>
          <w:rFonts w:ascii="Times New Roman" w:hAnsi="Times New Roman"/>
          <w:color w:val="000000"/>
          <w:sz w:val="24"/>
          <w:szCs w:val="24"/>
        </w:rPr>
        <w:t xml:space="preserve"> and 33% portion of Respondent’s legal fees and expenses. </w:t>
      </w:r>
    </w:p>
    <w:p w:rsidR="00E95DEF" w:rsidRPr="00C40F32" w:rsidRDefault="00E95DEF" w:rsidP="00E95DEF">
      <w:pPr>
        <w:pStyle w:val="ListParagraph"/>
        <w:ind w:left="0"/>
        <w:rPr>
          <w:rFonts w:ascii="Times New Roman" w:hAnsi="Times New Roman"/>
          <w:color w:val="000000"/>
          <w:sz w:val="24"/>
          <w:szCs w:val="24"/>
        </w:rPr>
      </w:pPr>
    </w:p>
    <w:p w:rsidR="00E95DEF" w:rsidRPr="00C40F32" w:rsidRDefault="000D1BB5" w:rsidP="0006583A">
      <w:pPr>
        <w:pStyle w:val="ListParagraph"/>
        <w:numPr>
          <w:ilvl w:val="0"/>
          <w:numId w:val="347"/>
        </w:numPr>
        <w:spacing w:after="0"/>
        <w:rPr>
          <w:rFonts w:ascii="Times New Roman" w:hAnsi="Times New Roman"/>
          <w:b/>
          <w:color w:val="000000"/>
          <w:sz w:val="24"/>
          <w:szCs w:val="24"/>
        </w:rPr>
      </w:pPr>
      <w:r w:rsidRPr="00C40F32">
        <w:rPr>
          <w:rFonts w:ascii="Times New Roman" w:hAnsi="Times New Roman"/>
          <w:b/>
          <w:color w:val="000000"/>
          <w:sz w:val="24"/>
          <w:szCs w:val="24"/>
        </w:rPr>
        <w:t>Operationalization of the Client Service Unit</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In 2015 the Ministry established its Client Service Unit, developed and printed five hundred (500) copies of the Client Service Charter to </w:t>
      </w:r>
      <w:r w:rsidR="00DD2339" w:rsidRPr="00C40F32">
        <w:rPr>
          <w:rFonts w:ascii="Times New Roman" w:hAnsi="Times New Roman" w:cs="Times New Roman"/>
          <w:color w:val="000000"/>
          <w:sz w:val="24"/>
          <w:szCs w:val="24"/>
        </w:rPr>
        <w:t>publicize</w:t>
      </w:r>
      <w:r w:rsidRPr="00C40F32">
        <w:rPr>
          <w:rFonts w:ascii="Times New Roman" w:hAnsi="Times New Roman" w:cs="Times New Roman"/>
          <w:color w:val="000000"/>
          <w:sz w:val="24"/>
          <w:szCs w:val="24"/>
        </w:rPr>
        <w:t xml:space="preserve"> the services that the general public can access. It also secured funding from the UNDP to produce and print 2,500 copies of its maiden newsletter dubbed the Legal Digest. </w:t>
      </w:r>
    </w:p>
    <w:p w:rsidR="00E95DEF" w:rsidRPr="00C40F32" w:rsidRDefault="00E95DEF" w:rsidP="00E95DEF">
      <w:pPr>
        <w:spacing w:after="0" w:line="240" w:lineRule="auto"/>
        <w:jc w:val="both"/>
        <w:textAlignment w:val="baseline"/>
        <w:rPr>
          <w:rFonts w:ascii="Times New Roman" w:hAnsi="Times New Roman" w:cs="Times New Roman"/>
          <w:sz w:val="24"/>
          <w:szCs w:val="24"/>
        </w:rPr>
      </w:pPr>
    </w:p>
    <w:p w:rsidR="00E95DEF" w:rsidRPr="00C40F32" w:rsidRDefault="000D1BB5" w:rsidP="0006583A">
      <w:pPr>
        <w:pStyle w:val="ListParagraph"/>
        <w:numPr>
          <w:ilvl w:val="0"/>
          <w:numId w:val="346"/>
        </w:numPr>
        <w:spacing w:after="0"/>
        <w:jc w:val="both"/>
        <w:rPr>
          <w:rFonts w:ascii="Times New Roman" w:hAnsi="Times New Roman"/>
          <w:b/>
          <w:sz w:val="24"/>
          <w:szCs w:val="24"/>
        </w:rPr>
      </w:pPr>
      <w:r w:rsidRPr="00C40F32">
        <w:rPr>
          <w:rFonts w:ascii="Times New Roman" w:hAnsi="Times New Roman"/>
          <w:b/>
          <w:sz w:val="24"/>
          <w:szCs w:val="24"/>
        </w:rPr>
        <w:t>Legal Aid Scheme</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sz w:val="24"/>
          <w:szCs w:val="24"/>
        </w:rPr>
        <w:t xml:space="preserve">The Legal Aid Scheme which was set up to provide legal aid to the indigent and marginalized at little cost received </w:t>
      </w:r>
      <w:r w:rsidRPr="00C40F32">
        <w:rPr>
          <w:rFonts w:ascii="Times New Roman" w:hAnsi="Times New Roman" w:cs="Times New Roman"/>
          <w:color w:val="000000"/>
          <w:sz w:val="24"/>
          <w:szCs w:val="24"/>
        </w:rPr>
        <w:t>4,156 cases. Out of this number, it provided legal assistance to 978 of such cases through Alternate Dispute Resolution (ADR).</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p>
    <w:p w:rsidR="00E95DEF" w:rsidRPr="00C40F32" w:rsidRDefault="000D1BB5" w:rsidP="0006583A">
      <w:pPr>
        <w:pStyle w:val="ListParagraph"/>
        <w:numPr>
          <w:ilvl w:val="0"/>
          <w:numId w:val="346"/>
        </w:numPr>
        <w:spacing w:after="0" w:line="240" w:lineRule="auto"/>
        <w:jc w:val="both"/>
        <w:textAlignment w:val="baseline"/>
        <w:rPr>
          <w:rFonts w:ascii="Times New Roman" w:hAnsi="Times New Roman"/>
          <w:b/>
          <w:color w:val="000000"/>
          <w:sz w:val="24"/>
          <w:szCs w:val="24"/>
        </w:rPr>
      </w:pPr>
      <w:r w:rsidRPr="00C40F32">
        <w:rPr>
          <w:rFonts w:ascii="Times New Roman" w:hAnsi="Times New Roman"/>
          <w:b/>
          <w:color w:val="000000"/>
          <w:sz w:val="24"/>
          <w:szCs w:val="24"/>
        </w:rPr>
        <w:t>Council for Law Reporting</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color w:val="000000"/>
          <w:sz w:val="24"/>
          <w:szCs w:val="24"/>
        </w:rPr>
        <w:t>The Council for Law Reporting reprinted 5 volumes of out of stock Ghana Law Reports. Out of a total of 2,500 copies printed, 749 copies have been sold out.  It also published 1,000 copies of the [2010-2012] vol. 1 of Ghana Law Reports which are currently on sale.</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p>
    <w:p w:rsidR="00E95DEF" w:rsidRPr="00C40F32" w:rsidRDefault="000D1BB5" w:rsidP="0006583A">
      <w:pPr>
        <w:pStyle w:val="ListParagraph"/>
        <w:numPr>
          <w:ilvl w:val="0"/>
          <w:numId w:val="346"/>
        </w:numPr>
        <w:spacing w:after="0"/>
        <w:jc w:val="both"/>
        <w:rPr>
          <w:rFonts w:ascii="Times New Roman" w:hAnsi="Times New Roman"/>
          <w:b/>
          <w:sz w:val="24"/>
          <w:szCs w:val="24"/>
        </w:rPr>
      </w:pPr>
      <w:r w:rsidRPr="00C40F32">
        <w:rPr>
          <w:rFonts w:ascii="Times New Roman" w:hAnsi="Times New Roman"/>
          <w:b/>
          <w:sz w:val="24"/>
          <w:szCs w:val="24"/>
        </w:rPr>
        <w:t>General Legal Council (Ghana School of Law)</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The General Legal Council (Ghana School of Law) trained </w:t>
      </w:r>
      <w:r w:rsidRPr="00C40F32">
        <w:rPr>
          <w:rFonts w:ascii="Times New Roman" w:hAnsi="Times New Roman" w:cs="Times New Roman"/>
          <w:b/>
          <w:color w:val="000000"/>
          <w:sz w:val="24"/>
          <w:szCs w:val="24"/>
        </w:rPr>
        <w:t>35</w:t>
      </w:r>
      <w:r w:rsidRPr="00C40F32">
        <w:rPr>
          <w:rFonts w:ascii="Times New Roman" w:hAnsi="Times New Roman" w:cs="Times New Roman"/>
          <w:color w:val="000000"/>
          <w:sz w:val="24"/>
          <w:szCs w:val="24"/>
        </w:rPr>
        <w:t xml:space="preserve"> lawyers who were called to the bar through Mini Call and </w:t>
      </w:r>
      <w:r w:rsidRPr="00C40F32">
        <w:rPr>
          <w:rFonts w:ascii="Times New Roman" w:hAnsi="Times New Roman" w:cs="Times New Roman"/>
          <w:b/>
          <w:color w:val="000000"/>
          <w:sz w:val="24"/>
          <w:szCs w:val="24"/>
        </w:rPr>
        <w:t>300</w:t>
      </w:r>
      <w:r w:rsidRPr="00C40F32">
        <w:rPr>
          <w:rFonts w:ascii="Times New Roman" w:hAnsi="Times New Roman" w:cs="Times New Roman"/>
          <w:color w:val="000000"/>
          <w:sz w:val="24"/>
          <w:szCs w:val="24"/>
        </w:rPr>
        <w:t xml:space="preserve"> students in professional law amongst which </w:t>
      </w:r>
      <w:r w:rsidRPr="00C40F32">
        <w:rPr>
          <w:rFonts w:ascii="Times New Roman" w:hAnsi="Times New Roman" w:cs="Times New Roman"/>
          <w:b/>
          <w:color w:val="000000"/>
          <w:sz w:val="24"/>
          <w:szCs w:val="24"/>
        </w:rPr>
        <w:t>219</w:t>
      </w:r>
      <w:r w:rsidRPr="00C40F32">
        <w:rPr>
          <w:rFonts w:ascii="Times New Roman" w:hAnsi="Times New Roman" w:cs="Times New Roman"/>
          <w:color w:val="000000"/>
          <w:sz w:val="24"/>
          <w:szCs w:val="24"/>
        </w:rPr>
        <w:t xml:space="preserve"> were called to the bar.</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p>
    <w:p w:rsidR="00E95DEF" w:rsidRPr="00C40F32" w:rsidRDefault="000D1BB5" w:rsidP="0006583A">
      <w:pPr>
        <w:pStyle w:val="ListParagraph"/>
        <w:numPr>
          <w:ilvl w:val="0"/>
          <w:numId w:val="346"/>
        </w:numPr>
        <w:spacing w:after="0"/>
        <w:jc w:val="both"/>
        <w:rPr>
          <w:rFonts w:ascii="Times New Roman" w:hAnsi="Times New Roman"/>
          <w:b/>
          <w:sz w:val="24"/>
          <w:szCs w:val="24"/>
        </w:rPr>
      </w:pPr>
      <w:r w:rsidRPr="00C40F32">
        <w:rPr>
          <w:rFonts w:ascii="Times New Roman" w:hAnsi="Times New Roman"/>
          <w:b/>
          <w:sz w:val="24"/>
          <w:szCs w:val="24"/>
        </w:rPr>
        <w:t>Economic and Organised Crime Office</w:t>
      </w:r>
    </w:p>
    <w:p w:rsidR="00E95DEF"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The Economic and </w:t>
      </w:r>
      <w:r w:rsidR="00DD2339" w:rsidRPr="00C40F32">
        <w:rPr>
          <w:rFonts w:ascii="Times New Roman" w:hAnsi="Times New Roman" w:cs="Times New Roman"/>
          <w:color w:val="000000"/>
          <w:sz w:val="24"/>
          <w:szCs w:val="24"/>
        </w:rPr>
        <w:t>Organized</w:t>
      </w:r>
      <w:r w:rsidRPr="00C40F32">
        <w:rPr>
          <w:rFonts w:ascii="Times New Roman" w:hAnsi="Times New Roman" w:cs="Times New Roman"/>
          <w:color w:val="000000"/>
          <w:sz w:val="24"/>
          <w:szCs w:val="24"/>
        </w:rPr>
        <w:t xml:space="preserve"> Crime Office (EOCO) investigated </w:t>
      </w:r>
      <w:r w:rsidRPr="00C40F32">
        <w:rPr>
          <w:rFonts w:ascii="Times New Roman" w:hAnsi="Times New Roman" w:cs="Times New Roman"/>
          <w:b/>
          <w:color w:val="000000"/>
          <w:sz w:val="24"/>
          <w:szCs w:val="24"/>
        </w:rPr>
        <w:t>186</w:t>
      </w:r>
      <w:r w:rsidRPr="00C40F32">
        <w:rPr>
          <w:rFonts w:ascii="Times New Roman" w:hAnsi="Times New Roman" w:cs="Times New Roman"/>
          <w:color w:val="000000"/>
          <w:sz w:val="24"/>
          <w:szCs w:val="24"/>
        </w:rPr>
        <w:t xml:space="preserve"> cases out of which </w:t>
      </w:r>
      <w:r w:rsidRPr="00C40F32">
        <w:rPr>
          <w:rFonts w:ascii="Times New Roman" w:hAnsi="Times New Roman" w:cs="Times New Roman"/>
          <w:b/>
          <w:color w:val="000000"/>
          <w:sz w:val="24"/>
          <w:szCs w:val="24"/>
        </w:rPr>
        <w:t>46</w:t>
      </w:r>
      <w:r w:rsidRPr="00C40F32">
        <w:rPr>
          <w:rFonts w:ascii="Times New Roman" w:hAnsi="Times New Roman" w:cs="Times New Roman"/>
          <w:color w:val="000000"/>
          <w:sz w:val="24"/>
          <w:szCs w:val="24"/>
        </w:rPr>
        <w:t xml:space="preserve"> of these cases are being prosecuted.  The Office recovered an amount of </w:t>
      </w:r>
      <w:r w:rsidRPr="00C40F32">
        <w:rPr>
          <w:rFonts w:ascii="Times New Roman" w:hAnsi="Times New Roman" w:cs="Times New Roman"/>
          <w:b/>
          <w:color w:val="000000"/>
          <w:sz w:val="24"/>
          <w:szCs w:val="24"/>
        </w:rPr>
        <w:t xml:space="preserve">GH¢2,419,443.72 </w:t>
      </w:r>
      <w:r w:rsidRPr="00C40F32">
        <w:rPr>
          <w:rFonts w:ascii="Times New Roman" w:hAnsi="Times New Roman" w:cs="Times New Roman"/>
          <w:color w:val="000000"/>
          <w:sz w:val="24"/>
          <w:szCs w:val="24"/>
        </w:rPr>
        <w:t>from these cases.</w:t>
      </w:r>
    </w:p>
    <w:p w:rsidR="00C370AF" w:rsidRDefault="00C370AF" w:rsidP="00E95DEF">
      <w:pPr>
        <w:spacing w:after="0" w:line="240" w:lineRule="auto"/>
        <w:jc w:val="both"/>
        <w:textAlignment w:val="baseline"/>
        <w:rPr>
          <w:rFonts w:ascii="Times New Roman" w:hAnsi="Times New Roman" w:cs="Times New Roman"/>
          <w:color w:val="000000"/>
          <w:sz w:val="24"/>
          <w:szCs w:val="24"/>
        </w:rPr>
      </w:pPr>
    </w:p>
    <w:p w:rsidR="00E95DEF" w:rsidRPr="00C40F32" w:rsidRDefault="000D1BB5" w:rsidP="0006583A">
      <w:pPr>
        <w:pStyle w:val="ListParagraph"/>
        <w:numPr>
          <w:ilvl w:val="0"/>
          <w:numId w:val="346"/>
        </w:numPr>
        <w:spacing w:after="0" w:line="240" w:lineRule="auto"/>
        <w:jc w:val="both"/>
        <w:textAlignment w:val="baseline"/>
        <w:rPr>
          <w:rFonts w:ascii="Times New Roman" w:hAnsi="Times New Roman"/>
          <w:color w:val="000000"/>
          <w:sz w:val="24"/>
          <w:szCs w:val="24"/>
        </w:rPr>
      </w:pPr>
      <w:r w:rsidRPr="00C40F32">
        <w:rPr>
          <w:rFonts w:ascii="Times New Roman" w:hAnsi="Times New Roman"/>
          <w:b/>
          <w:sz w:val="24"/>
          <w:szCs w:val="24"/>
        </w:rPr>
        <w:lastRenderedPageBreak/>
        <w:t>Registrar-General’s Department</w:t>
      </w:r>
    </w:p>
    <w:p w:rsidR="00E95DEF" w:rsidRPr="00C40F32" w:rsidRDefault="00E95DEF" w:rsidP="00E95DEF">
      <w:pPr>
        <w:spacing w:after="0" w:line="240" w:lineRule="auto"/>
        <w:jc w:val="both"/>
        <w:textAlignment w:val="baseline"/>
        <w:rPr>
          <w:rFonts w:ascii="Times New Roman" w:hAnsi="Times New Roman" w:cs="Times New Roman"/>
          <w:color w:val="000000"/>
          <w:sz w:val="24"/>
          <w:szCs w:val="24"/>
        </w:rPr>
      </w:pPr>
      <w:r w:rsidRPr="00C40F32">
        <w:rPr>
          <w:rFonts w:ascii="Times New Roman" w:hAnsi="Times New Roman" w:cs="Times New Roman"/>
          <w:color w:val="000000"/>
          <w:sz w:val="24"/>
          <w:szCs w:val="24"/>
        </w:rPr>
        <w:t xml:space="preserve">The Registrar General’s Department registered </w:t>
      </w:r>
      <w:r w:rsidRPr="00C40F32">
        <w:rPr>
          <w:rFonts w:ascii="Times New Roman" w:hAnsi="Times New Roman" w:cs="Times New Roman"/>
          <w:b/>
          <w:color w:val="000000"/>
          <w:sz w:val="24"/>
          <w:szCs w:val="24"/>
        </w:rPr>
        <w:t>42,111</w:t>
      </w:r>
      <w:r w:rsidRPr="00C40F32">
        <w:rPr>
          <w:rFonts w:ascii="Times New Roman" w:hAnsi="Times New Roman" w:cs="Times New Roman"/>
          <w:color w:val="000000"/>
          <w:sz w:val="24"/>
          <w:szCs w:val="24"/>
        </w:rPr>
        <w:t xml:space="preserve"> businesses in 2015. The Department also registered </w:t>
      </w:r>
      <w:r w:rsidRPr="00C40F32">
        <w:rPr>
          <w:rFonts w:ascii="Times New Roman" w:hAnsi="Times New Roman" w:cs="Times New Roman"/>
          <w:b/>
          <w:color w:val="000000"/>
          <w:sz w:val="24"/>
          <w:szCs w:val="24"/>
        </w:rPr>
        <w:t>2,228</w:t>
      </w:r>
      <w:r w:rsidRPr="00C40F32">
        <w:rPr>
          <w:rFonts w:ascii="Times New Roman" w:hAnsi="Times New Roman" w:cs="Times New Roman"/>
          <w:color w:val="000000"/>
          <w:sz w:val="24"/>
          <w:szCs w:val="24"/>
        </w:rPr>
        <w:t xml:space="preserve"> marriages. </w:t>
      </w:r>
    </w:p>
    <w:p w:rsidR="00E95DEF" w:rsidRPr="00C40F32" w:rsidRDefault="00E95DEF" w:rsidP="00E95DEF">
      <w:pPr>
        <w:spacing w:after="0" w:line="240" w:lineRule="auto"/>
        <w:jc w:val="both"/>
        <w:textAlignment w:val="baseline"/>
        <w:rPr>
          <w:rFonts w:ascii="Times New Roman" w:hAnsi="Times New Roman" w:cs="Times New Roman"/>
          <w:b/>
          <w:color w:val="000000"/>
          <w:sz w:val="24"/>
          <w:szCs w:val="24"/>
        </w:rPr>
      </w:pPr>
    </w:p>
    <w:p w:rsidR="00B53BDA" w:rsidRPr="00C40F32" w:rsidRDefault="00B53BDA" w:rsidP="00B53BDA">
      <w:pPr>
        <w:pStyle w:val="Caption"/>
        <w:rPr>
          <w:b w:val="0"/>
          <w:color w:val="000000"/>
          <w:sz w:val="24"/>
          <w:szCs w:val="24"/>
        </w:rPr>
      </w:pPr>
      <w:bookmarkStart w:id="870" w:name="_Toc447031850"/>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25</w:t>
      </w:r>
      <w:r w:rsidRPr="00C40F32">
        <w:rPr>
          <w:sz w:val="24"/>
          <w:szCs w:val="24"/>
        </w:rPr>
        <w:fldChar w:fldCharType="end"/>
      </w:r>
      <w:r w:rsidRPr="00C40F32">
        <w:rPr>
          <w:sz w:val="24"/>
          <w:szCs w:val="24"/>
        </w:rPr>
        <w:t>: Company Registration</w:t>
      </w:r>
      <w:bookmarkEnd w:id="870"/>
    </w:p>
    <w:tbl>
      <w:tblPr>
        <w:tblStyle w:val="TableGrid"/>
        <w:tblW w:w="0" w:type="auto"/>
        <w:tblLook w:val="04A0" w:firstRow="1" w:lastRow="0" w:firstColumn="1" w:lastColumn="0" w:noHBand="0" w:noVBand="1"/>
      </w:tblPr>
      <w:tblGrid>
        <w:gridCol w:w="5439"/>
        <w:gridCol w:w="4137"/>
      </w:tblGrid>
      <w:tr w:rsidR="00E95DEF" w:rsidRPr="00C40F32" w:rsidTr="00786EBA">
        <w:tc>
          <w:tcPr>
            <w:tcW w:w="5598" w:type="dxa"/>
            <w:shd w:val="clear" w:color="auto" w:fill="FDE9D9" w:themeFill="accent6" w:themeFillTint="33"/>
          </w:tcPr>
          <w:p w:rsidR="00E95DEF" w:rsidRPr="00C40F32" w:rsidRDefault="00E95DEF" w:rsidP="0031727E">
            <w:pPr>
              <w:jc w:val="both"/>
              <w:rPr>
                <w:rFonts w:ascii="Times New Roman" w:hAnsi="Times New Roman" w:cs="Times New Roman"/>
                <w:b/>
                <w:sz w:val="24"/>
                <w:szCs w:val="24"/>
              </w:rPr>
            </w:pPr>
            <w:r w:rsidRPr="00C40F32">
              <w:rPr>
                <w:rFonts w:ascii="Times New Roman" w:hAnsi="Times New Roman" w:cs="Times New Roman"/>
                <w:b/>
                <w:sz w:val="24"/>
                <w:szCs w:val="24"/>
              </w:rPr>
              <w:t>Types of Companies</w:t>
            </w:r>
          </w:p>
        </w:tc>
        <w:tc>
          <w:tcPr>
            <w:tcW w:w="4248" w:type="dxa"/>
            <w:shd w:val="clear" w:color="auto" w:fill="FDE9D9" w:themeFill="accent6" w:themeFillTint="33"/>
          </w:tcPr>
          <w:p w:rsidR="00E95DEF" w:rsidRPr="00C40F32" w:rsidRDefault="00E95DEF" w:rsidP="0031727E">
            <w:pPr>
              <w:jc w:val="both"/>
              <w:rPr>
                <w:rFonts w:ascii="Times New Roman" w:hAnsi="Times New Roman" w:cs="Times New Roman"/>
                <w:b/>
                <w:sz w:val="24"/>
                <w:szCs w:val="24"/>
              </w:rPr>
            </w:pPr>
            <w:r w:rsidRPr="00C40F32">
              <w:rPr>
                <w:rFonts w:ascii="Times New Roman" w:hAnsi="Times New Roman" w:cs="Times New Roman"/>
                <w:b/>
                <w:sz w:val="24"/>
                <w:szCs w:val="24"/>
              </w:rPr>
              <w:t>No. Registered</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sz w:val="24"/>
                <w:szCs w:val="24"/>
              </w:rPr>
              <w:t>Subsidiary Business Names</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sz w:val="24"/>
                <w:szCs w:val="24"/>
              </w:rPr>
              <w:t>357</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Company Limited by Guarantee</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3,454</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Partnership</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120</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Company Limited by Shares</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10,061</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Sole Proprietor</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28,041</w:t>
            </w:r>
          </w:p>
        </w:tc>
      </w:tr>
      <w:tr w:rsidR="00E95DEF" w:rsidRPr="00C40F32" w:rsidTr="0031727E">
        <w:tc>
          <w:tcPr>
            <w:tcW w:w="559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External Company</w:t>
            </w:r>
          </w:p>
        </w:tc>
        <w:tc>
          <w:tcPr>
            <w:tcW w:w="4248" w:type="dxa"/>
          </w:tcPr>
          <w:p w:rsidR="00E95DEF" w:rsidRPr="00C40F32" w:rsidRDefault="00E95DEF" w:rsidP="0031727E">
            <w:pPr>
              <w:jc w:val="both"/>
              <w:rPr>
                <w:rFonts w:ascii="Times New Roman" w:hAnsi="Times New Roman" w:cs="Times New Roman"/>
                <w:sz w:val="24"/>
                <w:szCs w:val="24"/>
              </w:rPr>
            </w:pPr>
            <w:r w:rsidRPr="00C40F32">
              <w:rPr>
                <w:rFonts w:ascii="Times New Roman" w:hAnsi="Times New Roman" w:cs="Times New Roman"/>
                <w:color w:val="000000"/>
                <w:sz w:val="24"/>
                <w:szCs w:val="24"/>
              </w:rPr>
              <w:t>78</w:t>
            </w:r>
          </w:p>
        </w:tc>
      </w:tr>
      <w:tr w:rsidR="00E95DEF" w:rsidRPr="00C40F32" w:rsidTr="003C6A56">
        <w:tc>
          <w:tcPr>
            <w:tcW w:w="5598" w:type="dxa"/>
            <w:shd w:val="clear" w:color="auto" w:fill="FDE9D9" w:themeFill="accent6" w:themeFillTint="33"/>
          </w:tcPr>
          <w:p w:rsidR="00E95DEF" w:rsidRPr="00C40F32" w:rsidRDefault="00E95DEF" w:rsidP="0031727E">
            <w:pPr>
              <w:jc w:val="both"/>
              <w:rPr>
                <w:rFonts w:ascii="Times New Roman" w:hAnsi="Times New Roman" w:cs="Times New Roman"/>
                <w:b/>
                <w:sz w:val="24"/>
                <w:szCs w:val="24"/>
              </w:rPr>
            </w:pPr>
            <w:r w:rsidRPr="00C40F32">
              <w:rPr>
                <w:rFonts w:ascii="Times New Roman" w:hAnsi="Times New Roman" w:cs="Times New Roman"/>
                <w:b/>
                <w:sz w:val="24"/>
                <w:szCs w:val="24"/>
              </w:rPr>
              <w:t>Total</w:t>
            </w:r>
          </w:p>
        </w:tc>
        <w:tc>
          <w:tcPr>
            <w:tcW w:w="4248" w:type="dxa"/>
            <w:shd w:val="clear" w:color="auto" w:fill="FDE9D9" w:themeFill="accent6" w:themeFillTint="33"/>
          </w:tcPr>
          <w:p w:rsidR="00E95DEF" w:rsidRPr="00C40F32" w:rsidRDefault="00E95DEF" w:rsidP="0031727E">
            <w:pPr>
              <w:jc w:val="both"/>
              <w:rPr>
                <w:rFonts w:ascii="Times New Roman" w:hAnsi="Times New Roman" w:cs="Times New Roman"/>
                <w:b/>
                <w:sz w:val="24"/>
                <w:szCs w:val="24"/>
              </w:rPr>
            </w:pPr>
            <w:r w:rsidRPr="00C40F32">
              <w:rPr>
                <w:rFonts w:ascii="Times New Roman" w:hAnsi="Times New Roman" w:cs="Times New Roman"/>
                <w:b/>
                <w:sz w:val="24"/>
                <w:szCs w:val="24"/>
              </w:rPr>
              <w:t>42,111</w:t>
            </w:r>
          </w:p>
        </w:tc>
      </w:tr>
    </w:tbl>
    <w:p w:rsidR="00E95DEF" w:rsidRPr="00C40F32" w:rsidRDefault="000D1BB5" w:rsidP="0006583A">
      <w:pPr>
        <w:pStyle w:val="ListParagraph"/>
        <w:numPr>
          <w:ilvl w:val="0"/>
          <w:numId w:val="346"/>
        </w:numPr>
        <w:spacing w:after="0"/>
        <w:jc w:val="both"/>
        <w:rPr>
          <w:rFonts w:ascii="Times New Roman" w:hAnsi="Times New Roman"/>
          <w:b/>
          <w:sz w:val="24"/>
          <w:szCs w:val="24"/>
        </w:rPr>
      </w:pPr>
      <w:r w:rsidRPr="00C40F32">
        <w:rPr>
          <w:rFonts w:ascii="Times New Roman" w:hAnsi="Times New Roman"/>
          <w:b/>
          <w:sz w:val="24"/>
          <w:szCs w:val="24"/>
        </w:rPr>
        <w:t>Law Reform Commission</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The final draft report on Minerals and Mining Laws was completed and submitted to the Attorney General for approval. </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A consultant was hired to conduct a study/research on the Law of Torts.  </w:t>
      </w:r>
    </w:p>
    <w:p w:rsidR="00E95DEF" w:rsidRPr="00C40F32" w:rsidRDefault="000D1BB5" w:rsidP="0006583A">
      <w:pPr>
        <w:pStyle w:val="ListParagraph"/>
        <w:numPr>
          <w:ilvl w:val="0"/>
          <w:numId w:val="346"/>
        </w:numPr>
        <w:spacing w:after="0"/>
        <w:jc w:val="both"/>
        <w:rPr>
          <w:rFonts w:ascii="Times New Roman" w:hAnsi="Times New Roman"/>
          <w:sz w:val="24"/>
          <w:szCs w:val="24"/>
        </w:rPr>
      </w:pPr>
      <w:r w:rsidRPr="00C40F32">
        <w:rPr>
          <w:rFonts w:ascii="Times New Roman" w:hAnsi="Times New Roman"/>
          <w:b/>
          <w:sz w:val="24"/>
          <w:szCs w:val="24"/>
        </w:rPr>
        <w:t>Copyright</w:t>
      </w:r>
      <w:r w:rsidRPr="00C40F32">
        <w:rPr>
          <w:rFonts w:ascii="Times New Roman" w:hAnsi="Times New Roman"/>
          <w:sz w:val="24"/>
          <w:szCs w:val="24"/>
        </w:rPr>
        <w:t xml:space="preserve"> </w:t>
      </w:r>
      <w:r w:rsidRPr="00C40F32">
        <w:rPr>
          <w:rFonts w:ascii="Times New Roman" w:hAnsi="Times New Roman"/>
          <w:b/>
          <w:sz w:val="24"/>
          <w:szCs w:val="24"/>
        </w:rPr>
        <w:t>Office</w:t>
      </w:r>
      <w:r w:rsidRPr="00C40F32">
        <w:rPr>
          <w:rFonts w:ascii="Times New Roman" w:hAnsi="Times New Roman"/>
          <w:sz w:val="24"/>
          <w:szCs w:val="24"/>
        </w:rPr>
        <w:t xml:space="preserve"> </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The copyright Office </w:t>
      </w:r>
      <w:r w:rsidR="00DD2339" w:rsidRPr="00C40F32">
        <w:rPr>
          <w:rFonts w:ascii="Times New Roman" w:hAnsi="Times New Roman" w:cs="Times New Roman"/>
          <w:sz w:val="24"/>
          <w:szCs w:val="24"/>
        </w:rPr>
        <w:t>organized</w:t>
      </w:r>
      <w:r w:rsidRPr="00C40F32">
        <w:rPr>
          <w:rFonts w:ascii="Times New Roman" w:hAnsi="Times New Roman" w:cs="Times New Roman"/>
          <w:sz w:val="24"/>
          <w:szCs w:val="24"/>
        </w:rPr>
        <w:t xml:space="preserve"> 2 sensitization workshops on copyright for visual artist and also public education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on copyright law in the print and electronic media. The Office is in the process of creating an online platform for the registration of copyright works. The enabling LI to increase service fees was passed. All these are aimed at improving fiscal revenue </w:t>
      </w:r>
      <w:r w:rsidR="00DD2339" w:rsidRPr="00C40F32">
        <w:rPr>
          <w:rFonts w:ascii="Times New Roman" w:hAnsi="Times New Roman" w:cs="Times New Roman"/>
          <w:sz w:val="24"/>
          <w:szCs w:val="24"/>
        </w:rPr>
        <w:t>mobilization</w:t>
      </w:r>
      <w:r w:rsidRPr="00C40F32">
        <w:rPr>
          <w:rFonts w:ascii="Times New Roman" w:hAnsi="Times New Roman" w:cs="Times New Roman"/>
          <w:sz w:val="24"/>
          <w:szCs w:val="24"/>
        </w:rPr>
        <w:t xml:space="preserve"> for copyright owners.</w:t>
      </w:r>
    </w:p>
    <w:p w:rsidR="000D1BB5" w:rsidRPr="00C40F32" w:rsidRDefault="00435B6A" w:rsidP="00B53BDA">
      <w:pPr>
        <w:pStyle w:val="Heading2"/>
        <w:rPr>
          <w:rFonts w:ascii="Times New Roman" w:hAnsi="Times New Roman" w:cs="Times New Roman"/>
          <w:color w:val="auto"/>
          <w:sz w:val="24"/>
          <w:szCs w:val="24"/>
        </w:rPr>
      </w:pPr>
      <w:bookmarkStart w:id="871" w:name="_Toc447031773"/>
      <w:bookmarkStart w:id="872" w:name="_Toc450651276"/>
      <w:r w:rsidRPr="00C40F32">
        <w:rPr>
          <w:rFonts w:ascii="Times New Roman" w:hAnsi="Times New Roman" w:cs="Times New Roman"/>
          <w:color w:val="auto"/>
          <w:sz w:val="24"/>
          <w:szCs w:val="24"/>
        </w:rPr>
        <w:t>3.24.3</w:t>
      </w:r>
      <w:r w:rsidRPr="00C40F32">
        <w:rPr>
          <w:rFonts w:ascii="Times New Roman" w:hAnsi="Times New Roman" w:cs="Times New Roman"/>
          <w:color w:val="auto"/>
          <w:sz w:val="24"/>
          <w:szCs w:val="24"/>
        </w:rPr>
        <w:tab/>
        <w:t>Financial Performance</w:t>
      </w:r>
      <w:bookmarkEnd w:id="871"/>
      <w:bookmarkEnd w:id="872"/>
    </w:p>
    <w:p w:rsidR="00B53BDA" w:rsidRPr="00C40F32" w:rsidRDefault="00B53BDA" w:rsidP="00B53BDA">
      <w:pPr>
        <w:pStyle w:val="Caption"/>
        <w:rPr>
          <w:sz w:val="24"/>
          <w:szCs w:val="24"/>
        </w:rPr>
      </w:pPr>
      <w:bookmarkStart w:id="873" w:name="_Toc447031851"/>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26</w:t>
      </w:r>
      <w:r w:rsidRPr="00C40F32">
        <w:rPr>
          <w:sz w:val="24"/>
          <w:szCs w:val="24"/>
        </w:rPr>
        <w:fldChar w:fldCharType="end"/>
      </w:r>
      <w:r w:rsidRPr="00C40F32">
        <w:rPr>
          <w:sz w:val="24"/>
          <w:szCs w:val="24"/>
        </w:rPr>
        <w:t xml:space="preserve">: </w:t>
      </w:r>
      <w:r w:rsidR="00DD2339" w:rsidRPr="00C40F32">
        <w:rPr>
          <w:sz w:val="24"/>
          <w:szCs w:val="24"/>
        </w:rPr>
        <w:t>Ministry</w:t>
      </w:r>
      <w:r w:rsidRPr="00C40F32">
        <w:rPr>
          <w:sz w:val="24"/>
          <w:szCs w:val="24"/>
        </w:rPr>
        <w:t xml:space="preserve"> of Justice and Attorney-General’s Department</w:t>
      </w:r>
      <w:bookmarkEnd w:id="873"/>
      <w:r w:rsidR="00960B31">
        <w:rPr>
          <w:sz w:val="24"/>
          <w:szCs w:val="24"/>
        </w:rPr>
        <w:t xml:space="preserve"> Financial Performance</w:t>
      </w:r>
    </w:p>
    <w:tbl>
      <w:tblPr>
        <w:tblStyle w:val="TableGrid"/>
        <w:tblW w:w="8208" w:type="dxa"/>
        <w:tblInd w:w="198" w:type="dxa"/>
        <w:tblLayout w:type="fixed"/>
        <w:tblLook w:val="04A0" w:firstRow="1" w:lastRow="0" w:firstColumn="1" w:lastColumn="0" w:noHBand="0" w:noVBand="1"/>
      </w:tblPr>
      <w:tblGrid>
        <w:gridCol w:w="1946"/>
        <w:gridCol w:w="2032"/>
        <w:gridCol w:w="2250"/>
        <w:gridCol w:w="1980"/>
      </w:tblGrid>
      <w:tr w:rsidR="000D1BB5" w:rsidRPr="00C40F32" w:rsidTr="003C6A56">
        <w:trPr>
          <w:trHeight w:val="535"/>
        </w:trPr>
        <w:tc>
          <w:tcPr>
            <w:tcW w:w="1946" w:type="dxa"/>
            <w:shd w:val="clear" w:color="auto" w:fill="FDE9D9" w:themeFill="accent6" w:themeFillTint="33"/>
          </w:tcPr>
          <w:p w:rsidR="000D1BB5" w:rsidRPr="00C40F32" w:rsidRDefault="000D1BB5" w:rsidP="003C6A56">
            <w:pPr>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2032" w:type="dxa"/>
            <w:shd w:val="clear" w:color="auto" w:fill="FDE9D9" w:themeFill="accent6" w:themeFillTint="33"/>
          </w:tcPr>
          <w:p w:rsidR="000D1BB5" w:rsidRPr="00C40F32" w:rsidRDefault="000D1BB5" w:rsidP="003C6A56">
            <w:pPr>
              <w:rPr>
                <w:rFonts w:ascii="Times New Roman" w:hAnsi="Times New Roman" w:cs="Times New Roman"/>
                <w:b/>
                <w:sz w:val="24"/>
                <w:szCs w:val="24"/>
              </w:rPr>
            </w:pPr>
            <w:r w:rsidRPr="00C40F32">
              <w:rPr>
                <w:rFonts w:ascii="Times New Roman" w:hAnsi="Times New Roman" w:cs="Times New Roman"/>
                <w:b/>
                <w:sz w:val="24"/>
                <w:szCs w:val="24"/>
              </w:rPr>
              <w:t>APPROVED BUDGET(GH₵)</w:t>
            </w:r>
          </w:p>
        </w:tc>
        <w:tc>
          <w:tcPr>
            <w:tcW w:w="2250" w:type="dxa"/>
            <w:shd w:val="clear" w:color="auto" w:fill="FDE9D9" w:themeFill="accent6" w:themeFillTint="33"/>
          </w:tcPr>
          <w:p w:rsidR="000D1BB5" w:rsidRPr="00C40F32" w:rsidRDefault="000D1BB5" w:rsidP="003C6A56">
            <w:pPr>
              <w:rPr>
                <w:rFonts w:ascii="Times New Roman" w:hAnsi="Times New Roman" w:cs="Times New Roman"/>
                <w:b/>
                <w:sz w:val="24"/>
                <w:szCs w:val="24"/>
              </w:rPr>
            </w:pPr>
            <w:r w:rsidRPr="00C40F32">
              <w:rPr>
                <w:rFonts w:ascii="Times New Roman" w:hAnsi="Times New Roman" w:cs="Times New Roman"/>
                <w:b/>
                <w:sz w:val="24"/>
                <w:szCs w:val="24"/>
              </w:rPr>
              <w:t>ACTUAL RECEIPTS(GH₵)</w:t>
            </w:r>
          </w:p>
        </w:tc>
        <w:tc>
          <w:tcPr>
            <w:tcW w:w="1980" w:type="dxa"/>
            <w:shd w:val="clear" w:color="auto" w:fill="FDE9D9" w:themeFill="accent6" w:themeFillTint="33"/>
          </w:tcPr>
          <w:p w:rsidR="000D1BB5" w:rsidRPr="00C40F32" w:rsidRDefault="000D1BB5" w:rsidP="003C6A56">
            <w:pPr>
              <w:rPr>
                <w:rFonts w:ascii="Times New Roman" w:hAnsi="Times New Roman" w:cs="Times New Roman"/>
                <w:b/>
                <w:sz w:val="24"/>
                <w:szCs w:val="24"/>
              </w:rPr>
            </w:pPr>
            <w:r w:rsidRPr="00C40F32">
              <w:rPr>
                <w:rFonts w:ascii="Times New Roman" w:hAnsi="Times New Roman" w:cs="Times New Roman"/>
                <w:b/>
                <w:sz w:val="24"/>
                <w:szCs w:val="24"/>
              </w:rPr>
              <w:t>ACTUAL EXPENDITURE</w:t>
            </w:r>
            <w:r w:rsidR="003C6A56" w:rsidRPr="00C40F32">
              <w:rPr>
                <w:rFonts w:ascii="Times New Roman" w:hAnsi="Times New Roman" w:cs="Times New Roman"/>
                <w:b/>
                <w:sz w:val="24"/>
                <w:szCs w:val="24"/>
              </w:rPr>
              <w:t>(GH₵)</w:t>
            </w:r>
          </w:p>
        </w:tc>
      </w:tr>
      <w:tr w:rsidR="000D1BB5" w:rsidRPr="00C40F32" w:rsidTr="003C6A56">
        <w:trPr>
          <w:trHeight w:val="391"/>
        </w:trPr>
        <w:tc>
          <w:tcPr>
            <w:tcW w:w="1946"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GOG</w:t>
            </w:r>
          </w:p>
        </w:tc>
        <w:tc>
          <w:tcPr>
            <w:tcW w:w="2032" w:type="dxa"/>
          </w:tcPr>
          <w:p w:rsidR="000D1BB5" w:rsidRPr="00C40F32" w:rsidRDefault="000D1BB5" w:rsidP="003C6A56">
            <w:pPr>
              <w:spacing w:line="360" w:lineRule="auto"/>
              <w:rPr>
                <w:rFonts w:ascii="Times New Roman" w:hAnsi="Times New Roman" w:cs="Times New Roman"/>
                <w:sz w:val="24"/>
                <w:szCs w:val="24"/>
              </w:rPr>
            </w:pPr>
          </w:p>
        </w:tc>
        <w:tc>
          <w:tcPr>
            <w:tcW w:w="2250" w:type="dxa"/>
          </w:tcPr>
          <w:p w:rsidR="000D1BB5" w:rsidRPr="00C40F32" w:rsidRDefault="000D1BB5" w:rsidP="003C6A56">
            <w:pPr>
              <w:spacing w:line="360" w:lineRule="auto"/>
              <w:rPr>
                <w:rFonts w:ascii="Times New Roman" w:hAnsi="Times New Roman" w:cs="Times New Roman"/>
                <w:sz w:val="24"/>
                <w:szCs w:val="24"/>
              </w:rPr>
            </w:pPr>
          </w:p>
        </w:tc>
        <w:tc>
          <w:tcPr>
            <w:tcW w:w="1980" w:type="dxa"/>
          </w:tcPr>
          <w:p w:rsidR="000D1BB5" w:rsidRPr="00C40F32" w:rsidRDefault="000D1BB5" w:rsidP="003C6A56">
            <w:pPr>
              <w:spacing w:line="360" w:lineRule="auto"/>
              <w:rPr>
                <w:rFonts w:ascii="Times New Roman" w:hAnsi="Times New Roman" w:cs="Times New Roman"/>
                <w:sz w:val="24"/>
                <w:szCs w:val="24"/>
              </w:rPr>
            </w:pPr>
          </w:p>
        </w:tc>
      </w:tr>
      <w:tr w:rsidR="000D1BB5" w:rsidRPr="00C40F32" w:rsidTr="003C6A56">
        <w:trPr>
          <w:trHeight w:val="432"/>
        </w:trPr>
        <w:tc>
          <w:tcPr>
            <w:tcW w:w="1946" w:type="dxa"/>
          </w:tcPr>
          <w:p w:rsidR="000D1BB5" w:rsidRPr="00C40F32" w:rsidRDefault="000D1BB5" w:rsidP="003C6A56">
            <w:pPr>
              <w:spacing w:line="276" w:lineRule="auto"/>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2032"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59,294,695</w:t>
            </w:r>
          </w:p>
        </w:tc>
        <w:tc>
          <w:tcPr>
            <w:tcW w:w="225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46,413,703.05</w:t>
            </w:r>
          </w:p>
        </w:tc>
        <w:tc>
          <w:tcPr>
            <w:tcW w:w="198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46,413,703.05</w:t>
            </w:r>
          </w:p>
        </w:tc>
      </w:tr>
      <w:tr w:rsidR="000D1BB5" w:rsidRPr="00C40F32" w:rsidTr="003C6A56">
        <w:trPr>
          <w:trHeight w:val="576"/>
        </w:trPr>
        <w:tc>
          <w:tcPr>
            <w:tcW w:w="1946" w:type="dxa"/>
          </w:tcPr>
          <w:p w:rsidR="000D1BB5" w:rsidRPr="00C40F32" w:rsidRDefault="000D1BB5" w:rsidP="003C6A56">
            <w:pPr>
              <w:spacing w:line="276" w:lineRule="auto"/>
              <w:rPr>
                <w:rFonts w:ascii="Times New Roman" w:hAnsi="Times New Roman" w:cs="Times New Roman"/>
                <w:sz w:val="24"/>
                <w:szCs w:val="24"/>
              </w:rPr>
            </w:pPr>
            <w:r w:rsidRPr="00C40F32">
              <w:rPr>
                <w:rFonts w:ascii="Times New Roman" w:hAnsi="Times New Roman" w:cs="Times New Roman"/>
                <w:sz w:val="24"/>
                <w:szCs w:val="24"/>
              </w:rPr>
              <w:t>Goods and Services</w:t>
            </w:r>
          </w:p>
        </w:tc>
        <w:tc>
          <w:tcPr>
            <w:tcW w:w="2032" w:type="dxa"/>
          </w:tcPr>
          <w:p w:rsidR="000D1BB5" w:rsidRPr="00C40F32" w:rsidRDefault="000D1BB5" w:rsidP="003C6A56">
            <w:pPr>
              <w:spacing w:line="276" w:lineRule="auto"/>
              <w:rPr>
                <w:rFonts w:ascii="Times New Roman" w:hAnsi="Times New Roman" w:cs="Times New Roman"/>
                <w:sz w:val="24"/>
                <w:szCs w:val="24"/>
              </w:rPr>
            </w:pPr>
            <w:r w:rsidRPr="00C40F32">
              <w:rPr>
                <w:rFonts w:ascii="Times New Roman" w:hAnsi="Times New Roman" w:cs="Times New Roman"/>
                <w:sz w:val="24"/>
                <w:szCs w:val="24"/>
              </w:rPr>
              <w:t>2,030,291</w:t>
            </w:r>
          </w:p>
        </w:tc>
        <w:tc>
          <w:tcPr>
            <w:tcW w:w="225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482,404.98</w:t>
            </w:r>
          </w:p>
        </w:tc>
        <w:tc>
          <w:tcPr>
            <w:tcW w:w="198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482,404.98</w:t>
            </w:r>
          </w:p>
        </w:tc>
      </w:tr>
      <w:tr w:rsidR="000D1BB5" w:rsidRPr="00C40F32" w:rsidTr="003C6A56">
        <w:trPr>
          <w:trHeight w:val="391"/>
        </w:trPr>
        <w:tc>
          <w:tcPr>
            <w:tcW w:w="1946"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CAPEX</w:t>
            </w:r>
          </w:p>
        </w:tc>
        <w:tc>
          <w:tcPr>
            <w:tcW w:w="2032"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1,250,000</w:t>
            </w:r>
          </w:p>
        </w:tc>
        <w:tc>
          <w:tcPr>
            <w:tcW w:w="225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136,442.41</w:t>
            </w:r>
          </w:p>
        </w:tc>
        <w:tc>
          <w:tcPr>
            <w:tcW w:w="198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136,442.41</w:t>
            </w:r>
          </w:p>
        </w:tc>
      </w:tr>
      <w:tr w:rsidR="000D1BB5" w:rsidRPr="00C40F32" w:rsidTr="003C6A56">
        <w:trPr>
          <w:trHeight w:val="391"/>
        </w:trPr>
        <w:tc>
          <w:tcPr>
            <w:tcW w:w="1946"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IGF</w:t>
            </w:r>
          </w:p>
        </w:tc>
        <w:tc>
          <w:tcPr>
            <w:tcW w:w="2032"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11,775,296</w:t>
            </w:r>
          </w:p>
        </w:tc>
        <w:tc>
          <w:tcPr>
            <w:tcW w:w="225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8,288,026.11</w:t>
            </w:r>
          </w:p>
        </w:tc>
        <w:tc>
          <w:tcPr>
            <w:tcW w:w="1980" w:type="dxa"/>
          </w:tcPr>
          <w:p w:rsidR="000D1BB5" w:rsidRPr="00C40F32" w:rsidRDefault="000D1BB5" w:rsidP="003C6A56">
            <w:pPr>
              <w:spacing w:line="360" w:lineRule="auto"/>
              <w:rPr>
                <w:rFonts w:ascii="Times New Roman" w:hAnsi="Times New Roman" w:cs="Times New Roman"/>
                <w:sz w:val="24"/>
                <w:szCs w:val="24"/>
              </w:rPr>
            </w:pPr>
            <w:r w:rsidRPr="00C40F32">
              <w:rPr>
                <w:rFonts w:ascii="Times New Roman" w:hAnsi="Times New Roman" w:cs="Times New Roman"/>
                <w:sz w:val="24"/>
                <w:szCs w:val="24"/>
              </w:rPr>
              <w:t>8,288,026.11</w:t>
            </w:r>
          </w:p>
        </w:tc>
      </w:tr>
      <w:tr w:rsidR="000D1BB5" w:rsidRPr="00C40F32" w:rsidTr="003C6A56">
        <w:trPr>
          <w:trHeight w:val="405"/>
        </w:trPr>
        <w:tc>
          <w:tcPr>
            <w:tcW w:w="1946" w:type="dxa"/>
            <w:shd w:val="clear" w:color="auto" w:fill="FDE9D9" w:themeFill="accent6" w:themeFillTint="33"/>
          </w:tcPr>
          <w:p w:rsidR="000D1BB5" w:rsidRPr="00C40F32" w:rsidRDefault="000D1BB5" w:rsidP="003C6A56">
            <w:pPr>
              <w:spacing w:line="360" w:lineRule="auto"/>
              <w:rPr>
                <w:rFonts w:ascii="Times New Roman" w:hAnsi="Times New Roman" w:cs="Times New Roman"/>
                <w:b/>
                <w:sz w:val="24"/>
                <w:szCs w:val="24"/>
              </w:rPr>
            </w:pPr>
            <w:r w:rsidRPr="00C40F32">
              <w:rPr>
                <w:rFonts w:ascii="Times New Roman" w:hAnsi="Times New Roman" w:cs="Times New Roman"/>
                <w:b/>
                <w:sz w:val="24"/>
                <w:szCs w:val="24"/>
              </w:rPr>
              <w:t>TOTAL</w:t>
            </w:r>
          </w:p>
        </w:tc>
        <w:tc>
          <w:tcPr>
            <w:tcW w:w="2032" w:type="dxa"/>
            <w:shd w:val="clear" w:color="auto" w:fill="FDE9D9" w:themeFill="accent6" w:themeFillTint="33"/>
          </w:tcPr>
          <w:p w:rsidR="000D1BB5" w:rsidRPr="00C40F32" w:rsidRDefault="000D1BB5" w:rsidP="003C6A56">
            <w:pPr>
              <w:spacing w:line="360" w:lineRule="auto"/>
              <w:rPr>
                <w:rFonts w:ascii="Times New Roman" w:hAnsi="Times New Roman" w:cs="Times New Roman"/>
                <w:b/>
                <w:sz w:val="24"/>
                <w:szCs w:val="24"/>
              </w:rPr>
            </w:pPr>
            <w:r w:rsidRPr="00C40F32">
              <w:rPr>
                <w:rFonts w:ascii="Times New Roman" w:hAnsi="Times New Roman" w:cs="Times New Roman"/>
                <w:b/>
                <w:sz w:val="24"/>
                <w:szCs w:val="24"/>
              </w:rPr>
              <w:t>74,350,282</w:t>
            </w:r>
          </w:p>
        </w:tc>
        <w:tc>
          <w:tcPr>
            <w:tcW w:w="2250" w:type="dxa"/>
            <w:shd w:val="clear" w:color="auto" w:fill="FDE9D9" w:themeFill="accent6" w:themeFillTint="33"/>
          </w:tcPr>
          <w:p w:rsidR="000D1BB5" w:rsidRPr="00C40F32" w:rsidRDefault="000D1BB5" w:rsidP="003C6A56">
            <w:pPr>
              <w:spacing w:line="360" w:lineRule="auto"/>
              <w:rPr>
                <w:rFonts w:ascii="Times New Roman" w:hAnsi="Times New Roman" w:cs="Times New Roman"/>
                <w:b/>
                <w:sz w:val="24"/>
                <w:szCs w:val="24"/>
              </w:rPr>
            </w:pPr>
            <w:r w:rsidRPr="00C40F32">
              <w:rPr>
                <w:rFonts w:ascii="Times New Roman" w:hAnsi="Times New Roman" w:cs="Times New Roman"/>
                <w:b/>
                <w:sz w:val="24"/>
                <w:szCs w:val="24"/>
              </w:rPr>
              <w:t>55,320,576.55</w:t>
            </w:r>
          </w:p>
        </w:tc>
        <w:tc>
          <w:tcPr>
            <w:tcW w:w="1980" w:type="dxa"/>
            <w:shd w:val="clear" w:color="auto" w:fill="FDE9D9" w:themeFill="accent6" w:themeFillTint="33"/>
          </w:tcPr>
          <w:p w:rsidR="000D1BB5" w:rsidRPr="00C40F32" w:rsidRDefault="000D1BB5" w:rsidP="003C6A56">
            <w:pPr>
              <w:spacing w:line="360" w:lineRule="auto"/>
              <w:rPr>
                <w:rFonts w:ascii="Times New Roman" w:hAnsi="Times New Roman" w:cs="Times New Roman"/>
                <w:b/>
                <w:sz w:val="24"/>
                <w:szCs w:val="24"/>
              </w:rPr>
            </w:pPr>
            <w:r w:rsidRPr="00C40F32">
              <w:rPr>
                <w:rFonts w:ascii="Times New Roman" w:hAnsi="Times New Roman" w:cs="Times New Roman"/>
                <w:b/>
                <w:sz w:val="24"/>
                <w:szCs w:val="24"/>
              </w:rPr>
              <w:t>55,320.576.55</w:t>
            </w:r>
          </w:p>
        </w:tc>
      </w:tr>
    </w:tbl>
    <w:p w:rsidR="0010589A" w:rsidRPr="0010589A" w:rsidRDefault="0010589A" w:rsidP="0010589A">
      <w:bookmarkStart w:id="874" w:name="_Toc447031774"/>
    </w:p>
    <w:p w:rsidR="00E95DEF" w:rsidRPr="00C40F32" w:rsidRDefault="00435B6A" w:rsidP="00EA2E8B">
      <w:pPr>
        <w:pStyle w:val="Heading2"/>
        <w:spacing w:before="0"/>
        <w:rPr>
          <w:rFonts w:ascii="Times New Roman" w:hAnsi="Times New Roman" w:cs="Times New Roman"/>
          <w:color w:val="auto"/>
          <w:sz w:val="24"/>
          <w:szCs w:val="24"/>
        </w:rPr>
      </w:pPr>
      <w:bookmarkStart w:id="875" w:name="_Toc450651277"/>
      <w:r w:rsidRPr="00C40F32">
        <w:rPr>
          <w:rFonts w:ascii="Times New Roman" w:hAnsi="Times New Roman" w:cs="Times New Roman"/>
          <w:color w:val="auto"/>
          <w:sz w:val="24"/>
          <w:szCs w:val="24"/>
        </w:rPr>
        <w:lastRenderedPageBreak/>
        <w:t>3.24.4</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Challenges</w:t>
      </w:r>
      <w:bookmarkEnd w:id="874"/>
      <w:bookmarkEnd w:id="875"/>
    </w:p>
    <w:p w:rsidR="00E95DEF" w:rsidRPr="00C40F32" w:rsidRDefault="00E95DEF" w:rsidP="0006583A">
      <w:pPr>
        <w:pStyle w:val="ListParagraph"/>
        <w:numPr>
          <w:ilvl w:val="0"/>
          <w:numId w:val="348"/>
        </w:numPr>
        <w:jc w:val="both"/>
        <w:rPr>
          <w:rFonts w:ascii="Times New Roman" w:hAnsi="Times New Roman"/>
          <w:b/>
          <w:sz w:val="24"/>
          <w:szCs w:val="24"/>
        </w:rPr>
      </w:pPr>
      <w:r w:rsidRPr="00C40F32">
        <w:rPr>
          <w:rFonts w:ascii="Times New Roman" w:hAnsi="Times New Roman"/>
          <w:sz w:val="24"/>
          <w:szCs w:val="24"/>
        </w:rPr>
        <w:t>Inadequate funding</w:t>
      </w:r>
    </w:p>
    <w:p w:rsidR="00E95DEF" w:rsidRPr="00C40F32" w:rsidRDefault="00E95DEF" w:rsidP="0006583A">
      <w:pPr>
        <w:pStyle w:val="ListParagraph"/>
        <w:numPr>
          <w:ilvl w:val="0"/>
          <w:numId w:val="348"/>
        </w:numPr>
        <w:spacing w:after="160" w:line="259" w:lineRule="auto"/>
        <w:jc w:val="both"/>
        <w:rPr>
          <w:rFonts w:ascii="Times New Roman" w:hAnsi="Times New Roman"/>
          <w:sz w:val="24"/>
          <w:szCs w:val="24"/>
        </w:rPr>
      </w:pPr>
      <w:r w:rsidRPr="00C40F32">
        <w:rPr>
          <w:rFonts w:ascii="Times New Roman" w:hAnsi="Times New Roman"/>
          <w:sz w:val="24"/>
          <w:szCs w:val="24"/>
        </w:rPr>
        <w:t>Inadequate office space and residential accommodation across the country</w:t>
      </w:r>
    </w:p>
    <w:p w:rsidR="00E95DEF" w:rsidRPr="00C40F32" w:rsidRDefault="00E95DEF" w:rsidP="0006583A">
      <w:pPr>
        <w:pStyle w:val="ListParagraph"/>
        <w:numPr>
          <w:ilvl w:val="0"/>
          <w:numId w:val="348"/>
        </w:numPr>
        <w:spacing w:after="160" w:line="259" w:lineRule="auto"/>
        <w:jc w:val="both"/>
        <w:rPr>
          <w:rFonts w:ascii="Times New Roman" w:hAnsi="Times New Roman"/>
          <w:sz w:val="24"/>
          <w:szCs w:val="24"/>
        </w:rPr>
      </w:pPr>
      <w:r w:rsidRPr="00C40F32">
        <w:rPr>
          <w:rFonts w:ascii="Times New Roman" w:hAnsi="Times New Roman"/>
          <w:sz w:val="24"/>
          <w:szCs w:val="24"/>
        </w:rPr>
        <w:t>Delay by MDAs in providing adequate information to the Attorney-General in cases involving them occasionally resulting in default judgement against the state.</w:t>
      </w:r>
    </w:p>
    <w:p w:rsidR="00E95DEF" w:rsidRPr="00C40F32" w:rsidRDefault="00E95DEF" w:rsidP="0006583A">
      <w:pPr>
        <w:pStyle w:val="ListParagraph"/>
        <w:numPr>
          <w:ilvl w:val="0"/>
          <w:numId w:val="348"/>
        </w:numPr>
        <w:jc w:val="both"/>
        <w:rPr>
          <w:rFonts w:ascii="Times New Roman" w:hAnsi="Times New Roman"/>
          <w:b/>
          <w:sz w:val="24"/>
          <w:szCs w:val="24"/>
        </w:rPr>
      </w:pPr>
      <w:r w:rsidRPr="00C40F32">
        <w:rPr>
          <w:rFonts w:ascii="Times New Roman" w:hAnsi="Times New Roman"/>
          <w:sz w:val="24"/>
          <w:szCs w:val="24"/>
        </w:rPr>
        <w:t>Inadequate logistics such as computers and accessories to enable the Attorneys to process their own work to forestall delay if they have to rely on Secretaries</w:t>
      </w:r>
    </w:p>
    <w:p w:rsidR="00E95DEF" w:rsidRPr="00C40F32" w:rsidRDefault="00E95DEF" w:rsidP="0006583A">
      <w:pPr>
        <w:pStyle w:val="ListParagraph"/>
        <w:numPr>
          <w:ilvl w:val="0"/>
          <w:numId w:val="348"/>
        </w:numPr>
        <w:jc w:val="both"/>
        <w:rPr>
          <w:rFonts w:ascii="Times New Roman" w:hAnsi="Times New Roman"/>
          <w:b/>
          <w:sz w:val="24"/>
          <w:szCs w:val="24"/>
        </w:rPr>
      </w:pPr>
      <w:r w:rsidRPr="00C40F32">
        <w:rPr>
          <w:rFonts w:ascii="Times New Roman" w:hAnsi="Times New Roman"/>
          <w:sz w:val="24"/>
          <w:szCs w:val="24"/>
        </w:rPr>
        <w:t>Inadequate vehicles to convey Attorneys to and from courts, and also to conduct field research by the Law Reform Commission and Company Inspectors of the Registrar-General’s Department as well as investigations by the Economic and Organised Crime Office (EOCO)</w:t>
      </w:r>
    </w:p>
    <w:p w:rsidR="00E95DEF" w:rsidRPr="00EA2E8B" w:rsidRDefault="00E95DEF" w:rsidP="00E95DEF">
      <w:pPr>
        <w:pStyle w:val="ListParagraph"/>
        <w:numPr>
          <w:ilvl w:val="0"/>
          <w:numId w:val="348"/>
        </w:numPr>
        <w:jc w:val="both"/>
        <w:rPr>
          <w:rFonts w:ascii="Times New Roman" w:hAnsi="Times New Roman"/>
          <w:b/>
          <w:sz w:val="24"/>
          <w:szCs w:val="24"/>
        </w:rPr>
      </w:pPr>
      <w:r w:rsidRPr="00C40F32">
        <w:rPr>
          <w:rFonts w:ascii="Times New Roman" w:hAnsi="Times New Roman"/>
          <w:sz w:val="24"/>
          <w:szCs w:val="24"/>
        </w:rPr>
        <w:t xml:space="preserve">Work on the ten (10) storey and two (2) tier basement for car park which construction is up to the tenth-floor, has come to a standstill since 2010, due to lack of funding.  </w:t>
      </w:r>
    </w:p>
    <w:p w:rsidR="00E95DEF" w:rsidRPr="00C40F32" w:rsidRDefault="00435B6A" w:rsidP="00B53BDA">
      <w:pPr>
        <w:pStyle w:val="Heading2"/>
        <w:rPr>
          <w:rFonts w:ascii="Times New Roman" w:hAnsi="Times New Roman" w:cs="Times New Roman"/>
          <w:color w:val="auto"/>
          <w:sz w:val="24"/>
          <w:szCs w:val="24"/>
        </w:rPr>
      </w:pPr>
      <w:bookmarkStart w:id="876" w:name="_Toc447031775"/>
      <w:bookmarkStart w:id="877" w:name="_Toc450651278"/>
      <w:r w:rsidRPr="00C40F32">
        <w:rPr>
          <w:rFonts w:ascii="Times New Roman" w:hAnsi="Times New Roman" w:cs="Times New Roman"/>
          <w:color w:val="auto"/>
          <w:sz w:val="24"/>
          <w:szCs w:val="24"/>
        </w:rPr>
        <w:t>3.24.5</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Outlook for 2016</w:t>
      </w:r>
      <w:bookmarkEnd w:id="876"/>
      <w:bookmarkEnd w:id="877"/>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 xml:space="preserve">The Management and Administration hopes to conduct monitoring and evaluation of all the </w:t>
      </w:r>
      <w:r w:rsidR="00B2030A">
        <w:rPr>
          <w:rFonts w:ascii="Times New Roman" w:hAnsi="Times New Roman"/>
          <w:sz w:val="24"/>
          <w:szCs w:val="24"/>
        </w:rPr>
        <w:t>programs</w:t>
      </w:r>
      <w:r w:rsidRPr="00C40F32">
        <w:rPr>
          <w:rFonts w:ascii="Times New Roman" w:hAnsi="Times New Roman"/>
          <w:sz w:val="24"/>
          <w:szCs w:val="24"/>
        </w:rPr>
        <w:t xml:space="preserve"> for all the Departments and Agencies under the Ministry. The Office will also ensure to provide resources for completion of the client service unit of the Ministry.</w:t>
      </w:r>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Council for Law Reporting seeks to reprint 3,500 copies of out of stock Ghana Law Reports. The office will also publish 500 copies of [2006-2010] Review of Ghana Law, 500 (2011-2014) Review of Ghana Law and reprint of 1000 copies of  [2010-2012]Ghana Law Reports Volume 2 and 1000 copies of [2013-2015] Ghana Law Reports, Volume 1.</w:t>
      </w:r>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The Attorney-General’s Department will continue to defend the State and avoid all forms of illegitimate Judgement debts and ensure value for money in all Government contracts and agreements that are reviewed by the Office.</w:t>
      </w:r>
    </w:p>
    <w:p w:rsidR="00E95DEF" w:rsidRPr="00C40F32" w:rsidRDefault="00E95DEF" w:rsidP="0006583A">
      <w:pPr>
        <w:pStyle w:val="ListParagraph"/>
        <w:numPr>
          <w:ilvl w:val="0"/>
          <w:numId w:val="349"/>
        </w:numPr>
        <w:spacing w:line="240" w:lineRule="auto"/>
        <w:jc w:val="both"/>
        <w:rPr>
          <w:rFonts w:ascii="Times New Roman" w:hAnsi="Times New Roman"/>
          <w:sz w:val="24"/>
          <w:szCs w:val="24"/>
        </w:rPr>
      </w:pPr>
      <w:r w:rsidRPr="00C40F32">
        <w:rPr>
          <w:rFonts w:ascii="Times New Roman" w:hAnsi="Times New Roman"/>
          <w:sz w:val="24"/>
          <w:szCs w:val="24"/>
        </w:rPr>
        <w:t xml:space="preserve">The Prosecution Division of the department seeks to prosecute 1,300 criminal cases across the various courts in Ghana. </w:t>
      </w:r>
    </w:p>
    <w:p w:rsidR="00E95DEF" w:rsidRPr="00C40F32" w:rsidRDefault="00E95DEF" w:rsidP="0006583A">
      <w:pPr>
        <w:pStyle w:val="ListParagraph"/>
        <w:numPr>
          <w:ilvl w:val="0"/>
          <w:numId w:val="349"/>
        </w:numPr>
        <w:spacing w:line="240" w:lineRule="auto"/>
        <w:jc w:val="both"/>
        <w:rPr>
          <w:rFonts w:ascii="Times New Roman" w:hAnsi="Times New Roman"/>
          <w:sz w:val="24"/>
          <w:szCs w:val="24"/>
        </w:rPr>
      </w:pPr>
      <w:r w:rsidRPr="00C40F32">
        <w:rPr>
          <w:rFonts w:ascii="Times New Roman" w:hAnsi="Times New Roman"/>
          <w:sz w:val="24"/>
          <w:szCs w:val="24"/>
        </w:rPr>
        <w:t xml:space="preserve">The Drafting Division also envisages to draft 15 legislations comprises Legislative Instruments (LIs), Constitutional Instruments (CIs), and Executive Instruments (EIs). </w:t>
      </w:r>
    </w:p>
    <w:p w:rsidR="00E95DEF" w:rsidRPr="00C40F32" w:rsidRDefault="00E95DEF" w:rsidP="0006583A">
      <w:pPr>
        <w:pStyle w:val="ListParagraph"/>
        <w:numPr>
          <w:ilvl w:val="0"/>
          <w:numId w:val="349"/>
        </w:numPr>
        <w:spacing w:line="240" w:lineRule="auto"/>
        <w:jc w:val="both"/>
        <w:rPr>
          <w:rFonts w:ascii="Times New Roman" w:hAnsi="Times New Roman"/>
          <w:sz w:val="24"/>
          <w:szCs w:val="24"/>
        </w:rPr>
      </w:pPr>
      <w:r w:rsidRPr="00C40F32">
        <w:rPr>
          <w:rFonts w:ascii="Times New Roman" w:hAnsi="Times New Roman"/>
          <w:sz w:val="24"/>
          <w:szCs w:val="24"/>
        </w:rPr>
        <w:t>The Civil Division anticipates handling 600 petitions, give 1,800 legal advice to the MDA’s and also handle 210 civil cases brought against the state.</w:t>
      </w:r>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The Law Reform Commission envisages drafting 2 proposals on new laws, receiving 63 draft proposals and reviewing 1 of the proposal.</w:t>
      </w:r>
    </w:p>
    <w:p w:rsidR="00E95DEF" w:rsidRPr="00C40F32" w:rsidRDefault="00E95DEF" w:rsidP="0006583A">
      <w:pPr>
        <w:pStyle w:val="ListParagraph"/>
        <w:numPr>
          <w:ilvl w:val="0"/>
          <w:numId w:val="349"/>
        </w:numPr>
        <w:jc w:val="both"/>
        <w:rPr>
          <w:rFonts w:ascii="Times New Roman" w:hAnsi="Times New Roman"/>
          <w:sz w:val="24"/>
          <w:szCs w:val="24"/>
        </w:rPr>
      </w:pPr>
      <w:r w:rsidRPr="00C40F32">
        <w:rPr>
          <w:rFonts w:ascii="Times New Roman" w:hAnsi="Times New Roman"/>
          <w:sz w:val="24"/>
          <w:szCs w:val="24"/>
        </w:rPr>
        <w:t>The Registrar-General’s Department targets to register 63,000 businesses, 2,885 marriages, use 2 days to register sole proprietorship and limited liability and a day to register marriage.</w:t>
      </w:r>
    </w:p>
    <w:p w:rsidR="00E95DEF" w:rsidRPr="00C40F32" w:rsidRDefault="00E95DEF" w:rsidP="0006583A">
      <w:pPr>
        <w:pStyle w:val="ListParagraph"/>
        <w:numPr>
          <w:ilvl w:val="0"/>
          <w:numId w:val="349"/>
        </w:numPr>
        <w:spacing w:line="240" w:lineRule="auto"/>
        <w:jc w:val="both"/>
        <w:rPr>
          <w:rFonts w:ascii="Times New Roman" w:hAnsi="Times New Roman"/>
          <w:sz w:val="24"/>
          <w:szCs w:val="24"/>
        </w:rPr>
      </w:pPr>
      <w:r w:rsidRPr="00C40F32">
        <w:rPr>
          <w:rFonts w:ascii="Times New Roman" w:hAnsi="Times New Roman"/>
          <w:sz w:val="24"/>
          <w:szCs w:val="24"/>
        </w:rPr>
        <w:t xml:space="preserve">The Copyright Office envisages holding 8 sessions of public education on copyright and in more second cycle institutions. The office also seeks to undertake 40 anti-piracy exercises in various selected centres of the country. The office anticipates mediating 66 copyrights cases that the office would receive. </w:t>
      </w:r>
    </w:p>
    <w:p w:rsidR="00E95DEF" w:rsidRPr="00C40F32" w:rsidRDefault="00E95DEF" w:rsidP="0006583A">
      <w:pPr>
        <w:pStyle w:val="ListParagraph"/>
        <w:numPr>
          <w:ilvl w:val="0"/>
          <w:numId w:val="349"/>
        </w:numPr>
        <w:jc w:val="both"/>
        <w:rPr>
          <w:rFonts w:ascii="Times New Roman" w:hAnsi="Times New Roman"/>
          <w:sz w:val="24"/>
          <w:szCs w:val="24"/>
        </w:rPr>
      </w:pPr>
      <w:r w:rsidRPr="00C40F32">
        <w:rPr>
          <w:rFonts w:ascii="Times New Roman" w:hAnsi="Times New Roman"/>
          <w:sz w:val="24"/>
          <w:szCs w:val="24"/>
        </w:rPr>
        <w:t>The Copyright Office will seek to register 1,750 copyright works for the year 2016</w:t>
      </w:r>
    </w:p>
    <w:p w:rsidR="00E95DEF" w:rsidRPr="00C40F32" w:rsidRDefault="00E95DEF" w:rsidP="0006583A">
      <w:pPr>
        <w:pStyle w:val="ListParagraph"/>
        <w:numPr>
          <w:ilvl w:val="0"/>
          <w:numId w:val="349"/>
        </w:numPr>
        <w:spacing w:line="240" w:lineRule="auto"/>
        <w:jc w:val="both"/>
        <w:rPr>
          <w:rFonts w:ascii="Times New Roman" w:hAnsi="Times New Roman"/>
          <w:sz w:val="24"/>
          <w:szCs w:val="24"/>
        </w:rPr>
      </w:pPr>
      <w:r w:rsidRPr="00C40F32">
        <w:rPr>
          <w:rFonts w:ascii="Times New Roman" w:hAnsi="Times New Roman"/>
          <w:sz w:val="24"/>
          <w:szCs w:val="24"/>
        </w:rPr>
        <w:lastRenderedPageBreak/>
        <w:t xml:space="preserve">Legal Aid Scheme anticipates receiving 8,708 cases and disposing of 6,901 cases </w:t>
      </w:r>
      <w:r w:rsidR="00DD2339">
        <w:rPr>
          <w:rFonts w:ascii="Times New Roman" w:hAnsi="Times New Roman"/>
          <w:sz w:val="24"/>
          <w:szCs w:val="24"/>
        </w:rPr>
        <w:t>through ADR and further providing</w:t>
      </w:r>
      <w:r w:rsidRPr="00C40F32">
        <w:rPr>
          <w:rFonts w:ascii="Times New Roman" w:hAnsi="Times New Roman"/>
          <w:sz w:val="24"/>
          <w:szCs w:val="24"/>
        </w:rPr>
        <w:t xml:space="preserve"> 1,807 lega</w:t>
      </w:r>
      <w:r w:rsidR="00DD2339">
        <w:rPr>
          <w:rFonts w:ascii="Times New Roman" w:hAnsi="Times New Roman"/>
          <w:sz w:val="24"/>
          <w:szCs w:val="24"/>
        </w:rPr>
        <w:t>l aid at the various law courts</w:t>
      </w:r>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The Economic Organised Crime Office (EOCO) will investigate cases of Economic and Organised crimes and ensure that accruals from such activities are confiscated and recovered. The office will also undertake 21 sensitization sessions as awareness creation on economic and organised crime</w:t>
      </w:r>
    </w:p>
    <w:p w:rsidR="00E95DEF" w:rsidRPr="00C40F32" w:rsidRDefault="00DD2339" w:rsidP="0006583A">
      <w:pPr>
        <w:pStyle w:val="ListParagraph"/>
        <w:numPr>
          <w:ilvl w:val="0"/>
          <w:numId w:val="349"/>
        </w:numPr>
        <w:jc w:val="both"/>
        <w:rPr>
          <w:rFonts w:ascii="Times New Roman" w:hAnsi="Times New Roman"/>
          <w:b/>
          <w:sz w:val="24"/>
          <w:szCs w:val="24"/>
        </w:rPr>
      </w:pPr>
      <w:r>
        <w:rPr>
          <w:rFonts w:ascii="Times New Roman" w:hAnsi="Times New Roman"/>
          <w:sz w:val="24"/>
          <w:szCs w:val="24"/>
        </w:rPr>
        <w:t>T</w:t>
      </w:r>
      <w:r w:rsidR="00E95DEF" w:rsidRPr="00C40F32">
        <w:rPr>
          <w:rFonts w:ascii="Times New Roman" w:hAnsi="Times New Roman"/>
          <w:sz w:val="24"/>
          <w:szCs w:val="24"/>
        </w:rPr>
        <w:t xml:space="preserve">he Ghana School of Law hopes to train and call 300 law students to the bar. The General Legal Council will also ensure that the ethical standards of the legal profession is upheld and maintained. </w:t>
      </w:r>
    </w:p>
    <w:p w:rsidR="00E95DEF" w:rsidRPr="00C40F32" w:rsidRDefault="00E95DEF" w:rsidP="0006583A">
      <w:pPr>
        <w:pStyle w:val="ListParagraph"/>
        <w:numPr>
          <w:ilvl w:val="0"/>
          <w:numId w:val="349"/>
        </w:numPr>
        <w:jc w:val="both"/>
        <w:rPr>
          <w:rFonts w:ascii="Times New Roman" w:hAnsi="Times New Roman"/>
          <w:b/>
          <w:sz w:val="24"/>
          <w:szCs w:val="24"/>
        </w:rPr>
      </w:pPr>
      <w:r w:rsidRPr="00C40F32">
        <w:rPr>
          <w:rFonts w:ascii="Times New Roman" w:hAnsi="Times New Roman"/>
          <w:sz w:val="24"/>
          <w:szCs w:val="24"/>
        </w:rPr>
        <w:t>The Law Enforcement Agencies envisions training 40 participants in areas of Human Rights and Criminal Procedure.</w:t>
      </w:r>
    </w:p>
    <w:p w:rsidR="000D1BB5" w:rsidRPr="00C40F32" w:rsidRDefault="000D1BB5">
      <w:pPr>
        <w:rPr>
          <w:rFonts w:ascii="Times New Roman" w:eastAsia="Times New Roman" w:hAnsi="Times New Roman" w:cs="Times New Roman"/>
          <w:b/>
          <w:sz w:val="24"/>
          <w:szCs w:val="24"/>
        </w:rPr>
      </w:pPr>
      <w:r w:rsidRPr="00C40F32">
        <w:rPr>
          <w:rFonts w:ascii="Times New Roman" w:hAnsi="Times New Roman" w:cs="Times New Roman"/>
          <w:b/>
          <w:sz w:val="24"/>
          <w:szCs w:val="24"/>
        </w:rPr>
        <w:br w:type="page"/>
      </w:r>
    </w:p>
    <w:p w:rsidR="00E95DEF" w:rsidRPr="00C40F32" w:rsidRDefault="000D1BB5" w:rsidP="00B53BDA">
      <w:pPr>
        <w:pStyle w:val="NoSpacing"/>
        <w:outlineLvl w:val="0"/>
        <w:rPr>
          <w:rFonts w:ascii="Times New Roman" w:hAnsi="Times New Roman"/>
          <w:b/>
          <w:sz w:val="24"/>
          <w:szCs w:val="24"/>
        </w:rPr>
      </w:pPr>
      <w:bookmarkStart w:id="878" w:name="_Toc450651279"/>
      <w:r w:rsidRPr="00C40F32">
        <w:rPr>
          <w:rFonts w:ascii="Times New Roman" w:hAnsi="Times New Roman"/>
          <w:b/>
          <w:sz w:val="24"/>
          <w:szCs w:val="24"/>
        </w:rPr>
        <w:lastRenderedPageBreak/>
        <w:t>3.25</w:t>
      </w:r>
      <w:r w:rsidRPr="00C40F32">
        <w:rPr>
          <w:rFonts w:ascii="Times New Roman" w:hAnsi="Times New Roman"/>
          <w:b/>
          <w:sz w:val="24"/>
          <w:szCs w:val="24"/>
        </w:rPr>
        <w:tab/>
      </w:r>
      <w:r w:rsidR="00E95DEF" w:rsidRPr="00C40F32">
        <w:rPr>
          <w:rFonts w:ascii="Times New Roman" w:hAnsi="Times New Roman"/>
          <w:b/>
          <w:sz w:val="24"/>
          <w:szCs w:val="24"/>
        </w:rPr>
        <w:t>MINISTRY OF EMPLOYMENT AND LABOUR RELATIONS</w:t>
      </w:r>
      <w:bookmarkEnd w:id="878"/>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Ministry of Employment and Labour Relations is a principal Government Institution responsible for handling Employment and Labour related issues. It also oversees the creation of employment opportunities and labour-related interventions in all sectors, as well as promotes decent jobs and ensures harmonious labour relations in Ghana. This is done with the active support of the following departments and agencies:</w:t>
      </w:r>
    </w:p>
    <w:p w:rsidR="00E95DEF" w:rsidRPr="00C40F32" w:rsidRDefault="00E95DEF" w:rsidP="00E95DEF">
      <w:pPr>
        <w:spacing w:after="0" w:line="360" w:lineRule="auto"/>
        <w:jc w:val="both"/>
        <w:rPr>
          <w:rFonts w:ascii="Times New Roman" w:hAnsi="Times New Roman" w:cs="Times New Roman"/>
          <w:b/>
          <w:bCs/>
          <w:sz w:val="24"/>
          <w:szCs w:val="24"/>
        </w:rPr>
      </w:pPr>
    </w:p>
    <w:p w:rsidR="00E95DEF" w:rsidRPr="00C40F32" w:rsidRDefault="00E95DEF" w:rsidP="00E95DEF">
      <w:pPr>
        <w:spacing w:after="0"/>
        <w:jc w:val="both"/>
        <w:rPr>
          <w:rFonts w:ascii="Times New Roman" w:hAnsi="Times New Roman" w:cs="Times New Roman"/>
          <w:bCs/>
          <w:sz w:val="24"/>
          <w:szCs w:val="24"/>
        </w:rPr>
      </w:pPr>
      <w:r w:rsidRPr="00C40F32">
        <w:rPr>
          <w:rFonts w:ascii="Times New Roman" w:hAnsi="Times New Roman" w:cs="Times New Roman"/>
          <w:b/>
          <w:bCs/>
          <w:sz w:val="24"/>
          <w:szCs w:val="24"/>
        </w:rPr>
        <w:t>Civil Service Departments:</w:t>
      </w:r>
    </w:p>
    <w:p w:rsidR="00E95DEF" w:rsidRPr="00C40F32" w:rsidRDefault="00E95DEF" w:rsidP="0006583A">
      <w:pPr>
        <w:numPr>
          <w:ilvl w:val="0"/>
          <w:numId w:val="79"/>
        </w:numPr>
        <w:tabs>
          <w:tab w:val="clear" w:pos="1440"/>
          <w:tab w:val="num" w:pos="426"/>
        </w:tabs>
        <w:spacing w:after="0"/>
        <w:ind w:left="720"/>
        <w:jc w:val="both"/>
        <w:rPr>
          <w:rFonts w:ascii="Times New Roman" w:hAnsi="Times New Roman" w:cs="Times New Roman"/>
          <w:sz w:val="24"/>
          <w:szCs w:val="24"/>
        </w:rPr>
      </w:pPr>
      <w:r w:rsidRPr="00C40F32">
        <w:rPr>
          <w:rFonts w:ascii="Times New Roman" w:hAnsi="Times New Roman" w:cs="Times New Roman"/>
          <w:sz w:val="24"/>
          <w:szCs w:val="24"/>
        </w:rPr>
        <w:t>Labour Department (LD)</w:t>
      </w:r>
    </w:p>
    <w:p w:rsidR="00E95DEF" w:rsidRPr="00C40F32" w:rsidRDefault="00E95DEF" w:rsidP="0006583A">
      <w:pPr>
        <w:numPr>
          <w:ilvl w:val="0"/>
          <w:numId w:val="79"/>
        </w:numPr>
        <w:tabs>
          <w:tab w:val="clear" w:pos="1440"/>
          <w:tab w:val="num" w:pos="426"/>
        </w:tabs>
        <w:spacing w:after="0"/>
        <w:ind w:left="720"/>
        <w:jc w:val="both"/>
        <w:rPr>
          <w:rFonts w:ascii="Times New Roman" w:hAnsi="Times New Roman" w:cs="Times New Roman"/>
          <w:sz w:val="24"/>
          <w:szCs w:val="24"/>
        </w:rPr>
      </w:pPr>
      <w:r w:rsidRPr="00C40F32">
        <w:rPr>
          <w:rFonts w:ascii="Times New Roman" w:hAnsi="Times New Roman" w:cs="Times New Roman"/>
          <w:sz w:val="24"/>
          <w:szCs w:val="24"/>
        </w:rPr>
        <w:t xml:space="preserve">Department of Co-operatives (DOC) </w:t>
      </w:r>
    </w:p>
    <w:p w:rsidR="00E95DEF" w:rsidRPr="00C40F32" w:rsidRDefault="00E95DEF" w:rsidP="0006583A">
      <w:pPr>
        <w:numPr>
          <w:ilvl w:val="0"/>
          <w:numId w:val="79"/>
        </w:numPr>
        <w:tabs>
          <w:tab w:val="clear" w:pos="1440"/>
          <w:tab w:val="num" w:pos="426"/>
        </w:tabs>
        <w:spacing w:after="0"/>
        <w:ind w:left="720"/>
        <w:jc w:val="both"/>
        <w:rPr>
          <w:rFonts w:ascii="Times New Roman" w:hAnsi="Times New Roman" w:cs="Times New Roman"/>
          <w:sz w:val="24"/>
          <w:szCs w:val="24"/>
        </w:rPr>
      </w:pPr>
      <w:r w:rsidRPr="00C40F32">
        <w:rPr>
          <w:rFonts w:ascii="Times New Roman" w:hAnsi="Times New Roman" w:cs="Times New Roman"/>
          <w:sz w:val="24"/>
          <w:szCs w:val="24"/>
        </w:rPr>
        <w:t xml:space="preserve">Department of Factories Inspectorate (DFI) </w:t>
      </w:r>
    </w:p>
    <w:p w:rsidR="00E95DEF" w:rsidRPr="00C40F32" w:rsidRDefault="00E95DEF" w:rsidP="00E95DEF">
      <w:pPr>
        <w:spacing w:after="0"/>
        <w:jc w:val="both"/>
        <w:rPr>
          <w:rFonts w:ascii="Times New Roman" w:hAnsi="Times New Roman" w:cs="Times New Roman"/>
          <w:b/>
          <w:sz w:val="24"/>
          <w:szCs w:val="24"/>
        </w:rPr>
      </w:pPr>
      <w:bookmarkStart w:id="879" w:name="_Toc407782922"/>
    </w:p>
    <w:p w:rsidR="00E95DEF" w:rsidRPr="00C40F32" w:rsidRDefault="009A6094" w:rsidP="00E95DEF">
      <w:pPr>
        <w:spacing w:after="0"/>
        <w:jc w:val="both"/>
        <w:rPr>
          <w:rFonts w:ascii="Times New Roman" w:hAnsi="Times New Roman" w:cs="Times New Roman"/>
          <w:b/>
          <w:sz w:val="24"/>
          <w:szCs w:val="24"/>
        </w:rPr>
      </w:pPr>
      <w:r>
        <w:rPr>
          <w:rFonts w:ascii="Times New Roman" w:hAnsi="Times New Roman" w:cs="Times New Roman"/>
          <w:b/>
          <w:sz w:val="24"/>
          <w:szCs w:val="24"/>
        </w:rPr>
        <w:t>Subv</w:t>
      </w:r>
      <w:r w:rsidR="00E95DEF" w:rsidRPr="00C40F32">
        <w:rPr>
          <w:rFonts w:ascii="Times New Roman" w:hAnsi="Times New Roman" w:cs="Times New Roman"/>
          <w:b/>
          <w:sz w:val="24"/>
          <w:szCs w:val="24"/>
        </w:rPr>
        <w:t>ented Agencies</w:t>
      </w:r>
      <w:bookmarkEnd w:id="879"/>
      <w:r w:rsidR="00E95DEF" w:rsidRPr="00C40F32">
        <w:rPr>
          <w:rFonts w:ascii="Times New Roman" w:hAnsi="Times New Roman" w:cs="Times New Roman"/>
          <w:b/>
          <w:sz w:val="24"/>
          <w:szCs w:val="24"/>
        </w:rPr>
        <w:t>:</w:t>
      </w:r>
    </w:p>
    <w:p w:rsidR="00E95DEF" w:rsidRPr="00C40F32" w:rsidRDefault="00E95DEF" w:rsidP="0006583A">
      <w:pPr>
        <w:numPr>
          <w:ilvl w:val="0"/>
          <w:numId w:val="80"/>
        </w:numPr>
        <w:tabs>
          <w:tab w:val="clear" w:pos="720"/>
          <w:tab w:val="num" w:pos="1440"/>
        </w:tabs>
        <w:spacing w:after="0"/>
        <w:jc w:val="both"/>
        <w:rPr>
          <w:rFonts w:ascii="Times New Roman" w:hAnsi="Times New Roman" w:cs="Times New Roman"/>
          <w:sz w:val="24"/>
          <w:szCs w:val="24"/>
        </w:rPr>
      </w:pPr>
      <w:r w:rsidRPr="00C40F32">
        <w:rPr>
          <w:rFonts w:ascii="Times New Roman" w:hAnsi="Times New Roman" w:cs="Times New Roman"/>
          <w:sz w:val="24"/>
          <w:szCs w:val="24"/>
        </w:rPr>
        <w:t>Management Development and Productivity Institute (MDPI)</w:t>
      </w:r>
    </w:p>
    <w:p w:rsidR="00E95DEF" w:rsidRPr="00C40F32" w:rsidRDefault="00E95DEF" w:rsidP="0006583A">
      <w:pPr>
        <w:numPr>
          <w:ilvl w:val="0"/>
          <w:numId w:val="80"/>
        </w:numPr>
        <w:spacing w:after="0"/>
        <w:jc w:val="both"/>
        <w:rPr>
          <w:rFonts w:ascii="Times New Roman" w:hAnsi="Times New Roman" w:cs="Times New Roman"/>
          <w:sz w:val="24"/>
          <w:szCs w:val="24"/>
        </w:rPr>
      </w:pPr>
      <w:r w:rsidRPr="00C40F32">
        <w:rPr>
          <w:rFonts w:ascii="Times New Roman" w:hAnsi="Times New Roman" w:cs="Times New Roman"/>
          <w:sz w:val="24"/>
          <w:szCs w:val="24"/>
        </w:rPr>
        <w:t>National Vocational Training Institute (NVTI)</w:t>
      </w:r>
    </w:p>
    <w:p w:rsidR="00E95DEF" w:rsidRPr="00C40F32" w:rsidRDefault="00E95DEF" w:rsidP="0006583A">
      <w:pPr>
        <w:numPr>
          <w:ilvl w:val="0"/>
          <w:numId w:val="80"/>
        </w:num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Integrated Community </w:t>
      </w:r>
      <w:r w:rsidR="00CA4AAA" w:rsidRPr="00C40F32">
        <w:rPr>
          <w:rFonts w:ascii="Times New Roman" w:hAnsi="Times New Roman" w:cs="Times New Roman"/>
          <w:sz w:val="24"/>
          <w:szCs w:val="24"/>
        </w:rPr>
        <w:t>Centers</w:t>
      </w:r>
      <w:r w:rsidRPr="00C40F32">
        <w:rPr>
          <w:rFonts w:ascii="Times New Roman" w:hAnsi="Times New Roman" w:cs="Times New Roman"/>
          <w:sz w:val="24"/>
          <w:szCs w:val="24"/>
        </w:rPr>
        <w:t xml:space="preserve"> for Employable Skills (ICCES)</w:t>
      </w:r>
    </w:p>
    <w:p w:rsidR="00E95DEF" w:rsidRPr="00C40F32" w:rsidRDefault="00E95DEF" w:rsidP="0006583A">
      <w:pPr>
        <w:numPr>
          <w:ilvl w:val="0"/>
          <w:numId w:val="80"/>
        </w:numPr>
        <w:spacing w:after="0"/>
        <w:jc w:val="both"/>
        <w:rPr>
          <w:rFonts w:ascii="Times New Roman" w:hAnsi="Times New Roman" w:cs="Times New Roman"/>
          <w:sz w:val="24"/>
          <w:szCs w:val="24"/>
        </w:rPr>
      </w:pPr>
      <w:r w:rsidRPr="00C40F32">
        <w:rPr>
          <w:rFonts w:ascii="Times New Roman" w:hAnsi="Times New Roman" w:cs="Times New Roman"/>
          <w:sz w:val="24"/>
          <w:szCs w:val="24"/>
        </w:rPr>
        <w:t>Opportunities Industrialization Centre - Ghana (OIC-Ghana)</w:t>
      </w:r>
    </w:p>
    <w:p w:rsidR="00E95DEF" w:rsidRPr="00C40F32" w:rsidRDefault="00E95DEF" w:rsidP="0006583A">
      <w:pPr>
        <w:numPr>
          <w:ilvl w:val="0"/>
          <w:numId w:val="80"/>
        </w:numPr>
        <w:spacing w:after="0"/>
        <w:jc w:val="both"/>
        <w:rPr>
          <w:rFonts w:ascii="Times New Roman" w:hAnsi="Times New Roman" w:cs="Times New Roman"/>
          <w:sz w:val="24"/>
          <w:szCs w:val="24"/>
        </w:rPr>
      </w:pPr>
      <w:r w:rsidRPr="00C40F32">
        <w:rPr>
          <w:rFonts w:ascii="Times New Roman" w:hAnsi="Times New Roman" w:cs="Times New Roman"/>
          <w:sz w:val="24"/>
          <w:szCs w:val="24"/>
        </w:rPr>
        <w:t>G</w:t>
      </w:r>
      <w:r w:rsidR="00CA4AAA">
        <w:rPr>
          <w:rFonts w:ascii="Times New Roman" w:hAnsi="Times New Roman" w:cs="Times New Roman"/>
          <w:sz w:val="24"/>
          <w:szCs w:val="24"/>
        </w:rPr>
        <w:t>hana Co-operatives College (GCCo</w:t>
      </w:r>
      <w:r w:rsidRPr="00C40F32">
        <w:rPr>
          <w:rFonts w:ascii="Times New Roman" w:hAnsi="Times New Roman" w:cs="Times New Roman"/>
          <w:sz w:val="24"/>
          <w:szCs w:val="24"/>
        </w:rPr>
        <w:t xml:space="preserve">) </w:t>
      </w:r>
    </w:p>
    <w:p w:rsidR="00E95DEF" w:rsidRPr="00C40F32" w:rsidRDefault="00E95DEF" w:rsidP="0006583A">
      <w:pPr>
        <w:numPr>
          <w:ilvl w:val="0"/>
          <w:numId w:val="80"/>
        </w:num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Ghana Co-operatives Council (GCC) </w:t>
      </w:r>
    </w:p>
    <w:p w:rsidR="00E95DEF" w:rsidRPr="00C40F32" w:rsidRDefault="00E95DEF" w:rsidP="0006583A">
      <w:pPr>
        <w:pStyle w:val="ListParagraph"/>
        <w:numPr>
          <w:ilvl w:val="0"/>
          <w:numId w:val="81"/>
        </w:numPr>
        <w:jc w:val="both"/>
        <w:rPr>
          <w:rFonts w:ascii="Times New Roman" w:hAnsi="Times New Roman"/>
          <w:sz w:val="24"/>
          <w:szCs w:val="24"/>
        </w:rPr>
      </w:pPr>
      <w:r w:rsidRPr="00C40F32">
        <w:rPr>
          <w:rFonts w:ascii="Times New Roman" w:hAnsi="Times New Roman"/>
          <w:sz w:val="24"/>
          <w:szCs w:val="24"/>
        </w:rPr>
        <w:t>National Labour Commission (NLC)</w:t>
      </w:r>
    </w:p>
    <w:p w:rsidR="00E95DEF" w:rsidRPr="00C40F32" w:rsidRDefault="00E95DEF" w:rsidP="0006583A">
      <w:pPr>
        <w:pStyle w:val="ListParagraph"/>
        <w:numPr>
          <w:ilvl w:val="0"/>
          <w:numId w:val="81"/>
        </w:numPr>
        <w:jc w:val="both"/>
        <w:rPr>
          <w:rFonts w:ascii="Times New Roman" w:hAnsi="Times New Roman"/>
          <w:sz w:val="24"/>
          <w:szCs w:val="24"/>
        </w:rPr>
      </w:pPr>
      <w:r w:rsidRPr="00C40F32">
        <w:rPr>
          <w:rFonts w:ascii="Times New Roman" w:hAnsi="Times New Roman"/>
          <w:sz w:val="24"/>
          <w:szCs w:val="24"/>
        </w:rPr>
        <w:t>Ghana Youth Employment and Entrepreneurial Agency (GYEEDA)</w:t>
      </w:r>
    </w:p>
    <w:p w:rsidR="00E95DEF" w:rsidRPr="00C40F32" w:rsidRDefault="00E95DEF" w:rsidP="0006583A">
      <w:pPr>
        <w:pStyle w:val="ListParagraph"/>
        <w:numPr>
          <w:ilvl w:val="0"/>
          <w:numId w:val="81"/>
        </w:numPr>
        <w:jc w:val="both"/>
        <w:rPr>
          <w:rFonts w:ascii="Times New Roman" w:hAnsi="Times New Roman"/>
          <w:sz w:val="24"/>
          <w:szCs w:val="24"/>
        </w:rPr>
      </w:pPr>
      <w:r w:rsidRPr="00C40F32">
        <w:rPr>
          <w:rFonts w:ascii="Times New Roman" w:hAnsi="Times New Roman"/>
          <w:sz w:val="24"/>
          <w:szCs w:val="24"/>
        </w:rPr>
        <w:t>Fair Wages and Salaries Commission (FWSC)</w:t>
      </w:r>
    </w:p>
    <w:p w:rsidR="00E95DEF" w:rsidRPr="00C40F32" w:rsidRDefault="00E95DEF" w:rsidP="0006583A">
      <w:pPr>
        <w:pStyle w:val="ListParagraph"/>
        <w:numPr>
          <w:ilvl w:val="0"/>
          <w:numId w:val="81"/>
        </w:numPr>
        <w:jc w:val="both"/>
        <w:rPr>
          <w:rFonts w:ascii="Times New Roman" w:hAnsi="Times New Roman"/>
          <w:sz w:val="24"/>
          <w:szCs w:val="24"/>
        </w:rPr>
      </w:pPr>
      <w:r w:rsidRPr="00C40F32">
        <w:rPr>
          <w:rFonts w:ascii="Times New Roman" w:hAnsi="Times New Roman"/>
          <w:sz w:val="24"/>
          <w:szCs w:val="24"/>
        </w:rPr>
        <w:t>National Pensions Regulatory Authority (NPRA)</w:t>
      </w:r>
    </w:p>
    <w:p w:rsidR="00E95DEF" w:rsidRPr="00C40F32" w:rsidRDefault="00E95DEF" w:rsidP="0006583A">
      <w:pPr>
        <w:pStyle w:val="ListParagraph"/>
        <w:numPr>
          <w:ilvl w:val="0"/>
          <w:numId w:val="81"/>
        </w:numPr>
        <w:jc w:val="both"/>
        <w:rPr>
          <w:rFonts w:ascii="Times New Roman" w:hAnsi="Times New Roman"/>
          <w:sz w:val="24"/>
          <w:szCs w:val="24"/>
        </w:rPr>
      </w:pPr>
      <w:r w:rsidRPr="00C40F32">
        <w:rPr>
          <w:rFonts w:ascii="Times New Roman" w:hAnsi="Times New Roman"/>
          <w:sz w:val="24"/>
          <w:szCs w:val="24"/>
        </w:rPr>
        <w:t>National Tripartite Committee (NTC)</w:t>
      </w:r>
    </w:p>
    <w:p w:rsidR="00E95DEF" w:rsidRPr="00C40F32" w:rsidRDefault="00E95DEF" w:rsidP="00E95DEF">
      <w:pPr>
        <w:pStyle w:val="ListParagraph"/>
        <w:ind w:left="0"/>
        <w:jc w:val="both"/>
        <w:rPr>
          <w:rFonts w:ascii="Times New Roman" w:hAnsi="Times New Roman"/>
          <w:sz w:val="24"/>
          <w:szCs w:val="24"/>
        </w:rPr>
      </w:pPr>
    </w:p>
    <w:p w:rsidR="00E95DEF" w:rsidRPr="00C40F32" w:rsidRDefault="00E95DEF" w:rsidP="00E95DEF">
      <w:pPr>
        <w:pStyle w:val="ListParagraph"/>
        <w:ind w:left="0"/>
        <w:jc w:val="both"/>
        <w:rPr>
          <w:rFonts w:ascii="Times New Roman" w:hAnsi="Times New Roman"/>
          <w:sz w:val="24"/>
          <w:szCs w:val="24"/>
          <w:highlight w:val="yellow"/>
        </w:rPr>
      </w:pPr>
      <w:r w:rsidRPr="00C40F32">
        <w:rPr>
          <w:rFonts w:ascii="Times New Roman" w:hAnsi="Times New Roman"/>
          <w:sz w:val="24"/>
          <w:szCs w:val="24"/>
        </w:rPr>
        <w:t>In addition, the Ministry has supervisory authority over the Ghana office of the Organization of African Trade Union Unity (OATUU), which is an autonomous regional union federation for Trade Union centres in Africa. Since its inception, the OATUU has maintained a position of independence as an International Union Federation.</w:t>
      </w:r>
    </w:p>
    <w:p w:rsidR="00E95DEF" w:rsidRPr="00C40F32" w:rsidRDefault="000D1BB5" w:rsidP="00B53BDA">
      <w:pPr>
        <w:pStyle w:val="Heading2"/>
        <w:rPr>
          <w:rFonts w:ascii="Times New Roman" w:hAnsi="Times New Roman" w:cs="Times New Roman"/>
          <w:color w:val="auto"/>
          <w:sz w:val="24"/>
          <w:szCs w:val="24"/>
        </w:rPr>
      </w:pPr>
      <w:bookmarkStart w:id="880" w:name="_Toc447031777"/>
      <w:bookmarkStart w:id="881" w:name="_Toc450651280"/>
      <w:r w:rsidRPr="00C40F32">
        <w:rPr>
          <w:rFonts w:ascii="Times New Roman" w:hAnsi="Times New Roman" w:cs="Times New Roman"/>
          <w:color w:val="auto"/>
          <w:sz w:val="24"/>
          <w:szCs w:val="24"/>
        </w:rPr>
        <w:t>3.25.1</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Policies, Regulations and Legislations</w:t>
      </w:r>
      <w:bookmarkEnd w:id="880"/>
      <w:bookmarkEnd w:id="881"/>
    </w:p>
    <w:p w:rsidR="00E95DEF" w:rsidRPr="00C40F32" w:rsidRDefault="00E95DEF" w:rsidP="0006583A">
      <w:pPr>
        <w:pStyle w:val="ListParagraph"/>
        <w:numPr>
          <w:ilvl w:val="0"/>
          <w:numId w:val="82"/>
        </w:numPr>
        <w:ind w:left="360"/>
        <w:jc w:val="both"/>
        <w:rPr>
          <w:rFonts w:ascii="Times New Roman" w:hAnsi="Times New Roman"/>
          <w:sz w:val="24"/>
          <w:szCs w:val="24"/>
        </w:rPr>
      </w:pPr>
      <w:r w:rsidRPr="00C40F32">
        <w:rPr>
          <w:rFonts w:ascii="Times New Roman" w:hAnsi="Times New Roman"/>
          <w:sz w:val="24"/>
          <w:szCs w:val="24"/>
        </w:rPr>
        <w:t>Organised the National Job Summit and launched a National Employment Policy (NEP).</w:t>
      </w:r>
    </w:p>
    <w:p w:rsidR="00E95DEF" w:rsidRPr="00C40F32" w:rsidRDefault="00E95DEF" w:rsidP="0006583A">
      <w:pPr>
        <w:pStyle w:val="ListParagraph"/>
        <w:numPr>
          <w:ilvl w:val="0"/>
          <w:numId w:val="82"/>
        </w:numPr>
        <w:ind w:left="360"/>
        <w:jc w:val="both"/>
        <w:rPr>
          <w:rFonts w:ascii="Times New Roman" w:hAnsi="Times New Roman"/>
          <w:sz w:val="24"/>
          <w:szCs w:val="24"/>
        </w:rPr>
      </w:pPr>
      <w:r w:rsidRPr="00C40F32">
        <w:rPr>
          <w:rFonts w:ascii="Times New Roman" w:hAnsi="Times New Roman"/>
          <w:sz w:val="24"/>
          <w:szCs w:val="24"/>
        </w:rPr>
        <w:t>Revised and submitted a draft Occupational Safety and Health (OSH) Policy Bill to the Attorney General’s Department for advice.</w:t>
      </w:r>
    </w:p>
    <w:p w:rsidR="00E95DEF" w:rsidRPr="00C40F32" w:rsidRDefault="00E95DEF" w:rsidP="0006583A">
      <w:pPr>
        <w:pStyle w:val="ListParagraph"/>
        <w:numPr>
          <w:ilvl w:val="0"/>
          <w:numId w:val="82"/>
        </w:numPr>
        <w:ind w:left="360"/>
        <w:jc w:val="both"/>
        <w:rPr>
          <w:rFonts w:ascii="Times New Roman" w:hAnsi="Times New Roman"/>
          <w:sz w:val="24"/>
          <w:szCs w:val="24"/>
        </w:rPr>
      </w:pPr>
      <w:r w:rsidRPr="00C40F32">
        <w:rPr>
          <w:rFonts w:ascii="Times New Roman" w:hAnsi="Times New Roman"/>
          <w:sz w:val="24"/>
          <w:szCs w:val="24"/>
        </w:rPr>
        <w:t>Revised and submitted a draft Labour-intensive Public Works (LiPW) Policy and Implementation Plan to Cabinet for approval.</w:t>
      </w:r>
    </w:p>
    <w:p w:rsidR="00E95DEF" w:rsidRPr="00C40F32" w:rsidRDefault="00E95DEF" w:rsidP="0006583A">
      <w:pPr>
        <w:pStyle w:val="ListParagraph"/>
        <w:numPr>
          <w:ilvl w:val="0"/>
          <w:numId w:val="82"/>
        </w:numPr>
        <w:ind w:left="360"/>
        <w:jc w:val="both"/>
        <w:rPr>
          <w:rFonts w:ascii="Times New Roman" w:hAnsi="Times New Roman"/>
          <w:sz w:val="24"/>
          <w:szCs w:val="24"/>
        </w:rPr>
      </w:pPr>
      <w:r w:rsidRPr="00C40F32">
        <w:rPr>
          <w:rFonts w:ascii="Times New Roman" w:hAnsi="Times New Roman"/>
          <w:sz w:val="24"/>
          <w:szCs w:val="24"/>
        </w:rPr>
        <w:t>Passed the Youth Employment Agency (YEA) Bill</w:t>
      </w:r>
    </w:p>
    <w:p w:rsidR="00E95DEF" w:rsidRPr="00C40F32" w:rsidRDefault="000D1BB5" w:rsidP="00B53BDA">
      <w:pPr>
        <w:pStyle w:val="Heading2"/>
        <w:rPr>
          <w:rFonts w:ascii="Times New Roman" w:hAnsi="Times New Roman" w:cs="Times New Roman"/>
          <w:color w:val="auto"/>
          <w:sz w:val="24"/>
          <w:szCs w:val="24"/>
        </w:rPr>
      </w:pPr>
      <w:bookmarkStart w:id="882" w:name="_Toc447031778"/>
      <w:bookmarkStart w:id="883" w:name="_Toc450651281"/>
      <w:r w:rsidRPr="00C40F32">
        <w:rPr>
          <w:rFonts w:ascii="Times New Roman" w:hAnsi="Times New Roman" w:cs="Times New Roman"/>
          <w:color w:val="auto"/>
          <w:sz w:val="24"/>
          <w:szCs w:val="24"/>
        </w:rPr>
        <w:t>3.25.2</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Key Activities Undertaken</w:t>
      </w:r>
      <w:bookmarkEnd w:id="882"/>
      <w:bookmarkEnd w:id="883"/>
    </w:p>
    <w:p w:rsidR="000D1BB5" w:rsidRPr="00C40F32" w:rsidRDefault="000D1BB5" w:rsidP="0006583A">
      <w:pPr>
        <w:pStyle w:val="ListParagraph"/>
        <w:numPr>
          <w:ilvl w:val="0"/>
          <w:numId w:val="351"/>
        </w:numPr>
        <w:spacing w:after="0"/>
        <w:jc w:val="both"/>
        <w:rPr>
          <w:rFonts w:ascii="Times New Roman" w:hAnsi="Times New Roman"/>
          <w:b/>
          <w:sz w:val="24"/>
          <w:szCs w:val="24"/>
        </w:rPr>
      </w:pPr>
      <w:r w:rsidRPr="00C40F32">
        <w:rPr>
          <w:rFonts w:ascii="Times New Roman" w:hAnsi="Times New Roman"/>
          <w:b/>
          <w:sz w:val="24"/>
          <w:szCs w:val="24"/>
        </w:rPr>
        <w:t>Main Ministry</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lastRenderedPageBreak/>
        <w:t>Engaged a total of 47,000 youth under various modules of the YEA.</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Collaborated with the Ministry of Education to rebrand TVET.</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Trained 15,051 youth in various vocational trades.</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Trained district labour officers and researchers in STATA analysis.</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Procured a Consultant to develop a framework for the LMIS together with a Monitoring and Evaluation (M&amp;E) plan.</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Procured a Consultant to develop a Website for the Ministry, which is functional.</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Revised the National Pensions Regulatory Act, 2008 (Act 766) by Parliament.</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 xml:space="preserve">Negotiation and approval of the Categories 2 and 3 Allowances. </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Determination of the management of the 2</w:t>
      </w:r>
      <w:r w:rsidRPr="00C40F32">
        <w:rPr>
          <w:rFonts w:ascii="Times New Roman" w:hAnsi="Times New Roman"/>
          <w:sz w:val="24"/>
          <w:szCs w:val="24"/>
          <w:vertAlign w:val="superscript"/>
        </w:rPr>
        <w:t>nd</w:t>
      </w:r>
      <w:r w:rsidRPr="00C40F32">
        <w:rPr>
          <w:rFonts w:ascii="Times New Roman" w:hAnsi="Times New Roman"/>
          <w:sz w:val="24"/>
          <w:szCs w:val="24"/>
        </w:rPr>
        <w:t xml:space="preserve"> Tiers of the Pension Schemes for 12 Public Sector Workers Unions and Associations.</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The Public Sector Base Pay reviewed upwards from GH¢6.01 in 2014 to GH¢6.02</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The 2016 National Daily Minimum Wage (NDMW) negotiated from GH¢7.00 to GH¢8.00, an increase by 14.29%.</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Resolved a number of labour disputes involving worker groups such as Ghana Medical Association, Psychiatric Nurses and the University Teachers Association of Ghana (UTAG) Research Grant.</w:t>
      </w:r>
    </w:p>
    <w:p w:rsidR="00E95DEF" w:rsidRPr="00C40F32" w:rsidRDefault="00E95DEF" w:rsidP="0006583A">
      <w:pPr>
        <w:pStyle w:val="ListParagraph"/>
        <w:numPr>
          <w:ilvl w:val="0"/>
          <w:numId w:val="350"/>
        </w:numPr>
        <w:jc w:val="both"/>
        <w:rPr>
          <w:rFonts w:ascii="Times New Roman" w:hAnsi="Times New Roman"/>
          <w:sz w:val="24"/>
          <w:szCs w:val="24"/>
        </w:rPr>
      </w:pPr>
      <w:r w:rsidRPr="00C40F32">
        <w:rPr>
          <w:rFonts w:ascii="Times New Roman" w:hAnsi="Times New Roman"/>
          <w:sz w:val="24"/>
          <w:szCs w:val="24"/>
        </w:rPr>
        <w:t>Inauguration of the Ministerial Advisory Board.</w:t>
      </w:r>
    </w:p>
    <w:p w:rsidR="000D1BB5" w:rsidRPr="00C40F32" w:rsidRDefault="000D1BB5" w:rsidP="000D1BB5">
      <w:pPr>
        <w:pStyle w:val="ListParagraph"/>
        <w:ind w:left="360"/>
        <w:jc w:val="both"/>
        <w:rPr>
          <w:rFonts w:ascii="Times New Roman" w:hAnsi="Times New Roman"/>
          <w:sz w:val="24"/>
          <w:szCs w:val="24"/>
        </w:rPr>
      </w:pPr>
    </w:p>
    <w:p w:rsidR="00E95DEF" w:rsidRPr="00C40F32" w:rsidRDefault="000D1BB5" w:rsidP="0006583A">
      <w:pPr>
        <w:pStyle w:val="ListParagraph"/>
        <w:numPr>
          <w:ilvl w:val="0"/>
          <w:numId w:val="351"/>
        </w:numPr>
        <w:spacing w:after="0"/>
        <w:rPr>
          <w:rFonts w:ascii="Times New Roman" w:hAnsi="Times New Roman"/>
          <w:b/>
          <w:sz w:val="24"/>
          <w:szCs w:val="24"/>
        </w:rPr>
      </w:pPr>
      <w:r w:rsidRPr="00C40F32">
        <w:rPr>
          <w:rFonts w:ascii="Times New Roman" w:hAnsi="Times New Roman"/>
          <w:b/>
          <w:sz w:val="24"/>
          <w:szCs w:val="24"/>
        </w:rPr>
        <w:t>National Tripartite Committee</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Committee during the year under review, successfully determined the 2016 National Daily Minimum Wage (NDMW) of GH¢8.00, prior to Parliamentary approval of the 2016 Budget, which hitherto was not the case. Subsequent to and of equal importance was the determination of the Public Sector Base Pay for 2016 of GH¢6.62 up from GH¢6.02 in 2015, an increase of 10% rise on 2</w:t>
      </w:r>
      <w:r w:rsidRPr="00C40F32">
        <w:rPr>
          <w:rFonts w:ascii="Times New Roman" w:hAnsi="Times New Roman" w:cs="Times New Roman"/>
          <w:sz w:val="24"/>
          <w:szCs w:val="24"/>
          <w:vertAlign w:val="superscript"/>
        </w:rPr>
        <w:t>nd</w:t>
      </w:r>
      <w:r w:rsidRPr="00C40F32">
        <w:rPr>
          <w:rFonts w:ascii="Times New Roman" w:hAnsi="Times New Roman" w:cs="Times New Roman"/>
          <w:sz w:val="24"/>
          <w:szCs w:val="24"/>
        </w:rPr>
        <w:t xml:space="preserve"> October, 2015 by the Public Service Joint Standing Negotiation Committee (PSJSNC). </w:t>
      </w:r>
    </w:p>
    <w:p w:rsidR="00E95DEF" w:rsidRPr="00C40F32" w:rsidRDefault="00E95DEF" w:rsidP="00E95DEF">
      <w:pPr>
        <w:spacing w:after="0" w:line="360" w:lineRule="auto"/>
        <w:jc w:val="both"/>
        <w:rPr>
          <w:rFonts w:ascii="Times New Roman" w:hAnsi="Times New Roman" w:cs="Times New Roman"/>
          <w:b/>
          <w:sz w:val="24"/>
          <w:szCs w:val="24"/>
        </w:rPr>
      </w:pPr>
      <w:r w:rsidRPr="00C40F32">
        <w:rPr>
          <w:rFonts w:ascii="Times New Roman" w:hAnsi="Times New Roman" w:cs="Times New Roman"/>
          <w:b/>
          <w:sz w:val="24"/>
          <w:szCs w:val="24"/>
        </w:rPr>
        <w:t xml:space="preserve">        </w:t>
      </w:r>
    </w:p>
    <w:p w:rsidR="00E95DEF" w:rsidRPr="00C40F32" w:rsidRDefault="000D1BB5" w:rsidP="0006583A">
      <w:pPr>
        <w:pStyle w:val="ListParagraph"/>
        <w:numPr>
          <w:ilvl w:val="0"/>
          <w:numId w:val="351"/>
        </w:numPr>
        <w:spacing w:after="0" w:line="360" w:lineRule="auto"/>
        <w:rPr>
          <w:rFonts w:ascii="Times New Roman" w:hAnsi="Times New Roman"/>
          <w:b/>
          <w:sz w:val="24"/>
          <w:szCs w:val="24"/>
        </w:rPr>
      </w:pPr>
      <w:r w:rsidRPr="00C40F32">
        <w:rPr>
          <w:rFonts w:ascii="Times New Roman" w:hAnsi="Times New Roman"/>
          <w:b/>
          <w:sz w:val="24"/>
          <w:szCs w:val="24"/>
        </w:rPr>
        <w:t>Labour Department</w:t>
      </w:r>
    </w:p>
    <w:p w:rsidR="00E95DEF" w:rsidRPr="00C40F32" w:rsidRDefault="00E95DEF" w:rsidP="00E95DEF">
      <w:pPr>
        <w:tabs>
          <w:tab w:val="left" w:pos="975"/>
        </w:tabs>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Department issued 57 Collective Bargaining Certificates to Trade Unions, registered three (3) new Trade Unions and also registered two (2) Employers’ Associations. In addition, 139 labour inspections were conducted during the year. </w:t>
      </w:r>
    </w:p>
    <w:p w:rsidR="00E95DEF" w:rsidRPr="00C40F32" w:rsidRDefault="00E95DEF" w:rsidP="00E95DEF">
      <w:pPr>
        <w:pStyle w:val="ListParagraph"/>
        <w:tabs>
          <w:tab w:val="left" w:pos="975"/>
        </w:tabs>
        <w:spacing w:after="0"/>
        <w:ind w:left="0"/>
        <w:jc w:val="both"/>
        <w:rPr>
          <w:rFonts w:ascii="Times New Roman" w:hAnsi="Times New Roman"/>
          <w:sz w:val="24"/>
          <w:szCs w:val="24"/>
        </w:rPr>
      </w:pPr>
    </w:p>
    <w:p w:rsidR="00E95DEF" w:rsidRPr="00C40F32" w:rsidRDefault="00E95DEF" w:rsidP="00E95DEF">
      <w:pPr>
        <w:pStyle w:val="ListParagraph"/>
        <w:tabs>
          <w:tab w:val="left" w:pos="975"/>
        </w:tabs>
        <w:spacing w:after="0"/>
        <w:ind w:left="0"/>
        <w:jc w:val="both"/>
        <w:rPr>
          <w:rFonts w:ascii="Times New Roman" w:hAnsi="Times New Roman"/>
          <w:sz w:val="24"/>
          <w:szCs w:val="24"/>
        </w:rPr>
      </w:pPr>
      <w:r w:rsidRPr="00C40F32">
        <w:rPr>
          <w:rFonts w:ascii="Times New Roman" w:hAnsi="Times New Roman"/>
          <w:sz w:val="24"/>
          <w:szCs w:val="24"/>
        </w:rPr>
        <w:t xml:space="preserve">Under National Employment Service, 598 jobseekers were placed into local and foreign employment by Private Employment Agencies (PEAs) whereas the Public Employment </w:t>
      </w:r>
      <w:r w:rsidR="00CA4AAA" w:rsidRPr="00C40F32">
        <w:rPr>
          <w:rFonts w:ascii="Times New Roman" w:hAnsi="Times New Roman"/>
          <w:sz w:val="24"/>
          <w:szCs w:val="24"/>
        </w:rPr>
        <w:t>Centres</w:t>
      </w:r>
      <w:r w:rsidRPr="00C40F32">
        <w:rPr>
          <w:rFonts w:ascii="Times New Roman" w:hAnsi="Times New Roman"/>
          <w:sz w:val="24"/>
          <w:szCs w:val="24"/>
        </w:rPr>
        <w:t xml:space="preserve"> (PECs) placed 9,400 jobseekers in gainful employment.</w:t>
      </w:r>
    </w:p>
    <w:p w:rsidR="00E95DEF" w:rsidRPr="00C40F32" w:rsidRDefault="00E95DEF" w:rsidP="00E95DEF">
      <w:pPr>
        <w:pStyle w:val="ListParagraph"/>
        <w:tabs>
          <w:tab w:val="left" w:pos="975"/>
        </w:tabs>
        <w:spacing w:before="240"/>
        <w:ind w:left="0"/>
        <w:jc w:val="both"/>
        <w:rPr>
          <w:rFonts w:ascii="Times New Roman" w:hAnsi="Times New Roman"/>
          <w:sz w:val="24"/>
          <w:szCs w:val="24"/>
        </w:rPr>
      </w:pPr>
    </w:p>
    <w:p w:rsidR="00E95DEF" w:rsidRPr="00C40F32" w:rsidRDefault="00E95DEF" w:rsidP="00E95DEF">
      <w:pPr>
        <w:pStyle w:val="ListParagraph"/>
        <w:tabs>
          <w:tab w:val="left" w:pos="975"/>
        </w:tabs>
        <w:spacing w:before="240" w:after="0"/>
        <w:ind w:left="0"/>
        <w:jc w:val="both"/>
        <w:rPr>
          <w:rFonts w:ascii="Times New Roman" w:hAnsi="Times New Roman"/>
          <w:sz w:val="24"/>
          <w:szCs w:val="24"/>
        </w:rPr>
      </w:pPr>
      <w:r w:rsidRPr="00C40F32">
        <w:rPr>
          <w:rFonts w:ascii="Times New Roman" w:hAnsi="Times New Roman"/>
          <w:sz w:val="24"/>
          <w:szCs w:val="24"/>
        </w:rPr>
        <w:t>With regard to International Labour Affairs the Department successfully reported on 17 ILO Conventions.</w:t>
      </w:r>
    </w:p>
    <w:p w:rsidR="00E95DEF" w:rsidRPr="00C40F32" w:rsidRDefault="00E95DEF" w:rsidP="00E95DEF">
      <w:pPr>
        <w:pStyle w:val="ListParagraph"/>
        <w:tabs>
          <w:tab w:val="left" w:pos="975"/>
        </w:tabs>
        <w:spacing w:before="240" w:after="0"/>
        <w:ind w:left="0"/>
        <w:jc w:val="both"/>
        <w:rPr>
          <w:rFonts w:ascii="Times New Roman" w:hAnsi="Times New Roman"/>
          <w:sz w:val="24"/>
          <w:szCs w:val="24"/>
        </w:rPr>
      </w:pPr>
      <w:r w:rsidRPr="00C40F32">
        <w:rPr>
          <w:rFonts w:ascii="Times New Roman" w:hAnsi="Times New Roman"/>
          <w:sz w:val="24"/>
          <w:szCs w:val="24"/>
        </w:rPr>
        <w:lastRenderedPageBreak/>
        <w:t>For Workmen’s Compensation</w:t>
      </w:r>
      <w:r w:rsidRPr="00C40F32">
        <w:rPr>
          <w:rFonts w:ascii="Times New Roman" w:hAnsi="Times New Roman"/>
          <w:b/>
          <w:sz w:val="24"/>
          <w:szCs w:val="24"/>
        </w:rPr>
        <w:t xml:space="preserve">, </w:t>
      </w:r>
      <w:r w:rsidRPr="00C40F32">
        <w:rPr>
          <w:rFonts w:ascii="Times New Roman" w:hAnsi="Times New Roman"/>
          <w:sz w:val="24"/>
          <w:szCs w:val="24"/>
        </w:rPr>
        <w:t>a total number of 262 cases from the Public Sector of the economy were reported to the Department. An amount of GH¢2,986, 860.08 was paid as monetary compensations to 239 injured persons out of the 262. However, 23 fatal cases are being processed at the Law Court for payment to Dependents of deceased workmen. Over 5,138 cases from the private sector were also reported by private sector employers and an amount of GH¢424,242.06 were paid to the beneficiaries/claimants in the private sector, leaving 5,085 outstanding cases.</w:t>
      </w:r>
    </w:p>
    <w:p w:rsidR="00E95DEF" w:rsidRPr="00C40F32" w:rsidRDefault="00E95DEF" w:rsidP="00E95DEF">
      <w:pPr>
        <w:tabs>
          <w:tab w:val="left" w:pos="975"/>
        </w:tabs>
        <w:spacing w:before="240" w:line="240" w:lineRule="auto"/>
        <w:jc w:val="both"/>
        <w:rPr>
          <w:rFonts w:ascii="Times New Roman" w:hAnsi="Times New Roman" w:cs="Times New Roman"/>
          <w:sz w:val="24"/>
          <w:szCs w:val="24"/>
        </w:rPr>
      </w:pPr>
      <w:r w:rsidRPr="00C40F32">
        <w:rPr>
          <w:rFonts w:ascii="Times New Roman" w:hAnsi="Times New Roman" w:cs="Times New Roman"/>
          <w:sz w:val="24"/>
          <w:szCs w:val="24"/>
        </w:rPr>
        <w:t>During the year ending 31</w:t>
      </w:r>
      <w:r w:rsidRPr="00C40F32">
        <w:rPr>
          <w:rFonts w:ascii="Times New Roman" w:hAnsi="Times New Roman" w:cs="Times New Roman"/>
          <w:sz w:val="24"/>
          <w:szCs w:val="24"/>
          <w:vertAlign w:val="superscript"/>
        </w:rPr>
        <w:t>st</w:t>
      </w:r>
      <w:r w:rsidRPr="00C40F32">
        <w:rPr>
          <w:rFonts w:ascii="Times New Roman" w:hAnsi="Times New Roman" w:cs="Times New Roman"/>
          <w:sz w:val="24"/>
          <w:szCs w:val="24"/>
        </w:rPr>
        <w:t xml:space="preserve"> December 2015, the Child Labour Unit of the Labour Department made significant and improved achievements including: </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The Sub-Committee of the National Steering Committee on Child Labour developed a program for the year’s celebration which focused on Child Labour on the theme: “Stop Child Labour, Yes to Quality Education!”</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The Department in close collaboration with the MDAs, MMDAs, Social Partners, Development Partners and Non-Governmental Organizations validated the Standard Operating Procedures (SOP) document for use by all partners undertaking child labour activities in the country.</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Undertook a sensitization programme for media operators on “Concepts of Child Labour and the Role of the Media in the Elimination of Child Labour” at the International Press Centre, to sharpen their understanding and advocacy role in the enormous challenge of reducing the menace of Child Labour.</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Distributed Child Labour laws to over 280 personnel of law enforcement agencies and Focal Persons carried out.</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 xml:space="preserve">Hazardous Activity Framework and Standard Operating Procedures (SOP) and guidelines </w:t>
      </w:r>
      <w:r w:rsidR="00CA4AAA">
        <w:rPr>
          <w:rFonts w:ascii="Times New Roman" w:hAnsi="Times New Roman"/>
          <w:sz w:val="24"/>
          <w:szCs w:val="24"/>
        </w:rPr>
        <w:t>for dealing with Child Labour were</w:t>
      </w:r>
      <w:r w:rsidRPr="00C40F32">
        <w:rPr>
          <w:rFonts w:ascii="Times New Roman" w:hAnsi="Times New Roman"/>
          <w:sz w:val="24"/>
          <w:szCs w:val="24"/>
        </w:rPr>
        <w:t xml:space="preserve"> distributed to the Districts’ Child Protection entities.</w:t>
      </w:r>
    </w:p>
    <w:p w:rsidR="00E95DEF" w:rsidRPr="00C40F32" w:rsidRDefault="00E95DEF" w:rsidP="0006583A">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Technical capacity of 36 Implementing Agencies under the National Plan of Action was built through workshops and coordinating meetings.</w:t>
      </w:r>
    </w:p>
    <w:p w:rsidR="00E95DEF" w:rsidRDefault="00E95DEF" w:rsidP="00284C1C">
      <w:pPr>
        <w:pStyle w:val="ListParagraph"/>
        <w:numPr>
          <w:ilvl w:val="0"/>
          <w:numId w:val="352"/>
        </w:numPr>
        <w:tabs>
          <w:tab w:val="left" w:pos="975"/>
        </w:tabs>
        <w:jc w:val="both"/>
        <w:rPr>
          <w:rFonts w:ascii="Times New Roman" w:hAnsi="Times New Roman"/>
          <w:sz w:val="24"/>
          <w:szCs w:val="24"/>
        </w:rPr>
      </w:pPr>
      <w:r w:rsidRPr="00C40F32">
        <w:rPr>
          <w:rFonts w:ascii="Times New Roman" w:hAnsi="Times New Roman"/>
          <w:sz w:val="24"/>
          <w:szCs w:val="24"/>
        </w:rPr>
        <w:t xml:space="preserve">Child Labour Resource </w:t>
      </w:r>
      <w:r w:rsidR="00CA4AAA" w:rsidRPr="00C40F32">
        <w:rPr>
          <w:rFonts w:ascii="Times New Roman" w:hAnsi="Times New Roman"/>
          <w:sz w:val="24"/>
          <w:szCs w:val="24"/>
        </w:rPr>
        <w:t>Centre</w:t>
      </w:r>
      <w:r w:rsidRPr="00C40F32">
        <w:rPr>
          <w:rFonts w:ascii="Times New Roman" w:hAnsi="Times New Roman"/>
          <w:sz w:val="24"/>
          <w:szCs w:val="24"/>
        </w:rPr>
        <w:t xml:space="preserve"> equipped with logistics, furniture and resource materials has been established at the Labour Department.</w:t>
      </w:r>
    </w:p>
    <w:p w:rsidR="00284C1C" w:rsidRPr="00284C1C" w:rsidRDefault="00284C1C" w:rsidP="00284C1C">
      <w:pPr>
        <w:pStyle w:val="ListParagraph"/>
        <w:tabs>
          <w:tab w:val="left" w:pos="975"/>
        </w:tabs>
        <w:ind w:left="360"/>
        <w:jc w:val="both"/>
        <w:rPr>
          <w:rFonts w:ascii="Times New Roman" w:hAnsi="Times New Roman"/>
          <w:sz w:val="24"/>
          <w:szCs w:val="24"/>
        </w:rPr>
      </w:pPr>
    </w:p>
    <w:p w:rsidR="00E95DEF" w:rsidRPr="00C40F32" w:rsidRDefault="008536BD" w:rsidP="0006583A">
      <w:pPr>
        <w:pStyle w:val="ListParagraph"/>
        <w:numPr>
          <w:ilvl w:val="0"/>
          <w:numId w:val="351"/>
        </w:numPr>
        <w:spacing w:after="0" w:line="360" w:lineRule="auto"/>
        <w:rPr>
          <w:rFonts w:ascii="Times New Roman" w:hAnsi="Times New Roman"/>
          <w:b/>
          <w:sz w:val="24"/>
          <w:szCs w:val="24"/>
        </w:rPr>
      </w:pPr>
      <w:bookmarkStart w:id="884" w:name="_Toc438994581"/>
      <w:bookmarkStart w:id="885" w:name="_Toc440299597"/>
      <w:r w:rsidRPr="00C40F32">
        <w:rPr>
          <w:rFonts w:ascii="Times New Roman" w:hAnsi="Times New Roman"/>
          <w:b/>
          <w:sz w:val="24"/>
          <w:szCs w:val="24"/>
        </w:rPr>
        <w:t>Department Of Factories Inspectorate</w:t>
      </w:r>
      <w:bookmarkEnd w:id="884"/>
      <w:bookmarkEnd w:id="885"/>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The DFI promoted and enforced occupational safety and health standards to ensure a safe and healthy working environment in both the formal and informal sectors as a pre-requisite for preserving the human and material resources necessary for productivity and national development. Specifically the Department undertook the under-listed activities:</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 xml:space="preserve">Conducted 1,917 inspections on registered workplaces to ensure that workers worked under hazard-free and conducive working conditions. </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Registered 460 new premises</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 xml:space="preserve">Conducted 96 industrial hygiene surveys </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lastRenderedPageBreak/>
        <w:t>Investigated about 56%  (13/23) reported accidents</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Conducted 120 Safety and Health Talks and Training</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Collected  GH¢695,437.97 in Non-Tax Revenue</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 xml:space="preserve">Inspected 170 Offices and Shops </w:t>
      </w:r>
    </w:p>
    <w:p w:rsidR="00E95DEF" w:rsidRPr="00C40F32" w:rsidRDefault="00E95DEF" w:rsidP="0006583A">
      <w:pPr>
        <w:pStyle w:val="ListParagraph"/>
        <w:numPr>
          <w:ilvl w:val="0"/>
          <w:numId w:val="353"/>
        </w:numPr>
        <w:jc w:val="both"/>
        <w:rPr>
          <w:rFonts w:ascii="Times New Roman" w:hAnsi="Times New Roman"/>
          <w:sz w:val="24"/>
          <w:szCs w:val="24"/>
        </w:rPr>
      </w:pPr>
      <w:r w:rsidRPr="00C40F32">
        <w:rPr>
          <w:rFonts w:ascii="Times New Roman" w:hAnsi="Times New Roman"/>
          <w:sz w:val="24"/>
          <w:szCs w:val="24"/>
        </w:rPr>
        <w:t>Prosecuted 16 offenders of FOSA 328</w:t>
      </w:r>
    </w:p>
    <w:p w:rsidR="00E95DEF" w:rsidRPr="00C40F32" w:rsidRDefault="00E95DEF" w:rsidP="00E95DEF">
      <w:pPr>
        <w:pStyle w:val="ListParagraph"/>
        <w:spacing w:after="0" w:line="360" w:lineRule="auto"/>
        <w:ind w:left="0"/>
        <w:jc w:val="both"/>
        <w:rPr>
          <w:rFonts w:ascii="Times New Roman" w:hAnsi="Times New Roman"/>
          <w:sz w:val="24"/>
          <w:szCs w:val="24"/>
        </w:rPr>
      </w:pPr>
    </w:p>
    <w:p w:rsidR="00E95DEF" w:rsidRPr="00C40F32" w:rsidRDefault="008536BD" w:rsidP="0006583A">
      <w:pPr>
        <w:pStyle w:val="ListParagraph"/>
        <w:numPr>
          <w:ilvl w:val="0"/>
          <w:numId w:val="351"/>
        </w:numPr>
        <w:spacing w:after="0" w:line="360" w:lineRule="auto"/>
        <w:rPr>
          <w:rFonts w:ascii="Times New Roman" w:hAnsi="Times New Roman"/>
          <w:b/>
          <w:sz w:val="24"/>
          <w:szCs w:val="24"/>
        </w:rPr>
      </w:pPr>
      <w:bookmarkStart w:id="886" w:name="_Toc438994582"/>
      <w:bookmarkStart w:id="887" w:name="_Toc440299598"/>
      <w:r w:rsidRPr="00C40F32">
        <w:rPr>
          <w:rFonts w:ascii="Times New Roman" w:hAnsi="Times New Roman"/>
          <w:b/>
          <w:sz w:val="24"/>
          <w:szCs w:val="24"/>
        </w:rPr>
        <w:t>National Pensions Regulatory Authority</w:t>
      </w:r>
      <w:bookmarkEnd w:id="886"/>
      <w:bookmarkEnd w:id="887"/>
    </w:p>
    <w:p w:rsidR="00E95DEF" w:rsidRPr="00C40F32" w:rsidRDefault="00E95DEF" w:rsidP="00E95DEF">
      <w:pPr>
        <w:spacing w:after="0"/>
        <w:jc w:val="both"/>
        <w:rPr>
          <w:rFonts w:ascii="Times New Roman" w:hAnsi="Times New Roman" w:cs="Times New Roman"/>
          <w:b/>
          <w:sz w:val="24"/>
          <w:szCs w:val="24"/>
        </w:rPr>
      </w:pPr>
      <w:r w:rsidRPr="00C40F32">
        <w:rPr>
          <w:rFonts w:ascii="Times New Roman" w:hAnsi="Times New Roman" w:cs="Times New Roman"/>
          <w:sz w:val="24"/>
          <w:szCs w:val="24"/>
        </w:rPr>
        <w:t>The National Pensions Regulatory Authority (NPRA)</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was established by the National Pensions Act, 2008 (Act 766) to ensure effective administration of pensions in Ghana; and to regulate and monitor the operation of the 3-Tier Pension Scheme. The Authority, in the short to medium term, is to strategically focus on promoting market discipline, market transparency and building a credible Regulator. Currently as Pensions regulator in the country, NPRA regulates the Social Security and National Insurance Trust (SSNIT), Licensed Trustees, Registered Custodians and Registered Fund Managers. </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E95DEF">
      <w:pPr>
        <w:spacing w:after="0"/>
        <w:jc w:val="both"/>
        <w:rPr>
          <w:rFonts w:ascii="Times New Roman" w:hAnsi="Times New Roman" w:cs="Times New Roman"/>
          <w:b/>
          <w:sz w:val="24"/>
          <w:szCs w:val="24"/>
        </w:rPr>
      </w:pPr>
      <w:r w:rsidRPr="00C40F32">
        <w:rPr>
          <w:rFonts w:ascii="Times New Roman" w:hAnsi="Times New Roman" w:cs="Times New Roman"/>
          <w:sz w:val="24"/>
          <w:szCs w:val="24"/>
        </w:rPr>
        <w:t>The Authority achieved the following:</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Approved 40 new applications for registration/licensing as Trustees, Custodians and Fund Managers. In addition the Authority has renewed licenses and registrations for 606 existing service providers.</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A total of 23 applications were received in respect of registering schemes under the mandatory 2</w:t>
      </w:r>
      <w:r w:rsidRPr="00C40F32">
        <w:rPr>
          <w:rFonts w:ascii="Times New Roman" w:hAnsi="Times New Roman"/>
          <w:sz w:val="24"/>
          <w:szCs w:val="24"/>
          <w:vertAlign w:val="superscript"/>
        </w:rPr>
        <w:t>nd</w:t>
      </w:r>
      <w:r w:rsidRPr="00C40F32">
        <w:rPr>
          <w:rFonts w:ascii="Times New Roman" w:hAnsi="Times New Roman"/>
          <w:sz w:val="24"/>
          <w:szCs w:val="24"/>
        </w:rPr>
        <w:t xml:space="preserve"> Tier and Voluntary 3</w:t>
      </w:r>
      <w:r w:rsidRPr="00C40F32">
        <w:rPr>
          <w:rFonts w:ascii="Times New Roman" w:hAnsi="Times New Roman"/>
          <w:sz w:val="24"/>
          <w:szCs w:val="24"/>
          <w:vertAlign w:val="superscript"/>
        </w:rPr>
        <w:t>rd</w:t>
      </w:r>
      <w:r w:rsidRPr="00C40F32">
        <w:rPr>
          <w:rFonts w:ascii="Times New Roman" w:hAnsi="Times New Roman"/>
          <w:sz w:val="24"/>
          <w:szCs w:val="24"/>
        </w:rPr>
        <w:t xml:space="preserve"> Tier.  Six (6) have been approved and 17 are pending.</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 xml:space="preserve">A total of </w:t>
      </w:r>
      <w:r w:rsidRPr="00C40F32">
        <w:rPr>
          <w:rFonts w:ascii="Times New Roman" w:hAnsi="Times New Roman"/>
          <w:kern w:val="24"/>
          <w:sz w:val="24"/>
          <w:szCs w:val="24"/>
          <w:lang w:eastAsia="en-GB"/>
        </w:rPr>
        <w:t>559</w:t>
      </w:r>
      <w:r w:rsidRPr="00C40F32">
        <w:rPr>
          <w:rFonts w:ascii="Times New Roman" w:hAnsi="Times New Roman"/>
          <w:b/>
          <w:kern w:val="24"/>
          <w:sz w:val="24"/>
          <w:szCs w:val="24"/>
          <w:lang w:eastAsia="en-GB"/>
        </w:rPr>
        <w:t xml:space="preserve"> </w:t>
      </w:r>
      <w:r w:rsidRPr="00C40F32">
        <w:rPr>
          <w:rFonts w:ascii="Times New Roman" w:hAnsi="Times New Roman"/>
          <w:kern w:val="24"/>
          <w:sz w:val="24"/>
          <w:szCs w:val="24"/>
          <w:lang w:eastAsia="en-GB"/>
        </w:rPr>
        <w:t>entities made up of service providers and mandatory Occupational Pension Schemes (2</w:t>
      </w:r>
      <w:r w:rsidRPr="00C40F32">
        <w:rPr>
          <w:rFonts w:ascii="Times New Roman" w:hAnsi="Times New Roman"/>
          <w:kern w:val="24"/>
          <w:sz w:val="24"/>
          <w:szCs w:val="24"/>
          <w:vertAlign w:val="superscript"/>
          <w:lang w:eastAsia="en-GB"/>
        </w:rPr>
        <w:t>nd</w:t>
      </w:r>
      <w:r w:rsidRPr="00C40F32">
        <w:rPr>
          <w:rFonts w:ascii="Times New Roman" w:hAnsi="Times New Roman"/>
          <w:kern w:val="24"/>
          <w:sz w:val="24"/>
          <w:szCs w:val="24"/>
          <w:lang w:eastAsia="en-GB"/>
        </w:rPr>
        <w:t xml:space="preserve"> Tier) were monitored to ensure compliance.</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 xml:space="preserve">With respect to education and sensitization on the 3-Tier Pension Scheme and operations of the Authority, 41 radio and television slots were secured to provide education. </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 xml:space="preserve">The Authority also carried out targeted education for 20 organizations and groups. </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 xml:space="preserve">In addition, an outreach programme was organised in Wa in the Upper West Region to educate stakeholders on the Scheme. </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The Authority collaborated with SSNIT to enforce the National Pensions Amendment Act, 2014 (Act 883).</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A transfer from the TPFA to duly registered Occupational Pension Schemes in the private sector was effected on 4</w:t>
      </w:r>
      <w:r w:rsidRPr="00C40F32">
        <w:rPr>
          <w:rFonts w:ascii="Times New Roman" w:hAnsi="Times New Roman"/>
          <w:sz w:val="24"/>
          <w:szCs w:val="24"/>
          <w:vertAlign w:val="superscript"/>
        </w:rPr>
        <w:t>th</w:t>
      </w:r>
      <w:r w:rsidRPr="00C40F32">
        <w:rPr>
          <w:rFonts w:ascii="Times New Roman" w:hAnsi="Times New Roman"/>
          <w:sz w:val="24"/>
          <w:szCs w:val="24"/>
        </w:rPr>
        <w:t xml:space="preserve"> November, 2015 with two employer sponsored schemes receiving their share of the TPFA funds.</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The Authority implemented the decentralisation of its operations by acquiring an office space for the Kumasi Zonal Office and intends to commence operations in December 2015.</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The Authority also began implementing a sanctions regime on 1</w:t>
      </w:r>
      <w:r w:rsidRPr="00C40F32">
        <w:rPr>
          <w:rFonts w:ascii="Times New Roman" w:hAnsi="Times New Roman"/>
          <w:sz w:val="24"/>
          <w:szCs w:val="24"/>
          <w:vertAlign w:val="superscript"/>
        </w:rPr>
        <w:t>st</w:t>
      </w:r>
      <w:r w:rsidRPr="00C40F32">
        <w:rPr>
          <w:rFonts w:ascii="Times New Roman" w:hAnsi="Times New Roman"/>
          <w:sz w:val="24"/>
          <w:szCs w:val="24"/>
        </w:rPr>
        <w:t xml:space="preserve"> October, 2015.</w:t>
      </w:r>
    </w:p>
    <w:p w:rsidR="00E95DEF" w:rsidRPr="00C40F32" w:rsidRDefault="00E95DEF" w:rsidP="0006583A">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Another important milestone was the consensus reached between the 12 labour unions and government on the management of the public sector 2</w:t>
      </w:r>
      <w:r w:rsidRPr="00C40F32">
        <w:rPr>
          <w:rFonts w:ascii="Times New Roman" w:hAnsi="Times New Roman"/>
          <w:sz w:val="24"/>
          <w:szCs w:val="24"/>
          <w:vertAlign w:val="superscript"/>
        </w:rPr>
        <w:t>nd</w:t>
      </w:r>
      <w:r w:rsidRPr="00C40F32">
        <w:rPr>
          <w:rFonts w:ascii="Times New Roman" w:hAnsi="Times New Roman"/>
          <w:sz w:val="24"/>
          <w:szCs w:val="24"/>
        </w:rPr>
        <w:t xml:space="preserve"> Tier Schemes.</w:t>
      </w:r>
    </w:p>
    <w:p w:rsidR="00E95DEF" w:rsidRPr="00C40F32" w:rsidRDefault="00E95DEF" w:rsidP="0006583A">
      <w:pPr>
        <w:pStyle w:val="ListParagraph"/>
        <w:numPr>
          <w:ilvl w:val="0"/>
          <w:numId w:val="354"/>
        </w:numPr>
        <w:spacing w:after="160"/>
        <w:rPr>
          <w:rFonts w:ascii="Times New Roman" w:hAnsi="Times New Roman"/>
          <w:sz w:val="24"/>
          <w:szCs w:val="24"/>
        </w:rPr>
      </w:pPr>
      <w:r w:rsidRPr="00C40F32">
        <w:rPr>
          <w:rFonts w:ascii="Times New Roman" w:hAnsi="Times New Roman"/>
          <w:sz w:val="24"/>
          <w:szCs w:val="24"/>
        </w:rPr>
        <w:lastRenderedPageBreak/>
        <w:t>The Authority also commenced a process to allocate unattached employers/establishments (Employers without Schemes) to Corporate Trustees in a bid to enhance compliance.</w:t>
      </w:r>
    </w:p>
    <w:p w:rsidR="00E95DEF" w:rsidRDefault="00E95DEF" w:rsidP="00853512">
      <w:pPr>
        <w:pStyle w:val="ListParagraph"/>
        <w:numPr>
          <w:ilvl w:val="0"/>
          <w:numId w:val="354"/>
        </w:numPr>
        <w:spacing w:after="160"/>
        <w:jc w:val="both"/>
        <w:rPr>
          <w:rFonts w:ascii="Times New Roman" w:hAnsi="Times New Roman"/>
          <w:sz w:val="24"/>
          <w:szCs w:val="24"/>
        </w:rPr>
      </w:pPr>
      <w:r w:rsidRPr="00C40F32">
        <w:rPr>
          <w:rFonts w:ascii="Times New Roman" w:hAnsi="Times New Roman"/>
          <w:sz w:val="24"/>
          <w:szCs w:val="24"/>
        </w:rPr>
        <w:t>The Authority also succeeded in instituting a quarterly engagement schedule with Service providers and stakeholders of the industry to promote market transparency.</w:t>
      </w:r>
    </w:p>
    <w:p w:rsidR="00853512" w:rsidRPr="00853512" w:rsidRDefault="00853512" w:rsidP="00853512">
      <w:pPr>
        <w:pStyle w:val="ListParagraph"/>
        <w:spacing w:after="160"/>
        <w:ind w:left="360"/>
        <w:jc w:val="both"/>
        <w:rPr>
          <w:rFonts w:ascii="Times New Roman" w:hAnsi="Times New Roman"/>
          <w:sz w:val="24"/>
          <w:szCs w:val="24"/>
        </w:rPr>
      </w:pPr>
    </w:p>
    <w:p w:rsidR="00E95DEF" w:rsidRPr="00C40F32" w:rsidRDefault="008536BD" w:rsidP="0006583A">
      <w:pPr>
        <w:pStyle w:val="ListParagraph"/>
        <w:numPr>
          <w:ilvl w:val="0"/>
          <w:numId w:val="351"/>
        </w:numPr>
        <w:spacing w:after="0"/>
        <w:rPr>
          <w:rFonts w:ascii="Times New Roman" w:hAnsi="Times New Roman"/>
          <w:b/>
          <w:sz w:val="24"/>
          <w:szCs w:val="24"/>
        </w:rPr>
      </w:pPr>
      <w:r w:rsidRPr="00C40F32">
        <w:rPr>
          <w:rFonts w:ascii="Times New Roman" w:hAnsi="Times New Roman"/>
          <w:b/>
          <w:sz w:val="24"/>
          <w:szCs w:val="24"/>
        </w:rPr>
        <w:t xml:space="preserve">National Vocational Training Institute </w:t>
      </w:r>
      <w:r w:rsidR="00E95DEF" w:rsidRPr="00C40F32">
        <w:rPr>
          <w:rFonts w:ascii="Times New Roman" w:hAnsi="Times New Roman"/>
          <w:b/>
          <w:sz w:val="24"/>
          <w:szCs w:val="24"/>
        </w:rPr>
        <w:t>(NVTI)</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National Vocational Training Institute (NVTI) was established as a statutory body by Act 351 of 1970 to co-ordinate nationwide, all aspects of vocational training including apprenticeship. The vision of the Institute is “To provide the best systems of TVET employable skills”. As an institution, it recognizes the need to be sensitive to the constant changes in the socio-economic structure of the economy and the corresponding need to respond to these changes. The Institute currently provides training for a total of 15,688 trainees at its 34 training institutes annually. Among its activities within the review year, the Institute:</w:t>
      </w:r>
    </w:p>
    <w:p w:rsidR="00E95DEF" w:rsidRPr="00C40F32" w:rsidRDefault="00E95DEF" w:rsidP="0006583A">
      <w:pPr>
        <w:pStyle w:val="ListParagraph"/>
        <w:numPr>
          <w:ilvl w:val="0"/>
          <w:numId w:val="355"/>
        </w:numPr>
        <w:spacing w:after="0"/>
        <w:jc w:val="both"/>
        <w:rPr>
          <w:rFonts w:ascii="Times New Roman" w:hAnsi="Times New Roman"/>
          <w:sz w:val="24"/>
          <w:szCs w:val="24"/>
        </w:rPr>
      </w:pPr>
      <w:r w:rsidRPr="00C40F32">
        <w:rPr>
          <w:rFonts w:ascii="Times New Roman" w:hAnsi="Times New Roman"/>
          <w:sz w:val="24"/>
          <w:szCs w:val="24"/>
        </w:rPr>
        <w:t xml:space="preserve">Conducted its annual basis trade testing, for a total of 28,480 candidates in about 80 skill areas. </w:t>
      </w:r>
    </w:p>
    <w:p w:rsidR="00E95DEF" w:rsidRPr="00C40F32" w:rsidRDefault="00E95DEF" w:rsidP="0006583A">
      <w:pPr>
        <w:pStyle w:val="ListParagraph"/>
        <w:numPr>
          <w:ilvl w:val="0"/>
          <w:numId w:val="355"/>
        </w:numPr>
        <w:spacing w:after="0"/>
        <w:jc w:val="both"/>
        <w:rPr>
          <w:rFonts w:ascii="Times New Roman" w:hAnsi="Times New Roman"/>
          <w:sz w:val="24"/>
          <w:szCs w:val="24"/>
        </w:rPr>
      </w:pPr>
      <w:r w:rsidRPr="00C40F32">
        <w:rPr>
          <w:rFonts w:ascii="Times New Roman" w:hAnsi="Times New Roman"/>
          <w:sz w:val="24"/>
          <w:szCs w:val="24"/>
        </w:rPr>
        <w:t>Accredited and monitored some 496 vocational institutions to ensure compliance to training standards</w:t>
      </w:r>
    </w:p>
    <w:p w:rsidR="00E95DEF" w:rsidRPr="00C40F32" w:rsidRDefault="00E95DEF" w:rsidP="0006583A">
      <w:pPr>
        <w:pStyle w:val="ListParagraph"/>
        <w:numPr>
          <w:ilvl w:val="0"/>
          <w:numId w:val="355"/>
        </w:numPr>
        <w:spacing w:after="0"/>
        <w:jc w:val="both"/>
        <w:rPr>
          <w:rFonts w:ascii="Times New Roman" w:hAnsi="Times New Roman"/>
          <w:sz w:val="24"/>
          <w:szCs w:val="24"/>
        </w:rPr>
      </w:pPr>
      <w:r w:rsidRPr="00C40F32">
        <w:rPr>
          <w:rFonts w:ascii="Times New Roman" w:hAnsi="Times New Roman"/>
          <w:sz w:val="24"/>
          <w:szCs w:val="24"/>
        </w:rPr>
        <w:t>Monitored the activities of some 9,420 Master Crafts Persons and Apprentices in the informal sector.</w:t>
      </w:r>
    </w:p>
    <w:p w:rsidR="00E95DEF" w:rsidRPr="00C40F32" w:rsidRDefault="00E95DEF" w:rsidP="0006583A">
      <w:pPr>
        <w:pStyle w:val="ListParagraph"/>
        <w:numPr>
          <w:ilvl w:val="0"/>
          <w:numId w:val="355"/>
        </w:numPr>
        <w:spacing w:after="0"/>
        <w:jc w:val="both"/>
        <w:rPr>
          <w:rFonts w:ascii="Times New Roman" w:hAnsi="Times New Roman"/>
          <w:sz w:val="24"/>
          <w:szCs w:val="24"/>
        </w:rPr>
      </w:pPr>
      <w:r w:rsidRPr="00C40F32">
        <w:rPr>
          <w:rFonts w:ascii="Times New Roman" w:hAnsi="Times New Roman"/>
          <w:sz w:val="24"/>
          <w:szCs w:val="24"/>
        </w:rPr>
        <w:t xml:space="preserve">Improved coordination of institutions involved in skill training by 63% over the performance of year 2014. </w:t>
      </w:r>
    </w:p>
    <w:p w:rsidR="00E95DEF" w:rsidRPr="00C40F32" w:rsidRDefault="00E95DEF" w:rsidP="0006583A">
      <w:pPr>
        <w:pStyle w:val="ListParagraph"/>
        <w:numPr>
          <w:ilvl w:val="0"/>
          <w:numId w:val="355"/>
        </w:numPr>
        <w:spacing w:after="0"/>
        <w:jc w:val="both"/>
        <w:rPr>
          <w:rFonts w:ascii="Times New Roman" w:hAnsi="Times New Roman"/>
          <w:sz w:val="24"/>
          <w:szCs w:val="24"/>
        </w:rPr>
      </w:pPr>
      <w:r w:rsidRPr="00C40F32">
        <w:rPr>
          <w:rFonts w:ascii="Times New Roman" w:hAnsi="Times New Roman"/>
          <w:sz w:val="24"/>
          <w:szCs w:val="24"/>
        </w:rPr>
        <w:t>Improved performance in areas such as trade testing and the provision of demand-driven training by the NVTI Institutions.</w:t>
      </w:r>
    </w:p>
    <w:p w:rsidR="00E95DEF" w:rsidRPr="00C40F32" w:rsidRDefault="00E95DEF" w:rsidP="00E95DEF">
      <w:pPr>
        <w:spacing w:after="0" w:line="360" w:lineRule="auto"/>
        <w:jc w:val="both"/>
        <w:rPr>
          <w:rFonts w:ascii="Times New Roman" w:hAnsi="Times New Roman" w:cs="Times New Roman"/>
          <w:sz w:val="24"/>
          <w:szCs w:val="24"/>
        </w:rPr>
      </w:pPr>
    </w:p>
    <w:p w:rsidR="00E95DEF" w:rsidRPr="00C40F32" w:rsidRDefault="008536BD" w:rsidP="0006583A">
      <w:pPr>
        <w:pStyle w:val="ListParagraph"/>
        <w:numPr>
          <w:ilvl w:val="0"/>
          <w:numId w:val="351"/>
        </w:numPr>
        <w:spacing w:after="0" w:line="360" w:lineRule="auto"/>
        <w:rPr>
          <w:rFonts w:ascii="Times New Roman" w:hAnsi="Times New Roman"/>
          <w:b/>
          <w:sz w:val="24"/>
          <w:szCs w:val="24"/>
        </w:rPr>
      </w:pPr>
      <w:bookmarkStart w:id="888" w:name="_Toc438994585"/>
      <w:bookmarkStart w:id="889" w:name="_Toc440299601"/>
      <w:bookmarkStart w:id="890" w:name="_Toc382998115"/>
      <w:bookmarkStart w:id="891" w:name="_Toc408922159"/>
      <w:bookmarkStart w:id="892" w:name="_Toc409024397"/>
      <w:r w:rsidRPr="00C40F32">
        <w:rPr>
          <w:rFonts w:ascii="Times New Roman" w:hAnsi="Times New Roman"/>
          <w:b/>
          <w:sz w:val="24"/>
          <w:szCs w:val="24"/>
        </w:rPr>
        <w:t xml:space="preserve">Opportunities Industrialization Centre </w:t>
      </w:r>
      <w:r w:rsidR="00E95DEF" w:rsidRPr="00C40F32">
        <w:rPr>
          <w:rFonts w:ascii="Times New Roman" w:hAnsi="Times New Roman"/>
          <w:b/>
          <w:sz w:val="24"/>
          <w:szCs w:val="24"/>
        </w:rPr>
        <w:t>– GHANA</w:t>
      </w:r>
      <w:bookmarkEnd w:id="888"/>
      <w:bookmarkEnd w:id="889"/>
      <w:bookmarkEnd w:id="890"/>
      <w:bookmarkEnd w:id="891"/>
      <w:bookmarkEnd w:id="892"/>
    </w:p>
    <w:p w:rsidR="00E95DEF" w:rsidRPr="00C40F32" w:rsidRDefault="00E95DEF" w:rsidP="00E95DEF">
      <w:pPr>
        <w:pStyle w:val="BodyText3"/>
        <w:widowControl w:val="0"/>
        <w:spacing w:after="0" w:line="276" w:lineRule="auto"/>
        <w:jc w:val="both"/>
        <w:rPr>
          <w:rFonts w:ascii="Times New Roman" w:hAnsi="Times New Roman"/>
          <w:sz w:val="24"/>
          <w:szCs w:val="24"/>
        </w:rPr>
      </w:pPr>
      <w:r w:rsidRPr="00C40F32">
        <w:rPr>
          <w:rFonts w:ascii="Times New Roman" w:hAnsi="Times New Roman"/>
          <w:sz w:val="24"/>
          <w:szCs w:val="24"/>
        </w:rPr>
        <w:t xml:space="preserve">The Institution has Three (3) training </w:t>
      </w:r>
      <w:r w:rsidR="00CA4AAA" w:rsidRPr="00C40F32">
        <w:rPr>
          <w:rFonts w:ascii="Times New Roman" w:hAnsi="Times New Roman"/>
          <w:sz w:val="24"/>
          <w:szCs w:val="24"/>
        </w:rPr>
        <w:t>Centers</w:t>
      </w:r>
      <w:r w:rsidRPr="00C40F32">
        <w:rPr>
          <w:rFonts w:ascii="Times New Roman" w:hAnsi="Times New Roman"/>
          <w:sz w:val="24"/>
          <w:szCs w:val="24"/>
        </w:rPr>
        <w:t xml:space="preserve"> located in Accra, Kumasi and Sekondi/Takoradi.  OIC-G provides skills in about ten (10) different vocations.  These courses are offered to literate youth who can read and write in English. OIC-G also partners with donor institutions to provide skills training to some specific segment of the Ghanaian youth. Currently donor projects being implemented are the OIC-G/Bread for the World (EWDE) “Livelihood Enhancement for Youth through informal skills training (for youth) in Takoradi and Kumasi Metropolises and Youth Inclusive Entrepreneurial Development Initiative for Employment (YIEDIE).  </w:t>
      </w:r>
    </w:p>
    <w:p w:rsidR="00E95DEF" w:rsidRPr="00C40F32" w:rsidRDefault="00E95DEF" w:rsidP="00E95DEF">
      <w:pPr>
        <w:spacing w:after="0"/>
        <w:jc w:val="both"/>
        <w:rPr>
          <w:rFonts w:ascii="Times New Roman" w:hAnsi="Times New Roman" w:cs="Times New Roman"/>
          <w:b/>
          <w:sz w:val="24"/>
          <w:szCs w:val="24"/>
        </w:rPr>
      </w:pPr>
    </w:p>
    <w:p w:rsidR="00E95DEF" w:rsidRPr="00C40F32" w:rsidRDefault="00E95DEF" w:rsidP="00E95DEF">
      <w:pPr>
        <w:pStyle w:val="NoSpacing"/>
        <w:spacing w:line="276" w:lineRule="auto"/>
        <w:jc w:val="both"/>
        <w:rPr>
          <w:rFonts w:ascii="Times New Roman" w:hAnsi="Times New Roman"/>
          <w:sz w:val="24"/>
          <w:szCs w:val="24"/>
        </w:rPr>
      </w:pPr>
      <w:r w:rsidRPr="00C40F32">
        <w:rPr>
          <w:rFonts w:ascii="Times New Roman" w:hAnsi="Times New Roman"/>
          <w:sz w:val="24"/>
          <w:szCs w:val="24"/>
        </w:rPr>
        <w:t xml:space="preserve">Specifically, during the period under review OIC-G ran two main </w:t>
      </w:r>
      <w:r w:rsidR="00B2030A">
        <w:rPr>
          <w:rFonts w:ascii="Times New Roman" w:hAnsi="Times New Roman"/>
          <w:sz w:val="24"/>
          <w:szCs w:val="24"/>
        </w:rPr>
        <w:t>programs</w:t>
      </w:r>
      <w:r w:rsidRPr="00C40F32">
        <w:rPr>
          <w:rFonts w:ascii="Times New Roman" w:hAnsi="Times New Roman"/>
          <w:sz w:val="24"/>
          <w:szCs w:val="24"/>
        </w:rPr>
        <w:t xml:space="preserve"> i.e. Government of Ghana supported and Donor sponsored.  The results achieved through these </w:t>
      </w:r>
      <w:r w:rsidR="00B2030A">
        <w:rPr>
          <w:rFonts w:ascii="Times New Roman" w:hAnsi="Times New Roman"/>
          <w:sz w:val="24"/>
          <w:szCs w:val="24"/>
        </w:rPr>
        <w:t>programs</w:t>
      </w:r>
      <w:r w:rsidRPr="00C40F32">
        <w:rPr>
          <w:rFonts w:ascii="Times New Roman" w:hAnsi="Times New Roman"/>
          <w:sz w:val="24"/>
          <w:szCs w:val="24"/>
        </w:rPr>
        <w:t xml:space="preserve"> included the following: </w:t>
      </w:r>
    </w:p>
    <w:p w:rsidR="00E95DEF" w:rsidRPr="00C40F32" w:rsidRDefault="00E95DEF" w:rsidP="0006583A">
      <w:pPr>
        <w:pStyle w:val="ListParagraph"/>
        <w:numPr>
          <w:ilvl w:val="0"/>
          <w:numId w:val="356"/>
        </w:numPr>
        <w:jc w:val="both"/>
        <w:rPr>
          <w:rFonts w:ascii="Times New Roman" w:hAnsi="Times New Roman"/>
          <w:sz w:val="24"/>
          <w:szCs w:val="24"/>
          <w:lang w:val="pl-PL"/>
        </w:rPr>
      </w:pPr>
      <w:r w:rsidRPr="00C40F32">
        <w:rPr>
          <w:rFonts w:ascii="Times New Roman" w:hAnsi="Times New Roman"/>
          <w:sz w:val="24"/>
          <w:szCs w:val="24"/>
          <w:lang w:val="pl-PL"/>
        </w:rPr>
        <w:t xml:space="preserve">Secured support from Germany to set up OICG/Bread for the World “Livelihood Enhancement for Youth (non-literate and semi-literate youth) through Informal Skills Training in Takoradi and Kumasi Metropolises. </w:t>
      </w:r>
    </w:p>
    <w:p w:rsidR="00E95DEF" w:rsidRPr="00C40F32" w:rsidRDefault="00E95DEF" w:rsidP="0006583A">
      <w:pPr>
        <w:pStyle w:val="ListParagraph"/>
        <w:numPr>
          <w:ilvl w:val="0"/>
          <w:numId w:val="356"/>
        </w:numPr>
        <w:jc w:val="both"/>
        <w:rPr>
          <w:rFonts w:ascii="Times New Roman" w:hAnsi="Times New Roman"/>
          <w:sz w:val="24"/>
          <w:szCs w:val="24"/>
          <w:lang w:val="pl-PL"/>
        </w:rPr>
      </w:pPr>
      <w:r w:rsidRPr="00C40F32">
        <w:rPr>
          <w:rFonts w:ascii="Times New Roman" w:hAnsi="Times New Roman"/>
          <w:sz w:val="24"/>
          <w:szCs w:val="24"/>
          <w:lang w:val="pl-PL"/>
        </w:rPr>
        <w:lastRenderedPageBreak/>
        <w:t xml:space="preserve">Initiated the Youth Inclusive Entrepreneurial Development Initiative for Employment (YIEDIE) to create economic opportunities in Ghana’s construction sector for disadvantaged youth. </w:t>
      </w:r>
    </w:p>
    <w:p w:rsidR="00E95DEF" w:rsidRPr="00C40F32" w:rsidRDefault="00E95DEF" w:rsidP="0006583A">
      <w:pPr>
        <w:pStyle w:val="ListParagraph"/>
        <w:numPr>
          <w:ilvl w:val="0"/>
          <w:numId w:val="356"/>
        </w:numPr>
        <w:jc w:val="both"/>
        <w:rPr>
          <w:rFonts w:ascii="Times New Roman" w:hAnsi="Times New Roman"/>
          <w:sz w:val="24"/>
          <w:szCs w:val="24"/>
          <w:u w:val="single"/>
          <w:lang w:val="pl-PL"/>
        </w:rPr>
      </w:pPr>
      <w:r w:rsidRPr="00C40F32">
        <w:rPr>
          <w:rFonts w:ascii="Times New Roman" w:hAnsi="Times New Roman"/>
          <w:sz w:val="24"/>
          <w:szCs w:val="24"/>
        </w:rPr>
        <w:t xml:space="preserve">Enrolled 1,277 youth in Three (3) OIC-G skills training Centres: </w:t>
      </w:r>
      <w:r w:rsidRPr="00C40F32">
        <w:rPr>
          <w:rFonts w:ascii="Times New Roman" w:hAnsi="Times New Roman"/>
          <w:sz w:val="24"/>
          <w:szCs w:val="24"/>
          <w:lang w:val="pl-PL"/>
        </w:rPr>
        <w:t>Accra – 697, Sekondi/Takoradi – 291 and Kumasi – 289.</w:t>
      </w:r>
    </w:p>
    <w:p w:rsidR="00E95DEF" w:rsidRPr="00C40F32" w:rsidRDefault="00E95DEF" w:rsidP="00E95DEF">
      <w:pPr>
        <w:pStyle w:val="ListParagraph"/>
        <w:spacing w:after="0" w:line="360" w:lineRule="auto"/>
        <w:ind w:left="540"/>
        <w:jc w:val="center"/>
        <w:rPr>
          <w:rFonts w:ascii="Times New Roman" w:hAnsi="Times New Roman"/>
          <w:b/>
          <w:sz w:val="24"/>
          <w:szCs w:val="24"/>
        </w:rPr>
      </w:pPr>
    </w:p>
    <w:p w:rsidR="00E95DEF" w:rsidRPr="00C40F32" w:rsidRDefault="008536BD" w:rsidP="008536BD">
      <w:pPr>
        <w:spacing w:after="0" w:line="360" w:lineRule="auto"/>
        <w:rPr>
          <w:rFonts w:ascii="Times New Roman" w:hAnsi="Times New Roman" w:cs="Times New Roman"/>
          <w:b/>
          <w:sz w:val="24"/>
          <w:szCs w:val="24"/>
        </w:rPr>
      </w:pPr>
      <w:r w:rsidRPr="00C40F32">
        <w:rPr>
          <w:rFonts w:ascii="Times New Roman" w:hAnsi="Times New Roman" w:cs="Times New Roman"/>
          <w:b/>
          <w:sz w:val="24"/>
          <w:szCs w:val="24"/>
        </w:rPr>
        <w:t>Department of Cooperatives</w:t>
      </w:r>
    </w:p>
    <w:p w:rsidR="00E95DEF" w:rsidRPr="00C40F32" w:rsidRDefault="00E95DEF" w:rsidP="00E95DEF">
      <w:pPr>
        <w:spacing w:after="0" w:line="360" w:lineRule="auto"/>
        <w:jc w:val="both"/>
        <w:rPr>
          <w:rFonts w:ascii="Times New Roman" w:hAnsi="Times New Roman" w:cs="Times New Roman"/>
          <w:sz w:val="24"/>
          <w:szCs w:val="24"/>
        </w:rPr>
      </w:pPr>
      <w:r w:rsidRPr="00C40F32">
        <w:rPr>
          <w:rFonts w:ascii="Times New Roman" w:hAnsi="Times New Roman" w:cs="Times New Roman"/>
          <w:sz w:val="24"/>
          <w:szCs w:val="24"/>
        </w:rPr>
        <w:t>The Department achieved the under-listed during the year:</w:t>
      </w:r>
    </w:p>
    <w:p w:rsidR="00E95DEF" w:rsidRPr="00C40F32" w:rsidRDefault="00E95DEF" w:rsidP="0006583A">
      <w:pPr>
        <w:pStyle w:val="ListParagraph"/>
        <w:numPr>
          <w:ilvl w:val="0"/>
          <w:numId w:val="357"/>
        </w:numPr>
        <w:spacing w:after="0"/>
        <w:jc w:val="both"/>
        <w:rPr>
          <w:rFonts w:ascii="Times New Roman" w:hAnsi="Times New Roman"/>
          <w:sz w:val="24"/>
          <w:szCs w:val="24"/>
        </w:rPr>
      </w:pPr>
      <w:r w:rsidRPr="00C40F32">
        <w:rPr>
          <w:rFonts w:ascii="Times New Roman" w:hAnsi="Times New Roman"/>
          <w:sz w:val="24"/>
          <w:szCs w:val="24"/>
        </w:rPr>
        <w:t>Sensitized 550 workers to form vibrant Co-operative groups.</w:t>
      </w:r>
    </w:p>
    <w:p w:rsidR="00E95DEF" w:rsidRPr="00C40F32" w:rsidRDefault="00E95DEF" w:rsidP="0006583A">
      <w:pPr>
        <w:pStyle w:val="ListParagraph"/>
        <w:numPr>
          <w:ilvl w:val="0"/>
          <w:numId w:val="357"/>
        </w:numPr>
        <w:spacing w:after="0"/>
        <w:jc w:val="both"/>
        <w:rPr>
          <w:rFonts w:ascii="Times New Roman" w:hAnsi="Times New Roman"/>
          <w:sz w:val="24"/>
          <w:szCs w:val="24"/>
        </w:rPr>
      </w:pPr>
      <w:r w:rsidRPr="00C40F32">
        <w:rPr>
          <w:rFonts w:ascii="Times New Roman" w:hAnsi="Times New Roman"/>
          <w:sz w:val="24"/>
          <w:szCs w:val="24"/>
        </w:rPr>
        <w:t>Educated and trained 550 vibrant groups.</w:t>
      </w:r>
    </w:p>
    <w:p w:rsidR="00E95DEF" w:rsidRPr="00C40F32" w:rsidRDefault="00E95DEF" w:rsidP="0006583A">
      <w:pPr>
        <w:pStyle w:val="ListParagraph"/>
        <w:numPr>
          <w:ilvl w:val="0"/>
          <w:numId w:val="357"/>
        </w:numPr>
        <w:spacing w:after="0"/>
        <w:jc w:val="both"/>
        <w:rPr>
          <w:rFonts w:ascii="Times New Roman" w:hAnsi="Times New Roman"/>
          <w:sz w:val="24"/>
          <w:szCs w:val="24"/>
        </w:rPr>
      </w:pPr>
      <w:r w:rsidRPr="00C40F32">
        <w:rPr>
          <w:rFonts w:ascii="Times New Roman" w:hAnsi="Times New Roman"/>
          <w:sz w:val="24"/>
          <w:szCs w:val="24"/>
        </w:rPr>
        <w:t>Trained 100 Co-operative Society members and executives in the areas of book-keeping, minutes writing and Principles of Co-operatives.</w:t>
      </w:r>
    </w:p>
    <w:p w:rsidR="00E95DEF" w:rsidRPr="00C40F32" w:rsidRDefault="00E95DEF" w:rsidP="0006583A">
      <w:pPr>
        <w:pStyle w:val="ListParagraph"/>
        <w:numPr>
          <w:ilvl w:val="0"/>
          <w:numId w:val="357"/>
        </w:numPr>
        <w:spacing w:after="0"/>
        <w:jc w:val="both"/>
        <w:rPr>
          <w:rFonts w:ascii="Times New Roman" w:hAnsi="Times New Roman"/>
          <w:sz w:val="24"/>
          <w:szCs w:val="24"/>
        </w:rPr>
      </w:pPr>
      <w:r w:rsidRPr="00C40F32">
        <w:rPr>
          <w:rFonts w:ascii="Times New Roman" w:hAnsi="Times New Roman"/>
          <w:sz w:val="24"/>
          <w:szCs w:val="24"/>
        </w:rPr>
        <w:t>Inspected and audited 450 Societies.</w:t>
      </w:r>
    </w:p>
    <w:p w:rsidR="00E95DEF" w:rsidRPr="00C40F32" w:rsidRDefault="00E95DEF" w:rsidP="0006583A">
      <w:pPr>
        <w:pStyle w:val="ListParagraph"/>
        <w:numPr>
          <w:ilvl w:val="0"/>
          <w:numId w:val="357"/>
        </w:numPr>
        <w:spacing w:after="0"/>
        <w:jc w:val="both"/>
        <w:rPr>
          <w:rFonts w:ascii="Times New Roman" w:hAnsi="Times New Roman"/>
          <w:sz w:val="24"/>
          <w:szCs w:val="24"/>
        </w:rPr>
      </w:pPr>
      <w:r w:rsidRPr="00C40F32">
        <w:rPr>
          <w:rFonts w:ascii="Times New Roman" w:hAnsi="Times New Roman"/>
          <w:sz w:val="24"/>
          <w:szCs w:val="24"/>
        </w:rPr>
        <w:t>Formed 850 small-scale businesses and registered them into Co-operatives.</w:t>
      </w:r>
    </w:p>
    <w:p w:rsidR="008536BD" w:rsidRPr="00C40F32" w:rsidRDefault="008536BD" w:rsidP="00E95DEF">
      <w:pPr>
        <w:spacing w:after="0"/>
        <w:ind w:left="-720"/>
        <w:jc w:val="both"/>
        <w:rPr>
          <w:rFonts w:ascii="Times New Roman" w:hAnsi="Times New Roman" w:cs="Times New Roman"/>
          <w:b/>
          <w:sz w:val="24"/>
          <w:szCs w:val="24"/>
        </w:rPr>
      </w:pPr>
    </w:p>
    <w:p w:rsidR="00E95DEF" w:rsidRPr="00C40F32" w:rsidRDefault="008536BD" w:rsidP="00B53BDA">
      <w:pPr>
        <w:pStyle w:val="Heading2"/>
        <w:rPr>
          <w:rFonts w:ascii="Times New Roman" w:hAnsi="Times New Roman" w:cs="Times New Roman"/>
          <w:color w:val="auto"/>
          <w:sz w:val="24"/>
          <w:szCs w:val="24"/>
        </w:rPr>
      </w:pPr>
      <w:bookmarkStart w:id="893" w:name="_Toc447031779"/>
      <w:bookmarkStart w:id="894" w:name="_Toc450651282"/>
      <w:r w:rsidRPr="00C40F32">
        <w:rPr>
          <w:rFonts w:ascii="Times New Roman" w:hAnsi="Times New Roman" w:cs="Times New Roman"/>
          <w:color w:val="auto"/>
          <w:sz w:val="24"/>
          <w:szCs w:val="24"/>
        </w:rPr>
        <w:t>3.25.3</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Financial Performance</w:t>
      </w:r>
      <w:bookmarkEnd w:id="893"/>
      <w:bookmarkEnd w:id="894"/>
    </w:p>
    <w:p w:rsidR="008536BD" w:rsidRPr="00C40F32" w:rsidRDefault="00B53BDA" w:rsidP="00B53BDA">
      <w:pPr>
        <w:pStyle w:val="Caption"/>
        <w:rPr>
          <w:b w:val="0"/>
          <w:sz w:val="24"/>
          <w:szCs w:val="24"/>
        </w:rPr>
      </w:pPr>
      <w:bookmarkStart w:id="895" w:name="_Toc447031852"/>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27</w:t>
      </w:r>
      <w:r w:rsidRPr="00C40F32">
        <w:rPr>
          <w:sz w:val="24"/>
          <w:szCs w:val="24"/>
        </w:rPr>
        <w:fldChar w:fldCharType="end"/>
      </w:r>
      <w:r w:rsidRPr="00C40F32">
        <w:rPr>
          <w:sz w:val="24"/>
          <w:szCs w:val="24"/>
        </w:rPr>
        <w:t>: Ministry of Employment and Labour Relations</w:t>
      </w:r>
      <w:bookmarkEnd w:id="895"/>
      <w:r w:rsidR="00960B31">
        <w:rPr>
          <w:sz w:val="24"/>
          <w:szCs w:val="24"/>
        </w:rPr>
        <w:t xml:space="preserve"> Financial Performance</w:t>
      </w:r>
    </w:p>
    <w:tbl>
      <w:tblPr>
        <w:tblStyle w:val="TableGrid"/>
        <w:tblW w:w="0" w:type="auto"/>
        <w:tblLook w:val="04A0" w:firstRow="1" w:lastRow="0" w:firstColumn="1" w:lastColumn="0" w:noHBand="0" w:noVBand="1"/>
      </w:tblPr>
      <w:tblGrid>
        <w:gridCol w:w="396"/>
        <w:gridCol w:w="2340"/>
        <w:gridCol w:w="1890"/>
        <w:gridCol w:w="2160"/>
        <w:gridCol w:w="1963"/>
      </w:tblGrid>
      <w:tr w:rsidR="008536BD" w:rsidRPr="00C40F32" w:rsidTr="003C6A56">
        <w:tc>
          <w:tcPr>
            <w:tcW w:w="366"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tc>
        <w:tc>
          <w:tcPr>
            <w:tcW w:w="2340"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1890"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APPROVED BUDGET (GH₵)</w:t>
            </w:r>
          </w:p>
        </w:tc>
        <w:tc>
          <w:tcPr>
            <w:tcW w:w="2160"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ACTUAL RECEIPTS (GH₵) (A)</w:t>
            </w:r>
          </w:p>
        </w:tc>
        <w:tc>
          <w:tcPr>
            <w:tcW w:w="1963"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ACTUAL EXPENDITURE (GH₵) (B)</w:t>
            </w:r>
          </w:p>
        </w:tc>
      </w:tr>
      <w:tr w:rsidR="008536BD" w:rsidRPr="00C40F32" w:rsidTr="008536BD">
        <w:tc>
          <w:tcPr>
            <w:tcW w:w="366"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1.</w:t>
            </w:r>
          </w:p>
        </w:tc>
        <w:tc>
          <w:tcPr>
            <w:tcW w:w="2340" w:type="dxa"/>
          </w:tcPr>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GOG</w:t>
            </w:r>
          </w:p>
        </w:tc>
        <w:tc>
          <w:tcPr>
            <w:tcW w:w="1890" w:type="dxa"/>
          </w:tcPr>
          <w:p w:rsidR="008536BD" w:rsidRPr="00C40F32" w:rsidRDefault="008536BD" w:rsidP="008536BD">
            <w:pPr>
              <w:spacing w:line="276" w:lineRule="auto"/>
              <w:jc w:val="both"/>
              <w:rPr>
                <w:rFonts w:ascii="Times New Roman" w:hAnsi="Times New Roman" w:cs="Times New Roman"/>
                <w:b/>
                <w:sz w:val="24"/>
                <w:szCs w:val="24"/>
              </w:rPr>
            </w:pPr>
          </w:p>
        </w:tc>
        <w:tc>
          <w:tcPr>
            <w:tcW w:w="2160" w:type="dxa"/>
          </w:tcPr>
          <w:p w:rsidR="008536BD" w:rsidRPr="00C40F32" w:rsidRDefault="008536BD" w:rsidP="008536BD">
            <w:pPr>
              <w:spacing w:line="276" w:lineRule="auto"/>
              <w:jc w:val="both"/>
              <w:rPr>
                <w:rFonts w:ascii="Times New Roman" w:hAnsi="Times New Roman" w:cs="Times New Roman"/>
                <w:b/>
                <w:sz w:val="24"/>
                <w:szCs w:val="24"/>
              </w:rPr>
            </w:pPr>
          </w:p>
        </w:tc>
        <w:tc>
          <w:tcPr>
            <w:tcW w:w="1963" w:type="dxa"/>
          </w:tcPr>
          <w:p w:rsidR="008536BD" w:rsidRPr="00C40F32" w:rsidRDefault="008536BD" w:rsidP="008536BD">
            <w:pPr>
              <w:spacing w:line="276" w:lineRule="auto"/>
              <w:jc w:val="both"/>
              <w:rPr>
                <w:rFonts w:ascii="Times New Roman" w:hAnsi="Times New Roman" w:cs="Times New Roman"/>
                <w:b/>
                <w:sz w:val="24"/>
                <w:szCs w:val="24"/>
              </w:rPr>
            </w:pPr>
          </w:p>
        </w:tc>
      </w:tr>
      <w:tr w:rsidR="008536BD" w:rsidRPr="00C40F32" w:rsidTr="003C6A56">
        <w:tc>
          <w:tcPr>
            <w:tcW w:w="366" w:type="dxa"/>
          </w:tcPr>
          <w:p w:rsidR="008536BD" w:rsidRPr="00C40F32" w:rsidRDefault="008536BD" w:rsidP="008536BD">
            <w:pPr>
              <w:spacing w:line="276" w:lineRule="auto"/>
              <w:jc w:val="both"/>
              <w:rPr>
                <w:rFonts w:ascii="Times New Roman" w:hAnsi="Times New Roman" w:cs="Times New Roman"/>
                <w:sz w:val="24"/>
                <w:szCs w:val="24"/>
              </w:rPr>
            </w:pPr>
          </w:p>
        </w:tc>
        <w:tc>
          <w:tcPr>
            <w:tcW w:w="2340"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189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30,242,193.00</w:t>
            </w:r>
          </w:p>
        </w:tc>
        <w:tc>
          <w:tcPr>
            <w:tcW w:w="216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21,815,720.48</w:t>
            </w:r>
          </w:p>
        </w:tc>
        <w:tc>
          <w:tcPr>
            <w:tcW w:w="1963"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21,815,720.48</w:t>
            </w:r>
          </w:p>
        </w:tc>
      </w:tr>
      <w:tr w:rsidR="008536BD" w:rsidRPr="00C40F32" w:rsidTr="003C6A56">
        <w:tc>
          <w:tcPr>
            <w:tcW w:w="366" w:type="dxa"/>
          </w:tcPr>
          <w:p w:rsidR="008536BD" w:rsidRPr="00C40F32" w:rsidRDefault="008536BD" w:rsidP="008536BD">
            <w:pPr>
              <w:spacing w:line="276" w:lineRule="auto"/>
              <w:jc w:val="both"/>
              <w:rPr>
                <w:rFonts w:ascii="Times New Roman" w:hAnsi="Times New Roman" w:cs="Times New Roman"/>
                <w:sz w:val="24"/>
                <w:szCs w:val="24"/>
              </w:rPr>
            </w:pPr>
          </w:p>
        </w:tc>
        <w:tc>
          <w:tcPr>
            <w:tcW w:w="2340"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Use of Goods and Services</w:t>
            </w:r>
          </w:p>
        </w:tc>
        <w:tc>
          <w:tcPr>
            <w:tcW w:w="189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4,348,243.00</w:t>
            </w:r>
          </w:p>
        </w:tc>
        <w:tc>
          <w:tcPr>
            <w:tcW w:w="216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5,687,983.00</w:t>
            </w:r>
          </w:p>
        </w:tc>
        <w:tc>
          <w:tcPr>
            <w:tcW w:w="1963"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3,417,894.32</w:t>
            </w:r>
          </w:p>
        </w:tc>
      </w:tr>
      <w:tr w:rsidR="008536BD" w:rsidRPr="00C40F32" w:rsidTr="008536BD">
        <w:tc>
          <w:tcPr>
            <w:tcW w:w="366" w:type="dxa"/>
          </w:tcPr>
          <w:p w:rsidR="008536BD" w:rsidRPr="00C40F32" w:rsidRDefault="008536BD" w:rsidP="008536BD">
            <w:pPr>
              <w:spacing w:line="276" w:lineRule="auto"/>
              <w:jc w:val="both"/>
              <w:rPr>
                <w:rFonts w:ascii="Times New Roman" w:hAnsi="Times New Roman" w:cs="Times New Roman"/>
                <w:sz w:val="24"/>
                <w:szCs w:val="24"/>
              </w:rPr>
            </w:pPr>
          </w:p>
        </w:tc>
        <w:tc>
          <w:tcPr>
            <w:tcW w:w="2340"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CAPEX</w:t>
            </w:r>
          </w:p>
        </w:tc>
        <w:tc>
          <w:tcPr>
            <w:tcW w:w="1890"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750,000.00</w:t>
            </w:r>
          </w:p>
        </w:tc>
        <w:tc>
          <w:tcPr>
            <w:tcW w:w="2160"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152,374.00</w:t>
            </w:r>
          </w:p>
        </w:tc>
        <w:tc>
          <w:tcPr>
            <w:tcW w:w="1963"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152,374.00</w:t>
            </w:r>
          </w:p>
        </w:tc>
      </w:tr>
      <w:tr w:rsidR="008536BD" w:rsidRPr="00C40F32" w:rsidTr="008536BD">
        <w:tc>
          <w:tcPr>
            <w:tcW w:w="366"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2</w:t>
            </w:r>
          </w:p>
        </w:tc>
        <w:tc>
          <w:tcPr>
            <w:tcW w:w="2340" w:type="dxa"/>
          </w:tcPr>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IGF</w:t>
            </w:r>
          </w:p>
        </w:tc>
        <w:tc>
          <w:tcPr>
            <w:tcW w:w="1890"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8,446,929.00</w:t>
            </w:r>
          </w:p>
        </w:tc>
        <w:tc>
          <w:tcPr>
            <w:tcW w:w="2160"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7,251,701.31</w:t>
            </w:r>
          </w:p>
        </w:tc>
        <w:tc>
          <w:tcPr>
            <w:tcW w:w="1963" w:type="dxa"/>
            <w:vAlign w:val="bottom"/>
          </w:tcPr>
          <w:p w:rsidR="008536BD" w:rsidRPr="00C40F32" w:rsidRDefault="008536BD" w:rsidP="008536BD">
            <w:pPr>
              <w:spacing w:line="276" w:lineRule="auto"/>
              <w:jc w:val="both"/>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4,248,528.11</w:t>
            </w:r>
          </w:p>
        </w:tc>
      </w:tr>
      <w:tr w:rsidR="008536BD" w:rsidRPr="00C40F32" w:rsidTr="008536BD">
        <w:tc>
          <w:tcPr>
            <w:tcW w:w="366"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3</w:t>
            </w:r>
          </w:p>
        </w:tc>
        <w:tc>
          <w:tcPr>
            <w:tcW w:w="2340" w:type="dxa"/>
          </w:tcPr>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DEV’T PARTNERS</w:t>
            </w:r>
          </w:p>
        </w:tc>
        <w:tc>
          <w:tcPr>
            <w:tcW w:w="1890" w:type="dxa"/>
          </w:tcPr>
          <w:p w:rsidR="008536BD" w:rsidRPr="00C40F32" w:rsidRDefault="008536BD" w:rsidP="008536BD">
            <w:pPr>
              <w:spacing w:line="276" w:lineRule="auto"/>
              <w:jc w:val="both"/>
              <w:rPr>
                <w:rFonts w:ascii="Times New Roman" w:hAnsi="Times New Roman" w:cs="Times New Roman"/>
                <w:sz w:val="24"/>
                <w:szCs w:val="24"/>
              </w:rPr>
            </w:pPr>
          </w:p>
        </w:tc>
        <w:tc>
          <w:tcPr>
            <w:tcW w:w="2160" w:type="dxa"/>
          </w:tcPr>
          <w:p w:rsidR="008536BD" w:rsidRPr="00C40F32" w:rsidRDefault="008536BD" w:rsidP="008536BD">
            <w:pPr>
              <w:spacing w:line="276" w:lineRule="auto"/>
              <w:jc w:val="both"/>
              <w:rPr>
                <w:rFonts w:ascii="Times New Roman" w:hAnsi="Times New Roman" w:cs="Times New Roman"/>
                <w:sz w:val="24"/>
                <w:szCs w:val="24"/>
              </w:rPr>
            </w:pPr>
          </w:p>
        </w:tc>
        <w:tc>
          <w:tcPr>
            <w:tcW w:w="1963" w:type="dxa"/>
          </w:tcPr>
          <w:p w:rsidR="008536BD" w:rsidRPr="00C40F32" w:rsidRDefault="008536BD" w:rsidP="008536BD">
            <w:pPr>
              <w:spacing w:line="276" w:lineRule="auto"/>
              <w:jc w:val="both"/>
              <w:rPr>
                <w:rFonts w:ascii="Times New Roman" w:hAnsi="Times New Roman" w:cs="Times New Roman"/>
                <w:sz w:val="24"/>
                <w:szCs w:val="24"/>
              </w:rPr>
            </w:pPr>
          </w:p>
        </w:tc>
      </w:tr>
      <w:tr w:rsidR="008536BD" w:rsidRPr="00C40F32" w:rsidTr="003C6A56">
        <w:tc>
          <w:tcPr>
            <w:tcW w:w="366" w:type="dxa"/>
          </w:tcPr>
          <w:p w:rsidR="008536BD" w:rsidRPr="00C40F32" w:rsidRDefault="008536BD" w:rsidP="008536BD">
            <w:pPr>
              <w:spacing w:line="276" w:lineRule="auto"/>
              <w:jc w:val="both"/>
              <w:rPr>
                <w:rFonts w:ascii="Times New Roman" w:hAnsi="Times New Roman" w:cs="Times New Roman"/>
                <w:sz w:val="24"/>
                <w:szCs w:val="24"/>
              </w:rPr>
            </w:pPr>
          </w:p>
        </w:tc>
        <w:tc>
          <w:tcPr>
            <w:tcW w:w="2340" w:type="dxa"/>
          </w:tcPr>
          <w:p w:rsidR="008536BD" w:rsidRPr="00C40F32" w:rsidRDefault="008536BD" w:rsidP="008536BD">
            <w:pPr>
              <w:spacing w:line="276" w:lineRule="auto"/>
              <w:jc w:val="both"/>
              <w:rPr>
                <w:rFonts w:ascii="Times New Roman" w:hAnsi="Times New Roman" w:cs="Times New Roman"/>
                <w:sz w:val="24"/>
                <w:szCs w:val="24"/>
              </w:rPr>
            </w:pPr>
            <w:r w:rsidRPr="00C40F32">
              <w:rPr>
                <w:rFonts w:ascii="Times New Roman" w:hAnsi="Times New Roman" w:cs="Times New Roman"/>
                <w:sz w:val="24"/>
                <w:szCs w:val="24"/>
              </w:rPr>
              <w:t>WORLD BANK (GSDP)</w:t>
            </w:r>
          </w:p>
        </w:tc>
        <w:tc>
          <w:tcPr>
            <w:tcW w:w="189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991,630.20</w:t>
            </w:r>
          </w:p>
        </w:tc>
        <w:tc>
          <w:tcPr>
            <w:tcW w:w="2160"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129,337.50</w:t>
            </w:r>
          </w:p>
        </w:tc>
        <w:tc>
          <w:tcPr>
            <w:tcW w:w="1963" w:type="dxa"/>
          </w:tcPr>
          <w:p w:rsidR="008536BD" w:rsidRPr="00C40F32" w:rsidRDefault="008536BD" w:rsidP="003C6A56">
            <w:pPr>
              <w:spacing w:line="276" w:lineRule="auto"/>
              <w:rPr>
                <w:rFonts w:ascii="Times New Roman" w:eastAsia="Times New Roman" w:hAnsi="Times New Roman" w:cs="Times New Roman"/>
                <w:color w:val="000000"/>
                <w:sz w:val="24"/>
                <w:szCs w:val="24"/>
              </w:rPr>
            </w:pPr>
            <w:r w:rsidRPr="00C40F32">
              <w:rPr>
                <w:rFonts w:ascii="Times New Roman" w:eastAsia="Times New Roman" w:hAnsi="Times New Roman" w:cs="Times New Roman"/>
                <w:color w:val="000000"/>
                <w:sz w:val="24"/>
                <w:szCs w:val="24"/>
              </w:rPr>
              <w:t>91,058.75</w:t>
            </w:r>
          </w:p>
        </w:tc>
      </w:tr>
      <w:tr w:rsidR="008536BD" w:rsidRPr="00C40F32" w:rsidTr="003C6A56">
        <w:tc>
          <w:tcPr>
            <w:tcW w:w="366"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p>
        </w:tc>
        <w:tc>
          <w:tcPr>
            <w:tcW w:w="2340" w:type="dxa"/>
            <w:shd w:val="clear" w:color="auto" w:fill="FDE9D9" w:themeFill="accent6" w:themeFillTint="33"/>
          </w:tcPr>
          <w:p w:rsidR="008536BD" w:rsidRPr="00C40F32" w:rsidRDefault="008536BD" w:rsidP="008536BD">
            <w:pPr>
              <w:spacing w:line="276" w:lineRule="auto"/>
              <w:jc w:val="both"/>
              <w:rPr>
                <w:rFonts w:ascii="Times New Roman" w:hAnsi="Times New Roman" w:cs="Times New Roman"/>
                <w:b/>
                <w:sz w:val="24"/>
                <w:szCs w:val="24"/>
              </w:rPr>
            </w:pPr>
            <w:r w:rsidRPr="00C40F32">
              <w:rPr>
                <w:rFonts w:ascii="Times New Roman" w:hAnsi="Times New Roman" w:cs="Times New Roman"/>
                <w:b/>
                <w:sz w:val="24"/>
                <w:szCs w:val="24"/>
              </w:rPr>
              <w:t>TOTAL</w:t>
            </w:r>
          </w:p>
        </w:tc>
        <w:tc>
          <w:tcPr>
            <w:tcW w:w="1890" w:type="dxa"/>
            <w:shd w:val="clear" w:color="auto" w:fill="FDE9D9" w:themeFill="accent6" w:themeFillTint="33"/>
            <w:vAlign w:val="bottom"/>
          </w:tcPr>
          <w:p w:rsidR="008536BD" w:rsidRPr="00C40F32" w:rsidRDefault="008536BD" w:rsidP="008536BD">
            <w:pPr>
              <w:spacing w:line="276" w:lineRule="auto"/>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44,778,995.20</w:t>
            </w:r>
          </w:p>
        </w:tc>
        <w:tc>
          <w:tcPr>
            <w:tcW w:w="2160" w:type="dxa"/>
            <w:shd w:val="clear" w:color="auto" w:fill="FDE9D9" w:themeFill="accent6" w:themeFillTint="33"/>
            <w:vAlign w:val="bottom"/>
          </w:tcPr>
          <w:p w:rsidR="008536BD" w:rsidRPr="00C40F32" w:rsidRDefault="008536BD" w:rsidP="008536BD">
            <w:pPr>
              <w:spacing w:line="276" w:lineRule="auto"/>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35,037,116.29</w:t>
            </w:r>
          </w:p>
        </w:tc>
        <w:tc>
          <w:tcPr>
            <w:tcW w:w="1963" w:type="dxa"/>
            <w:shd w:val="clear" w:color="auto" w:fill="FDE9D9" w:themeFill="accent6" w:themeFillTint="33"/>
            <w:vAlign w:val="bottom"/>
          </w:tcPr>
          <w:p w:rsidR="008536BD" w:rsidRPr="00C40F32" w:rsidRDefault="008536BD" w:rsidP="008536BD">
            <w:pPr>
              <w:spacing w:line="276" w:lineRule="auto"/>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29,725,575.66</w:t>
            </w:r>
          </w:p>
        </w:tc>
      </w:tr>
    </w:tbl>
    <w:p w:rsidR="008536BD" w:rsidRPr="00C40F32" w:rsidRDefault="008536BD" w:rsidP="00E95DEF">
      <w:pPr>
        <w:spacing w:after="0" w:line="360" w:lineRule="auto"/>
        <w:jc w:val="both"/>
        <w:rPr>
          <w:rFonts w:ascii="Times New Roman" w:hAnsi="Times New Roman" w:cs="Times New Roman"/>
          <w:b/>
          <w:sz w:val="24"/>
          <w:szCs w:val="24"/>
        </w:rPr>
      </w:pPr>
    </w:p>
    <w:p w:rsidR="00E95DEF" w:rsidRPr="00C40F32" w:rsidRDefault="008536BD" w:rsidP="00B53BDA">
      <w:pPr>
        <w:pStyle w:val="Heading2"/>
        <w:rPr>
          <w:rFonts w:ascii="Times New Roman" w:hAnsi="Times New Roman" w:cs="Times New Roman"/>
          <w:color w:val="auto"/>
          <w:sz w:val="24"/>
          <w:szCs w:val="24"/>
        </w:rPr>
      </w:pPr>
      <w:bookmarkStart w:id="896" w:name="_Toc447031780"/>
      <w:bookmarkStart w:id="897" w:name="_Toc450651283"/>
      <w:r w:rsidRPr="00C40F32">
        <w:rPr>
          <w:rFonts w:ascii="Times New Roman" w:hAnsi="Times New Roman" w:cs="Times New Roman"/>
          <w:color w:val="auto"/>
          <w:sz w:val="24"/>
          <w:szCs w:val="24"/>
        </w:rPr>
        <w:t>3.25.4</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Challenges</w:t>
      </w:r>
      <w:bookmarkEnd w:id="896"/>
      <w:bookmarkEnd w:id="897"/>
      <w:r w:rsidR="00E95DEF" w:rsidRPr="00C40F32">
        <w:rPr>
          <w:rFonts w:ascii="Times New Roman" w:hAnsi="Times New Roman" w:cs="Times New Roman"/>
          <w:color w:val="auto"/>
          <w:sz w:val="24"/>
          <w:szCs w:val="24"/>
        </w:rPr>
        <w:t xml:space="preserve"> </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Inadequate budgetary allocation and untimely release of funds by MoF</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Inadequate logistics.</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lastRenderedPageBreak/>
        <w:t>Inadequate professional staff, particularly with backgrounds in Labour Economics/Budget/M&amp;E/ Statistics/IT/Sociology, Migration and Informal Sector</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Obsolete legislation and absence of National Occupation Safety and Health Policy</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Lack of nation-wide presence of NPRA</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Lack of permanent and adequate office space for NPRA</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Low coverage of second-tier scheme</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Non operationalization of public sector schemes</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Inadequate instructional and supporting staff for NVTI</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Lack of vehicles for supervising trainee industrial attachment</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 xml:space="preserve">Non-unification of Pensions as well as inadequate knowledge and information on the work of the Authority and the 3-Tier Pension Scheme, leading to rancour and wrong perceptions which affect the reputation of the NPRA and the confidence in the pensions industry.  </w:t>
      </w:r>
    </w:p>
    <w:p w:rsidR="00E95DEF" w:rsidRPr="00C40F32" w:rsidRDefault="00E95DEF" w:rsidP="0006583A">
      <w:pPr>
        <w:pStyle w:val="ListParagraph"/>
        <w:numPr>
          <w:ilvl w:val="0"/>
          <w:numId w:val="358"/>
        </w:numPr>
        <w:spacing w:after="0"/>
        <w:jc w:val="both"/>
        <w:rPr>
          <w:rFonts w:ascii="Times New Roman" w:hAnsi="Times New Roman"/>
          <w:sz w:val="24"/>
          <w:szCs w:val="24"/>
        </w:rPr>
      </w:pPr>
      <w:r w:rsidRPr="00C40F32">
        <w:rPr>
          <w:rFonts w:ascii="Times New Roman" w:hAnsi="Times New Roman"/>
          <w:sz w:val="24"/>
          <w:szCs w:val="24"/>
        </w:rPr>
        <w:t>Existing Provident Fund schemes not yet brought under the 3-Tier Structure</w:t>
      </w:r>
    </w:p>
    <w:p w:rsidR="00E95DEF" w:rsidRPr="00C40F32" w:rsidRDefault="00E95DEF" w:rsidP="0006583A">
      <w:pPr>
        <w:pStyle w:val="ListParagraph"/>
        <w:numPr>
          <w:ilvl w:val="0"/>
          <w:numId w:val="358"/>
        </w:numPr>
        <w:jc w:val="both"/>
        <w:rPr>
          <w:rFonts w:ascii="Times New Roman" w:hAnsi="Times New Roman"/>
          <w:sz w:val="24"/>
          <w:szCs w:val="24"/>
        </w:rPr>
      </w:pPr>
      <w:r w:rsidRPr="00C40F32">
        <w:rPr>
          <w:rFonts w:ascii="Times New Roman" w:hAnsi="Times New Roman"/>
          <w:sz w:val="24"/>
          <w:szCs w:val="24"/>
        </w:rPr>
        <w:t>Lack of up-to-date state-of-the-art training tools for all the Training Institutions and their Head Offices</w:t>
      </w:r>
    </w:p>
    <w:p w:rsidR="00E95DEF" w:rsidRPr="00C40F32" w:rsidRDefault="00E95DEF" w:rsidP="0006583A">
      <w:pPr>
        <w:pStyle w:val="ListParagraph"/>
        <w:numPr>
          <w:ilvl w:val="0"/>
          <w:numId w:val="358"/>
        </w:numPr>
        <w:jc w:val="both"/>
        <w:rPr>
          <w:rFonts w:ascii="Times New Roman" w:hAnsi="Times New Roman"/>
          <w:sz w:val="24"/>
          <w:szCs w:val="24"/>
        </w:rPr>
      </w:pPr>
      <w:r w:rsidRPr="00C40F32">
        <w:rPr>
          <w:rFonts w:ascii="Times New Roman" w:hAnsi="Times New Roman"/>
          <w:sz w:val="24"/>
          <w:szCs w:val="24"/>
        </w:rPr>
        <w:t>Inadequate classrooms to meet additional enrolment requests (OIC-G)</w:t>
      </w:r>
    </w:p>
    <w:p w:rsidR="00E95DEF" w:rsidRPr="00C40F32" w:rsidRDefault="00E95DEF" w:rsidP="0006583A">
      <w:pPr>
        <w:pStyle w:val="ListParagraph"/>
        <w:numPr>
          <w:ilvl w:val="0"/>
          <w:numId w:val="358"/>
        </w:numPr>
        <w:jc w:val="both"/>
        <w:rPr>
          <w:rFonts w:ascii="Times New Roman" w:hAnsi="Times New Roman"/>
          <w:sz w:val="24"/>
          <w:szCs w:val="24"/>
        </w:rPr>
      </w:pPr>
      <w:r w:rsidRPr="00C40F32">
        <w:rPr>
          <w:rFonts w:ascii="Times New Roman" w:hAnsi="Times New Roman"/>
          <w:sz w:val="24"/>
          <w:szCs w:val="24"/>
        </w:rPr>
        <w:t>Non-availability of motorbikes to facilitate movement of staff to remote areas</w:t>
      </w:r>
    </w:p>
    <w:p w:rsidR="00E95DEF" w:rsidRPr="00C40F32" w:rsidRDefault="00E95DEF" w:rsidP="0006583A">
      <w:pPr>
        <w:pStyle w:val="ListParagraph"/>
        <w:numPr>
          <w:ilvl w:val="0"/>
          <w:numId w:val="358"/>
        </w:numPr>
        <w:jc w:val="both"/>
        <w:rPr>
          <w:rFonts w:ascii="Times New Roman" w:hAnsi="Times New Roman"/>
          <w:sz w:val="24"/>
          <w:szCs w:val="24"/>
        </w:rPr>
      </w:pPr>
      <w:r w:rsidRPr="00C40F32">
        <w:rPr>
          <w:rFonts w:ascii="Times New Roman" w:hAnsi="Times New Roman"/>
          <w:sz w:val="24"/>
          <w:szCs w:val="24"/>
        </w:rPr>
        <w:t>The draft Co-operative Bill yet to be passed into law by Parliament.</w:t>
      </w:r>
    </w:p>
    <w:p w:rsidR="008536BD" w:rsidRPr="00C40F32" w:rsidRDefault="008536BD" w:rsidP="008536BD">
      <w:pPr>
        <w:pStyle w:val="ListParagraph"/>
        <w:ind w:left="360"/>
        <w:jc w:val="both"/>
        <w:rPr>
          <w:rFonts w:ascii="Times New Roman" w:hAnsi="Times New Roman"/>
          <w:sz w:val="24"/>
          <w:szCs w:val="24"/>
        </w:rPr>
      </w:pPr>
    </w:p>
    <w:p w:rsidR="00E95DEF" w:rsidRPr="00C40F32" w:rsidRDefault="008536BD" w:rsidP="00B53BDA">
      <w:pPr>
        <w:pStyle w:val="Heading2"/>
        <w:rPr>
          <w:rFonts w:ascii="Times New Roman" w:hAnsi="Times New Roman" w:cs="Times New Roman"/>
          <w:color w:val="auto"/>
          <w:sz w:val="24"/>
          <w:szCs w:val="24"/>
        </w:rPr>
      </w:pPr>
      <w:bookmarkStart w:id="898" w:name="_Toc447031781"/>
      <w:bookmarkStart w:id="899" w:name="_Toc450651284"/>
      <w:r w:rsidRPr="00C40F32">
        <w:rPr>
          <w:rFonts w:ascii="Times New Roman" w:hAnsi="Times New Roman" w:cs="Times New Roman"/>
          <w:color w:val="auto"/>
          <w:sz w:val="24"/>
          <w:szCs w:val="24"/>
        </w:rPr>
        <w:t>3.25.5</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Outlook Look for 2016</w:t>
      </w:r>
      <w:bookmarkEnd w:id="898"/>
      <w:bookmarkEnd w:id="899"/>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Pursue the implementation of the National Employment Policy goals through setting up of the National Employment Coordinating Council (NECC).</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Revamp Public Employment Centres in selected districts.</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Collaborate with domestic and external partners to implement the National Plan of Action on the elimination of the worst forms of Child Labour.</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Train 750 persons in management development skills to enhance their productivity.</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Develop National Productivity Index.</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Revamp the Cooperative regulatory and legislative system.</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 xml:space="preserve">Launch LiPW and OSH Policies. </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Establish National Occupational Safety and Health Authority.</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Implement the Standardised Category 2 &amp; 3 Allowances.</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Strengthen institutional capacity for coordination (Rebranding and Re-positioning).</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Construct Labour Office Complex and Regional Pensions Regulatory Offices.</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Facilitate the production of timely, reliable and disaggregated labour market data for effective planning and programming.</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Retool Vocational Training Centres and provide more vocational training.</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Increase Youth Employment under YEA modules.</w:t>
      </w:r>
    </w:p>
    <w:p w:rsidR="00E95DEF" w:rsidRPr="00C40F32" w:rsidRDefault="00E95DEF" w:rsidP="0006583A">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lastRenderedPageBreak/>
        <w:t>Strengthen the Graduate Entrepreneurial Business Support Scheme (GEBSS) to create more job opportunities for young graduate entrepreneurs to establish and grow their businesses.</w:t>
      </w:r>
    </w:p>
    <w:p w:rsidR="00E95DEF" w:rsidRPr="00853512" w:rsidRDefault="00E95DEF" w:rsidP="00E95DEF">
      <w:pPr>
        <w:pStyle w:val="ListParagraph"/>
        <w:numPr>
          <w:ilvl w:val="0"/>
          <w:numId w:val="359"/>
        </w:numPr>
        <w:spacing w:after="0"/>
        <w:jc w:val="both"/>
        <w:rPr>
          <w:rFonts w:ascii="Times New Roman" w:hAnsi="Times New Roman"/>
          <w:sz w:val="24"/>
          <w:szCs w:val="24"/>
        </w:rPr>
      </w:pPr>
      <w:r w:rsidRPr="00C40F32">
        <w:rPr>
          <w:rFonts w:ascii="Times New Roman" w:hAnsi="Times New Roman"/>
          <w:sz w:val="24"/>
          <w:szCs w:val="24"/>
        </w:rPr>
        <w:t xml:space="preserve">Continue supervisory functions, inspections and monitoring </w:t>
      </w:r>
      <w:r w:rsidR="00B2030A">
        <w:rPr>
          <w:rFonts w:ascii="Times New Roman" w:hAnsi="Times New Roman"/>
          <w:sz w:val="24"/>
          <w:szCs w:val="24"/>
        </w:rPr>
        <w:t>programs</w:t>
      </w:r>
      <w:r w:rsidRPr="00C40F32">
        <w:rPr>
          <w:rFonts w:ascii="Times New Roman" w:hAnsi="Times New Roman"/>
          <w:sz w:val="24"/>
          <w:szCs w:val="24"/>
        </w:rPr>
        <w:t xml:space="preserve"> to ensure better benefits for pensioners, as well as monitor Trustees and various types of Pension Schemes to enforce Pensions Law and ensure adherence to good practices.</w:t>
      </w:r>
    </w:p>
    <w:p w:rsidR="00E95DEF" w:rsidRPr="00EF7D5E" w:rsidRDefault="00960B31" w:rsidP="00EF7D5E">
      <w:pPr>
        <w:rPr>
          <w:rFonts w:ascii="Times New Roman" w:eastAsia="Times New Roman" w:hAnsi="Times New Roman" w:cs="Times New Roman"/>
          <w:b/>
          <w:sz w:val="24"/>
          <w:szCs w:val="24"/>
        </w:rPr>
      </w:pPr>
      <w:r>
        <w:rPr>
          <w:b/>
          <w:sz w:val="24"/>
          <w:szCs w:val="24"/>
        </w:rPr>
        <w:br w:type="page"/>
      </w:r>
      <w:bookmarkStart w:id="900" w:name="_Toc450651285"/>
      <w:r w:rsidR="008536BD" w:rsidRPr="00EF7D5E">
        <w:rPr>
          <w:rFonts w:ascii="Times New Roman" w:hAnsi="Times New Roman" w:cs="Times New Roman"/>
          <w:b/>
          <w:sz w:val="24"/>
          <w:szCs w:val="24"/>
        </w:rPr>
        <w:lastRenderedPageBreak/>
        <w:t>3.26</w:t>
      </w:r>
      <w:r w:rsidR="008536BD" w:rsidRPr="00EF7D5E">
        <w:rPr>
          <w:rFonts w:ascii="Times New Roman" w:hAnsi="Times New Roman" w:cs="Times New Roman"/>
          <w:b/>
          <w:sz w:val="24"/>
          <w:szCs w:val="24"/>
        </w:rPr>
        <w:tab/>
      </w:r>
      <w:r w:rsidR="00E95DEF" w:rsidRPr="00EF7D5E">
        <w:rPr>
          <w:rFonts w:ascii="Times New Roman" w:hAnsi="Times New Roman" w:cs="Times New Roman"/>
          <w:b/>
          <w:sz w:val="24"/>
          <w:szCs w:val="24"/>
        </w:rPr>
        <w:t>MINISTRY OF ROADS AND HIGHWAYS</w:t>
      </w:r>
      <w:bookmarkEnd w:id="900"/>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of Roads and Highways is in charge of the nation’s road network with the aim of ensuring a sustainable road transport network to meet the socio-economic needs of the country and promote economic growth. This is intended to </w:t>
      </w:r>
      <w:r w:rsidRPr="00C40F32">
        <w:rPr>
          <w:rFonts w:ascii="Times New Roman" w:hAnsi="Times New Roman" w:cs="Times New Roman"/>
          <w:color w:val="333333"/>
          <w:sz w:val="24"/>
          <w:szCs w:val="24"/>
          <w:shd w:val="clear" w:color="auto" w:fill="FFFFFF"/>
        </w:rPr>
        <w:t xml:space="preserve">provide an integrated, efficient, cost-effective and sustainable transportation system responsive to the needs of society, supporting growth and poverty reduction and capable of establishing and maintaining Ghana as a transportation hub of “West Africa” to </w:t>
      </w:r>
      <w:r w:rsidRPr="00C40F32">
        <w:rPr>
          <w:rFonts w:ascii="Times New Roman" w:hAnsi="Times New Roman" w:cs="Times New Roman"/>
          <w:sz w:val="24"/>
          <w:szCs w:val="24"/>
        </w:rPr>
        <w:t>improve trade opportunities within the country and with our neighbouring countries</w:t>
      </w:r>
      <w:r w:rsidRPr="00C40F32">
        <w:rPr>
          <w:rFonts w:ascii="Times New Roman" w:hAnsi="Times New Roman" w:cs="Times New Roman"/>
          <w:color w:val="333333"/>
          <w:sz w:val="24"/>
          <w:szCs w:val="24"/>
          <w:shd w:val="clear" w:color="auto" w:fill="FFFFFF"/>
        </w:rPr>
        <w:t xml:space="preserve">. </w:t>
      </w:r>
    </w:p>
    <w:p w:rsidR="008536BD" w:rsidRPr="00C40F32" w:rsidRDefault="008536BD" w:rsidP="00B53BDA">
      <w:pPr>
        <w:pStyle w:val="Heading2"/>
        <w:rPr>
          <w:rFonts w:ascii="Times New Roman" w:hAnsi="Times New Roman" w:cs="Times New Roman"/>
          <w:color w:val="auto"/>
          <w:sz w:val="24"/>
          <w:szCs w:val="24"/>
        </w:rPr>
      </w:pPr>
      <w:bookmarkStart w:id="901" w:name="_Toc447031783"/>
      <w:bookmarkStart w:id="902" w:name="_Toc450651286"/>
      <w:r w:rsidRPr="00C40F32">
        <w:rPr>
          <w:rFonts w:ascii="Times New Roman" w:hAnsi="Times New Roman" w:cs="Times New Roman"/>
          <w:color w:val="auto"/>
          <w:sz w:val="24"/>
          <w:szCs w:val="24"/>
        </w:rPr>
        <w:t>3.26.1</w:t>
      </w:r>
      <w:r w:rsidRPr="00C40F32">
        <w:rPr>
          <w:rFonts w:ascii="Times New Roman" w:hAnsi="Times New Roman" w:cs="Times New Roman"/>
          <w:color w:val="auto"/>
          <w:sz w:val="24"/>
          <w:szCs w:val="24"/>
        </w:rPr>
        <w:tab/>
        <w:t>Sector Departments and Agencies</w:t>
      </w:r>
      <w:bookmarkEnd w:id="901"/>
      <w:bookmarkEnd w:id="902"/>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of Roads and Highways has the following sector </w:t>
      </w:r>
      <w:r w:rsidR="009A6094" w:rsidRPr="00C40F32">
        <w:rPr>
          <w:rFonts w:ascii="Times New Roman" w:hAnsi="Times New Roman" w:cs="Times New Roman"/>
          <w:sz w:val="24"/>
          <w:szCs w:val="24"/>
        </w:rPr>
        <w:t xml:space="preserve">Departments/Agencies </w:t>
      </w:r>
      <w:r w:rsidRPr="00C40F32">
        <w:rPr>
          <w:rFonts w:ascii="Times New Roman" w:hAnsi="Times New Roman" w:cs="Times New Roman"/>
          <w:sz w:val="24"/>
          <w:szCs w:val="24"/>
        </w:rPr>
        <w:t xml:space="preserve">for which it has </w:t>
      </w:r>
      <w:r w:rsidR="008536BD" w:rsidRPr="00C40F32">
        <w:rPr>
          <w:rFonts w:ascii="Times New Roman" w:hAnsi="Times New Roman" w:cs="Times New Roman"/>
          <w:sz w:val="24"/>
          <w:szCs w:val="24"/>
        </w:rPr>
        <w:t>oversight:</w:t>
      </w:r>
    </w:p>
    <w:p w:rsidR="00E95DEF" w:rsidRPr="00C40F32" w:rsidRDefault="00E95DEF" w:rsidP="0006583A">
      <w:pPr>
        <w:pStyle w:val="ListParagraph"/>
        <w:numPr>
          <w:ilvl w:val="0"/>
          <w:numId w:val="360"/>
        </w:numPr>
        <w:jc w:val="both"/>
        <w:rPr>
          <w:rFonts w:ascii="Times New Roman" w:hAnsi="Times New Roman"/>
          <w:sz w:val="24"/>
          <w:szCs w:val="24"/>
        </w:rPr>
      </w:pPr>
      <w:r w:rsidRPr="00C40F32">
        <w:rPr>
          <w:rFonts w:ascii="Times New Roman" w:hAnsi="Times New Roman"/>
          <w:sz w:val="24"/>
          <w:szCs w:val="24"/>
        </w:rPr>
        <w:t>Department of Feeder Roads</w:t>
      </w:r>
    </w:p>
    <w:p w:rsidR="00E95DEF" w:rsidRPr="00C40F32" w:rsidRDefault="00E95DEF" w:rsidP="0006583A">
      <w:pPr>
        <w:pStyle w:val="ListParagraph"/>
        <w:numPr>
          <w:ilvl w:val="0"/>
          <w:numId w:val="360"/>
        </w:numPr>
        <w:jc w:val="both"/>
        <w:rPr>
          <w:rFonts w:ascii="Times New Roman" w:hAnsi="Times New Roman"/>
          <w:sz w:val="24"/>
          <w:szCs w:val="24"/>
        </w:rPr>
      </w:pPr>
      <w:r w:rsidRPr="00C40F32">
        <w:rPr>
          <w:rFonts w:ascii="Times New Roman" w:hAnsi="Times New Roman"/>
          <w:sz w:val="24"/>
          <w:szCs w:val="24"/>
        </w:rPr>
        <w:t>Department of Urban Roads</w:t>
      </w:r>
    </w:p>
    <w:p w:rsidR="00E95DEF" w:rsidRPr="00C40F32" w:rsidRDefault="00E95DEF" w:rsidP="0006583A">
      <w:pPr>
        <w:pStyle w:val="ListParagraph"/>
        <w:numPr>
          <w:ilvl w:val="0"/>
          <w:numId w:val="360"/>
        </w:numPr>
        <w:jc w:val="both"/>
        <w:rPr>
          <w:rFonts w:ascii="Times New Roman" w:hAnsi="Times New Roman"/>
          <w:sz w:val="24"/>
          <w:szCs w:val="24"/>
        </w:rPr>
      </w:pPr>
      <w:r w:rsidRPr="00C40F32">
        <w:rPr>
          <w:rFonts w:ascii="Times New Roman" w:hAnsi="Times New Roman"/>
          <w:sz w:val="24"/>
          <w:szCs w:val="24"/>
        </w:rPr>
        <w:t>Ghana Highway Authority</w:t>
      </w:r>
    </w:p>
    <w:p w:rsidR="00E95DEF" w:rsidRPr="00C40F32" w:rsidRDefault="00E95DEF" w:rsidP="0006583A">
      <w:pPr>
        <w:pStyle w:val="ListParagraph"/>
        <w:numPr>
          <w:ilvl w:val="0"/>
          <w:numId w:val="360"/>
        </w:numPr>
        <w:jc w:val="both"/>
        <w:rPr>
          <w:rFonts w:ascii="Times New Roman" w:hAnsi="Times New Roman"/>
          <w:sz w:val="24"/>
          <w:szCs w:val="24"/>
        </w:rPr>
      </w:pPr>
      <w:r w:rsidRPr="00C40F32">
        <w:rPr>
          <w:rFonts w:ascii="Times New Roman" w:hAnsi="Times New Roman"/>
          <w:sz w:val="24"/>
          <w:szCs w:val="24"/>
        </w:rPr>
        <w:t>Ghana Road Fund Secretariat</w:t>
      </w:r>
    </w:p>
    <w:p w:rsidR="00F44573" w:rsidRPr="00284C1C" w:rsidRDefault="00E95DEF" w:rsidP="00E95DEF">
      <w:pPr>
        <w:pStyle w:val="ListParagraph"/>
        <w:numPr>
          <w:ilvl w:val="0"/>
          <w:numId w:val="360"/>
        </w:numPr>
        <w:jc w:val="both"/>
        <w:rPr>
          <w:rFonts w:ascii="Times New Roman" w:hAnsi="Times New Roman"/>
          <w:sz w:val="24"/>
          <w:szCs w:val="24"/>
        </w:rPr>
      </w:pPr>
      <w:r w:rsidRPr="00C40F32">
        <w:rPr>
          <w:rFonts w:ascii="Times New Roman" w:hAnsi="Times New Roman"/>
          <w:sz w:val="24"/>
          <w:szCs w:val="24"/>
        </w:rPr>
        <w:t>Koforidua Training Centre</w:t>
      </w:r>
    </w:p>
    <w:p w:rsidR="00E95DEF" w:rsidRPr="00C40F32" w:rsidRDefault="00F44573" w:rsidP="00B53BDA">
      <w:pPr>
        <w:pStyle w:val="Heading2"/>
        <w:rPr>
          <w:rFonts w:ascii="Times New Roman" w:hAnsi="Times New Roman" w:cs="Times New Roman"/>
          <w:color w:val="auto"/>
          <w:sz w:val="24"/>
          <w:szCs w:val="24"/>
        </w:rPr>
      </w:pPr>
      <w:bookmarkStart w:id="903" w:name="_Toc447031784"/>
      <w:bookmarkStart w:id="904" w:name="_Toc450651287"/>
      <w:r w:rsidRPr="00C40F32">
        <w:rPr>
          <w:rFonts w:ascii="Times New Roman" w:hAnsi="Times New Roman" w:cs="Times New Roman"/>
          <w:color w:val="auto"/>
          <w:sz w:val="24"/>
          <w:szCs w:val="24"/>
        </w:rPr>
        <w:t>3.26.2</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Policies, Regulations and Legislations</w:t>
      </w:r>
      <w:bookmarkEnd w:id="903"/>
      <w:bookmarkEnd w:id="904"/>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Ministry pursued the implementation of the Law on axle Load Limit as stipulated in the Road Traffic Regulation LI 2180 and conducted intensive education and sensitization on the axle load regulation. This led to the organization of two educational campaigns held in the Brong Ahafo and Greater Accra Regions; and workshops for transporters, owners of warehouses, quarries </w:t>
      </w:r>
      <w:r w:rsidR="00284C1C">
        <w:rPr>
          <w:rFonts w:ascii="Times New Roman" w:hAnsi="Times New Roman" w:cs="Times New Roman"/>
          <w:sz w:val="24"/>
          <w:szCs w:val="24"/>
        </w:rPr>
        <w:t>and companies generating cargo.</w:t>
      </w:r>
    </w:p>
    <w:p w:rsidR="00E95DEF" w:rsidRPr="00C40F32" w:rsidRDefault="00F44573" w:rsidP="00B53BDA">
      <w:pPr>
        <w:pStyle w:val="Heading2"/>
        <w:rPr>
          <w:rFonts w:ascii="Times New Roman" w:hAnsi="Times New Roman" w:cs="Times New Roman"/>
          <w:color w:val="auto"/>
          <w:sz w:val="24"/>
          <w:szCs w:val="24"/>
        </w:rPr>
      </w:pPr>
      <w:bookmarkStart w:id="905" w:name="_Toc447031785"/>
      <w:bookmarkStart w:id="906" w:name="_Toc450651288"/>
      <w:r w:rsidRPr="00C40F32">
        <w:rPr>
          <w:rFonts w:ascii="Times New Roman" w:hAnsi="Times New Roman" w:cs="Times New Roman"/>
          <w:color w:val="auto"/>
          <w:sz w:val="24"/>
          <w:szCs w:val="24"/>
        </w:rPr>
        <w:t>3.26.3</w:t>
      </w:r>
      <w:r w:rsidRPr="00C40F32">
        <w:rPr>
          <w:rFonts w:ascii="Times New Roman" w:hAnsi="Times New Roman" w:cs="Times New Roman"/>
          <w:color w:val="auto"/>
          <w:sz w:val="24"/>
          <w:szCs w:val="24"/>
        </w:rPr>
        <w:tab/>
      </w:r>
      <w:r w:rsidR="00E95DEF" w:rsidRPr="00C40F32">
        <w:rPr>
          <w:rFonts w:ascii="Times New Roman" w:hAnsi="Times New Roman" w:cs="Times New Roman"/>
          <w:color w:val="auto"/>
          <w:sz w:val="24"/>
          <w:szCs w:val="24"/>
        </w:rPr>
        <w:t>Key Activities Undertaken</w:t>
      </w:r>
      <w:bookmarkEnd w:id="905"/>
      <w:bookmarkEnd w:id="906"/>
    </w:p>
    <w:p w:rsidR="00E95DEF" w:rsidRPr="00C40F32" w:rsidRDefault="00F44573" w:rsidP="0006583A">
      <w:pPr>
        <w:pStyle w:val="ListParagraph"/>
        <w:numPr>
          <w:ilvl w:val="0"/>
          <w:numId w:val="361"/>
        </w:numPr>
        <w:spacing w:after="0"/>
        <w:jc w:val="both"/>
        <w:rPr>
          <w:rFonts w:ascii="Times New Roman" w:hAnsi="Times New Roman"/>
          <w:b/>
          <w:smallCaps/>
          <w:sz w:val="24"/>
          <w:szCs w:val="24"/>
        </w:rPr>
      </w:pPr>
      <w:r w:rsidRPr="00C40F32">
        <w:rPr>
          <w:rFonts w:ascii="Times New Roman" w:hAnsi="Times New Roman"/>
          <w:b/>
          <w:smallCaps/>
          <w:sz w:val="24"/>
          <w:szCs w:val="24"/>
        </w:rPr>
        <w:t>maintenance of assets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Routine maintenance activities were undertaken on about 7,228km of the nation’s trunk road network, 7,471km of the feeder road network and a total of 5,900km of the urban roads network. Periodic maintenance activities, comprising gravelling/spot improvement and resealing works were carried out on the road network and minor rehabilitation works covering minor upgrading and the construction of culverts and drainage structures were also carried out on all networks in various regions.</w:t>
      </w:r>
    </w:p>
    <w:p w:rsidR="00E95DEF" w:rsidRPr="00C40F32" w:rsidRDefault="00E95DEF" w:rsidP="00E95DEF">
      <w:pPr>
        <w:spacing w:after="0"/>
        <w:jc w:val="both"/>
        <w:rPr>
          <w:rFonts w:ascii="Times New Roman" w:hAnsi="Times New Roman" w:cs="Times New Roman"/>
          <w:sz w:val="24"/>
          <w:szCs w:val="24"/>
        </w:rPr>
      </w:pPr>
    </w:p>
    <w:p w:rsidR="00E95DEF" w:rsidRPr="00C40F32" w:rsidRDefault="00F44573" w:rsidP="0006583A">
      <w:pPr>
        <w:pStyle w:val="ListParagraph"/>
        <w:numPr>
          <w:ilvl w:val="0"/>
          <w:numId w:val="361"/>
        </w:numPr>
        <w:spacing w:after="0"/>
        <w:jc w:val="both"/>
        <w:rPr>
          <w:rFonts w:ascii="Times New Roman" w:hAnsi="Times New Roman"/>
          <w:b/>
          <w:sz w:val="24"/>
          <w:szCs w:val="24"/>
        </w:rPr>
      </w:pPr>
      <w:r w:rsidRPr="00C40F32">
        <w:rPr>
          <w:rFonts w:ascii="Times New Roman" w:hAnsi="Times New Roman"/>
          <w:b/>
          <w:smallCaps/>
          <w:sz w:val="24"/>
          <w:szCs w:val="24"/>
        </w:rPr>
        <w:t>Development Of Key Road Corridors</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As part of efforts to promote trade and economic activities work was undertaken to improve the Dodo Pepeso-Nkwanta, Accra East Corridor, Tarkwa-Bogoso, Buipe-Tamale, Ayamfuri-Asawinso, Awoshie – Pokuase, Sunyani - Kumasi and the Fufulso -Sawla roads. </w:t>
      </w:r>
    </w:p>
    <w:p w:rsidR="00E95DEF"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lastRenderedPageBreak/>
        <w:t>Work is currently being executed on the Alabokazo-Ekwei-Tikobo No.1 and the Princess Junction-Princess Town roads to support the operations of the Gas Plant in the Western Region.</w:t>
      </w:r>
    </w:p>
    <w:p w:rsidR="009A6094" w:rsidRPr="00C40F32" w:rsidRDefault="009A6094" w:rsidP="00E95DEF">
      <w:pPr>
        <w:spacing w:after="0"/>
        <w:jc w:val="both"/>
        <w:rPr>
          <w:rFonts w:ascii="Times New Roman" w:hAnsi="Times New Roman" w:cs="Times New Roman"/>
          <w:sz w:val="24"/>
          <w:szCs w:val="24"/>
        </w:rPr>
      </w:pPr>
    </w:p>
    <w:p w:rsidR="00E95DEF" w:rsidRPr="00C40F32" w:rsidRDefault="00E95DEF" w:rsidP="0006583A">
      <w:pPr>
        <w:pStyle w:val="ListParagraph"/>
        <w:numPr>
          <w:ilvl w:val="0"/>
          <w:numId w:val="361"/>
        </w:numPr>
        <w:spacing w:after="0"/>
        <w:jc w:val="both"/>
        <w:rPr>
          <w:rFonts w:ascii="Times New Roman" w:hAnsi="Times New Roman"/>
          <w:b/>
          <w:smallCaps/>
          <w:sz w:val="24"/>
          <w:szCs w:val="24"/>
        </w:rPr>
      </w:pPr>
      <w:r w:rsidRPr="00C40F32">
        <w:rPr>
          <w:rFonts w:ascii="Times New Roman" w:hAnsi="Times New Roman"/>
          <w:b/>
          <w:smallCaps/>
          <w:sz w:val="24"/>
          <w:szCs w:val="24"/>
        </w:rPr>
        <w:t>Joint Border Posts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construction of the Joint Border Post (JBP) at Noepe for Ghana and Togo is complete and work has commenced to facilitate its operationalisation. A workshop was held with ECOWAS and La Cote d’Ivoire on the development of the Elubo/ Noe Joint Border Post.</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06583A">
      <w:pPr>
        <w:pStyle w:val="ListParagraph"/>
        <w:numPr>
          <w:ilvl w:val="0"/>
          <w:numId w:val="361"/>
        </w:numPr>
        <w:spacing w:after="0"/>
        <w:rPr>
          <w:rFonts w:ascii="Times New Roman" w:hAnsi="Times New Roman"/>
          <w:b/>
          <w:smallCaps/>
          <w:sz w:val="24"/>
          <w:szCs w:val="24"/>
        </w:rPr>
      </w:pPr>
      <w:r w:rsidRPr="00C40F32">
        <w:rPr>
          <w:rFonts w:ascii="Times New Roman" w:hAnsi="Times New Roman"/>
          <w:b/>
          <w:smallCaps/>
          <w:sz w:val="24"/>
          <w:szCs w:val="24"/>
        </w:rPr>
        <w:t>Ghana Highway Authority</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Ghana Highway Authority (GHA) is responsible for the administration, planning, control, development and maintenance of trunk roads and related facilities in the country. During the year, it implemented projects geared towards its mandate of providing safe and reliable trunk road network and improving movement of goods and services within the country to facilitate socio-economic development. These projects include the construction of the Tetteh Quarshie-Madina Road (4.6km), Reconstruction of Madina-Pantang (5.7km), Achimota-Ofankor (5.7km), Rehabilitation of Dome-Kitase road (91.1km), Upgrading of Prampram-Anyaman, Upgrading of Ashaiman-Oyibi and Kasseh-Ada. The Ajumako-Essuehyia Road, Asankragwa-Enchi Road and the Kpando-Worawora-Dambai have been completed.</w:t>
      </w:r>
    </w:p>
    <w:p w:rsidR="009A6094" w:rsidRDefault="009A6094" w:rsidP="00E95DEF">
      <w:pPr>
        <w:spacing w:after="0"/>
        <w:jc w:val="both"/>
        <w:rPr>
          <w:rFonts w:ascii="Times New Roman" w:hAnsi="Times New Roman" w:cs="Times New Roman"/>
          <w:sz w:val="24"/>
          <w:szCs w:val="24"/>
        </w:rPr>
      </w:pP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Preliminary studies of the Tema Motorway Roundabout into a 3-tier interchange has been completed and approved by the Ministry. Works on the Adomi Bridge was completed at the end of the year. </w:t>
      </w:r>
    </w:p>
    <w:p w:rsidR="009A6094" w:rsidRDefault="009A6094" w:rsidP="00E95DEF">
      <w:pPr>
        <w:spacing w:after="0"/>
        <w:jc w:val="both"/>
        <w:rPr>
          <w:rFonts w:ascii="Times New Roman" w:hAnsi="Times New Roman" w:cs="Times New Roman"/>
          <w:sz w:val="24"/>
          <w:szCs w:val="24"/>
        </w:rPr>
      </w:pP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 number of road safety intervention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were also implemented on the trunk road network such as the implementation of Photovoltaic (solar) Based Street Lights in several locations of the country; 136 street lights were installed in the Greater Accra Region, 132 in the Volta Region, 122 in the Ashanti Region and 94 in the Brong Ahafo Region.</w:t>
      </w:r>
    </w:p>
    <w:p w:rsidR="00E95DEF" w:rsidRPr="00C40F32" w:rsidRDefault="00E95DEF" w:rsidP="00E95DEF">
      <w:pPr>
        <w:spacing w:after="0"/>
        <w:jc w:val="both"/>
        <w:rPr>
          <w:rFonts w:ascii="Times New Roman" w:hAnsi="Times New Roman" w:cs="Times New Roman"/>
          <w:sz w:val="24"/>
          <w:szCs w:val="24"/>
        </w:rPr>
      </w:pPr>
    </w:p>
    <w:p w:rsidR="00E95DEF" w:rsidRPr="00C40F32" w:rsidRDefault="00F44573" w:rsidP="0006583A">
      <w:pPr>
        <w:pStyle w:val="ListParagraph"/>
        <w:numPr>
          <w:ilvl w:val="0"/>
          <w:numId w:val="361"/>
        </w:numPr>
        <w:spacing w:after="0"/>
        <w:jc w:val="both"/>
        <w:rPr>
          <w:rFonts w:ascii="Times New Roman" w:hAnsi="Times New Roman"/>
          <w:b/>
          <w:smallCaps/>
          <w:sz w:val="24"/>
          <w:szCs w:val="24"/>
        </w:rPr>
      </w:pPr>
      <w:r w:rsidRPr="00C40F32">
        <w:rPr>
          <w:rFonts w:ascii="Times New Roman" w:hAnsi="Times New Roman"/>
          <w:b/>
          <w:smallCaps/>
          <w:sz w:val="24"/>
          <w:szCs w:val="24"/>
        </w:rPr>
        <w:t>department of urban roads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Department is responsible for the administration, planning, control, development and maintenance of urban roads and related facilities in the country. It undertook construction on the Awoshie-Pokuase Road, Giffard and Burma Camp Roads as well as Pedestrian bridges at Tetteh Quarshie, Mallam and the Kwame Nkrumah University of Science and Technology Junction. </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Phase 1 of the Construction of Kwame Nkrumah Circle Interchange was substantially completed with two bridges opened to traffic in August 2015. The second phase of the project, which involves the design and construction of the Ring Road flyover and other related ancillary works, is expected to be completed in 2016. </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The Awoshie-Pokuase Road and Community Development Project which entails the construction of a 15km of Asphaltic road linking the N1 (George Bush Highway) at Awoshie </w:t>
      </w:r>
      <w:r w:rsidRPr="00C40F32">
        <w:rPr>
          <w:rFonts w:ascii="Times New Roman" w:hAnsi="Times New Roman" w:cs="Times New Roman"/>
          <w:sz w:val="24"/>
          <w:szCs w:val="24"/>
        </w:rPr>
        <w:lastRenderedPageBreak/>
        <w:t xml:space="preserve">Junction to N6 Highway at Pokuase (Nsawam Road) is being implemented in two phases. Phase 1 which covers the section from Awoshie to Anyaa is substantially completed while Phase 2 works covers the section from Anyaa to Pokuase and is currently 96% complete. The projects aims at constructing an urban life enhancing infrastructure such as the upgrading of the Anyaa lorry terminal, the provision of 33km piped water distribution system, the construction of 14 schools and sanitation facilities along the main project corridor, construction of 10 boreholes and construction of 2 health </w:t>
      </w:r>
      <w:r w:rsidR="0019238E" w:rsidRPr="00C40F32">
        <w:rPr>
          <w:rFonts w:ascii="Times New Roman" w:hAnsi="Times New Roman" w:cs="Times New Roman"/>
          <w:sz w:val="24"/>
          <w:szCs w:val="24"/>
        </w:rPr>
        <w:t>centers</w:t>
      </w:r>
      <w:r w:rsidRPr="00C40F32">
        <w:rPr>
          <w:rFonts w:ascii="Times New Roman" w:hAnsi="Times New Roman" w:cs="Times New Roman"/>
          <w:sz w:val="24"/>
          <w:szCs w:val="24"/>
        </w:rPr>
        <w:t xml:space="preserve"> in Amasaman and Ofankor respectively. </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Work is on-going on the multi-faceted Kasoa Interchange project to address the perennial congestion around Kasoa. The project includes the construction of three (3) interchanges on the Accra-Cape Coast road, construction of 20km of local roads in Kasoa as well as the construction of the 33km Kasoa-Amasaman road. </w:t>
      </w:r>
    </w:p>
    <w:p w:rsidR="00E95DEF" w:rsidRPr="00C40F32" w:rsidRDefault="00E95DEF" w:rsidP="00E95DEF">
      <w:pPr>
        <w:spacing w:after="0"/>
        <w:jc w:val="both"/>
        <w:rPr>
          <w:rFonts w:ascii="Times New Roman" w:hAnsi="Times New Roman" w:cs="Times New Roman"/>
          <w:sz w:val="24"/>
          <w:szCs w:val="24"/>
        </w:rPr>
      </w:pPr>
    </w:p>
    <w:p w:rsidR="00E95DEF" w:rsidRPr="00C40F32" w:rsidRDefault="00C92D34" w:rsidP="0006583A">
      <w:pPr>
        <w:pStyle w:val="ListParagraph"/>
        <w:numPr>
          <w:ilvl w:val="0"/>
          <w:numId w:val="361"/>
        </w:numPr>
        <w:spacing w:after="0"/>
        <w:jc w:val="both"/>
        <w:rPr>
          <w:rFonts w:ascii="Times New Roman" w:hAnsi="Times New Roman"/>
          <w:b/>
          <w:sz w:val="24"/>
          <w:szCs w:val="24"/>
        </w:rPr>
      </w:pPr>
      <w:r w:rsidRPr="00C40F32">
        <w:rPr>
          <w:rFonts w:ascii="Times New Roman" w:hAnsi="Times New Roman"/>
          <w:b/>
          <w:smallCaps/>
          <w:sz w:val="24"/>
          <w:szCs w:val="24"/>
        </w:rPr>
        <w:t>Department Of Feeder Roads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Department of Feeder Roads (DFR) is responsible for the administration, planning, control, development and maintenance of feeder roads and related facilities in the country.</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Government of Ghana through the Japanese Counter-Value Fund completed the rehabilitation of roads in selected district capitals and major towns in Ghana during the year. </w:t>
      </w:r>
    </w:p>
    <w:p w:rsidR="00E95DEF" w:rsidRPr="00C40F32" w:rsidRDefault="00E95DEF" w:rsidP="00E95DEF">
      <w:pPr>
        <w:jc w:val="both"/>
        <w:rPr>
          <w:rFonts w:ascii="Times New Roman" w:hAnsi="Times New Roman" w:cs="Times New Roman"/>
          <w:sz w:val="24"/>
          <w:szCs w:val="24"/>
        </w:rPr>
      </w:pPr>
      <w:r w:rsidRPr="00C40F32">
        <w:rPr>
          <w:rFonts w:ascii="Times New Roman" w:hAnsi="Times New Roman" w:cs="Times New Roman"/>
          <w:sz w:val="24"/>
          <w:szCs w:val="24"/>
        </w:rPr>
        <w:t xml:space="preserve">Under the Department’s Bridge Programme, a number of bridges were implemented through the assistance of development partners such as the Federal Government of Belgium, ACROW Corporation of United States of America (USA), Spanish Government and the Government of the Royal Netherlands. So far about 120 bridges have been completed and 105 bridge contracts are on-going. </w:t>
      </w:r>
    </w:p>
    <w:p w:rsidR="00E95DEF" w:rsidRPr="00C40F32" w:rsidRDefault="009A6094" w:rsidP="0006583A">
      <w:pPr>
        <w:pStyle w:val="ListParagraph"/>
        <w:numPr>
          <w:ilvl w:val="0"/>
          <w:numId w:val="361"/>
        </w:numPr>
        <w:spacing w:after="0"/>
        <w:jc w:val="both"/>
        <w:rPr>
          <w:rFonts w:ascii="Times New Roman" w:hAnsi="Times New Roman"/>
          <w:b/>
          <w:sz w:val="24"/>
          <w:szCs w:val="24"/>
        </w:rPr>
      </w:pPr>
      <w:r w:rsidRPr="00C40F32">
        <w:rPr>
          <w:rFonts w:ascii="Times New Roman" w:hAnsi="Times New Roman"/>
          <w:b/>
          <w:smallCaps/>
          <w:sz w:val="24"/>
          <w:szCs w:val="24"/>
        </w:rPr>
        <w:t>Koforidua Training Centre</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Koforidua Training Institute carries out the training of professionals (engineers, contractors, consultants, administrator staff, etc.) in the road transport sector. It undertook training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in road transport construction and management for 353 participants and also continued its collaboration with the Ghana Social Opportunities Project (GSOP) in ensuring institutional framework for the supervision of Labour Intensive Public Works (LIPW). The </w:t>
      </w:r>
      <w:r w:rsidR="001A3E7A" w:rsidRPr="00C40F32">
        <w:rPr>
          <w:rFonts w:ascii="Times New Roman" w:hAnsi="Times New Roman" w:cs="Times New Roman"/>
          <w:sz w:val="24"/>
          <w:szCs w:val="24"/>
        </w:rPr>
        <w:t>centre</w:t>
      </w:r>
      <w:r w:rsidRPr="00C40F32">
        <w:rPr>
          <w:rFonts w:ascii="Times New Roman" w:hAnsi="Times New Roman" w:cs="Times New Roman"/>
          <w:sz w:val="24"/>
          <w:szCs w:val="24"/>
        </w:rPr>
        <w:t xml:space="preserve"> is currently awaiting accreditation for 2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at the artisanal levels.</w:t>
      </w:r>
      <w:bookmarkStart w:id="907" w:name="_Toc438477125"/>
    </w:p>
    <w:p w:rsidR="00E95DEF" w:rsidRPr="00C40F32" w:rsidRDefault="00E95DEF" w:rsidP="00E95DEF">
      <w:pPr>
        <w:spacing w:after="0"/>
        <w:jc w:val="both"/>
        <w:rPr>
          <w:rFonts w:ascii="Times New Roman" w:hAnsi="Times New Roman" w:cs="Times New Roman"/>
          <w:sz w:val="24"/>
          <w:szCs w:val="24"/>
        </w:rPr>
      </w:pPr>
    </w:p>
    <w:p w:rsidR="00E95DEF" w:rsidRPr="00C40F32" w:rsidRDefault="00F44573" w:rsidP="0006583A">
      <w:pPr>
        <w:pStyle w:val="ListParagraph"/>
        <w:numPr>
          <w:ilvl w:val="0"/>
          <w:numId w:val="361"/>
        </w:numPr>
        <w:spacing w:after="0"/>
        <w:jc w:val="both"/>
        <w:rPr>
          <w:rFonts w:ascii="Times New Roman" w:hAnsi="Times New Roman"/>
          <w:b/>
          <w:sz w:val="24"/>
          <w:szCs w:val="24"/>
        </w:rPr>
      </w:pPr>
      <w:r w:rsidRPr="00C40F32">
        <w:rPr>
          <w:rFonts w:ascii="Times New Roman" w:hAnsi="Times New Roman"/>
          <w:b/>
          <w:sz w:val="24"/>
          <w:szCs w:val="24"/>
        </w:rPr>
        <w:t>The Road Fund Secretariat</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Secretariat was established by Act 536 (1997) primarily to finance routine and periodically maintain road and related facilities and upgrade and rehabilitate </w:t>
      </w:r>
      <w:r w:rsidR="00D964CA">
        <w:rPr>
          <w:rFonts w:ascii="Times New Roman" w:hAnsi="Times New Roman" w:cs="Times New Roman"/>
          <w:sz w:val="24"/>
          <w:szCs w:val="24"/>
        </w:rPr>
        <w:t>existing roads. The secretariat</w:t>
      </w:r>
      <w:r w:rsidRPr="00C40F32">
        <w:rPr>
          <w:rFonts w:ascii="Times New Roman" w:hAnsi="Times New Roman" w:cs="Times New Roman"/>
          <w:sz w:val="24"/>
          <w:szCs w:val="24"/>
        </w:rPr>
        <w:t xml:space="preserve"> was actively engaged in activities to provide adequate and sustainable financial resources to ensure the regular maintenance of the road network. The Construction of the Toll Plaza at Pobiman and Akim Sekyere have been completed and handed over.</w:t>
      </w:r>
    </w:p>
    <w:p w:rsidR="00E95DEF" w:rsidRPr="00C40F32" w:rsidRDefault="00E95DEF" w:rsidP="00E95DEF">
      <w:pPr>
        <w:jc w:val="both"/>
        <w:rPr>
          <w:rFonts w:ascii="Times New Roman" w:hAnsi="Times New Roman" w:cs="Times New Roman"/>
          <w:sz w:val="24"/>
          <w:szCs w:val="24"/>
        </w:rPr>
      </w:pPr>
    </w:p>
    <w:p w:rsidR="00F44573" w:rsidRPr="00C40F32" w:rsidRDefault="00F44573" w:rsidP="00E95DEF">
      <w:pPr>
        <w:jc w:val="both"/>
        <w:rPr>
          <w:rFonts w:ascii="Times New Roman" w:hAnsi="Times New Roman" w:cs="Times New Roman"/>
          <w:sz w:val="24"/>
          <w:szCs w:val="24"/>
        </w:rPr>
      </w:pPr>
    </w:p>
    <w:p w:rsidR="00F44573" w:rsidRPr="00C40F32" w:rsidRDefault="00F44573" w:rsidP="00B53BDA">
      <w:pPr>
        <w:pStyle w:val="Heading2"/>
        <w:rPr>
          <w:rFonts w:ascii="Times New Roman" w:hAnsi="Times New Roman" w:cs="Times New Roman"/>
          <w:color w:val="auto"/>
          <w:sz w:val="24"/>
          <w:szCs w:val="24"/>
        </w:rPr>
      </w:pPr>
      <w:bookmarkStart w:id="908" w:name="_Toc447031786"/>
      <w:bookmarkStart w:id="909" w:name="_Toc450651289"/>
      <w:r w:rsidRPr="00C40F32">
        <w:rPr>
          <w:rFonts w:ascii="Times New Roman" w:hAnsi="Times New Roman" w:cs="Times New Roman"/>
          <w:color w:val="auto"/>
          <w:sz w:val="24"/>
          <w:szCs w:val="24"/>
        </w:rPr>
        <w:lastRenderedPageBreak/>
        <w:t>3.26.4</w:t>
      </w:r>
      <w:r w:rsidRPr="00C40F32">
        <w:rPr>
          <w:rFonts w:ascii="Times New Roman" w:hAnsi="Times New Roman" w:cs="Times New Roman"/>
          <w:color w:val="auto"/>
          <w:sz w:val="24"/>
          <w:szCs w:val="24"/>
        </w:rPr>
        <w:tab/>
        <w:t>Financial Performance</w:t>
      </w:r>
      <w:bookmarkEnd w:id="907"/>
      <w:bookmarkEnd w:id="908"/>
      <w:bookmarkEnd w:id="909"/>
    </w:p>
    <w:p w:rsidR="00E95DEF" w:rsidRPr="00C40F32" w:rsidRDefault="00B53BDA" w:rsidP="00B53BDA">
      <w:pPr>
        <w:pStyle w:val="Caption"/>
        <w:rPr>
          <w:b w:val="0"/>
          <w:bCs w:val="0"/>
          <w:color w:val="000000"/>
          <w:sz w:val="24"/>
          <w:szCs w:val="24"/>
        </w:rPr>
      </w:pPr>
      <w:bookmarkStart w:id="910" w:name="_Toc447031853"/>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28</w:t>
      </w:r>
      <w:r w:rsidRPr="00C40F32">
        <w:rPr>
          <w:sz w:val="24"/>
          <w:szCs w:val="24"/>
        </w:rPr>
        <w:fldChar w:fldCharType="end"/>
      </w:r>
      <w:r w:rsidRPr="00C40F32">
        <w:rPr>
          <w:sz w:val="24"/>
          <w:szCs w:val="24"/>
        </w:rPr>
        <w:t>: Ministry of Roads and Highways 2015 Financial Performance</w:t>
      </w:r>
      <w:bookmarkEnd w:id="910"/>
    </w:p>
    <w:tbl>
      <w:tblPr>
        <w:tblW w:w="8912" w:type="dxa"/>
        <w:jc w:val="center"/>
        <w:tblLook w:val="04A0" w:firstRow="1" w:lastRow="0" w:firstColumn="1" w:lastColumn="0" w:noHBand="0" w:noVBand="1"/>
      </w:tblPr>
      <w:tblGrid>
        <w:gridCol w:w="590"/>
        <w:gridCol w:w="2612"/>
        <w:gridCol w:w="1791"/>
        <w:gridCol w:w="1956"/>
        <w:gridCol w:w="1963"/>
      </w:tblGrid>
      <w:tr w:rsidR="00F44573" w:rsidRPr="00C40F32" w:rsidTr="003C6A56">
        <w:trPr>
          <w:trHeight w:val="517"/>
          <w:jc w:val="center"/>
        </w:trPr>
        <w:tc>
          <w:tcPr>
            <w:tcW w:w="590" w:type="dxa"/>
            <w:vMerge w:val="restart"/>
            <w:tcBorders>
              <w:top w:val="double" w:sz="6" w:space="0" w:color="auto"/>
              <w:left w:val="double" w:sz="6"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jc w:val="both"/>
              <w:rPr>
                <w:rFonts w:ascii="Times New Roman" w:hAnsi="Times New Roman" w:cs="Times New Roman"/>
                <w:b/>
                <w:sz w:val="24"/>
                <w:szCs w:val="24"/>
              </w:rPr>
            </w:pPr>
            <w:r w:rsidRPr="00C40F32">
              <w:rPr>
                <w:rFonts w:ascii="Times New Roman" w:hAnsi="Times New Roman" w:cs="Times New Roman"/>
                <w:b/>
                <w:sz w:val="24"/>
                <w:szCs w:val="24"/>
              </w:rPr>
              <w:t>S/N</w:t>
            </w:r>
          </w:p>
        </w:tc>
        <w:tc>
          <w:tcPr>
            <w:tcW w:w="2612" w:type="dxa"/>
            <w:vMerge w:val="restart"/>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C6A56">
            <w:pPr>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1791" w:type="dxa"/>
            <w:vMerge w:val="restart"/>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C6A56">
            <w:pPr>
              <w:rPr>
                <w:rFonts w:ascii="Times New Roman" w:hAnsi="Times New Roman" w:cs="Times New Roman"/>
                <w:b/>
                <w:sz w:val="24"/>
                <w:szCs w:val="24"/>
              </w:rPr>
            </w:pPr>
            <w:r w:rsidRPr="00C40F32">
              <w:rPr>
                <w:rFonts w:ascii="Times New Roman" w:hAnsi="Times New Roman" w:cs="Times New Roman"/>
                <w:b/>
                <w:sz w:val="24"/>
                <w:szCs w:val="24"/>
              </w:rPr>
              <w:t>APPROVED BUDGET (GHS)</w:t>
            </w:r>
          </w:p>
        </w:tc>
        <w:tc>
          <w:tcPr>
            <w:tcW w:w="1956" w:type="dxa"/>
            <w:vMerge w:val="restart"/>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C6A56">
            <w:pPr>
              <w:rPr>
                <w:rFonts w:ascii="Times New Roman" w:hAnsi="Times New Roman" w:cs="Times New Roman"/>
                <w:b/>
                <w:sz w:val="24"/>
                <w:szCs w:val="24"/>
              </w:rPr>
            </w:pPr>
            <w:r w:rsidRPr="00C40F32">
              <w:rPr>
                <w:rFonts w:ascii="Times New Roman" w:hAnsi="Times New Roman" w:cs="Times New Roman"/>
                <w:b/>
                <w:sz w:val="24"/>
                <w:szCs w:val="24"/>
              </w:rPr>
              <w:t>ACTUAL RECEIPTS (GHS)</w:t>
            </w:r>
          </w:p>
        </w:tc>
        <w:tc>
          <w:tcPr>
            <w:tcW w:w="1963" w:type="dxa"/>
            <w:vMerge w:val="restart"/>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C6A56">
            <w:pPr>
              <w:rPr>
                <w:rFonts w:ascii="Times New Roman" w:hAnsi="Times New Roman" w:cs="Times New Roman"/>
                <w:b/>
                <w:sz w:val="24"/>
                <w:szCs w:val="24"/>
              </w:rPr>
            </w:pPr>
            <w:r w:rsidRPr="00C40F32">
              <w:rPr>
                <w:rFonts w:ascii="Times New Roman" w:hAnsi="Times New Roman" w:cs="Times New Roman"/>
                <w:b/>
                <w:sz w:val="24"/>
                <w:szCs w:val="24"/>
              </w:rPr>
              <w:t>ACTUAL EXPENDITURE (GHS)</w:t>
            </w:r>
          </w:p>
        </w:tc>
      </w:tr>
      <w:tr w:rsidR="00F44573" w:rsidRPr="00C40F32" w:rsidTr="003C6A56">
        <w:trPr>
          <w:trHeight w:val="765"/>
          <w:jc w:val="center"/>
        </w:trPr>
        <w:tc>
          <w:tcPr>
            <w:tcW w:w="590" w:type="dxa"/>
            <w:vMerge/>
            <w:tcBorders>
              <w:top w:val="double" w:sz="6" w:space="0" w:color="auto"/>
              <w:left w:val="double" w:sz="6"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spacing w:after="0"/>
              <w:rPr>
                <w:rFonts w:ascii="Times New Roman" w:eastAsia="Times New Roman" w:hAnsi="Times New Roman" w:cs="Times New Roman"/>
                <w:color w:val="000000"/>
                <w:sz w:val="24"/>
                <w:szCs w:val="24"/>
              </w:rPr>
            </w:pPr>
          </w:p>
        </w:tc>
        <w:tc>
          <w:tcPr>
            <w:tcW w:w="2612" w:type="dxa"/>
            <w:vMerge/>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p>
        </w:tc>
        <w:tc>
          <w:tcPr>
            <w:tcW w:w="1791" w:type="dxa"/>
            <w:vMerge/>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p>
        </w:tc>
        <w:tc>
          <w:tcPr>
            <w:tcW w:w="1956" w:type="dxa"/>
            <w:vMerge/>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p>
        </w:tc>
        <w:tc>
          <w:tcPr>
            <w:tcW w:w="1963" w:type="dxa"/>
            <w:vMerge/>
            <w:tcBorders>
              <w:top w:val="double" w:sz="6" w:space="0" w:color="auto"/>
              <w:left w:val="single" w:sz="4" w:space="0" w:color="auto"/>
              <w:bottom w:val="single" w:sz="4" w:space="0" w:color="auto"/>
              <w:right w:val="single" w:sz="4" w:space="0" w:color="auto"/>
            </w:tcBorders>
            <w:shd w:val="clear" w:color="auto" w:fill="FDE9D9" w:themeFill="accent6" w:themeFillTint="33"/>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p>
        </w:tc>
      </w:tr>
      <w:tr w:rsidR="000A40F9" w:rsidRPr="00C40F32" w:rsidTr="00C30867">
        <w:trPr>
          <w:trHeight w:val="377"/>
          <w:jc w:val="center"/>
        </w:trPr>
        <w:tc>
          <w:tcPr>
            <w:tcW w:w="590" w:type="dxa"/>
            <w:vMerge w:val="restart"/>
            <w:tcBorders>
              <w:top w:val="nil"/>
              <w:left w:val="double" w:sz="6" w:space="0" w:color="auto"/>
              <w:right w:val="single" w:sz="4" w:space="0" w:color="auto"/>
            </w:tcBorders>
            <w:shd w:val="clear" w:color="auto" w:fill="auto"/>
            <w:vAlign w:val="center"/>
            <w:hideMark/>
          </w:tcPr>
          <w:p w:rsidR="000A40F9" w:rsidRPr="00C40F32" w:rsidRDefault="000A40F9" w:rsidP="0031727E">
            <w:pPr>
              <w:spacing w:after="0"/>
              <w:jc w:val="center"/>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1</w:t>
            </w:r>
          </w:p>
          <w:p w:rsidR="000A40F9" w:rsidRPr="00C40F32" w:rsidRDefault="000A40F9" w:rsidP="0031727E">
            <w:pPr>
              <w:spacing w:after="0"/>
              <w:jc w:val="center"/>
              <w:rPr>
                <w:rFonts w:ascii="Times New Roman" w:eastAsia="Times New Roman" w:hAnsi="Times New Roman" w:cs="Times New Roman"/>
                <w:color w:val="000000"/>
                <w:sz w:val="24"/>
                <w:szCs w:val="24"/>
              </w:rPr>
            </w:pPr>
          </w:p>
          <w:p w:rsidR="000A40F9" w:rsidRPr="00C40F32" w:rsidRDefault="000A40F9" w:rsidP="0031727E">
            <w:pPr>
              <w:spacing w:after="0"/>
              <w:jc w:val="center"/>
              <w:rPr>
                <w:rFonts w:ascii="Times New Roman" w:eastAsia="Times New Roman" w:hAnsi="Times New Roman" w:cs="Times New Roman"/>
                <w:color w:val="000000"/>
                <w:sz w:val="24"/>
                <w:szCs w:val="24"/>
              </w:rPr>
            </w:pPr>
          </w:p>
          <w:p w:rsidR="000A40F9" w:rsidRPr="00C40F32" w:rsidRDefault="000A40F9" w:rsidP="0031727E">
            <w:pPr>
              <w:spacing w:after="0"/>
              <w:jc w:val="center"/>
              <w:rPr>
                <w:rFonts w:ascii="Times New Roman" w:eastAsia="Times New Roman" w:hAnsi="Times New Roman" w:cs="Times New Roman"/>
                <w:b/>
                <w:bCs/>
                <w:color w:val="000000"/>
                <w:sz w:val="24"/>
                <w:szCs w:val="24"/>
              </w:rPr>
            </w:pPr>
          </w:p>
        </w:tc>
        <w:tc>
          <w:tcPr>
            <w:tcW w:w="8322" w:type="dxa"/>
            <w:gridSpan w:val="4"/>
            <w:tcBorders>
              <w:top w:val="nil"/>
              <w:left w:val="nil"/>
              <w:bottom w:val="single" w:sz="4" w:space="0" w:color="auto"/>
              <w:right w:val="single" w:sz="4" w:space="0" w:color="auto"/>
            </w:tcBorders>
            <w:shd w:val="clear" w:color="auto" w:fill="auto"/>
            <w:vAlign w:val="center"/>
            <w:hideMark/>
          </w:tcPr>
          <w:p w:rsidR="000A40F9" w:rsidRPr="00C40F32" w:rsidRDefault="000A40F9" w:rsidP="0031727E">
            <w:pPr>
              <w:spacing w:after="0"/>
              <w:rPr>
                <w:rFonts w:ascii="Times New Roman" w:eastAsia="Times New Roman" w:hAnsi="Times New Roman" w:cs="Times New Roman"/>
                <w:color w:val="000000"/>
                <w:sz w:val="24"/>
                <w:szCs w:val="24"/>
              </w:rPr>
            </w:pPr>
            <w:r w:rsidRPr="00C40F32">
              <w:rPr>
                <w:rFonts w:ascii="Times New Roman" w:hAnsi="Times New Roman" w:cs="Times New Roman"/>
                <w:b/>
                <w:sz w:val="24"/>
                <w:szCs w:val="24"/>
              </w:rPr>
              <w:t>GOG</w:t>
            </w:r>
          </w:p>
        </w:tc>
      </w:tr>
      <w:tr w:rsidR="00F44573" w:rsidRPr="00C40F32" w:rsidTr="00F44573">
        <w:trPr>
          <w:trHeight w:val="458"/>
          <w:jc w:val="center"/>
        </w:trPr>
        <w:tc>
          <w:tcPr>
            <w:tcW w:w="590" w:type="dxa"/>
            <w:vMerge/>
            <w:tcBorders>
              <w:left w:val="double" w:sz="6" w:space="0" w:color="auto"/>
              <w:right w:val="single" w:sz="4" w:space="0" w:color="auto"/>
            </w:tcBorders>
            <w:shd w:val="clear" w:color="auto" w:fill="auto"/>
            <w:vAlign w:val="center"/>
            <w:hideMark/>
          </w:tcPr>
          <w:p w:rsidR="00F44573" w:rsidRPr="00C40F32" w:rsidRDefault="00F44573" w:rsidP="0031727E">
            <w:pPr>
              <w:spacing w:after="0"/>
              <w:rPr>
                <w:rFonts w:ascii="Times New Roman" w:eastAsia="Times New Roman" w:hAnsi="Times New Roman" w:cs="Times New Roman"/>
                <w:color w:val="000000"/>
                <w:sz w:val="24"/>
                <w:szCs w:val="24"/>
              </w:rPr>
            </w:pPr>
          </w:p>
        </w:tc>
        <w:tc>
          <w:tcPr>
            <w:tcW w:w="2612"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0A40F9">
            <w:pPr>
              <w:spacing w:after="0"/>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1791" w:type="dxa"/>
            <w:tcBorders>
              <w:top w:val="nil"/>
              <w:left w:val="nil"/>
              <w:bottom w:val="single" w:sz="4" w:space="0" w:color="auto"/>
              <w:right w:val="nil"/>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27,904,521.00</w:t>
            </w:r>
          </w:p>
        </w:tc>
        <w:tc>
          <w:tcPr>
            <w:tcW w:w="1956" w:type="dxa"/>
            <w:tcBorders>
              <w:top w:val="nil"/>
              <w:left w:val="single" w:sz="4" w:space="0" w:color="auto"/>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24,347,647.16</w:t>
            </w:r>
          </w:p>
        </w:tc>
        <w:tc>
          <w:tcPr>
            <w:tcW w:w="1963"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24,347,647.16</w:t>
            </w:r>
          </w:p>
        </w:tc>
      </w:tr>
      <w:tr w:rsidR="00F44573" w:rsidRPr="00C40F32" w:rsidTr="00F44573">
        <w:trPr>
          <w:trHeight w:val="422"/>
          <w:jc w:val="center"/>
        </w:trPr>
        <w:tc>
          <w:tcPr>
            <w:tcW w:w="590" w:type="dxa"/>
            <w:vMerge/>
            <w:tcBorders>
              <w:left w:val="double" w:sz="6" w:space="0" w:color="auto"/>
              <w:right w:val="single" w:sz="4" w:space="0" w:color="auto"/>
            </w:tcBorders>
            <w:shd w:val="clear" w:color="auto" w:fill="auto"/>
            <w:vAlign w:val="center"/>
            <w:hideMark/>
          </w:tcPr>
          <w:p w:rsidR="00F44573" w:rsidRPr="00C40F32" w:rsidRDefault="00F44573" w:rsidP="0031727E">
            <w:pPr>
              <w:spacing w:after="0"/>
              <w:rPr>
                <w:rFonts w:ascii="Times New Roman" w:eastAsia="Times New Roman" w:hAnsi="Times New Roman" w:cs="Times New Roman"/>
                <w:color w:val="000000"/>
                <w:sz w:val="24"/>
                <w:szCs w:val="24"/>
              </w:rPr>
            </w:pPr>
          </w:p>
        </w:tc>
        <w:tc>
          <w:tcPr>
            <w:tcW w:w="2612"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0A40F9">
            <w:pPr>
              <w:spacing w:after="0"/>
              <w:rPr>
                <w:rFonts w:ascii="Times New Roman" w:hAnsi="Times New Roman" w:cs="Times New Roman"/>
                <w:sz w:val="24"/>
                <w:szCs w:val="24"/>
              </w:rPr>
            </w:pPr>
            <w:r w:rsidRPr="00C40F32">
              <w:rPr>
                <w:rFonts w:ascii="Times New Roman" w:hAnsi="Times New Roman" w:cs="Times New Roman"/>
                <w:sz w:val="24"/>
                <w:szCs w:val="24"/>
              </w:rPr>
              <w:t>Use of Goods and Services</w:t>
            </w:r>
          </w:p>
        </w:tc>
        <w:tc>
          <w:tcPr>
            <w:tcW w:w="1791" w:type="dxa"/>
            <w:tcBorders>
              <w:top w:val="single" w:sz="4" w:space="0" w:color="auto"/>
              <w:left w:val="nil"/>
              <w:bottom w:val="single" w:sz="4" w:space="0" w:color="auto"/>
              <w:right w:val="nil"/>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646,791.00</w:t>
            </w:r>
          </w:p>
        </w:tc>
        <w:tc>
          <w:tcPr>
            <w:tcW w:w="1956" w:type="dxa"/>
            <w:tcBorders>
              <w:top w:val="nil"/>
              <w:left w:val="single" w:sz="4" w:space="0" w:color="auto"/>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73,598.99</w:t>
            </w:r>
          </w:p>
        </w:tc>
        <w:tc>
          <w:tcPr>
            <w:tcW w:w="1963"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73,598.99</w:t>
            </w:r>
          </w:p>
        </w:tc>
      </w:tr>
      <w:tr w:rsidR="00F44573" w:rsidRPr="00C40F32" w:rsidTr="00F44573">
        <w:trPr>
          <w:trHeight w:val="405"/>
          <w:jc w:val="center"/>
        </w:trPr>
        <w:tc>
          <w:tcPr>
            <w:tcW w:w="590" w:type="dxa"/>
            <w:vMerge/>
            <w:tcBorders>
              <w:left w:val="double" w:sz="6" w:space="0" w:color="auto"/>
              <w:bottom w:val="single" w:sz="4" w:space="0" w:color="auto"/>
              <w:right w:val="single" w:sz="4" w:space="0" w:color="auto"/>
            </w:tcBorders>
            <w:shd w:val="clear" w:color="auto" w:fill="auto"/>
            <w:vAlign w:val="center"/>
            <w:hideMark/>
          </w:tcPr>
          <w:p w:rsidR="00F44573" w:rsidRPr="00C40F32" w:rsidRDefault="00F44573" w:rsidP="0031727E">
            <w:pPr>
              <w:spacing w:after="0"/>
              <w:rPr>
                <w:rFonts w:ascii="Times New Roman" w:eastAsia="Times New Roman" w:hAnsi="Times New Roman" w:cs="Times New Roman"/>
                <w:color w:val="000000"/>
                <w:sz w:val="24"/>
                <w:szCs w:val="24"/>
              </w:rPr>
            </w:pPr>
          </w:p>
        </w:tc>
        <w:tc>
          <w:tcPr>
            <w:tcW w:w="2612"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0A40F9">
            <w:pPr>
              <w:spacing w:after="0"/>
              <w:rPr>
                <w:rFonts w:ascii="Times New Roman" w:hAnsi="Times New Roman" w:cs="Times New Roman"/>
                <w:sz w:val="24"/>
                <w:szCs w:val="24"/>
              </w:rPr>
            </w:pPr>
            <w:r w:rsidRPr="00C40F32">
              <w:rPr>
                <w:rFonts w:ascii="Times New Roman" w:hAnsi="Times New Roman" w:cs="Times New Roman"/>
                <w:sz w:val="24"/>
                <w:szCs w:val="24"/>
              </w:rPr>
              <w:t>CAPEX</w:t>
            </w:r>
          </w:p>
        </w:tc>
        <w:tc>
          <w:tcPr>
            <w:tcW w:w="1791" w:type="dxa"/>
            <w:tcBorders>
              <w:top w:val="single" w:sz="4" w:space="0" w:color="auto"/>
              <w:left w:val="nil"/>
              <w:bottom w:val="nil"/>
              <w:right w:val="single" w:sz="4" w:space="0" w:color="auto"/>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368,745,678.15</w:t>
            </w:r>
          </w:p>
        </w:tc>
        <w:tc>
          <w:tcPr>
            <w:tcW w:w="1956" w:type="dxa"/>
            <w:tcBorders>
              <w:top w:val="nil"/>
              <w:left w:val="single" w:sz="4" w:space="0" w:color="auto"/>
              <w:bottom w:val="nil"/>
              <w:right w:val="single" w:sz="4" w:space="0" w:color="auto"/>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382,326,154.57</w:t>
            </w:r>
          </w:p>
        </w:tc>
        <w:tc>
          <w:tcPr>
            <w:tcW w:w="1963" w:type="dxa"/>
            <w:tcBorders>
              <w:top w:val="nil"/>
              <w:left w:val="single" w:sz="4" w:space="0" w:color="auto"/>
              <w:bottom w:val="nil"/>
              <w:right w:val="nil"/>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382,326,154.57</w:t>
            </w:r>
          </w:p>
        </w:tc>
      </w:tr>
      <w:tr w:rsidR="00F44573" w:rsidRPr="00C40F32" w:rsidTr="00F44573">
        <w:trPr>
          <w:trHeight w:val="422"/>
          <w:jc w:val="center"/>
        </w:trPr>
        <w:tc>
          <w:tcPr>
            <w:tcW w:w="590" w:type="dxa"/>
            <w:tcBorders>
              <w:top w:val="nil"/>
              <w:left w:val="double" w:sz="6" w:space="0" w:color="auto"/>
              <w:bottom w:val="single" w:sz="4" w:space="0" w:color="auto"/>
              <w:right w:val="single" w:sz="4" w:space="0" w:color="auto"/>
            </w:tcBorders>
            <w:shd w:val="clear" w:color="auto" w:fill="auto"/>
            <w:noWrap/>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2</w:t>
            </w:r>
          </w:p>
        </w:tc>
        <w:tc>
          <w:tcPr>
            <w:tcW w:w="2612" w:type="dxa"/>
            <w:tcBorders>
              <w:top w:val="nil"/>
              <w:left w:val="nil"/>
              <w:bottom w:val="single" w:sz="4" w:space="0" w:color="auto"/>
              <w:right w:val="single" w:sz="4" w:space="0" w:color="auto"/>
            </w:tcBorders>
            <w:shd w:val="clear" w:color="auto" w:fill="auto"/>
            <w:vAlign w:val="center"/>
            <w:hideMark/>
          </w:tcPr>
          <w:p w:rsidR="00F44573" w:rsidRPr="00C40F32" w:rsidRDefault="00F44573" w:rsidP="000A40F9">
            <w:pPr>
              <w:rPr>
                <w:rFonts w:ascii="Times New Roman" w:hAnsi="Times New Roman" w:cs="Times New Roman"/>
                <w:b/>
                <w:sz w:val="24"/>
                <w:szCs w:val="24"/>
              </w:rPr>
            </w:pPr>
            <w:r w:rsidRPr="00C40F32">
              <w:rPr>
                <w:rFonts w:ascii="Times New Roman" w:hAnsi="Times New Roman" w:cs="Times New Roman"/>
                <w:b/>
                <w:sz w:val="24"/>
                <w:szCs w:val="24"/>
              </w:rPr>
              <w:t>IGF</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5,721,063.00</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1,438,563.76</w:t>
            </w:r>
          </w:p>
        </w:tc>
        <w:tc>
          <w:tcPr>
            <w:tcW w:w="1963" w:type="dxa"/>
            <w:tcBorders>
              <w:top w:val="single" w:sz="4" w:space="0" w:color="auto"/>
              <w:left w:val="nil"/>
              <w:bottom w:val="single" w:sz="4" w:space="0" w:color="auto"/>
              <w:right w:val="single" w:sz="4" w:space="0" w:color="auto"/>
            </w:tcBorders>
            <w:shd w:val="clear" w:color="auto" w:fill="auto"/>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1,438,563.76</w:t>
            </w:r>
          </w:p>
        </w:tc>
      </w:tr>
      <w:tr w:rsidR="00F44573" w:rsidRPr="00C40F32" w:rsidTr="00F44573">
        <w:trPr>
          <w:trHeight w:val="395"/>
          <w:jc w:val="center"/>
        </w:trPr>
        <w:tc>
          <w:tcPr>
            <w:tcW w:w="590" w:type="dxa"/>
            <w:tcBorders>
              <w:top w:val="nil"/>
              <w:left w:val="double" w:sz="6" w:space="0" w:color="auto"/>
              <w:bottom w:val="single" w:sz="4" w:space="0" w:color="auto"/>
              <w:right w:val="single" w:sz="4" w:space="0" w:color="auto"/>
            </w:tcBorders>
            <w:shd w:val="clear" w:color="auto" w:fill="auto"/>
            <w:noWrap/>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3</w:t>
            </w:r>
          </w:p>
        </w:tc>
        <w:tc>
          <w:tcPr>
            <w:tcW w:w="2612" w:type="dxa"/>
            <w:tcBorders>
              <w:top w:val="nil"/>
              <w:left w:val="nil"/>
              <w:bottom w:val="single" w:sz="4" w:space="0" w:color="auto"/>
              <w:right w:val="single" w:sz="4" w:space="0" w:color="auto"/>
            </w:tcBorders>
            <w:shd w:val="clear" w:color="auto" w:fill="auto"/>
            <w:noWrap/>
            <w:vAlign w:val="center"/>
            <w:hideMark/>
          </w:tcPr>
          <w:p w:rsidR="00F44573" w:rsidRPr="00C40F32" w:rsidRDefault="00F44573" w:rsidP="000A40F9">
            <w:pPr>
              <w:rPr>
                <w:rFonts w:ascii="Times New Roman" w:hAnsi="Times New Roman" w:cs="Times New Roman"/>
                <w:b/>
                <w:sz w:val="24"/>
                <w:szCs w:val="24"/>
              </w:rPr>
            </w:pPr>
            <w:r w:rsidRPr="00C40F32">
              <w:rPr>
                <w:rFonts w:ascii="Times New Roman" w:hAnsi="Times New Roman" w:cs="Times New Roman"/>
                <w:b/>
                <w:sz w:val="24"/>
                <w:szCs w:val="24"/>
              </w:rPr>
              <w:t>DEV'T PARTNERS</w:t>
            </w:r>
          </w:p>
        </w:tc>
        <w:tc>
          <w:tcPr>
            <w:tcW w:w="1791" w:type="dxa"/>
            <w:tcBorders>
              <w:top w:val="nil"/>
              <w:left w:val="nil"/>
              <w:bottom w:val="single" w:sz="4" w:space="0" w:color="auto"/>
              <w:right w:val="single" w:sz="4" w:space="0" w:color="auto"/>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564,675,982.00</w:t>
            </w:r>
          </w:p>
        </w:tc>
        <w:tc>
          <w:tcPr>
            <w:tcW w:w="1956" w:type="dxa"/>
            <w:tcBorders>
              <w:top w:val="nil"/>
              <w:left w:val="nil"/>
              <w:bottom w:val="single" w:sz="4" w:space="0" w:color="auto"/>
              <w:right w:val="single" w:sz="4" w:space="0" w:color="auto"/>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1,023,135,692.84</w:t>
            </w:r>
          </w:p>
        </w:tc>
        <w:tc>
          <w:tcPr>
            <w:tcW w:w="1963" w:type="dxa"/>
            <w:tcBorders>
              <w:top w:val="nil"/>
              <w:left w:val="nil"/>
              <w:bottom w:val="single" w:sz="4" w:space="0" w:color="auto"/>
              <w:right w:val="single" w:sz="4" w:space="0" w:color="auto"/>
            </w:tcBorders>
            <w:shd w:val="clear" w:color="auto" w:fill="auto"/>
            <w:noWrap/>
            <w:vAlign w:val="center"/>
            <w:hideMark/>
          </w:tcPr>
          <w:p w:rsidR="00F44573" w:rsidRPr="00C40F32" w:rsidRDefault="00F44573" w:rsidP="0031727E">
            <w:pPr>
              <w:spacing w:after="0"/>
              <w:jc w:val="both"/>
              <w:rPr>
                <w:rFonts w:ascii="Times New Roman" w:hAnsi="Times New Roman" w:cs="Times New Roman"/>
                <w:sz w:val="24"/>
                <w:szCs w:val="24"/>
              </w:rPr>
            </w:pPr>
            <w:r w:rsidRPr="00C40F32">
              <w:rPr>
                <w:rFonts w:ascii="Times New Roman" w:hAnsi="Times New Roman" w:cs="Times New Roman"/>
                <w:sz w:val="24"/>
                <w:szCs w:val="24"/>
              </w:rPr>
              <w:t>1,023,135,692.84</w:t>
            </w:r>
          </w:p>
        </w:tc>
      </w:tr>
      <w:tr w:rsidR="00F44573" w:rsidRPr="00C40F32" w:rsidTr="003C6A56">
        <w:trPr>
          <w:trHeight w:val="530"/>
          <w:jc w:val="center"/>
        </w:trPr>
        <w:tc>
          <w:tcPr>
            <w:tcW w:w="590" w:type="dxa"/>
            <w:tcBorders>
              <w:top w:val="nil"/>
              <w:left w:val="double" w:sz="6" w:space="0" w:color="auto"/>
              <w:bottom w:val="double" w:sz="6" w:space="0" w:color="auto"/>
              <w:right w:val="single" w:sz="4" w:space="0" w:color="auto"/>
            </w:tcBorders>
            <w:shd w:val="clear" w:color="auto" w:fill="FDE9D9" w:themeFill="accent6" w:themeFillTint="33"/>
            <w:noWrap/>
            <w:vAlign w:val="center"/>
            <w:hideMark/>
          </w:tcPr>
          <w:p w:rsidR="00F44573" w:rsidRPr="00C40F32" w:rsidRDefault="00F44573" w:rsidP="0031727E">
            <w:pPr>
              <w:spacing w:after="0"/>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 </w:t>
            </w:r>
          </w:p>
        </w:tc>
        <w:tc>
          <w:tcPr>
            <w:tcW w:w="2612" w:type="dxa"/>
            <w:tcBorders>
              <w:top w:val="nil"/>
              <w:left w:val="nil"/>
              <w:bottom w:val="double" w:sz="6" w:space="0" w:color="auto"/>
              <w:right w:val="single" w:sz="4" w:space="0" w:color="auto"/>
            </w:tcBorders>
            <w:shd w:val="clear" w:color="auto" w:fill="FDE9D9" w:themeFill="accent6" w:themeFillTint="33"/>
            <w:noWrap/>
            <w:vAlign w:val="center"/>
            <w:hideMark/>
          </w:tcPr>
          <w:p w:rsidR="00F44573" w:rsidRPr="00C40F32" w:rsidRDefault="00F44573" w:rsidP="0031727E">
            <w:pPr>
              <w:jc w:val="both"/>
              <w:rPr>
                <w:rFonts w:ascii="Times New Roman" w:hAnsi="Times New Roman" w:cs="Times New Roman"/>
                <w:b/>
                <w:sz w:val="24"/>
                <w:szCs w:val="24"/>
              </w:rPr>
            </w:pPr>
            <w:r w:rsidRPr="00C40F32">
              <w:rPr>
                <w:rFonts w:ascii="Times New Roman" w:hAnsi="Times New Roman" w:cs="Times New Roman"/>
                <w:b/>
                <w:sz w:val="24"/>
                <w:szCs w:val="24"/>
              </w:rPr>
              <w:t>TOTAL</w:t>
            </w:r>
          </w:p>
        </w:tc>
        <w:tc>
          <w:tcPr>
            <w:tcW w:w="1791" w:type="dxa"/>
            <w:tcBorders>
              <w:top w:val="nil"/>
              <w:left w:val="nil"/>
              <w:bottom w:val="double" w:sz="6" w:space="0" w:color="auto"/>
              <w:right w:val="single" w:sz="4" w:space="0" w:color="auto"/>
            </w:tcBorders>
            <w:shd w:val="clear" w:color="auto" w:fill="FDE9D9" w:themeFill="accent6" w:themeFillTint="33"/>
            <w:noWrap/>
            <w:vAlign w:val="center"/>
            <w:hideMark/>
          </w:tcPr>
          <w:p w:rsidR="00F44573" w:rsidRPr="00C40F32" w:rsidRDefault="00F44573" w:rsidP="0031727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967,694,035.15</w:t>
            </w:r>
          </w:p>
        </w:tc>
        <w:tc>
          <w:tcPr>
            <w:tcW w:w="1956" w:type="dxa"/>
            <w:tcBorders>
              <w:top w:val="nil"/>
              <w:left w:val="nil"/>
              <w:bottom w:val="double" w:sz="6" w:space="0" w:color="auto"/>
              <w:right w:val="single" w:sz="4" w:space="0" w:color="auto"/>
            </w:tcBorders>
            <w:shd w:val="clear" w:color="auto" w:fill="FDE9D9" w:themeFill="accent6" w:themeFillTint="33"/>
            <w:noWrap/>
            <w:vAlign w:val="center"/>
            <w:hideMark/>
          </w:tcPr>
          <w:p w:rsidR="00F44573" w:rsidRPr="00C40F32" w:rsidRDefault="00F44573" w:rsidP="0031727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1,431,321,657.32</w:t>
            </w:r>
          </w:p>
        </w:tc>
        <w:tc>
          <w:tcPr>
            <w:tcW w:w="1963" w:type="dxa"/>
            <w:tcBorders>
              <w:top w:val="nil"/>
              <w:left w:val="nil"/>
              <w:bottom w:val="double" w:sz="6" w:space="0" w:color="auto"/>
              <w:right w:val="single" w:sz="4" w:space="0" w:color="auto"/>
            </w:tcBorders>
            <w:shd w:val="clear" w:color="auto" w:fill="FDE9D9" w:themeFill="accent6" w:themeFillTint="33"/>
            <w:noWrap/>
            <w:vAlign w:val="center"/>
            <w:hideMark/>
          </w:tcPr>
          <w:p w:rsidR="00F44573" w:rsidRPr="00C40F32" w:rsidRDefault="00F44573" w:rsidP="0031727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1,431,321,657.32</w:t>
            </w:r>
          </w:p>
        </w:tc>
      </w:tr>
    </w:tbl>
    <w:p w:rsidR="00F44573" w:rsidRPr="00C40F32" w:rsidRDefault="00F44573" w:rsidP="00E95DEF">
      <w:pPr>
        <w:jc w:val="both"/>
        <w:rPr>
          <w:rFonts w:ascii="Times New Roman" w:hAnsi="Times New Roman" w:cs="Times New Roman"/>
          <w:b/>
          <w:sz w:val="24"/>
          <w:szCs w:val="24"/>
        </w:rPr>
      </w:pPr>
    </w:p>
    <w:p w:rsidR="00E95DEF" w:rsidRPr="00C40F32" w:rsidRDefault="00F44573" w:rsidP="00B53BDA">
      <w:pPr>
        <w:pStyle w:val="Heading2"/>
        <w:rPr>
          <w:rFonts w:ascii="Times New Roman" w:hAnsi="Times New Roman" w:cs="Times New Roman"/>
          <w:color w:val="auto"/>
          <w:sz w:val="24"/>
          <w:szCs w:val="24"/>
        </w:rPr>
      </w:pPr>
      <w:bookmarkStart w:id="911" w:name="_Toc447031787"/>
      <w:bookmarkStart w:id="912" w:name="_Toc450651290"/>
      <w:r w:rsidRPr="00C40F32">
        <w:rPr>
          <w:rFonts w:ascii="Times New Roman" w:hAnsi="Times New Roman" w:cs="Times New Roman"/>
          <w:color w:val="auto"/>
          <w:sz w:val="24"/>
          <w:szCs w:val="24"/>
        </w:rPr>
        <w:t>3.26.5</w:t>
      </w:r>
      <w:r w:rsidRPr="00C40F32">
        <w:rPr>
          <w:rFonts w:ascii="Times New Roman" w:hAnsi="Times New Roman" w:cs="Times New Roman"/>
          <w:color w:val="auto"/>
          <w:sz w:val="24"/>
          <w:szCs w:val="24"/>
        </w:rPr>
        <w:tab/>
        <w:t>Challenges</w:t>
      </w:r>
      <w:bookmarkEnd w:id="911"/>
      <w:bookmarkEnd w:id="912"/>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Inadequate funds for</w:t>
      </w:r>
      <w:r w:rsidR="00D964CA">
        <w:rPr>
          <w:rFonts w:ascii="Times New Roman" w:hAnsi="Times New Roman"/>
          <w:sz w:val="24"/>
          <w:szCs w:val="24"/>
        </w:rPr>
        <w:t xml:space="preserve"> administrative and service </w:t>
      </w:r>
      <w:r w:rsidRPr="00C40F32">
        <w:rPr>
          <w:rFonts w:ascii="Times New Roman" w:hAnsi="Times New Roman"/>
          <w:sz w:val="24"/>
          <w:szCs w:val="24"/>
        </w:rPr>
        <w:t>expenditure items (administration and services)</w:t>
      </w:r>
      <w:r w:rsidR="00D964CA">
        <w:rPr>
          <w:rFonts w:ascii="Times New Roman" w:hAnsi="Times New Roman"/>
          <w:sz w:val="24"/>
          <w:szCs w:val="24"/>
        </w:rPr>
        <w:t xml:space="preserve"> especially for </w:t>
      </w:r>
      <w:r w:rsidRPr="00C40F32">
        <w:rPr>
          <w:rFonts w:ascii="Times New Roman" w:hAnsi="Times New Roman"/>
          <w:sz w:val="24"/>
          <w:szCs w:val="24"/>
        </w:rPr>
        <w:t>wholly Government of Ghana funded projects</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Inadequate logistics for project preparation and supervision</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 xml:space="preserve">Inadequate number of trained supervisory staff as well as retaining essential professional staff as a result of </w:t>
      </w:r>
      <w:r w:rsidR="00D964CA">
        <w:rPr>
          <w:rFonts w:ascii="Times New Roman" w:hAnsi="Times New Roman"/>
          <w:sz w:val="24"/>
          <w:szCs w:val="24"/>
        </w:rPr>
        <w:t xml:space="preserve">poor condition of service </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Vandalis</w:t>
      </w:r>
      <w:r w:rsidR="0019238E">
        <w:rPr>
          <w:rFonts w:ascii="Times New Roman" w:hAnsi="Times New Roman"/>
          <w:sz w:val="24"/>
          <w:szCs w:val="24"/>
        </w:rPr>
        <w:t>ing</w:t>
      </w:r>
      <w:r w:rsidRPr="00C40F32">
        <w:rPr>
          <w:rFonts w:ascii="Times New Roman" w:hAnsi="Times New Roman"/>
          <w:sz w:val="24"/>
          <w:szCs w:val="24"/>
        </w:rPr>
        <w:t xml:space="preserve"> of road infrastructure and safety devices</w:t>
      </w:r>
      <w:r w:rsidR="00D964CA">
        <w:rPr>
          <w:rFonts w:ascii="Times New Roman" w:hAnsi="Times New Roman"/>
          <w:sz w:val="24"/>
          <w:szCs w:val="24"/>
        </w:rPr>
        <w:t xml:space="preserve"> by thieves</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Encroachment of Right of Ways</w:t>
      </w:r>
      <w:r w:rsidR="00D964CA">
        <w:rPr>
          <w:rFonts w:ascii="Times New Roman" w:hAnsi="Times New Roman"/>
          <w:sz w:val="24"/>
          <w:szCs w:val="24"/>
        </w:rPr>
        <w:t xml:space="preserve"> by developers and encroachers</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 xml:space="preserve">Inadequate supply of chippings and suitable </w:t>
      </w:r>
      <w:r w:rsidR="00D964CA">
        <w:rPr>
          <w:rFonts w:ascii="Times New Roman" w:hAnsi="Times New Roman"/>
          <w:sz w:val="24"/>
          <w:szCs w:val="24"/>
        </w:rPr>
        <w:t xml:space="preserve">construction </w:t>
      </w:r>
      <w:r w:rsidRPr="00C40F32">
        <w:rPr>
          <w:rFonts w:ascii="Times New Roman" w:hAnsi="Times New Roman"/>
          <w:sz w:val="24"/>
          <w:szCs w:val="24"/>
        </w:rPr>
        <w:t>materials in some parts of the country and at times shortages of bitumen for surfacing works</w:t>
      </w:r>
    </w:p>
    <w:p w:rsidR="00E95DEF" w:rsidRPr="00C40F32" w:rsidRDefault="00E95DEF" w:rsidP="0006583A">
      <w:pPr>
        <w:pStyle w:val="ListParagraph"/>
        <w:numPr>
          <w:ilvl w:val="0"/>
          <w:numId w:val="362"/>
        </w:numPr>
        <w:spacing w:after="0"/>
        <w:rPr>
          <w:rFonts w:ascii="Times New Roman" w:hAnsi="Times New Roman"/>
          <w:sz w:val="24"/>
          <w:szCs w:val="24"/>
        </w:rPr>
      </w:pPr>
      <w:r w:rsidRPr="00C40F32">
        <w:rPr>
          <w:rFonts w:ascii="Times New Roman" w:hAnsi="Times New Roman"/>
          <w:sz w:val="24"/>
          <w:szCs w:val="24"/>
        </w:rPr>
        <w:t>Low delivery capacity of the local construction industry, thereby affecting the early completion of road projects</w:t>
      </w:r>
    </w:p>
    <w:p w:rsidR="00E95DEF" w:rsidRPr="00C40F32" w:rsidRDefault="00E95DEF" w:rsidP="0006583A">
      <w:pPr>
        <w:pStyle w:val="ListParagraph"/>
        <w:numPr>
          <w:ilvl w:val="0"/>
          <w:numId w:val="362"/>
        </w:numPr>
        <w:spacing w:after="0"/>
        <w:jc w:val="both"/>
        <w:rPr>
          <w:rFonts w:ascii="Times New Roman" w:hAnsi="Times New Roman"/>
          <w:sz w:val="24"/>
          <w:szCs w:val="24"/>
        </w:rPr>
      </w:pPr>
      <w:r w:rsidRPr="00C40F32">
        <w:rPr>
          <w:rFonts w:ascii="Times New Roman" w:hAnsi="Times New Roman"/>
          <w:sz w:val="24"/>
          <w:szCs w:val="24"/>
        </w:rPr>
        <w:t>Difficulty in acquiring land from chiefs/ land-owners along project corridors for winning selected material for earthworks and pavement works</w:t>
      </w:r>
    </w:p>
    <w:p w:rsidR="00E95DEF" w:rsidRPr="00C40F32" w:rsidRDefault="00E95DEF" w:rsidP="0006583A">
      <w:pPr>
        <w:pStyle w:val="ListParagraph"/>
        <w:numPr>
          <w:ilvl w:val="0"/>
          <w:numId w:val="362"/>
        </w:numPr>
        <w:spacing w:after="0"/>
        <w:rPr>
          <w:rFonts w:ascii="Times New Roman" w:hAnsi="Times New Roman"/>
          <w:sz w:val="24"/>
          <w:szCs w:val="24"/>
        </w:rPr>
      </w:pPr>
      <w:r w:rsidRPr="00C40F32">
        <w:rPr>
          <w:rFonts w:ascii="Times New Roman" w:hAnsi="Times New Roman"/>
          <w:sz w:val="24"/>
          <w:szCs w:val="24"/>
        </w:rPr>
        <w:t>Delay in payment of compensation due to long valuation procedures and inadequate budgetary allocation</w:t>
      </w:r>
    </w:p>
    <w:p w:rsidR="00E95DEF" w:rsidRPr="00C40F32" w:rsidRDefault="00E95DEF" w:rsidP="0006583A">
      <w:pPr>
        <w:pStyle w:val="ListParagraph"/>
        <w:numPr>
          <w:ilvl w:val="0"/>
          <w:numId w:val="362"/>
        </w:numPr>
        <w:spacing w:after="0"/>
        <w:rPr>
          <w:rFonts w:ascii="Times New Roman" w:hAnsi="Times New Roman"/>
          <w:sz w:val="24"/>
          <w:szCs w:val="24"/>
        </w:rPr>
      </w:pPr>
      <w:r w:rsidRPr="00C40F32">
        <w:rPr>
          <w:rFonts w:ascii="Times New Roman" w:hAnsi="Times New Roman"/>
          <w:sz w:val="24"/>
          <w:szCs w:val="24"/>
        </w:rPr>
        <w:t>Long delays in honouring contractors’ payment certificates</w:t>
      </w:r>
    </w:p>
    <w:p w:rsidR="00E95DEF" w:rsidRPr="00C40F32" w:rsidRDefault="00E95DEF" w:rsidP="0006583A">
      <w:pPr>
        <w:pStyle w:val="ListParagraph"/>
        <w:numPr>
          <w:ilvl w:val="0"/>
          <w:numId w:val="362"/>
        </w:numPr>
        <w:spacing w:after="0"/>
        <w:rPr>
          <w:rFonts w:ascii="Times New Roman" w:hAnsi="Times New Roman"/>
          <w:sz w:val="24"/>
          <w:szCs w:val="24"/>
        </w:rPr>
      </w:pPr>
      <w:r w:rsidRPr="00C40F32">
        <w:rPr>
          <w:rFonts w:ascii="Times New Roman" w:hAnsi="Times New Roman"/>
          <w:sz w:val="24"/>
          <w:szCs w:val="24"/>
        </w:rPr>
        <w:t>The implementation of additional road projects outside budget allocation leading to increased financial commitments</w:t>
      </w:r>
    </w:p>
    <w:p w:rsidR="00E95DEF" w:rsidRPr="00C40F32" w:rsidRDefault="00E95DEF" w:rsidP="00E95DEF">
      <w:pPr>
        <w:tabs>
          <w:tab w:val="left" w:pos="5932"/>
        </w:tabs>
        <w:spacing w:line="240" w:lineRule="auto"/>
        <w:jc w:val="both"/>
        <w:rPr>
          <w:rFonts w:ascii="Times New Roman" w:hAnsi="Times New Roman" w:cs="Times New Roman"/>
          <w:b/>
          <w:sz w:val="24"/>
          <w:szCs w:val="24"/>
        </w:rPr>
      </w:pPr>
    </w:p>
    <w:p w:rsidR="00E95DEF" w:rsidRPr="00C40F32" w:rsidRDefault="00F44573" w:rsidP="00B53BDA">
      <w:pPr>
        <w:pStyle w:val="Heading2"/>
        <w:rPr>
          <w:rFonts w:ascii="Times New Roman" w:hAnsi="Times New Roman" w:cs="Times New Roman"/>
          <w:color w:val="auto"/>
          <w:sz w:val="24"/>
          <w:szCs w:val="24"/>
        </w:rPr>
      </w:pPr>
      <w:bookmarkStart w:id="913" w:name="_Toc438477143"/>
      <w:bookmarkStart w:id="914" w:name="_Toc447031788"/>
      <w:bookmarkStart w:id="915" w:name="_Toc450651291"/>
      <w:r w:rsidRPr="00C40F32">
        <w:rPr>
          <w:rFonts w:ascii="Times New Roman" w:hAnsi="Times New Roman" w:cs="Times New Roman"/>
          <w:color w:val="auto"/>
          <w:sz w:val="24"/>
          <w:szCs w:val="24"/>
        </w:rPr>
        <w:lastRenderedPageBreak/>
        <w:t>3.26.6</w:t>
      </w:r>
      <w:r w:rsidRPr="00C40F32">
        <w:rPr>
          <w:rFonts w:ascii="Times New Roman" w:hAnsi="Times New Roman" w:cs="Times New Roman"/>
          <w:color w:val="auto"/>
          <w:sz w:val="24"/>
          <w:szCs w:val="24"/>
        </w:rPr>
        <w:tab/>
        <w:t>Outlook for 2016</w:t>
      </w:r>
      <w:bookmarkEnd w:id="913"/>
      <w:bookmarkEnd w:id="914"/>
      <w:bookmarkEnd w:id="915"/>
    </w:p>
    <w:p w:rsidR="00E95DEF" w:rsidRPr="00C40F32" w:rsidRDefault="00E95DEF" w:rsidP="0006583A">
      <w:pPr>
        <w:pStyle w:val="ListParagraph"/>
        <w:numPr>
          <w:ilvl w:val="0"/>
          <w:numId w:val="84"/>
        </w:numPr>
        <w:spacing w:after="0" w:line="240" w:lineRule="auto"/>
        <w:jc w:val="both"/>
        <w:rPr>
          <w:rFonts w:ascii="Times New Roman" w:hAnsi="Times New Roman"/>
          <w:b/>
          <w:sz w:val="24"/>
          <w:szCs w:val="24"/>
        </w:rPr>
      </w:pPr>
      <w:r w:rsidRPr="00C40F32">
        <w:rPr>
          <w:rFonts w:ascii="Times New Roman" w:hAnsi="Times New Roman"/>
          <w:b/>
          <w:sz w:val="24"/>
          <w:szCs w:val="24"/>
        </w:rPr>
        <w:t xml:space="preserve">Axle Load Control Programme </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axle load control programme will continue in earnest to reduce the abuse of the road ways. Efforts will be made to solicit for funding to continue resourcing the axle weighbridge stations and extend the </w:t>
      </w:r>
      <w:r w:rsidR="0019238E" w:rsidRPr="00C40F32">
        <w:rPr>
          <w:rFonts w:ascii="Times New Roman" w:hAnsi="Times New Roman" w:cs="Times New Roman"/>
          <w:sz w:val="24"/>
          <w:szCs w:val="24"/>
        </w:rPr>
        <w:t>sensitization</w:t>
      </w:r>
      <w:r w:rsidRPr="00C40F32">
        <w:rPr>
          <w:rFonts w:ascii="Times New Roman" w:hAnsi="Times New Roman" w:cs="Times New Roman"/>
          <w:sz w:val="24"/>
          <w:szCs w:val="24"/>
        </w:rPr>
        <w:t xml:space="preserve"> workshops throughout the country to engage stakeholders and road users on the importance of reducing excessive loads on the road ways.</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Reduction in Non-Physical Barriers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Activities towards improvement of the major corridors which facilitate transit and trade will be intensified. Strategies towards reducing all non-physical barriers to trade along these corridors through </w:t>
      </w:r>
      <w:r w:rsidR="0019238E" w:rsidRPr="00C40F32">
        <w:rPr>
          <w:rFonts w:ascii="Times New Roman" w:hAnsi="Times New Roman" w:cs="Times New Roman"/>
          <w:sz w:val="24"/>
          <w:szCs w:val="24"/>
        </w:rPr>
        <w:t>harmonization</w:t>
      </w:r>
      <w:r w:rsidRPr="00C40F32">
        <w:rPr>
          <w:rFonts w:ascii="Times New Roman" w:hAnsi="Times New Roman" w:cs="Times New Roman"/>
          <w:sz w:val="24"/>
          <w:szCs w:val="24"/>
        </w:rPr>
        <w:t xml:space="preserve"> of traffic laws and standards with </w:t>
      </w:r>
      <w:r w:rsidR="0019238E" w:rsidRPr="00C40F32">
        <w:rPr>
          <w:rFonts w:ascii="Times New Roman" w:hAnsi="Times New Roman" w:cs="Times New Roman"/>
          <w:sz w:val="24"/>
          <w:szCs w:val="24"/>
        </w:rPr>
        <w:t>neighboring</w:t>
      </w:r>
      <w:r w:rsidRPr="00C40F32">
        <w:rPr>
          <w:rFonts w:ascii="Times New Roman" w:hAnsi="Times New Roman" w:cs="Times New Roman"/>
          <w:sz w:val="24"/>
          <w:szCs w:val="24"/>
        </w:rPr>
        <w:t xml:space="preserve"> countries, and sensitization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with key stakeholders will be further pursued.</w:t>
      </w:r>
    </w:p>
    <w:p w:rsidR="00E95DEF" w:rsidRPr="00C40F32" w:rsidRDefault="00E95DEF" w:rsidP="00E95DEF">
      <w:pPr>
        <w:spacing w:after="0"/>
        <w:jc w:val="both"/>
        <w:rPr>
          <w:rFonts w:ascii="Times New Roman" w:hAnsi="Times New Roman" w:cs="Times New Roman"/>
          <w:b/>
          <w:color w:val="FF0000"/>
          <w:sz w:val="24"/>
          <w:szCs w:val="24"/>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Integrating Transport Provision with Land-Use</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Great efforts will be made at integrating transport provision with land-use and ensure that transport planning is done in collaboration with key stakeholders in other sectors and beneficiary communities. This will be seen in an increase in the number of consultative meetings with various stakeholders. In providing transport infrastructure mostly for vehicles to meet higher economic demands, the transport needs of non-motor road users, people living with disabilities, aged, women and children will not be ignored. Plans have been made to provide and improve facilities for Non-Motor Traffic such as bicycle paths and pedestrian walkways beginning with educational institutions and public areas. </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Consideration of Health and Safety Standards in Road Infrastructure Projects</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Meeting higher economic demand for transport infrastructure will be done giving due consideration to environmental sustainability. Environmental units will be established to monitor the application of standards and requirements for SEA/EIA and health and safety standards for transport infrastructure projects.</w:t>
      </w:r>
    </w:p>
    <w:p w:rsidR="00E95DEF" w:rsidRPr="00C40F32" w:rsidRDefault="00E95DEF" w:rsidP="00E95DEF">
      <w:pPr>
        <w:spacing w:after="0"/>
        <w:jc w:val="both"/>
        <w:rPr>
          <w:rFonts w:ascii="Times New Roman" w:hAnsi="Times New Roman" w:cs="Times New Roman"/>
          <w:sz w:val="24"/>
          <w:szCs w:val="24"/>
          <w:highlight w:val="yellow"/>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Enhancing Sector Delivery through Training</w:t>
      </w:r>
    </w:p>
    <w:p w:rsidR="00E95DEF" w:rsidRPr="00C40F32" w:rsidRDefault="00B2030A" w:rsidP="00E95DEF">
      <w:pPr>
        <w:spacing w:after="0"/>
        <w:jc w:val="both"/>
        <w:rPr>
          <w:rFonts w:ascii="Times New Roman" w:hAnsi="Times New Roman" w:cs="Times New Roman"/>
          <w:sz w:val="24"/>
          <w:szCs w:val="24"/>
        </w:rPr>
      </w:pPr>
      <w:r>
        <w:rPr>
          <w:rFonts w:ascii="Times New Roman" w:hAnsi="Times New Roman" w:cs="Times New Roman"/>
          <w:sz w:val="24"/>
          <w:szCs w:val="24"/>
        </w:rPr>
        <w:t>Programs</w:t>
      </w:r>
      <w:r w:rsidR="00E95DEF" w:rsidRPr="00C40F32">
        <w:rPr>
          <w:rFonts w:ascii="Times New Roman" w:hAnsi="Times New Roman" w:cs="Times New Roman"/>
          <w:sz w:val="24"/>
          <w:szCs w:val="24"/>
        </w:rPr>
        <w:t xml:space="preserve"> have been marked out for 2016 to ensure the sector adequately trains members and benefits from the knowledge acquired from them. Contractors and consultants will be reclassified to enhance delivery in the sector. Continuous support will be given to the Koforidua Training Centre to develop new courses for MDA staff as well as contractors and consultants.  The support to KNUST in training staff in transport engineering will also continue.</w:t>
      </w:r>
    </w:p>
    <w:p w:rsidR="00E95DEF" w:rsidRPr="00C40F32" w:rsidRDefault="00E95DEF" w:rsidP="00E95DEF">
      <w:pPr>
        <w:spacing w:after="0"/>
        <w:jc w:val="both"/>
        <w:rPr>
          <w:rFonts w:ascii="Times New Roman" w:hAnsi="Times New Roman" w:cs="Times New Roman"/>
          <w:sz w:val="24"/>
          <w:szCs w:val="24"/>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Development of an Effective Information Management System</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In order to make informed decisions, the sector is developing data storage and retrieval systems to be able to store various reports and studies conducted in the sector to avoid repetitions and loss of public funds. The Transport Indicator Database is published annually to show the current </w:t>
      </w:r>
      <w:r w:rsidRPr="00C40F32">
        <w:rPr>
          <w:rFonts w:ascii="Times New Roman" w:hAnsi="Times New Roman" w:cs="Times New Roman"/>
          <w:sz w:val="24"/>
          <w:szCs w:val="24"/>
        </w:rPr>
        <w:lastRenderedPageBreak/>
        <w:t xml:space="preserve">trends in the transport sector while efforts to develop and establish a new monitoring and evaluation for the transport sector will continue. Efforts are being made to adopt a financial management system which will reduce the signatories to payments for road works done as this will help reduce interests paid on delayed payments.  </w:t>
      </w:r>
    </w:p>
    <w:p w:rsidR="00E95DEF" w:rsidRPr="00C40F32" w:rsidRDefault="00E95DEF" w:rsidP="00E95DEF">
      <w:pPr>
        <w:spacing w:after="0"/>
        <w:jc w:val="both"/>
        <w:rPr>
          <w:rFonts w:ascii="Times New Roman" w:hAnsi="Times New Roman" w:cs="Times New Roman"/>
          <w:b/>
          <w:sz w:val="24"/>
          <w:szCs w:val="24"/>
        </w:rPr>
      </w:pPr>
    </w:p>
    <w:p w:rsidR="00E95DEF" w:rsidRPr="00C40F32" w:rsidRDefault="00E95DEF" w:rsidP="0006583A">
      <w:pPr>
        <w:pStyle w:val="ListParagraph"/>
        <w:numPr>
          <w:ilvl w:val="0"/>
          <w:numId w:val="83"/>
        </w:numPr>
        <w:spacing w:after="0"/>
        <w:jc w:val="both"/>
        <w:rPr>
          <w:rFonts w:ascii="Times New Roman" w:hAnsi="Times New Roman"/>
          <w:b/>
          <w:sz w:val="24"/>
          <w:szCs w:val="24"/>
        </w:rPr>
      </w:pPr>
      <w:r w:rsidRPr="00C40F32">
        <w:rPr>
          <w:rFonts w:ascii="Times New Roman" w:hAnsi="Times New Roman"/>
          <w:b/>
          <w:sz w:val="24"/>
          <w:szCs w:val="24"/>
        </w:rPr>
        <w:t>Funding Road Maintenance</w:t>
      </w:r>
    </w:p>
    <w:p w:rsidR="00E95DEF" w:rsidRPr="00C40F32" w:rsidRDefault="00E95DEF" w:rsidP="00E95DEF">
      <w:pPr>
        <w:spacing w:after="0"/>
        <w:jc w:val="both"/>
        <w:rPr>
          <w:rFonts w:ascii="Times New Roman" w:hAnsi="Times New Roman" w:cs="Times New Roman"/>
          <w:sz w:val="24"/>
          <w:szCs w:val="24"/>
        </w:rPr>
      </w:pPr>
      <w:r w:rsidRPr="00C40F32">
        <w:rPr>
          <w:rFonts w:ascii="Times New Roman" w:hAnsi="Times New Roman" w:cs="Times New Roman"/>
          <w:sz w:val="24"/>
          <w:szCs w:val="24"/>
        </w:rPr>
        <w:t>The sector is still scouting for other means of raising funds to increase the revenue base of the road fund for maintenance financing. There will be an increased appeal to central government to increase the fuel levy. This will be supported with relevant data of threats and opportunities. Studies on Legislations on User Charging, reclassification of road Contractors and Consultants, migration from Bill of Quantities contracts to Performance Based Contracts are measures that will be exploited to ensure value for money in the sector</w:t>
      </w:r>
    </w:p>
    <w:p w:rsidR="00E95DEF" w:rsidRPr="00C40F32" w:rsidRDefault="00E95DEF" w:rsidP="00E95DEF">
      <w:pPr>
        <w:pStyle w:val="BodyText"/>
        <w:rPr>
          <w:rFonts w:ascii="Times New Roman" w:eastAsia="Times New Roman" w:hAnsi="Times New Roman" w:cs="Times New Roman"/>
          <w:sz w:val="24"/>
          <w:szCs w:val="24"/>
        </w:rPr>
      </w:pPr>
    </w:p>
    <w:p w:rsidR="00E95DEF" w:rsidRPr="00C40F32" w:rsidRDefault="00E95DEF" w:rsidP="00E95DEF">
      <w:pPr>
        <w:pStyle w:val="NoSpacing"/>
        <w:rPr>
          <w:rFonts w:ascii="Times New Roman" w:hAnsi="Times New Roman"/>
          <w:b/>
          <w:sz w:val="24"/>
          <w:szCs w:val="24"/>
        </w:rPr>
      </w:pPr>
    </w:p>
    <w:p w:rsidR="00F44573" w:rsidRPr="00C40F32" w:rsidRDefault="00F44573">
      <w:pPr>
        <w:rPr>
          <w:rFonts w:ascii="Times New Roman" w:eastAsia="Times New Roman" w:hAnsi="Times New Roman" w:cs="Times New Roman"/>
          <w:b/>
          <w:sz w:val="24"/>
          <w:szCs w:val="24"/>
        </w:rPr>
      </w:pPr>
      <w:r w:rsidRPr="00C40F32">
        <w:rPr>
          <w:rFonts w:ascii="Times New Roman" w:hAnsi="Times New Roman" w:cs="Times New Roman"/>
          <w:b/>
          <w:sz w:val="24"/>
          <w:szCs w:val="24"/>
        </w:rPr>
        <w:br w:type="page"/>
      </w:r>
    </w:p>
    <w:p w:rsidR="00135EC5" w:rsidRPr="00C40F32" w:rsidRDefault="00141C50" w:rsidP="00217883">
      <w:pPr>
        <w:pStyle w:val="NoSpacing"/>
        <w:outlineLvl w:val="0"/>
        <w:rPr>
          <w:rFonts w:ascii="Times New Roman" w:hAnsi="Times New Roman"/>
          <w:b/>
          <w:sz w:val="24"/>
          <w:szCs w:val="24"/>
        </w:rPr>
      </w:pPr>
      <w:bookmarkStart w:id="916" w:name="_Toc450651292"/>
      <w:r w:rsidRPr="00C40F32">
        <w:rPr>
          <w:rFonts w:ascii="Times New Roman" w:hAnsi="Times New Roman"/>
          <w:b/>
          <w:sz w:val="24"/>
          <w:szCs w:val="24"/>
        </w:rPr>
        <w:lastRenderedPageBreak/>
        <w:t>3.27</w:t>
      </w:r>
      <w:r w:rsidRPr="00C40F32">
        <w:rPr>
          <w:rFonts w:ascii="Times New Roman" w:hAnsi="Times New Roman"/>
          <w:b/>
          <w:sz w:val="24"/>
          <w:szCs w:val="24"/>
        </w:rPr>
        <w:tab/>
      </w:r>
      <w:r w:rsidR="00135EC5" w:rsidRPr="00C40F32">
        <w:rPr>
          <w:rFonts w:ascii="Times New Roman" w:hAnsi="Times New Roman"/>
          <w:b/>
          <w:sz w:val="24"/>
          <w:szCs w:val="24"/>
        </w:rPr>
        <w:t>MINISTRY OF DEFENCE</w:t>
      </w:r>
      <w:bookmarkEnd w:id="916"/>
    </w:p>
    <w:p w:rsidR="00135EC5" w:rsidRPr="00C40F32" w:rsidRDefault="00135EC5" w:rsidP="000A40F9">
      <w:pPr>
        <w:pStyle w:val="NoSpacing"/>
        <w:spacing w:line="276" w:lineRule="auto"/>
        <w:jc w:val="both"/>
        <w:rPr>
          <w:rFonts w:ascii="Times New Roman" w:hAnsi="Times New Roman"/>
          <w:sz w:val="24"/>
          <w:szCs w:val="24"/>
        </w:rPr>
      </w:pPr>
      <w:r w:rsidRPr="00C40F32">
        <w:rPr>
          <w:rFonts w:ascii="Times New Roman" w:hAnsi="Times New Roman"/>
          <w:sz w:val="24"/>
          <w:szCs w:val="24"/>
        </w:rPr>
        <w:t>The Ministry of Defence (MOD) is responsible for safeguarding the sovereignty and territorial integrity of the nation as well as ensuring the protection of life and property. The Ministry’s policies are implemented</w:t>
      </w:r>
      <w:r w:rsidR="009A6094">
        <w:rPr>
          <w:rFonts w:ascii="Times New Roman" w:hAnsi="Times New Roman"/>
          <w:sz w:val="24"/>
          <w:szCs w:val="24"/>
        </w:rPr>
        <w:t xml:space="preserve"> through the following Agencies:</w:t>
      </w:r>
    </w:p>
    <w:p w:rsidR="00135EC5" w:rsidRPr="00C40F32" w:rsidRDefault="00135EC5" w:rsidP="000A40F9">
      <w:pPr>
        <w:pStyle w:val="NoSpacing"/>
        <w:spacing w:line="276" w:lineRule="auto"/>
        <w:jc w:val="both"/>
        <w:rPr>
          <w:rFonts w:ascii="Times New Roman" w:hAnsi="Times New Roman"/>
          <w:sz w:val="24"/>
          <w:szCs w:val="24"/>
        </w:rPr>
      </w:pPr>
    </w:p>
    <w:p w:rsidR="00135EC5" w:rsidRPr="00C40F32" w:rsidRDefault="00135EC5" w:rsidP="000A40F9">
      <w:pPr>
        <w:pStyle w:val="ListParagraph"/>
        <w:numPr>
          <w:ilvl w:val="0"/>
          <w:numId w:val="75"/>
        </w:numPr>
        <w:spacing w:after="0"/>
        <w:jc w:val="both"/>
        <w:rPr>
          <w:rFonts w:ascii="Times New Roman" w:hAnsi="Times New Roman"/>
          <w:sz w:val="24"/>
          <w:szCs w:val="24"/>
        </w:rPr>
      </w:pPr>
      <w:r w:rsidRPr="00C40F32">
        <w:rPr>
          <w:rFonts w:ascii="Times New Roman" w:hAnsi="Times New Roman"/>
          <w:sz w:val="24"/>
          <w:szCs w:val="24"/>
        </w:rPr>
        <w:t>The Ghana Army</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Ghana Navy</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Ghana Air Force</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Ghana Armed Forces Command and Staff College (GAFCSC)</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Military Academy and Training Schools (MATS)</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Veterans Administration, Ghana (VAG)</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Kofi Annan International Peacekeeping Training Centre (KAIPTC)</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Office of the Defence Advisors </w:t>
      </w:r>
    </w:p>
    <w:p w:rsidR="00135EC5" w:rsidRPr="00C40F32" w:rsidRDefault="00135EC5" w:rsidP="000A40F9">
      <w:pPr>
        <w:numPr>
          <w:ilvl w:val="0"/>
          <w:numId w:val="70"/>
        </w:numPr>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37 Military Hospital</w:t>
      </w:r>
    </w:p>
    <w:p w:rsidR="00135EC5" w:rsidRPr="00C40F32" w:rsidRDefault="005A4C9E" w:rsidP="000A40F9">
      <w:pPr>
        <w:tabs>
          <w:tab w:val="left" w:pos="3940"/>
        </w:tabs>
        <w:spacing w:after="0"/>
        <w:ind w:left="36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b/>
      </w:r>
    </w:p>
    <w:p w:rsidR="00135EC5" w:rsidRPr="00C40F32" w:rsidRDefault="00141C50" w:rsidP="000A40F9">
      <w:pPr>
        <w:pStyle w:val="Heading2"/>
        <w:rPr>
          <w:rFonts w:ascii="Times New Roman" w:hAnsi="Times New Roman" w:cs="Times New Roman"/>
          <w:color w:val="auto"/>
          <w:sz w:val="24"/>
          <w:szCs w:val="24"/>
        </w:rPr>
      </w:pPr>
      <w:bookmarkStart w:id="917" w:name="_Toc447031790"/>
      <w:bookmarkStart w:id="918" w:name="_Toc450651293"/>
      <w:r w:rsidRPr="00C40F32">
        <w:rPr>
          <w:rFonts w:ascii="Times New Roman" w:hAnsi="Times New Roman" w:cs="Times New Roman"/>
          <w:color w:val="auto"/>
          <w:sz w:val="24"/>
          <w:szCs w:val="24"/>
        </w:rPr>
        <w:t>3.27.1</w:t>
      </w:r>
      <w:r w:rsidRPr="00C40F32">
        <w:rPr>
          <w:rFonts w:ascii="Times New Roman" w:hAnsi="Times New Roman" w:cs="Times New Roman"/>
          <w:color w:val="auto"/>
          <w:sz w:val="24"/>
          <w:szCs w:val="24"/>
        </w:rPr>
        <w:tab/>
      </w:r>
      <w:r w:rsidR="004F1F6C" w:rsidRPr="00C40F32">
        <w:rPr>
          <w:rFonts w:ascii="Times New Roman" w:hAnsi="Times New Roman" w:cs="Times New Roman"/>
          <w:color w:val="auto"/>
          <w:sz w:val="24"/>
          <w:szCs w:val="24"/>
        </w:rPr>
        <w:t>Key Activities Undertaken</w:t>
      </w:r>
      <w:bookmarkEnd w:id="917"/>
      <w:bookmarkEnd w:id="918"/>
    </w:p>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The ministry undertook the following activities during the course of the 2015 reporting year:</w:t>
      </w:r>
    </w:p>
    <w:p w:rsidR="00135EC5" w:rsidRPr="00C40F32" w:rsidRDefault="00135EC5" w:rsidP="000A40F9">
      <w:pPr>
        <w:pStyle w:val="ListParagraph"/>
        <w:numPr>
          <w:ilvl w:val="0"/>
          <w:numId w:val="363"/>
        </w:numPr>
        <w:spacing w:after="0"/>
        <w:rPr>
          <w:rFonts w:ascii="Times New Roman" w:hAnsi="Times New Roman"/>
          <w:sz w:val="24"/>
          <w:szCs w:val="24"/>
        </w:rPr>
      </w:pPr>
      <w:r w:rsidRPr="00C40F32">
        <w:rPr>
          <w:rFonts w:ascii="Times New Roman" w:hAnsi="Times New Roman"/>
          <w:b/>
          <w:sz w:val="24"/>
          <w:szCs w:val="24"/>
        </w:rPr>
        <w:t xml:space="preserve">Establishment of a Gender Unit </w:t>
      </w:r>
    </w:p>
    <w:p w:rsidR="00135EC5" w:rsidRPr="00C40F32" w:rsidRDefault="00135EC5" w:rsidP="000A40F9">
      <w:pPr>
        <w:spacing w:after="0"/>
        <w:contextualSpacing/>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 Gender Desk Office was established at the Ministry of Defence on Friday 27</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February, 2015 to aid in advancing an already existing national policy on gender peace and security in Ghana. This will enhance women participation in leadership and decision-making position as prescribed by the United Nations Security Council Resolution 1325 on Women, peace and Security. It is also aimed at resolving the inequality and disparity in</w:t>
      </w:r>
      <w:r w:rsidRPr="00C40F32">
        <w:rPr>
          <w:rFonts w:ascii="Times New Roman" w:eastAsia="Times New Roman" w:hAnsi="Times New Roman" w:cs="Times New Roman"/>
          <w:b/>
          <w:sz w:val="24"/>
          <w:szCs w:val="24"/>
        </w:rPr>
        <w:t xml:space="preserve"> </w:t>
      </w:r>
      <w:r w:rsidRPr="00C40F32">
        <w:rPr>
          <w:rFonts w:ascii="Times New Roman" w:eastAsia="Times New Roman" w:hAnsi="Times New Roman" w:cs="Times New Roman"/>
          <w:sz w:val="24"/>
          <w:szCs w:val="24"/>
        </w:rPr>
        <w:t>various aspects within the Ministry and the Ghana Armed Forces such as training opportunities, recruitment, promotion and career advancement.</w:t>
      </w:r>
    </w:p>
    <w:p w:rsidR="00135EC5" w:rsidRPr="00C40F32" w:rsidRDefault="00135EC5" w:rsidP="000A40F9">
      <w:pPr>
        <w:spacing w:after="0"/>
        <w:jc w:val="both"/>
        <w:rPr>
          <w:rFonts w:ascii="Times New Roman" w:eastAsia="Times New Roman" w:hAnsi="Times New Roman" w:cs="Times New Roman"/>
          <w:i/>
          <w:sz w:val="24"/>
          <w:szCs w:val="24"/>
        </w:rPr>
      </w:pPr>
    </w:p>
    <w:p w:rsidR="00135EC5" w:rsidRPr="00C40F32" w:rsidRDefault="00135EC5"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Conduct inventory of all Military Lands for proper demarcation and acquisition.</w:t>
      </w:r>
    </w:p>
    <w:p w:rsidR="00135EC5" w:rsidRPr="00C40F32" w:rsidRDefault="00135EC5" w:rsidP="000A40F9">
      <w:p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 xml:space="preserve">The Ministry organized two (2) Ministerial Task Force meeting on Military lands and produced comprehensive report and Road Map to resume Regional Tours. A Cabinet Memo was drafted and submitted to Cabinet to seek approval for financial assistance to ensure the completion of the regional tours for the remaining regions and other measures to secure all Military Lands in Ghana. </w:t>
      </w:r>
    </w:p>
    <w:p w:rsidR="00141C50" w:rsidRPr="00C40F32" w:rsidRDefault="00141C50" w:rsidP="000A40F9">
      <w:pPr>
        <w:spacing w:after="0"/>
        <w:contextualSpacing/>
        <w:jc w:val="both"/>
        <w:rPr>
          <w:rFonts w:ascii="Times New Roman" w:eastAsia="Calibri" w:hAnsi="Times New Roman" w:cs="Times New Roman"/>
          <w:sz w:val="24"/>
          <w:szCs w:val="24"/>
        </w:rPr>
      </w:pPr>
    </w:p>
    <w:p w:rsidR="00135EC5" w:rsidRPr="00C40F32" w:rsidRDefault="00135EC5" w:rsidP="000A40F9">
      <w:pPr>
        <w:pStyle w:val="ListParagraph"/>
        <w:numPr>
          <w:ilvl w:val="0"/>
          <w:numId w:val="363"/>
        </w:numPr>
        <w:spacing w:after="0"/>
        <w:rPr>
          <w:rFonts w:ascii="Times New Roman" w:hAnsi="Times New Roman"/>
          <w:b/>
          <w:sz w:val="24"/>
          <w:szCs w:val="24"/>
        </w:rPr>
      </w:pPr>
      <w:r w:rsidRPr="00C40F32">
        <w:rPr>
          <w:rFonts w:ascii="Times New Roman" w:hAnsi="Times New Roman"/>
          <w:b/>
          <w:sz w:val="24"/>
          <w:szCs w:val="24"/>
        </w:rPr>
        <w:t>Reinforced interaction of troops with High Command/Civil Authority</w:t>
      </w:r>
    </w:p>
    <w:p w:rsidR="00135EC5" w:rsidRDefault="00135EC5" w:rsidP="000A40F9">
      <w:pPr>
        <w:spacing w:after="0"/>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Ministerial visits were made to New Navy Training Command at Agorta/Nutekpor and 7 Ga</w:t>
      </w:r>
      <w:r w:rsidR="00345E63">
        <w:rPr>
          <w:rFonts w:ascii="Times New Roman" w:eastAsia="Times New Roman" w:hAnsi="Times New Roman" w:cs="Times New Roman"/>
          <w:sz w:val="24"/>
          <w:szCs w:val="24"/>
        </w:rPr>
        <w:t xml:space="preserve">rrison (66 Artillery Regiment, </w:t>
      </w:r>
      <w:r w:rsidRPr="00C40F32">
        <w:rPr>
          <w:rFonts w:ascii="Times New Roman" w:eastAsia="Times New Roman" w:hAnsi="Times New Roman" w:cs="Times New Roman"/>
          <w:sz w:val="24"/>
          <w:szCs w:val="24"/>
        </w:rPr>
        <w:t xml:space="preserve">Ho) However, visits to the remaining Garrisons were not carried out due to lack of funds. </w:t>
      </w:r>
    </w:p>
    <w:p w:rsidR="00EF7D5E" w:rsidRPr="00C40F32" w:rsidRDefault="00EF7D5E" w:rsidP="000A40F9">
      <w:pPr>
        <w:spacing w:after="0"/>
        <w:rPr>
          <w:rFonts w:ascii="Times New Roman" w:eastAsia="Times New Roman" w:hAnsi="Times New Roman" w:cs="Times New Roman"/>
          <w:sz w:val="24"/>
          <w:szCs w:val="24"/>
        </w:rPr>
      </w:pPr>
    </w:p>
    <w:p w:rsidR="00135EC5" w:rsidRPr="00C40F32" w:rsidRDefault="00135EC5"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lastRenderedPageBreak/>
        <w:t>Facilitated collaboration between MOD and Sister Security Services in order to best safeguard territorial integrity</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 Concept Paper for the Round Table discussion was de</w:t>
      </w:r>
      <w:r w:rsidR="001174E5" w:rsidRPr="00C40F32">
        <w:rPr>
          <w:rFonts w:ascii="Times New Roman" w:eastAsia="Times New Roman" w:hAnsi="Times New Roman" w:cs="Times New Roman"/>
          <w:sz w:val="24"/>
          <w:szCs w:val="24"/>
        </w:rPr>
        <w:t>veloped and yet to be finalized.</w:t>
      </w:r>
    </w:p>
    <w:p w:rsidR="00284C1C" w:rsidRDefault="00284C1C" w:rsidP="000A40F9">
      <w:pPr>
        <w:spacing w:after="0"/>
        <w:jc w:val="both"/>
        <w:rPr>
          <w:rFonts w:ascii="Times New Roman" w:hAnsi="Times New Roman" w:cs="Times New Roman"/>
          <w:b/>
          <w:sz w:val="24"/>
          <w:szCs w:val="24"/>
        </w:rPr>
      </w:pPr>
    </w:p>
    <w:p w:rsidR="00135EC5" w:rsidRPr="00C40F32" w:rsidRDefault="00141C50"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The Ghana Military</w:t>
      </w:r>
    </w:p>
    <w:p w:rsidR="00135EC5" w:rsidRPr="00C40F32" w:rsidRDefault="00135EC5" w:rsidP="005B3D61">
      <w:pPr>
        <w:spacing w:after="0"/>
        <w:ind w:firstLine="360"/>
        <w:jc w:val="both"/>
        <w:rPr>
          <w:rFonts w:ascii="Times New Roman" w:hAnsi="Times New Roman" w:cs="Times New Roman"/>
          <w:sz w:val="24"/>
          <w:szCs w:val="24"/>
        </w:rPr>
      </w:pPr>
      <w:r w:rsidRPr="00C40F32">
        <w:rPr>
          <w:rFonts w:ascii="Times New Roman" w:hAnsi="Times New Roman" w:cs="Times New Roman"/>
          <w:b/>
          <w:sz w:val="24"/>
          <w:szCs w:val="24"/>
        </w:rPr>
        <w:t>Army Operations</w:t>
      </w:r>
      <w:r w:rsidRPr="00C40F32">
        <w:rPr>
          <w:rFonts w:ascii="Times New Roman" w:hAnsi="Times New Roman" w:cs="Times New Roman"/>
          <w:sz w:val="24"/>
          <w:szCs w:val="24"/>
        </w:rPr>
        <w:tab/>
        <w:t xml:space="preserve"> </w:t>
      </w:r>
    </w:p>
    <w:p w:rsidR="00135EC5" w:rsidRPr="00284C1C"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Troops from the Ghana Army are currently engaged in several internal operations across the country, through the timely interventions and proactiveness of the Army as well as the provision of Infantry fighting vehicles and Armoured Personnel Carriers and other logistics equipment by the Government </w:t>
      </w:r>
      <w:r w:rsidR="00284C1C">
        <w:rPr>
          <w:rFonts w:ascii="Times New Roman" w:hAnsi="Times New Roman" w:cs="Times New Roman"/>
          <w:sz w:val="24"/>
          <w:szCs w:val="24"/>
        </w:rPr>
        <w:t>to support internal operations.</w:t>
      </w:r>
    </w:p>
    <w:p w:rsidR="00135EC5" w:rsidRPr="00C40F32" w:rsidRDefault="00135EC5" w:rsidP="000A40F9">
      <w:pPr>
        <w:spacing w:after="0"/>
        <w:jc w:val="both"/>
        <w:rPr>
          <w:rFonts w:ascii="Times New Roman" w:hAnsi="Times New Roman" w:cs="Times New Roman"/>
          <w:b/>
          <w:sz w:val="24"/>
          <w:szCs w:val="24"/>
        </w:rPr>
      </w:pPr>
    </w:p>
    <w:p w:rsidR="00135EC5" w:rsidRPr="00C40F32" w:rsidRDefault="00141C50"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The Ghana Navy</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In January, 2015, one of the Navy’s Fast Patrol Boats, GNS BLIKA, in response to a distress call, successfully rescued a ship hijacked by pirates off the coast of Nigeria and arrested the 8 heavily armed pirates and handed them over to the BNI.</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pStyle w:val="ListParagraph"/>
        <w:numPr>
          <w:ilvl w:val="0"/>
          <w:numId w:val="364"/>
        </w:numPr>
        <w:spacing w:after="0"/>
        <w:jc w:val="both"/>
        <w:rPr>
          <w:rFonts w:ascii="Times New Roman" w:hAnsi="Times New Roman"/>
          <w:sz w:val="24"/>
          <w:szCs w:val="24"/>
        </w:rPr>
      </w:pPr>
      <w:r w:rsidRPr="00C40F32">
        <w:rPr>
          <w:rFonts w:ascii="Times New Roman" w:hAnsi="Times New Roman"/>
          <w:b/>
          <w:sz w:val="24"/>
          <w:szCs w:val="24"/>
        </w:rPr>
        <w:t>Naval Training Command</w:t>
      </w:r>
      <w:r w:rsidRPr="00C40F32">
        <w:rPr>
          <w:rFonts w:ascii="Times New Roman" w:hAnsi="Times New Roman"/>
          <w:sz w:val="24"/>
          <w:szCs w:val="24"/>
        </w:rPr>
        <w:t xml:space="preserve"> </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The Estuary at Ada where the Volta River enters the sea is a hotbed for illicit activities including drugs and small arms trafficking, illegal fishing and smuggling. Criminals take advantage of the opening to transport illicit goods across the sea into the hinterland. The need to step-up security there has become paramount and the Navy has decided to move-in to establish a base close to the Estuary. </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Consequently, a parcel of land was identified in Agorta in the South Tongu District in the Volta Region for acquisition by the Ministry of Defence for the establishment of a Naval Training Command (NAVTRAC). The Training Command project comes with a parade square, football pitch, volleyball court, basketball and handball pitches as well as residential and office accommodation. The Command will incorporate all naval training courses and activities including the training of Special Forces.</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A Forward Operating Base (FOB) will also be established there for the conduct of naval operations to ward off criminals from the area. Construction of the necessary structures is expected to be completed for the first batch of recruits to commence training.</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pStyle w:val="ListParagraph"/>
        <w:numPr>
          <w:ilvl w:val="0"/>
          <w:numId w:val="364"/>
        </w:numPr>
        <w:spacing w:after="0"/>
        <w:jc w:val="both"/>
        <w:rPr>
          <w:rFonts w:ascii="Times New Roman" w:hAnsi="Times New Roman"/>
          <w:sz w:val="24"/>
          <w:szCs w:val="24"/>
        </w:rPr>
      </w:pPr>
      <w:r w:rsidRPr="00C40F32">
        <w:rPr>
          <w:rFonts w:ascii="Times New Roman" w:hAnsi="Times New Roman"/>
          <w:b/>
          <w:sz w:val="24"/>
          <w:szCs w:val="24"/>
        </w:rPr>
        <w:t>Safety on Volta Lake</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 In collaboration with the Ministry of Transport, Naval Detachments are operating along the Volta Lake from six (6) boat landing and embarkation stations at Tapa Abotoase, Kete Krachi, Dambai, Yeji, Dzemeni and Kpando-Torkor. The Detachments are empowered to check overloading or improper loading, drunkenness by boat operators and to prevent boat sailing in </w:t>
      </w:r>
      <w:r w:rsidRPr="00C40F32">
        <w:rPr>
          <w:rFonts w:ascii="Times New Roman" w:hAnsi="Times New Roman" w:cs="Times New Roman"/>
          <w:sz w:val="24"/>
          <w:szCs w:val="24"/>
        </w:rPr>
        <w:lastRenderedPageBreak/>
        <w:t xml:space="preserve">bad weather and after sunset. This has resulted in the instilling of more discipline and adherence to safety in boat operations in these areas. </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pStyle w:val="ListParagraph"/>
        <w:numPr>
          <w:ilvl w:val="0"/>
          <w:numId w:val="364"/>
        </w:numPr>
        <w:spacing w:after="0"/>
        <w:jc w:val="both"/>
        <w:rPr>
          <w:rFonts w:ascii="Times New Roman" w:hAnsi="Times New Roman"/>
          <w:sz w:val="24"/>
          <w:szCs w:val="24"/>
        </w:rPr>
      </w:pPr>
      <w:r w:rsidRPr="00C40F32">
        <w:rPr>
          <w:rFonts w:ascii="Times New Roman" w:hAnsi="Times New Roman"/>
          <w:b/>
          <w:sz w:val="24"/>
          <w:szCs w:val="24"/>
        </w:rPr>
        <w:t>Joint Exercises and Conferences</w:t>
      </w:r>
      <w:r w:rsidRPr="00C40F32">
        <w:rPr>
          <w:rFonts w:ascii="Times New Roman" w:hAnsi="Times New Roman"/>
          <w:sz w:val="24"/>
          <w:szCs w:val="24"/>
        </w:rPr>
        <w:t xml:space="preserve">  </w:t>
      </w:r>
    </w:p>
    <w:p w:rsidR="00135EC5"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The Ghana Navy has conducted a series of joint exercises and conferences to update its skills and strengthen collaboration with other navies in the sub-region and beyond. For instance, the Ghana Navy joined the other navies from the Gulf of Guinea nations, Europe, South America and the US to participate in a US-sponsored multinational maritime exercise known as Exercise Obangame Express. This exercise was designed to improve regional cooperation, maritime domain awareness, information sharing practices and tactical interdiction to enhance the collective capabilities of the Gulf of Guinea nations to counter all illegal maritime activities.</w:t>
      </w:r>
    </w:p>
    <w:p w:rsidR="005B3D61" w:rsidRPr="00C40F32" w:rsidRDefault="005B3D61" w:rsidP="000A40F9">
      <w:pPr>
        <w:spacing w:after="0"/>
        <w:jc w:val="both"/>
        <w:rPr>
          <w:rFonts w:ascii="Times New Roman" w:hAnsi="Times New Roman" w:cs="Times New Roman"/>
          <w:sz w:val="24"/>
          <w:szCs w:val="24"/>
        </w:rPr>
      </w:pPr>
    </w:p>
    <w:p w:rsidR="00135EC5" w:rsidRPr="00C40F32" w:rsidRDefault="00135EC5" w:rsidP="000A40F9">
      <w:pPr>
        <w:pStyle w:val="ListParagraph"/>
        <w:numPr>
          <w:ilvl w:val="0"/>
          <w:numId w:val="364"/>
        </w:numPr>
        <w:spacing w:after="0"/>
        <w:jc w:val="both"/>
        <w:rPr>
          <w:rFonts w:ascii="Times New Roman" w:hAnsi="Times New Roman"/>
          <w:sz w:val="24"/>
          <w:szCs w:val="24"/>
        </w:rPr>
      </w:pPr>
      <w:r w:rsidRPr="00C40F32">
        <w:rPr>
          <w:rFonts w:ascii="Times New Roman" w:hAnsi="Times New Roman"/>
          <w:b/>
          <w:sz w:val="24"/>
          <w:szCs w:val="24"/>
        </w:rPr>
        <w:t>Cooperation with Neighbouring States</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To further bolster the existing bond of friendship and cooperation between Ghana and her neighbouring states, the Ministry of Defence sponsored two (2) Navy ships led by the Chief of the Naval Staff, to pay goodwill visit to Cote d’Ivoire in February 2015. The two (2) ships involved were GNS NAA GBEWA and GNS CHEMLE. </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41C50"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The Ghana Air Force</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b/>
          <w:sz w:val="24"/>
          <w:szCs w:val="24"/>
        </w:rPr>
        <w:t>Aircraft Acquisition</w:t>
      </w:r>
    </w:p>
    <w:p w:rsidR="00135EC5" w:rsidRPr="00C40F32"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The Ghana Air Force recently acquired Diamond Sur</w:t>
      </w:r>
      <w:r w:rsidR="005B3D61">
        <w:rPr>
          <w:rFonts w:ascii="Times New Roman" w:hAnsi="Times New Roman" w:cs="Times New Roman"/>
          <w:sz w:val="24"/>
          <w:szCs w:val="24"/>
        </w:rPr>
        <w:t>veillance Aircraft, the MI 171 H</w:t>
      </w:r>
      <w:r w:rsidRPr="00C40F32">
        <w:rPr>
          <w:rFonts w:ascii="Times New Roman" w:hAnsi="Times New Roman" w:cs="Times New Roman"/>
          <w:sz w:val="24"/>
          <w:szCs w:val="24"/>
        </w:rPr>
        <w:t>elicopters, CASA 295 troop carrier aircraft and the construction of new ultra-modern hangars in Accra and Takoradi. In June 2015, the Air Force took delivery of four (4) Z-9 Helicopters from China specifically to support the Ghana Gas Company in the inspection of thei</w:t>
      </w:r>
      <w:r w:rsidR="005B3D61">
        <w:rPr>
          <w:rFonts w:ascii="Times New Roman" w:hAnsi="Times New Roman" w:cs="Times New Roman"/>
          <w:sz w:val="24"/>
          <w:szCs w:val="24"/>
        </w:rPr>
        <w:t>r gas pipelines. These utility H</w:t>
      </w:r>
      <w:r w:rsidRPr="00C40F32">
        <w:rPr>
          <w:rFonts w:ascii="Times New Roman" w:hAnsi="Times New Roman" w:cs="Times New Roman"/>
          <w:sz w:val="24"/>
          <w:szCs w:val="24"/>
        </w:rPr>
        <w:t>elicopters have additional capacity to perform many other roles such as medium lift transport, electrical power</w:t>
      </w:r>
      <w:r w:rsidR="004D765A">
        <w:rPr>
          <w:rFonts w:ascii="Times New Roman" w:hAnsi="Times New Roman" w:cs="Times New Roman"/>
          <w:sz w:val="24"/>
          <w:szCs w:val="24"/>
        </w:rPr>
        <w:t xml:space="preserve"> </w:t>
      </w:r>
      <w:r w:rsidRPr="00C40F32">
        <w:rPr>
          <w:rFonts w:ascii="Times New Roman" w:hAnsi="Times New Roman" w:cs="Times New Roman"/>
          <w:sz w:val="24"/>
          <w:szCs w:val="24"/>
        </w:rPr>
        <w:t>line inspection, anti-piracy and narcotic interdiction at sea as well as medical evacuation.</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following are completed Projects for the Air Force</w:t>
      </w:r>
      <w:r w:rsidR="005B3D61">
        <w:rPr>
          <w:rFonts w:ascii="Times New Roman" w:eastAsia="Times New Roman" w:hAnsi="Times New Roman" w:cs="Times New Roman"/>
          <w:sz w:val="24"/>
          <w:szCs w:val="24"/>
        </w:rPr>
        <w:t>:</w:t>
      </w:r>
    </w:p>
    <w:p w:rsidR="00135EC5" w:rsidRPr="00C40F32" w:rsidRDefault="00135EC5" w:rsidP="000A40F9">
      <w:pPr>
        <w:numPr>
          <w:ilvl w:val="0"/>
          <w:numId w:val="76"/>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Flats for young officers at Air Force Bases Accra and Takoradi.</w:t>
      </w:r>
    </w:p>
    <w:p w:rsidR="00135EC5" w:rsidRPr="00C40F32" w:rsidRDefault="00135EC5" w:rsidP="000A40F9">
      <w:pPr>
        <w:numPr>
          <w:ilvl w:val="0"/>
          <w:numId w:val="76"/>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Ultra-modern “matambo” at Air Force Officers’ Mess Accra.</w:t>
      </w:r>
    </w:p>
    <w:p w:rsidR="00135EC5" w:rsidRPr="00C40F32" w:rsidRDefault="00135EC5" w:rsidP="000A40F9">
      <w:pPr>
        <w:numPr>
          <w:ilvl w:val="0"/>
          <w:numId w:val="76"/>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A modern Guardroom, Armoury and Main Gate at Air Force Base Accra.</w:t>
      </w:r>
    </w:p>
    <w:p w:rsidR="00135EC5" w:rsidRPr="00C40F32" w:rsidRDefault="00135EC5" w:rsidP="000A40F9">
      <w:pPr>
        <w:numPr>
          <w:ilvl w:val="0"/>
          <w:numId w:val="76"/>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Production centre at Air Force Base Takoradi.</w:t>
      </w:r>
    </w:p>
    <w:p w:rsidR="00135EC5" w:rsidRPr="00C40F32" w:rsidRDefault="00135EC5" w:rsidP="000A40F9">
      <w:pPr>
        <w:numPr>
          <w:ilvl w:val="0"/>
          <w:numId w:val="76"/>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Guard Points at Air Force Bases Accra and Takoradi.</w:t>
      </w:r>
    </w:p>
    <w:p w:rsidR="00135EC5" w:rsidRPr="00C40F32" w:rsidRDefault="00135EC5" w:rsidP="000A40F9">
      <w:pPr>
        <w:spacing w:after="0"/>
        <w:jc w:val="center"/>
        <w:rPr>
          <w:rFonts w:ascii="Times New Roman" w:eastAsia="Times New Roman" w:hAnsi="Times New Roman" w:cs="Times New Roman"/>
          <w:sz w:val="24"/>
          <w:szCs w:val="24"/>
        </w:rPr>
      </w:pP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  The following Air Force projects are on-going:</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t>Renovation, expansion and re-designing of the Air Force Headquarters into a 4-storey office building.</w:t>
      </w:r>
    </w:p>
    <w:p w:rsidR="00135EC5" w:rsidRPr="00C40F32" w:rsidRDefault="00135EC5" w:rsidP="000A40F9">
      <w:pPr>
        <w:numPr>
          <w:ilvl w:val="0"/>
          <w:numId w:val="77"/>
        </w:numPr>
        <w:spacing w:after="0"/>
        <w:contextualSpacing/>
        <w:jc w:val="both"/>
        <w:rPr>
          <w:rFonts w:ascii="Times New Roman" w:eastAsia="Calibri" w:hAnsi="Times New Roman" w:cs="Times New Roman"/>
          <w:sz w:val="24"/>
          <w:szCs w:val="24"/>
        </w:rPr>
      </w:pPr>
      <w:r w:rsidRPr="00C40F32">
        <w:rPr>
          <w:rFonts w:ascii="Times New Roman" w:eastAsia="Calibri" w:hAnsi="Times New Roman" w:cs="Times New Roman"/>
          <w:sz w:val="24"/>
          <w:szCs w:val="24"/>
        </w:rPr>
        <w:t>Renovation of Officers’ Mess at Air Force Base, Takoradi</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lastRenderedPageBreak/>
        <w:t>Construction of 54-unit single room self-contained accommodations for young airmen and airwomen in Accra and Takoradi.</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t>Construction of offices for Retired Commissioned Air Force Officers Association in Accra.</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t>Construction of Chief of Air Staff’s Guest house at Air Force Base Takoradi.</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t>Construction of Container Village at Air Force Base Accra for the storage and maintenance of specialist and critical spares.</w:t>
      </w:r>
    </w:p>
    <w:p w:rsidR="00135EC5" w:rsidRPr="00C40F32" w:rsidRDefault="00135EC5" w:rsidP="000A40F9">
      <w:pPr>
        <w:pStyle w:val="ListParagraph"/>
        <w:numPr>
          <w:ilvl w:val="0"/>
          <w:numId w:val="77"/>
        </w:numPr>
        <w:spacing w:after="0"/>
        <w:jc w:val="both"/>
        <w:rPr>
          <w:rFonts w:ascii="Times New Roman" w:hAnsi="Times New Roman"/>
          <w:sz w:val="24"/>
          <w:szCs w:val="24"/>
        </w:rPr>
      </w:pPr>
      <w:r w:rsidRPr="00C40F32">
        <w:rPr>
          <w:rFonts w:ascii="Times New Roman" w:hAnsi="Times New Roman"/>
          <w:sz w:val="24"/>
          <w:szCs w:val="24"/>
        </w:rPr>
        <w:t>Construction of Junior Ranks Mess at Air Force Base Takoradi.</w:t>
      </w:r>
    </w:p>
    <w:p w:rsidR="00135EC5" w:rsidRPr="00C40F32" w:rsidRDefault="00135EC5" w:rsidP="000A40F9">
      <w:pPr>
        <w:spacing w:after="0"/>
        <w:jc w:val="both"/>
        <w:rPr>
          <w:rFonts w:ascii="Times New Roman" w:hAnsi="Times New Roman" w:cs="Times New Roman"/>
          <w:sz w:val="24"/>
          <w:szCs w:val="24"/>
        </w:rPr>
      </w:pPr>
    </w:p>
    <w:p w:rsidR="00135EC5" w:rsidRPr="00C40F32" w:rsidRDefault="00141C50"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External Operations</w:t>
      </w:r>
    </w:p>
    <w:p w:rsidR="00135EC5" w:rsidRPr="00C40F32" w:rsidRDefault="00135EC5" w:rsidP="000A40F9">
      <w:pPr>
        <w:pStyle w:val="ListParagraph"/>
        <w:numPr>
          <w:ilvl w:val="0"/>
          <w:numId w:val="365"/>
        </w:numPr>
        <w:spacing w:after="0"/>
        <w:jc w:val="both"/>
        <w:rPr>
          <w:rFonts w:ascii="Times New Roman" w:hAnsi="Times New Roman"/>
          <w:sz w:val="24"/>
          <w:szCs w:val="24"/>
        </w:rPr>
      </w:pPr>
      <w:r w:rsidRPr="00C40F32">
        <w:rPr>
          <w:rFonts w:ascii="Times New Roman" w:hAnsi="Times New Roman"/>
          <w:b/>
          <w:sz w:val="24"/>
          <w:szCs w:val="24"/>
        </w:rPr>
        <w:t>Peace Support Operations</w:t>
      </w:r>
      <w:r w:rsidRPr="00C40F32">
        <w:rPr>
          <w:rFonts w:ascii="Times New Roman" w:hAnsi="Times New Roman"/>
          <w:sz w:val="24"/>
          <w:szCs w:val="24"/>
        </w:rPr>
        <w:t xml:space="preserve">  </w:t>
      </w:r>
    </w:p>
    <w:p w:rsidR="00135EC5"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In support of Ghana’s foreign policy, the Ghana Armed Forces continue to send troops, military observers and staff officers to conflict areas on request by the United Nations. Currently, Ghana has four (4) Infantry Battalions deployed in Liberia, Congo DR, Lebanon and South Sudan. The Ghana Armed Forces also has an Engineer Company in Mali and two (2) Aviation Units in Cote d’Ivoire and Mali. In all, about 3,000 Ghanaian military all ranks are currently involved in peacekeeping across the globe.</w:t>
      </w:r>
    </w:p>
    <w:p w:rsidR="00135EC5" w:rsidRPr="00C40F32" w:rsidRDefault="00135EC5" w:rsidP="000A40F9">
      <w:pPr>
        <w:spacing w:after="0"/>
        <w:jc w:val="both"/>
        <w:outlineLvl w:val="2"/>
        <w:rPr>
          <w:rFonts w:ascii="Times New Roman" w:hAnsi="Times New Roman" w:cs="Times New Roman"/>
          <w:b/>
          <w:sz w:val="24"/>
          <w:szCs w:val="24"/>
        </w:rPr>
      </w:pPr>
    </w:p>
    <w:p w:rsidR="00135EC5" w:rsidRPr="00C40F32" w:rsidRDefault="00135EC5" w:rsidP="000A40F9">
      <w:pPr>
        <w:pStyle w:val="ListParagraph"/>
        <w:numPr>
          <w:ilvl w:val="0"/>
          <w:numId w:val="365"/>
        </w:numPr>
        <w:spacing w:after="0"/>
        <w:jc w:val="both"/>
        <w:outlineLvl w:val="2"/>
        <w:rPr>
          <w:rFonts w:ascii="Times New Roman" w:hAnsi="Times New Roman"/>
          <w:sz w:val="24"/>
          <w:szCs w:val="24"/>
        </w:rPr>
      </w:pPr>
      <w:bookmarkStart w:id="919" w:name="_Toc447031791"/>
      <w:bookmarkStart w:id="920" w:name="_Toc450651294"/>
      <w:r w:rsidRPr="00C40F32">
        <w:rPr>
          <w:rFonts w:ascii="Times New Roman" w:hAnsi="Times New Roman"/>
          <w:b/>
          <w:sz w:val="24"/>
          <w:szCs w:val="24"/>
        </w:rPr>
        <w:t>Wet Lease System</w:t>
      </w:r>
      <w:bookmarkEnd w:id="919"/>
      <w:bookmarkEnd w:id="920"/>
    </w:p>
    <w:p w:rsidR="00135EC5" w:rsidRPr="00C40F32" w:rsidRDefault="00135EC5" w:rsidP="000A40F9">
      <w:pPr>
        <w:spacing w:after="0"/>
        <w:jc w:val="both"/>
        <w:outlineLvl w:val="2"/>
        <w:rPr>
          <w:rFonts w:ascii="Times New Roman" w:hAnsi="Times New Roman" w:cs="Times New Roman"/>
          <w:sz w:val="24"/>
          <w:szCs w:val="24"/>
        </w:rPr>
      </w:pPr>
      <w:r w:rsidRPr="00C40F32">
        <w:rPr>
          <w:rFonts w:ascii="Times New Roman" w:hAnsi="Times New Roman" w:cs="Times New Roman"/>
          <w:sz w:val="24"/>
          <w:szCs w:val="24"/>
        </w:rPr>
        <w:t xml:space="preserve"> </w:t>
      </w:r>
      <w:bookmarkStart w:id="921" w:name="_Toc447031792"/>
      <w:bookmarkStart w:id="922" w:name="_Toc450651295"/>
      <w:r w:rsidRPr="00C40F32">
        <w:rPr>
          <w:rFonts w:ascii="Times New Roman" w:hAnsi="Times New Roman" w:cs="Times New Roman"/>
          <w:sz w:val="24"/>
          <w:szCs w:val="24"/>
        </w:rPr>
        <w:t>It is now a UN requirement for each Troop Contributing Country to arrive in the peacekeeping theatre fully equipped with its military hardware like Armoured Personnel Carriers, weapons, patrol vehicles and self-sustainment equipment. In view of this, the Government recently contracted the Russian Bank, VTB loan facility for the procurement of new or complementary equipment for all the missions.</w:t>
      </w:r>
      <w:bookmarkEnd w:id="921"/>
      <w:bookmarkEnd w:id="922"/>
      <w:r w:rsidRPr="00C40F32">
        <w:rPr>
          <w:rFonts w:ascii="Times New Roman" w:hAnsi="Times New Roman" w:cs="Times New Roman"/>
          <w:sz w:val="24"/>
          <w:szCs w:val="24"/>
        </w:rPr>
        <w:t xml:space="preserve"> </w:t>
      </w:r>
    </w:p>
    <w:p w:rsidR="00135EC5" w:rsidRPr="00C40F32" w:rsidRDefault="00135EC5" w:rsidP="000A40F9">
      <w:pPr>
        <w:spacing w:before="100" w:beforeAutospacing="1" w:after="100" w:afterAutospacing="1"/>
        <w:jc w:val="both"/>
        <w:outlineLvl w:val="2"/>
        <w:rPr>
          <w:rFonts w:ascii="Times New Roman" w:hAnsi="Times New Roman" w:cs="Times New Roman"/>
          <w:sz w:val="24"/>
          <w:szCs w:val="24"/>
        </w:rPr>
      </w:pPr>
      <w:bookmarkStart w:id="923" w:name="_Toc447031793"/>
      <w:bookmarkStart w:id="924" w:name="_Toc450651296"/>
      <w:r w:rsidRPr="00C40F32">
        <w:rPr>
          <w:rFonts w:ascii="Times New Roman" w:hAnsi="Times New Roman" w:cs="Times New Roman"/>
          <w:sz w:val="24"/>
          <w:szCs w:val="24"/>
        </w:rPr>
        <w:t xml:space="preserve">Equipment for United Nations Interim Force in Lebanon (UNIFIL) and </w:t>
      </w:r>
      <w:r w:rsidRPr="00C40F32">
        <w:rPr>
          <w:rFonts w:ascii="Times New Roman" w:hAnsi="Times New Roman" w:cs="Times New Roman"/>
          <w:bCs/>
          <w:sz w:val="24"/>
          <w:szCs w:val="24"/>
        </w:rPr>
        <w:t xml:space="preserve">United Nations Multidimensional Integrated Stabilization Force in </w:t>
      </w:r>
      <w:r w:rsidRPr="00C40F32">
        <w:rPr>
          <w:rFonts w:ascii="Times New Roman" w:hAnsi="Times New Roman" w:cs="Times New Roman"/>
          <w:sz w:val="24"/>
          <w:szCs w:val="24"/>
        </w:rPr>
        <w:t>Mali (MINUSMA) have already been inspected and shipped to the missions.</w:t>
      </w:r>
      <w:bookmarkEnd w:id="923"/>
      <w:bookmarkEnd w:id="924"/>
      <w:r w:rsidRPr="00C40F32">
        <w:rPr>
          <w:rFonts w:ascii="Times New Roman" w:hAnsi="Times New Roman" w:cs="Times New Roman"/>
          <w:sz w:val="24"/>
          <w:szCs w:val="24"/>
        </w:rPr>
        <w:t xml:space="preserve"> </w:t>
      </w:r>
    </w:p>
    <w:p w:rsidR="00135EC5" w:rsidRPr="00C40F32" w:rsidRDefault="00135EC5" w:rsidP="000A40F9">
      <w:pPr>
        <w:spacing w:before="100" w:beforeAutospacing="1" w:after="100" w:afterAutospacing="1"/>
        <w:jc w:val="both"/>
        <w:outlineLvl w:val="2"/>
        <w:rPr>
          <w:rFonts w:ascii="Times New Roman" w:hAnsi="Times New Roman" w:cs="Times New Roman"/>
          <w:sz w:val="24"/>
          <w:szCs w:val="24"/>
        </w:rPr>
      </w:pPr>
      <w:bookmarkStart w:id="925" w:name="_Toc447031794"/>
      <w:bookmarkStart w:id="926" w:name="_Toc450651297"/>
      <w:r w:rsidRPr="00C40F32">
        <w:rPr>
          <w:rFonts w:ascii="Times New Roman" w:hAnsi="Times New Roman" w:cs="Times New Roman"/>
          <w:sz w:val="24"/>
          <w:szCs w:val="24"/>
        </w:rPr>
        <w:t>Equipment for United Nations Mission in South Sudan (UNMISS) have been inspected awaiting shipment there.</w:t>
      </w:r>
      <w:bookmarkEnd w:id="925"/>
      <w:bookmarkEnd w:id="926"/>
      <w:r w:rsidRPr="00C40F32">
        <w:rPr>
          <w:rFonts w:ascii="Times New Roman" w:hAnsi="Times New Roman" w:cs="Times New Roman"/>
          <w:sz w:val="24"/>
          <w:szCs w:val="24"/>
        </w:rPr>
        <w:t xml:space="preserve"> </w:t>
      </w:r>
    </w:p>
    <w:p w:rsidR="00135EC5" w:rsidRPr="00C40F32" w:rsidRDefault="00135EC5" w:rsidP="000A40F9">
      <w:pPr>
        <w:pStyle w:val="ListParagraph"/>
        <w:numPr>
          <w:ilvl w:val="0"/>
          <w:numId w:val="365"/>
        </w:numPr>
        <w:spacing w:after="0"/>
        <w:jc w:val="both"/>
        <w:rPr>
          <w:rFonts w:ascii="Times New Roman" w:hAnsi="Times New Roman"/>
          <w:sz w:val="24"/>
          <w:szCs w:val="24"/>
        </w:rPr>
      </w:pPr>
      <w:r w:rsidRPr="00C40F32">
        <w:rPr>
          <w:rFonts w:ascii="Times New Roman" w:hAnsi="Times New Roman"/>
          <w:b/>
          <w:sz w:val="24"/>
          <w:szCs w:val="24"/>
        </w:rPr>
        <w:t>Review of Peace Support Operations</w:t>
      </w:r>
      <w:r w:rsidRPr="00C40F32">
        <w:rPr>
          <w:rFonts w:ascii="Times New Roman" w:hAnsi="Times New Roman"/>
          <w:sz w:val="24"/>
          <w:szCs w:val="24"/>
        </w:rPr>
        <w:t xml:space="preserve">  </w:t>
      </w:r>
    </w:p>
    <w:p w:rsidR="00135EC5" w:rsidRDefault="00135EC5" w:rsidP="000A40F9">
      <w:pPr>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Ghana is one of the leading countries that contribute troops towards UN peace support operations. However, the country is facing a number of challenges in sustaining this noble venture as the gains accruing from it are scanty particularly now that the UN is migrating from a “Dry Lease” to a “Wet Lease” System. Also, equipment deficiencies are rampant in all the missions whilst the maintenance of contingent-owned equipment leaves much to be desired. It is to address these challenges that His Excellency the President gave approval to the setting-up of a broad based Technical Committee to examine and review existing procedures and practices of the Ghana Armed Forces Peace Support Operations. The 10- Member Committee submitted their </w:t>
      </w:r>
      <w:r w:rsidRPr="00C40F32">
        <w:rPr>
          <w:rFonts w:ascii="Times New Roman" w:hAnsi="Times New Roman" w:cs="Times New Roman"/>
          <w:sz w:val="24"/>
          <w:szCs w:val="24"/>
        </w:rPr>
        <w:lastRenderedPageBreak/>
        <w:t>report in June, 2015. The recommendations in this report will help all the stakeholders to efficiently manage Ghana’s peacekeeping operations.</w:t>
      </w:r>
    </w:p>
    <w:p w:rsidR="00C92D34" w:rsidRDefault="00C92D34" w:rsidP="000A40F9">
      <w:pPr>
        <w:spacing w:after="0"/>
        <w:jc w:val="both"/>
        <w:rPr>
          <w:rFonts w:ascii="Times New Roman" w:hAnsi="Times New Roman" w:cs="Times New Roman"/>
          <w:sz w:val="24"/>
          <w:szCs w:val="24"/>
        </w:rPr>
      </w:pPr>
    </w:p>
    <w:p w:rsidR="005B3D61" w:rsidRPr="00C40F32" w:rsidRDefault="005B3D61" w:rsidP="000A40F9">
      <w:pPr>
        <w:spacing w:after="0"/>
        <w:jc w:val="both"/>
        <w:rPr>
          <w:rFonts w:ascii="Times New Roman" w:hAnsi="Times New Roman" w:cs="Times New Roman"/>
          <w:sz w:val="24"/>
          <w:szCs w:val="24"/>
        </w:rPr>
      </w:pPr>
    </w:p>
    <w:p w:rsidR="00135EC5" w:rsidRPr="00C40F32" w:rsidRDefault="00720C59"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Human Resource Development</w:t>
      </w:r>
    </w:p>
    <w:p w:rsidR="00135EC5" w:rsidRPr="00C40F32" w:rsidRDefault="00135EC5" w:rsidP="000A40F9">
      <w:pPr>
        <w:jc w:val="both"/>
        <w:rPr>
          <w:rFonts w:ascii="Times New Roman" w:hAnsi="Times New Roman" w:cs="Times New Roman"/>
          <w:color w:val="000000"/>
          <w:sz w:val="24"/>
          <w:szCs w:val="24"/>
        </w:rPr>
      </w:pPr>
      <w:r w:rsidRPr="00C40F32">
        <w:rPr>
          <w:rFonts w:ascii="Times New Roman" w:hAnsi="Times New Roman" w:cs="Times New Roman"/>
          <w:b/>
          <w:color w:val="000000"/>
          <w:sz w:val="24"/>
          <w:szCs w:val="24"/>
        </w:rPr>
        <w:t>1</w:t>
      </w:r>
      <w:r w:rsidRPr="00C40F32">
        <w:rPr>
          <w:rFonts w:ascii="Times New Roman" w:hAnsi="Times New Roman" w:cs="Times New Roman"/>
          <w:color w:val="000000"/>
          <w:sz w:val="24"/>
          <w:szCs w:val="24"/>
        </w:rPr>
        <w:t>20 officers from the Armed Forces and Sister Security Services and MDAs have received training in Conflict and Crisis Management (CCMC), Integrated Peace Support Operations (IPSO) and Exclusive Economic Zone Management (EEZ).</w:t>
      </w: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Kofi Annan International Peacekeeping Training Centre (KAIPTC)</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Centre provided support to the development of policy on peace and security for ECOWAS, the AU, the UN, the EU, Academic Institutions and Civil Society </w:t>
      </w:r>
      <w:r w:rsidR="00B2030A">
        <w:rPr>
          <w:rFonts w:ascii="Times New Roman" w:eastAsia="Times New Roman" w:hAnsi="Times New Roman" w:cs="Times New Roman"/>
          <w:sz w:val="24"/>
          <w:szCs w:val="24"/>
        </w:rPr>
        <w:t>Organizations</w:t>
      </w:r>
      <w:r w:rsidRPr="00C40F32">
        <w:rPr>
          <w:rFonts w:ascii="Times New Roman" w:eastAsia="Times New Roman" w:hAnsi="Times New Roman" w:cs="Times New Roman"/>
          <w:sz w:val="24"/>
          <w:szCs w:val="24"/>
        </w:rPr>
        <w:t xml:space="preserve">. The Centre also trained ninety-one (91) Police personnel in support of the UN and AU Mission in Darfur and the AU Mission in Somalia (AMISOM). These trainings were conducted in Ghana, Burkina Faso and Malawi in partnership with the respective </w:t>
      </w:r>
      <w:r w:rsidR="005B3D61" w:rsidRPr="00C40F32">
        <w:rPr>
          <w:rFonts w:ascii="Times New Roman" w:eastAsia="Times New Roman" w:hAnsi="Times New Roman" w:cs="Times New Roman"/>
          <w:sz w:val="24"/>
          <w:szCs w:val="24"/>
        </w:rPr>
        <w:t xml:space="preserve">Government Agencies </w:t>
      </w:r>
      <w:r w:rsidRPr="00C40F32">
        <w:rPr>
          <w:rFonts w:ascii="Times New Roman" w:eastAsia="Times New Roman" w:hAnsi="Times New Roman" w:cs="Times New Roman"/>
          <w:sz w:val="24"/>
          <w:szCs w:val="24"/>
        </w:rPr>
        <w:t>responsible for police training.</w:t>
      </w:r>
    </w:p>
    <w:p w:rsidR="00135EC5" w:rsidRPr="00C40F32" w:rsidRDefault="00135EC5" w:rsidP="000A40F9">
      <w:pPr>
        <w:spacing w:after="0"/>
        <w:jc w:val="both"/>
        <w:rPr>
          <w:rFonts w:ascii="Times New Roman" w:eastAsia="Times New Roman" w:hAnsi="Times New Roman" w:cs="Times New Roman"/>
          <w:sz w:val="24"/>
          <w:szCs w:val="24"/>
        </w:rPr>
      </w:pP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KAIPTC has added to its growing list of academic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an Executive Master of Arts Degree Programme in Conflict, Peace and Security and a Certificate Programme in Gender, Peace and Security. A Doctor of Philosophy (PhD) Programme in International Conflict Management was introduced in January 2015 with a first batch of four (4) students. A total of sixty-seven (67) students have graduated so far in the Centre’s Master of Arts Degree </w:t>
      </w:r>
      <w:r w:rsidR="00B2030A">
        <w:rPr>
          <w:rFonts w:ascii="Times New Roman" w:eastAsia="Times New Roman" w:hAnsi="Times New Roman" w:cs="Times New Roman"/>
          <w:sz w:val="24"/>
          <w:szCs w:val="24"/>
        </w:rPr>
        <w:t>Programs</w:t>
      </w:r>
      <w:r w:rsidRPr="00C40F32">
        <w:rPr>
          <w:rFonts w:ascii="Times New Roman" w:eastAsia="Times New Roman" w:hAnsi="Times New Roman" w:cs="Times New Roman"/>
          <w:sz w:val="24"/>
          <w:szCs w:val="24"/>
        </w:rPr>
        <w:t xml:space="preserve"> namely Conflict, Peace &amp; Security; and Gender, Peace &amp; Security.</w:t>
      </w:r>
    </w:p>
    <w:p w:rsidR="00135EC5" w:rsidRPr="00C40F32" w:rsidRDefault="00135EC5" w:rsidP="000A40F9">
      <w:pPr>
        <w:spacing w:after="0"/>
        <w:ind w:left="720"/>
        <w:jc w:val="both"/>
        <w:rPr>
          <w:rFonts w:ascii="Times New Roman" w:eastAsia="Times New Roman" w:hAnsi="Times New Roman" w:cs="Times New Roman"/>
          <w:sz w:val="24"/>
          <w:szCs w:val="24"/>
        </w:rPr>
      </w:pPr>
    </w:p>
    <w:p w:rsidR="00135EC5" w:rsidRPr="00C40F32" w:rsidRDefault="00141C50"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 xml:space="preserve">The Ghana Armed Forces Command And Staff College </w:t>
      </w:r>
      <w:r w:rsidR="00135EC5" w:rsidRPr="00C40F32">
        <w:rPr>
          <w:rFonts w:ascii="Times New Roman" w:hAnsi="Times New Roman"/>
          <w:b/>
          <w:sz w:val="24"/>
          <w:szCs w:val="24"/>
        </w:rPr>
        <w:t>(GAFCSC)</w:t>
      </w:r>
      <w:r w:rsidR="00135EC5" w:rsidRPr="00C40F32">
        <w:rPr>
          <w:rFonts w:ascii="Times New Roman" w:hAnsi="Times New Roman"/>
          <w:sz w:val="24"/>
          <w:szCs w:val="24"/>
        </w:rPr>
        <w:t xml:space="preserve"> </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Ghana Armed Forces Command and Staff College successfully graduated 61 students from Ghana and nine (9) African countries on the Senior Division Course in August, 2015.</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Additionally, the College admitted 58 students into its weekend Master of Science in Defence and International Politics Programme in April 2015. The College’s Environmental Study Tour to the Eastern, Western, Northern and Upper West Regions were successfully conducted. Also, the students of the College conducted an African Study tour to Rwanda, Ethiopia, Namibia and Botswana. </w:t>
      </w:r>
    </w:p>
    <w:p w:rsidR="00135EC5" w:rsidRPr="00C40F32" w:rsidRDefault="00135EC5" w:rsidP="000A40F9">
      <w:pPr>
        <w:spacing w:after="0"/>
        <w:jc w:val="both"/>
        <w:rPr>
          <w:rFonts w:ascii="Times New Roman" w:eastAsia="Times New Roman" w:hAnsi="Times New Roman" w:cs="Times New Roman"/>
          <w:sz w:val="24"/>
          <w:szCs w:val="24"/>
        </w:rPr>
      </w:pP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Training Camps</w:t>
      </w:r>
      <w:r w:rsidRPr="00C40F32">
        <w:rPr>
          <w:rFonts w:ascii="Times New Roman" w:hAnsi="Times New Roman"/>
          <w:sz w:val="24"/>
          <w:szCs w:val="24"/>
        </w:rPr>
        <w:t xml:space="preserve">  </w:t>
      </w:r>
    </w:p>
    <w:p w:rsidR="00135EC5"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Daboya and Bundase Training Camps have seen considerable infrastructural development with assistance from our German and US training partners respectively. The access road to Bundase Training Camp is being converted into an all-weather road while water delivery to the camp is being improved through the laying of pipes connected to the water supply system in the nearby communities. With the completion of the Sea Water Treatment Plant at Teshie, the supply of potable water to barracks in Teshie Camp has improved tremendously. Efforts are on-going to </w:t>
      </w:r>
      <w:r w:rsidRPr="00C40F32">
        <w:rPr>
          <w:rFonts w:ascii="Times New Roman" w:eastAsia="Times New Roman" w:hAnsi="Times New Roman" w:cs="Times New Roman"/>
          <w:sz w:val="24"/>
          <w:szCs w:val="24"/>
        </w:rPr>
        <w:lastRenderedPageBreak/>
        <w:t>complete the Armed Forces Command and Staff College’s 3-storey hostel accommodation at</w:t>
      </w:r>
      <w:r w:rsidRPr="00C40F32">
        <w:rPr>
          <w:rFonts w:ascii="Times New Roman" w:eastAsia="Times New Roman" w:hAnsi="Times New Roman" w:cs="Times New Roman"/>
          <w:b/>
          <w:sz w:val="24"/>
          <w:szCs w:val="24"/>
          <w:u w:val="single"/>
        </w:rPr>
        <w:t xml:space="preserve"> </w:t>
      </w:r>
      <w:r w:rsidRPr="00C40F32">
        <w:rPr>
          <w:rFonts w:ascii="Times New Roman" w:eastAsia="Times New Roman" w:hAnsi="Times New Roman" w:cs="Times New Roman"/>
          <w:sz w:val="24"/>
          <w:szCs w:val="24"/>
        </w:rPr>
        <w:t xml:space="preserve">KAIPTC and the renovation of the students’ accommodation blocks. </w:t>
      </w: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Vehicle Maintenance and Repair Centre</w:t>
      </w:r>
      <w:r w:rsidRPr="00C40F32">
        <w:rPr>
          <w:rFonts w:ascii="Times New Roman" w:hAnsi="Times New Roman"/>
          <w:sz w:val="24"/>
          <w:szCs w:val="24"/>
        </w:rPr>
        <w:t xml:space="preserve"> </w:t>
      </w:r>
      <w:r w:rsidRPr="00C40F32">
        <w:rPr>
          <w:rFonts w:ascii="Times New Roman" w:hAnsi="Times New Roman"/>
          <w:sz w:val="24"/>
          <w:szCs w:val="24"/>
        </w:rPr>
        <w:tab/>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A modern Vehicle Repair Centre constructed by the Poly Technologies Incorporated (PTI) from China was commissioned and handed over to the Ghana Armed Forces on 10</w:t>
      </w:r>
      <w:r w:rsidRPr="00C40F32">
        <w:rPr>
          <w:rFonts w:ascii="Times New Roman" w:eastAsia="Times New Roman" w:hAnsi="Times New Roman" w:cs="Times New Roman"/>
          <w:sz w:val="24"/>
          <w:szCs w:val="24"/>
          <w:vertAlign w:val="superscript"/>
        </w:rPr>
        <w:t>th</w:t>
      </w:r>
      <w:r w:rsidRPr="00C40F32">
        <w:rPr>
          <w:rFonts w:ascii="Times New Roman" w:eastAsia="Times New Roman" w:hAnsi="Times New Roman" w:cs="Times New Roman"/>
          <w:sz w:val="24"/>
          <w:szCs w:val="24"/>
        </w:rPr>
        <w:t xml:space="preserve"> April, 2015. The workshop was constructed to service and maintain the Armoured Personnel Carriers purchased from the Chinese company earlier. The workshop is fully equipped with equipment such as the four wheel aligner, G clamp, cut-off saw, vertical grinder, lathe machine, hydraulic crane for engines, engine low position bracket and many more.</w:t>
      </w:r>
    </w:p>
    <w:p w:rsidR="00135EC5" w:rsidRPr="00C40F32" w:rsidRDefault="00135EC5" w:rsidP="000A40F9">
      <w:pPr>
        <w:spacing w:after="0"/>
        <w:jc w:val="both"/>
        <w:rPr>
          <w:rFonts w:ascii="Times New Roman" w:eastAsia="Times New Roman" w:hAnsi="Times New Roman" w:cs="Times New Roman"/>
          <w:sz w:val="24"/>
          <w:szCs w:val="24"/>
        </w:rPr>
      </w:pP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German Equipment Aid Programme</w:t>
      </w:r>
      <w:r w:rsidRPr="00C40F32">
        <w:rPr>
          <w:rFonts w:ascii="Times New Roman" w:hAnsi="Times New Roman"/>
          <w:sz w:val="24"/>
          <w:szCs w:val="24"/>
        </w:rPr>
        <w:tab/>
        <w:t xml:space="preserve"> </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Ghana Armed Forces benefited from 1.5 million euros worth of equipment from Germany and will use the hardware in support of its contribution to the Economic Community of West African State (ECOWAS) Standby Force. The equipment was handed over by the German Armed Forces Technical Advisory Group (GAFTAG) in January 2015. The equipment included nine (9) Man trucks, two speedboats, vehicle maintenance equipment and a number of Mercedes Benz trucks. The Germans had also completed the construction of a one storey seven-classroom building, a 70-room accommodation for students, an administration block and eight (8) mechanical and electrical engineering workshops to support vehicle maintenance of the Ghana Armed Forces.  </w:t>
      </w:r>
    </w:p>
    <w:p w:rsidR="00135EC5" w:rsidRPr="00C40F32" w:rsidRDefault="00135EC5" w:rsidP="000A40F9">
      <w:pPr>
        <w:spacing w:after="0"/>
        <w:jc w:val="both"/>
        <w:rPr>
          <w:rFonts w:ascii="Times New Roman" w:eastAsia="Times New Roman" w:hAnsi="Times New Roman" w:cs="Times New Roman"/>
          <w:sz w:val="24"/>
          <w:szCs w:val="24"/>
        </w:rPr>
      </w:pP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MATS Projects</w:t>
      </w:r>
      <w:r w:rsidRPr="00C40F32">
        <w:rPr>
          <w:rFonts w:ascii="Times New Roman" w:hAnsi="Times New Roman"/>
          <w:sz w:val="24"/>
          <w:szCs w:val="24"/>
        </w:rPr>
        <w:t xml:space="preserve">  </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 xml:space="preserve">The construction of the new Officers’ Mess for the Military Academy is about 40% complete. </w:t>
      </w:r>
    </w:p>
    <w:p w:rsidR="00135EC5" w:rsidRPr="00C40F32" w:rsidRDefault="00135EC5" w:rsidP="000A40F9">
      <w:pPr>
        <w:spacing w:after="0"/>
        <w:jc w:val="both"/>
        <w:rPr>
          <w:rFonts w:ascii="Times New Roman" w:eastAsia="Times New Roman" w:hAnsi="Times New Roman" w:cs="Times New Roman"/>
          <w:sz w:val="24"/>
          <w:szCs w:val="24"/>
        </w:rPr>
      </w:pPr>
    </w:p>
    <w:p w:rsidR="00135EC5" w:rsidRPr="00C40F32" w:rsidRDefault="00135EC5" w:rsidP="000A40F9">
      <w:pPr>
        <w:pStyle w:val="ListParagraph"/>
        <w:numPr>
          <w:ilvl w:val="0"/>
          <w:numId w:val="363"/>
        </w:numPr>
        <w:spacing w:after="0"/>
        <w:jc w:val="both"/>
        <w:rPr>
          <w:rFonts w:ascii="Times New Roman" w:hAnsi="Times New Roman"/>
          <w:sz w:val="24"/>
          <w:szCs w:val="24"/>
        </w:rPr>
      </w:pPr>
      <w:r w:rsidRPr="00C40F32">
        <w:rPr>
          <w:rFonts w:ascii="Times New Roman" w:hAnsi="Times New Roman"/>
          <w:b/>
          <w:sz w:val="24"/>
          <w:szCs w:val="24"/>
        </w:rPr>
        <w:t>Army Mess Project</w:t>
      </w:r>
      <w:r w:rsidRPr="00C40F32">
        <w:rPr>
          <w:rFonts w:ascii="Times New Roman" w:hAnsi="Times New Roman"/>
          <w:sz w:val="24"/>
          <w:szCs w:val="24"/>
        </w:rPr>
        <w:t xml:space="preserve">  </w:t>
      </w:r>
    </w:p>
    <w:p w:rsidR="00135EC5" w:rsidRPr="008D2208"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Army Mess Project which is being undertaken under Public Private Partnership (PPP), is a 3-phased project including the construction of an ultra-modern Officers’ Mess Complex, an apartment for 96 single-officers and a 48 three-bedroom married quarters for officers in Burma Camp – the Mess currently houses 60 officers. Additionally, it includes the construction of a Specialist Hospital and a commercial joint venture component in which the Army stands to gain financially.</w:t>
      </w:r>
    </w:p>
    <w:p w:rsidR="00135EC5" w:rsidRPr="00C40F32" w:rsidRDefault="00135EC5" w:rsidP="000A40F9">
      <w:pPr>
        <w:pStyle w:val="ListParagraph"/>
        <w:numPr>
          <w:ilvl w:val="0"/>
          <w:numId w:val="365"/>
        </w:numPr>
        <w:spacing w:after="0"/>
        <w:jc w:val="both"/>
        <w:rPr>
          <w:rFonts w:ascii="Times New Roman" w:hAnsi="Times New Roman"/>
          <w:sz w:val="24"/>
          <w:szCs w:val="24"/>
        </w:rPr>
      </w:pPr>
      <w:r w:rsidRPr="00C40F32">
        <w:rPr>
          <w:rFonts w:ascii="Times New Roman" w:hAnsi="Times New Roman"/>
          <w:b/>
          <w:sz w:val="24"/>
          <w:szCs w:val="24"/>
        </w:rPr>
        <w:t>New Military Hospital Project</w:t>
      </w:r>
      <w:r w:rsidRPr="00C40F32">
        <w:rPr>
          <w:rFonts w:ascii="Times New Roman" w:hAnsi="Times New Roman"/>
          <w:sz w:val="24"/>
          <w:szCs w:val="24"/>
        </w:rPr>
        <w:t xml:space="preserve">  </w:t>
      </w:r>
    </w:p>
    <w:p w:rsidR="00135EC5" w:rsidRPr="00C40F32"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construction the new 500-bed Military Hospital at Afari near Kumasi is progressing steadily and it is expected to be completed on schedule.</w:t>
      </w:r>
    </w:p>
    <w:p w:rsidR="00135EC5" w:rsidRPr="00C40F32" w:rsidRDefault="00135EC5" w:rsidP="000A40F9">
      <w:pPr>
        <w:spacing w:after="0"/>
        <w:jc w:val="both"/>
        <w:rPr>
          <w:rFonts w:ascii="Times New Roman" w:eastAsia="Times New Roman" w:hAnsi="Times New Roman" w:cs="Times New Roman"/>
          <w:b/>
          <w:sz w:val="24"/>
          <w:szCs w:val="24"/>
          <w:u w:val="single"/>
        </w:rPr>
      </w:pPr>
    </w:p>
    <w:p w:rsidR="00135EC5" w:rsidRPr="00C40F32" w:rsidRDefault="00720C59" w:rsidP="000A40F9">
      <w:pPr>
        <w:pStyle w:val="ListParagraph"/>
        <w:numPr>
          <w:ilvl w:val="0"/>
          <w:numId w:val="363"/>
        </w:numPr>
        <w:spacing w:after="0"/>
        <w:jc w:val="both"/>
        <w:rPr>
          <w:rFonts w:ascii="Times New Roman" w:hAnsi="Times New Roman"/>
          <w:b/>
          <w:sz w:val="24"/>
          <w:szCs w:val="24"/>
        </w:rPr>
      </w:pPr>
      <w:r w:rsidRPr="00C40F32">
        <w:rPr>
          <w:rFonts w:ascii="Times New Roman" w:hAnsi="Times New Roman"/>
          <w:b/>
          <w:sz w:val="24"/>
          <w:szCs w:val="24"/>
        </w:rPr>
        <w:t>Defence Industries Holding Company (Dihoc)</w:t>
      </w:r>
    </w:p>
    <w:p w:rsidR="00135EC5" w:rsidRDefault="00135EC5" w:rsidP="000A40F9">
      <w:pPr>
        <w:spacing w:after="0"/>
        <w:jc w:val="both"/>
        <w:rPr>
          <w:rFonts w:ascii="Times New Roman" w:eastAsia="Times New Roman" w:hAnsi="Times New Roman" w:cs="Times New Roman"/>
          <w:sz w:val="24"/>
          <w:szCs w:val="24"/>
        </w:rPr>
      </w:pPr>
      <w:r w:rsidRPr="00C40F32">
        <w:rPr>
          <w:rFonts w:ascii="Times New Roman" w:eastAsia="Times New Roman" w:hAnsi="Times New Roman" w:cs="Times New Roman"/>
          <w:sz w:val="24"/>
          <w:szCs w:val="24"/>
        </w:rPr>
        <w:t>The Defence Industries Department (DID) of the Ghana Armed Forces (GAF) undertook some projects to help the GAF generate income and also offer employment to the citizenry at large. So far the footwear production has started in Kumasi.</w:t>
      </w:r>
    </w:p>
    <w:p w:rsidR="004D765A" w:rsidRDefault="004D765A" w:rsidP="000A40F9">
      <w:pPr>
        <w:spacing w:after="0"/>
        <w:jc w:val="both"/>
        <w:rPr>
          <w:rFonts w:ascii="Times New Roman" w:eastAsia="Times New Roman" w:hAnsi="Times New Roman" w:cs="Times New Roman"/>
          <w:b/>
          <w:sz w:val="24"/>
          <w:szCs w:val="24"/>
        </w:rPr>
      </w:pPr>
    </w:p>
    <w:p w:rsidR="00EF7D5E" w:rsidRDefault="00EF7D5E" w:rsidP="000A40F9">
      <w:pPr>
        <w:spacing w:after="0"/>
        <w:jc w:val="both"/>
        <w:rPr>
          <w:rFonts w:ascii="Times New Roman" w:eastAsia="Times New Roman" w:hAnsi="Times New Roman" w:cs="Times New Roman"/>
          <w:b/>
          <w:sz w:val="24"/>
          <w:szCs w:val="24"/>
        </w:rPr>
      </w:pPr>
    </w:p>
    <w:p w:rsidR="00563DED" w:rsidRDefault="00563DED" w:rsidP="000A40F9">
      <w:pPr>
        <w:spacing w:after="0"/>
        <w:jc w:val="both"/>
        <w:rPr>
          <w:rFonts w:ascii="Times New Roman" w:eastAsia="Times New Roman" w:hAnsi="Times New Roman" w:cs="Times New Roman"/>
          <w:b/>
          <w:sz w:val="24"/>
          <w:szCs w:val="24"/>
        </w:rPr>
      </w:pPr>
    </w:p>
    <w:p w:rsidR="00563DED" w:rsidRDefault="00563DED" w:rsidP="000A40F9">
      <w:pPr>
        <w:spacing w:after="0"/>
        <w:jc w:val="both"/>
        <w:rPr>
          <w:rFonts w:ascii="Times New Roman" w:eastAsia="Times New Roman" w:hAnsi="Times New Roman" w:cs="Times New Roman"/>
          <w:b/>
          <w:sz w:val="24"/>
          <w:szCs w:val="24"/>
        </w:rPr>
      </w:pPr>
    </w:p>
    <w:p w:rsidR="00563DED" w:rsidRDefault="00563DED" w:rsidP="000A40F9">
      <w:pPr>
        <w:spacing w:after="0"/>
        <w:jc w:val="both"/>
        <w:rPr>
          <w:rFonts w:ascii="Times New Roman" w:eastAsia="Times New Roman" w:hAnsi="Times New Roman" w:cs="Times New Roman"/>
          <w:b/>
          <w:sz w:val="24"/>
          <w:szCs w:val="24"/>
        </w:rPr>
      </w:pPr>
    </w:p>
    <w:p w:rsidR="00563DED" w:rsidRDefault="00563DED" w:rsidP="000A40F9">
      <w:pPr>
        <w:spacing w:after="0"/>
        <w:jc w:val="both"/>
        <w:rPr>
          <w:rFonts w:ascii="Times New Roman" w:eastAsia="Times New Roman" w:hAnsi="Times New Roman" w:cs="Times New Roman"/>
          <w:b/>
          <w:sz w:val="24"/>
          <w:szCs w:val="24"/>
        </w:rPr>
      </w:pPr>
    </w:p>
    <w:p w:rsidR="00563DED" w:rsidRPr="00C40F32" w:rsidRDefault="00563DED" w:rsidP="000A40F9">
      <w:pPr>
        <w:spacing w:after="0"/>
        <w:jc w:val="both"/>
        <w:rPr>
          <w:rFonts w:ascii="Times New Roman" w:eastAsia="Times New Roman" w:hAnsi="Times New Roman" w:cs="Times New Roman"/>
          <w:b/>
          <w:sz w:val="24"/>
          <w:szCs w:val="24"/>
        </w:rPr>
      </w:pPr>
    </w:p>
    <w:p w:rsidR="00135EC5" w:rsidRPr="00C40F32" w:rsidRDefault="00135EC5" w:rsidP="00135EC5">
      <w:pPr>
        <w:spacing w:after="0" w:line="240" w:lineRule="auto"/>
        <w:jc w:val="both"/>
        <w:rPr>
          <w:rFonts w:ascii="Times New Roman" w:hAnsi="Times New Roman" w:cs="Times New Roman"/>
          <w:b/>
          <w:sz w:val="24"/>
          <w:szCs w:val="24"/>
          <w:u w:val="single"/>
        </w:rPr>
      </w:pPr>
    </w:p>
    <w:p w:rsidR="00135EC5" w:rsidRPr="00C40F32" w:rsidRDefault="00141C50" w:rsidP="00217883">
      <w:pPr>
        <w:pStyle w:val="Heading2"/>
        <w:rPr>
          <w:rFonts w:ascii="Times New Roman" w:hAnsi="Times New Roman" w:cs="Times New Roman"/>
          <w:color w:val="auto"/>
          <w:sz w:val="24"/>
          <w:szCs w:val="24"/>
        </w:rPr>
      </w:pPr>
      <w:bookmarkStart w:id="927" w:name="_Toc447031795"/>
      <w:bookmarkStart w:id="928" w:name="_Toc450651298"/>
      <w:r w:rsidRPr="00C40F32">
        <w:rPr>
          <w:rFonts w:ascii="Times New Roman" w:hAnsi="Times New Roman" w:cs="Times New Roman"/>
          <w:color w:val="auto"/>
          <w:sz w:val="24"/>
          <w:szCs w:val="24"/>
        </w:rPr>
        <w:t>3.27.2</w:t>
      </w:r>
      <w:r w:rsidRPr="00C40F32">
        <w:rPr>
          <w:rFonts w:ascii="Times New Roman" w:hAnsi="Times New Roman" w:cs="Times New Roman"/>
          <w:color w:val="auto"/>
          <w:sz w:val="24"/>
          <w:szCs w:val="24"/>
        </w:rPr>
        <w:tab/>
        <w:t>Financial Performance</w:t>
      </w:r>
      <w:bookmarkEnd w:id="927"/>
      <w:bookmarkEnd w:id="928"/>
    </w:p>
    <w:p w:rsidR="00141C50" w:rsidRPr="00C40F32" w:rsidRDefault="00217883" w:rsidP="00217883">
      <w:pPr>
        <w:pStyle w:val="Caption"/>
        <w:rPr>
          <w:sz w:val="24"/>
          <w:szCs w:val="24"/>
        </w:rPr>
      </w:pPr>
      <w:bookmarkStart w:id="929" w:name="_Toc447031854"/>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29</w:t>
      </w:r>
      <w:r w:rsidRPr="00C40F32">
        <w:rPr>
          <w:sz w:val="24"/>
          <w:szCs w:val="24"/>
        </w:rPr>
        <w:fldChar w:fldCharType="end"/>
      </w:r>
      <w:r w:rsidRPr="00C40F32">
        <w:rPr>
          <w:sz w:val="24"/>
          <w:szCs w:val="24"/>
        </w:rPr>
        <w:t xml:space="preserve">: </w:t>
      </w:r>
      <w:r w:rsidR="00960B31">
        <w:rPr>
          <w:sz w:val="24"/>
          <w:szCs w:val="24"/>
        </w:rPr>
        <w:t xml:space="preserve">Ministry of Defence </w:t>
      </w:r>
      <w:r w:rsidRPr="00C40F32">
        <w:rPr>
          <w:sz w:val="24"/>
          <w:szCs w:val="24"/>
        </w:rPr>
        <w:t>Financial Performance</w:t>
      </w:r>
      <w:bookmarkEnd w:id="929"/>
    </w:p>
    <w:tbl>
      <w:tblPr>
        <w:tblStyle w:val="TableGrid"/>
        <w:tblW w:w="0" w:type="auto"/>
        <w:tblInd w:w="288" w:type="dxa"/>
        <w:tblLayout w:type="fixed"/>
        <w:tblLook w:val="04A0" w:firstRow="1" w:lastRow="0" w:firstColumn="1" w:lastColumn="0" w:noHBand="0" w:noVBand="1"/>
      </w:tblPr>
      <w:tblGrid>
        <w:gridCol w:w="3078"/>
        <w:gridCol w:w="1800"/>
        <w:gridCol w:w="1890"/>
        <w:gridCol w:w="1890"/>
      </w:tblGrid>
      <w:tr w:rsidR="00135EC5" w:rsidRPr="00C40F32" w:rsidTr="000A40F9">
        <w:tc>
          <w:tcPr>
            <w:tcW w:w="3078" w:type="dxa"/>
            <w:shd w:val="clear" w:color="auto" w:fill="FDE9D9" w:themeFill="accent6" w:themeFillTint="33"/>
          </w:tcPr>
          <w:p w:rsidR="00135EC5" w:rsidRPr="00C40F32" w:rsidRDefault="00135EC5" w:rsidP="001E019A">
            <w:pPr>
              <w:rPr>
                <w:rFonts w:ascii="Times New Roman" w:hAnsi="Times New Roman" w:cs="Times New Roman"/>
                <w:b/>
                <w:sz w:val="24"/>
                <w:szCs w:val="24"/>
              </w:rPr>
            </w:pPr>
            <w:r w:rsidRPr="00C40F32">
              <w:rPr>
                <w:rFonts w:ascii="Times New Roman" w:hAnsi="Times New Roman" w:cs="Times New Roman"/>
                <w:b/>
                <w:sz w:val="24"/>
                <w:szCs w:val="24"/>
              </w:rPr>
              <w:t>SOURCE</w:t>
            </w:r>
          </w:p>
        </w:tc>
        <w:tc>
          <w:tcPr>
            <w:tcW w:w="1800" w:type="dxa"/>
            <w:shd w:val="clear" w:color="auto" w:fill="FDE9D9" w:themeFill="accent6" w:themeFillTint="33"/>
          </w:tcPr>
          <w:p w:rsidR="00135EC5" w:rsidRPr="00C40F32" w:rsidRDefault="00135EC5" w:rsidP="001E019A">
            <w:pPr>
              <w:rPr>
                <w:rFonts w:ascii="Times New Roman" w:hAnsi="Times New Roman" w:cs="Times New Roman"/>
                <w:b/>
                <w:sz w:val="24"/>
                <w:szCs w:val="24"/>
              </w:rPr>
            </w:pPr>
            <w:r w:rsidRPr="00C40F32">
              <w:rPr>
                <w:rFonts w:ascii="Times New Roman" w:hAnsi="Times New Roman" w:cs="Times New Roman"/>
                <w:b/>
                <w:sz w:val="24"/>
                <w:szCs w:val="24"/>
              </w:rPr>
              <w:t xml:space="preserve">APPROVED </w:t>
            </w:r>
          </w:p>
          <w:p w:rsidR="00135EC5" w:rsidRPr="00C40F32" w:rsidRDefault="00135EC5" w:rsidP="001E019A">
            <w:pPr>
              <w:rPr>
                <w:rFonts w:ascii="Times New Roman" w:hAnsi="Times New Roman" w:cs="Times New Roman"/>
                <w:b/>
                <w:sz w:val="24"/>
                <w:szCs w:val="24"/>
              </w:rPr>
            </w:pPr>
            <w:r w:rsidRPr="00C40F32">
              <w:rPr>
                <w:rFonts w:ascii="Times New Roman" w:hAnsi="Times New Roman" w:cs="Times New Roman"/>
                <w:b/>
                <w:sz w:val="24"/>
                <w:szCs w:val="24"/>
              </w:rPr>
              <w:t>BUDGET</w:t>
            </w:r>
          </w:p>
        </w:tc>
        <w:tc>
          <w:tcPr>
            <w:tcW w:w="1890" w:type="dxa"/>
            <w:shd w:val="clear" w:color="auto" w:fill="FDE9D9" w:themeFill="accent6" w:themeFillTint="33"/>
          </w:tcPr>
          <w:p w:rsidR="00135EC5" w:rsidRPr="00C40F32" w:rsidRDefault="00135EC5" w:rsidP="001E019A">
            <w:pPr>
              <w:rPr>
                <w:rFonts w:ascii="Times New Roman" w:hAnsi="Times New Roman" w:cs="Times New Roman"/>
                <w:b/>
                <w:sz w:val="24"/>
                <w:szCs w:val="24"/>
              </w:rPr>
            </w:pPr>
            <w:r w:rsidRPr="00C40F32">
              <w:rPr>
                <w:rFonts w:ascii="Times New Roman" w:hAnsi="Times New Roman" w:cs="Times New Roman"/>
                <w:b/>
                <w:sz w:val="24"/>
                <w:szCs w:val="24"/>
              </w:rPr>
              <w:t>ACTUAL</w:t>
            </w:r>
          </w:p>
          <w:p w:rsidR="00135EC5" w:rsidRPr="00C40F32" w:rsidRDefault="000A40F9" w:rsidP="001E019A">
            <w:pPr>
              <w:rPr>
                <w:rFonts w:ascii="Times New Roman" w:hAnsi="Times New Roman" w:cs="Times New Roman"/>
                <w:b/>
                <w:sz w:val="24"/>
                <w:szCs w:val="24"/>
              </w:rPr>
            </w:pPr>
            <w:r>
              <w:rPr>
                <w:rFonts w:ascii="Times New Roman" w:hAnsi="Times New Roman" w:cs="Times New Roman"/>
                <w:b/>
                <w:sz w:val="24"/>
                <w:szCs w:val="24"/>
              </w:rPr>
              <w:t>RECEIPTS (GH</w:t>
            </w:r>
            <w:r w:rsidR="00135EC5" w:rsidRPr="00C40F32">
              <w:rPr>
                <w:rFonts w:ascii="Times New Roman" w:hAnsi="Times New Roman" w:cs="Times New Roman"/>
                <w:b/>
                <w:sz w:val="24"/>
                <w:szCs w:val="24"/>
              </w:rPr>
              <w:t>C)</w:t>
            </w:r>
          </w:p>
        </w:tc>
        <w:tc>
          <w:tcPr>
            <w:tcW w:w="1890" w:type="dxa"/>
            <w:shd w:val="clear" w:color="auto" w:fill="FDE9D9" w:themeFill="accent6" w:themeFillTint="33"/>
          </w:tcPr>
          <w:p w:rsidR="00135EC5" w:rsidRPr="00C40F32" w:rsidRDefault="00135EC5" w:rsidP="001E019A">
            <w:pPr>
              <w:rPr>
                <w:rFonts w:ascii="Times New Roman" w:hAnsi="Times New Roman" w:cs="Times New Roman"/>
                <w:b/>
                <w:sz w:val="24"/>
                <w:szCs w:val="24"/>
              </w:rPr>
            </w:pPr>
            <w:r w:rsidRPr="00C40F32">
              <w:rPr>
                <w:rFonts w:ascii="Times New Roman" w:hAnsi="Times New Roman" w:cs="Times New Roman"/>
                <w:b/>
                <w:sz w:val="24"/>
                <w:szCs w:val="24"/>
              </w:rPr>
              <w:t>ACTUAL</w:t>
            </w:r>
          </w:p>
          <w:p w:rsidR="00135EC5" w:rsidRPr="00C40F32" w:rsidRDefault="000A40F9" w:rsidP="001E019A">
            <w:pPr>
              <w:rPr>
                <w:rFonts w:ascii="Times New Roman" w:hAnsi="Times New Roman" w:cs="Times New Roman"/>
                <w:b/>
                <w:sz w:val="24"/>
                <w:szCs w:val="24"/>
              </w:rPr>
            </w:pPr>
            <w:r>
              <w:rPr>
                <w:rFonts w:ascii="Times New Roman" w:hAnsi="Times New Roman" w:cs="Times New Roman"/>
                <w:b/>
                <w:sz w:val="24"/>
                <w:szCs w:val="24"/>
              </w:rPr>
              <w:t>EXPENDITURE (GH</w:t>
            </w:r>
            <w:r w:rsidR="00135EC5" w:rsidRPr="00C40F32">
              <w:rPr>
                <w:rFonts w:ascii="Times New Roman" w:hAnsi="Times New Roman" w:cs="Times New Roman"/>
                <w:b/>
                <w:sz w:val="24"/>
                <w:szCs w:val="24"/>
              </w:rPr>
              <w:t>C)</w:t>
            </w:r>
          </w:p>
        </w:tc>
      </w:tr>
      <w:tr w:rsidR="00135EC5" w:rsidRPr="00C40F32" w:rsidTr="000A40F9">
        <w:tc>
          <w:tcPr>
            <w:tcW w:w="3078" w:type="dxa"/>
          </w:tcPr>
          <w:p w:rsidR="00135EC5" w:rsidRPr="00C40F32" w:rsidRDefault="000A40F9" w:rsidP="001E019A">
            <w:pPr>
              <w:rPr>
                <w:rFonts w:ascii="Times New Roman" w:hAnsi="Times New Roman" w:cs="Times New Roman"/>
                <w:sz w:val="24"/>
                <w:szCs w:val="24"/>
              </w:rPr>
            </w:pPr>
            <w:r w:rsidRPr="00C40F32">
              <w:rPr>
                <w:rFonts w:ascii="Times New Roman" w:hAnsi="Times New Roman" w:cs="Times New Roman"/>
                <w:sz w:val="24"/>
                <w:szCs w:val="24"/>
              </w:rPr>
              <w:t>Compensation Of Employees</w:t>
            </w:r>
          </w:p>
        </w:tc>
        <w:tc>
          <w:tcPr>
            <w:tcW w:w="180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614,931,845.00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585,827,377.51</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585,827,377.51</w:t>
            </w:r>
          </w:p>
        </w:tc>
      </w:tr>
      <w:tr w:rsidR="00135EC5" w:rsidRPr="00C40F32" w:rsidTr="000A40F9">
        <w:tc>
          <w:tcPr>
            <w:tcW w:w="3078" w:type="dxa"/>
          </w:tcPr>
          <w:p w:rsidR="00135EC5" w:rsidRPr="00C40F32" w:rsidRDefault="000A40F9" w:rsidP="001E019A">
            <w:pPr>
              <w:rPr>
                <w:rFonts w:ascii="Times New Roman" w:hAnsi="Times New Roman" w:cs="Times New Roman"/>
                <w:sz w:val="24"/>
                <w:szCs w:val="24"/>
              </w:rPr>
            </w:pPr>
            <w:r w:rsidRPr="00C40F32">
              <w:rPr>
                <w:rFonts w:ascii="Times New Roman" w:hAnsi="Times New Roman" w:cs="Times New Roman"/>
                <w:sz w:val="24"/>
                <w:szCs w:val="24"/>
              </w:rPr>
              <w:t>Use Of Goods &amp; Services</w:t>
            </w:r>
          </w:p>
        </w:tc>
        <w:tc>
          <w:tcPr>
            <w:tcW w:w="180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48,078,405.00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38,838,276.35</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36,638,276.35</w:t>
            </w:r>
          </w:p>
        </w:tc>
      </w:tr>
      <w:tr w:rsidR="00135EC5" w:rsidRPr="00C40F32" w:rsidTr="000A40F9">
        <w:tc>
          <w:tcPr>
            <w:tcW w:w="3078" w:type="dxa"/>
          </w:tcPr>
          <w:p w:rsidR="00135EC5" w:rsidRPr="00C40F32" w:rsidRDefault="000A40F9" w:rsidP="001E019A">
            <w:pPr>
              <w:rPr>
                <w:rFonts w:ascii="Times New Roman" w:hAnsi="Times New Roman" w:cs="Times New Roman"/>
                <w:sz w:val="24"/>
                <w:szCs w:val="24"/>
              </w:rPr>
            </w:pPr>
            <w:r w:rsidRPr="00C40F32">
              <w:rPr>
                <w:rFonts w:ascii="Times New Roman" w:hAnsi="Times New Roman" w:cs="Times New Roman"/>
                <w:sz w:val="24"/>
                <w:szCs w:val="24"/>
              </w:rPr>
              <w:t>Non- Financial Assets</w:t>
            </w:r>
          </w:p>
        </w:tc>
        <w:tc>
          <w:tcPr>
            <w:tcW w:w="180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4,000,000.00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0.00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0.00</w:t>
            </w:r>
          </w:p>
        </w:tc>
      </w:tr>
      <w:tr w:rsidR="00135EC5" w:rsidRPr="00C40F32" w:rsidTr="000A40F9">
        <w:tc>
          <w:tcPr>
            <w:tcW w:w="3078" w:type="dxa"/>
          </w:tcPr>
          <w:p w:rsidR="00135EC5" w:rsidRPr="00C40F32" w:rsidRDefault="00135EC5" w:rsidP="001E019A">
            <w:pPr>
              <w:rPr>
                <w:rFonts w:ascii="Times New Roman" w:hAnsi="Times New Roman" w:cs="Times New Roman"/>
                <w:sz w:val="24"/>
                <w:szCs w:val="24"/>
              </w:rPr>
            </w:pPr>
            <w:r w:rsidRPr="00C40F32">
              <w:rPr>
                <w:rFonts w:ascii="Times New Roman" w:hAnsi="Times New Roman" w:cs="Times New Roman"/>
                <w:sz w:val="24"/>
                <w:szCs w:val="24"/>
              </w:rPr>
              <w:t>IGF</w:t>
            </w:r>
          </w:p>
        </w:tc>
        <w:tc>
          <w:tcPr>
            <w:tcW w:w="1800" w:type="dxa"/>
            <w:vAlign w:val="bottom"/>
          </w:tcPr>
          <w:p w:rsidR="00135EC5" w:rsidRPr="00C40F32" w:rsidRDefault="000A40F9" w:rsidP="00141C50">
            <w:pPr>
              <w:rPr>
                <w:rFonts w:ascii="Times New Roman" w:hAnsi="Times New Roman" w:cs="Times New Roman"/>
                <w:sz w:val="24"/>
                <w:szCs w:val="24"/>
              </w:rPr>
            </w:pPr>
            <w:r>
              <w:rPr>
                <w:rFonts w:ascii="Times New Roman" w:hAnsi="Times New Roman" w:cs="Times New Roman"/>
                <w:sz w:val="24"/>
                <w:szCs w:val="24"/>
              </w:rPr>
              <w:t>13,974,000.00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12,007,099.69</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14,563,313.61</w:t>
            </w:r>
          </w:p>
        </w:tc>
      </w:tr>
      <w:tr w:rsidR="00135EC5" w:rsidRPr="00C40F32" w:rsidTr="000A40F9">
        <w:tc>
          <w:tcPr>
            <w:tcW w:w="3078" w:type="dxa"/>
          </w:tcPr>
          <w:p w:rsidR="00135EC5" w:rsidRPr="00C40F32" w:rsidRDefault="000A40F9" w:rsidP="000A40F9">
            <w:pPr>
              <w:rPr>
                <w:rFonts w:ascii="Times New Roman" w:hAnsi="Times New Roman" w:cs="Times New Roman"/>
                <w:sz w:val="24"/>
                <w:szCs w:val="24"/>
              </w:rPr>
            </w:pPr>
            <w:r w:rsidRPr="00C40F32">
              <w:rPr>
                <w:rFonts w:ascii="Times New Roman" w:hAnsi="Times New Roman" w:cs="Times New Roman"/>
                <w:sz w:val="24"/>
                <w:szCs w:val="24"/>
              </w:rPr>
              <w:t>Donor/ Loan</w:t>
            </w:r>
          </w:p>
        </w:tc>
        <w:tc>
          <w:tcPr>
            <w:tcW w:w="1800" w:type="dxa"/>
            <w:vAlign w:val="bottom"/>
          </w:tcPr>
          <w:p w:rsidR="00141C50" w:rsidRPr="00C40F32" w:rsidRDefault="000A40F9" w:rsidP="00141C50">
            <w:pPr>
              <w:rPr>
                <w:rFonts w:ascii="Times New Roman" w:hAnsi="Times New Roman" w:cs="Times New Roman"/>
                <w:sz w:val="24"/>
                <w:szCs w:val="24"/>
              </w:rPr>
            </w:pPr>
            <w:r>
              <w:rPr>
                <w:rFonts w:ascii="Times New Roman" w:hAnsi="Times New Roman" w:cs="Times New Roman"/>
                <w:sz w:val="24"/>
                <w:szCs w:val="24"/>
              </w:rPr>
              <w:t>199,477,000.00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150,200,000.00</w:t>
            </w:r>
          </w:p>
        </w:tc>
        <w:tc>
          <w:tcPr>
            <w:tcW w:w="1890" w:type="dxa"/>
          </w:tcPr>
          <w:p w:rsidR="00135EC5" w:rsidRPr="00C40F32" w:rsidRDefault="00135EC5" w:rsidP="000A40F9">
            <w:pPr>
              <w:rPr>
                <w:rFonts w:ascii="Times New Roman" w:hAnsi="Times New Roman" w:cs="Times New Roman"/>
                <w:sz w:val="24"/>
                <w:szCs w:val="24"/>
              </w:rPr>
            </w:pPr>
            <w:r w:rsidRPr="00C40F32">
              <w:rPr>
                <w:rFonts w:ascii="Times New Roman" w:hAnsi="Times New Roman" w:cs="Times New Roman"/>
                <w:sz w:val="24"/>
                <w:szCs w:val="24"/>
              </w:rPr>
              <w:t>150,200,000.00</w:t>
            </w:r>
          </w:p>
        </w:tc>
      </w:tr>
      <w:tr w:rsidR="00135EC5" w:rsidRPr="00C40F32" w:rsidTr="000A40F9">
        <w:tc>
          <w:tcPr>
            <w:tcW w:w="3078" w:type="dxa"/>
            <w:vAlign w:val="bottom"/>
          </w:tcPr>
          <w:p w:rsidR="00135EC5" w:rsidRPr="00C40F32" w:rsidRDefault="00135EC5" w:rsidP="00141C50">
            <w:pPr>
              <w:rPr>
                <w:rFonts w:ascii="Times New Roman" w:hAnsi="Times New Roman" w:cs="Times New Roman"/>
                <w:sz w:val="24"/>
                <w:szCs w:val="24"/>
              </w:rPr>
            </w:pPr>
            <w:r w:rsidRPr="00C40F32">
              <w:rPr>
                <w:rFonts w:ascii="Times New Roman" w:hAnsi="Times New Roman" w:cs="Times New Roman"/>
                <w:sz w:val="24"/>
                <w:szCs w:val="24"/>
              </w:rPr>
              <w:t>TOTAL</w:t>
            </w:r>
          </w:p>
        </w:tc>
        <w:tc>
          <w:tcPr>
            <w:tcW w:w="1800" w:type="dxa"/>
            <w:vAlign w:val="bottom"/>
          </w:tcPr>
          <w:p w:rsidR="00135EC5" w:rsidRPr="00C40F32" w:rsidRDefault="00135EC5" w:rsidP="00141C50">
            <w:pPr>
              <w:rPr>
                <w:rFonts w:ascii="Times New Roman" w:hAnsi="Times New Roman" w:cs="Times New Roman"/>
                <w:sz w:val="24"/>
                <w:szCs w:val="24"/>
              </w:rPr>
            </w:pPr>
            <w:r w:rsidRPr="00C40F32">
              <w:rPr>
                <w:rFonts w:ascii="Times New Roman" w:hAnsi="Times New Roman" w:cs="Times New Roman"/>
                <w:b/>
                <w:sz w:val="24"/>
                <w:szCs w:val="24"/>
              </w:rPr>
              <w:t>880,461,250.00</w:t>
            </w:r>
          </w:p>
        </w:tc>
        <w:tc>
          <w:tcPr>
            <w:tcW w:w="1890" w:type="dxa"/>
            <w:vAlign w:val="bottom"/>
          </w:tcPr>
          <w:p w:rsidR="00135EC5" w:rsidRPr="00C40F32" w:rsidRDefault="00135EC5" w:rsidP="00141C50">
            <w:pPr>
              <w:rPr>
                <w:rFonts w:ascii="Times New Roman" w:hAnsi="Times New Roman" w:cs="Times New Roman"/>
                <w:sz w:val="24"/>
                <w:szCs w:val="24"/>
              </w:rPr>
            </w:pPr>
            <w:r w:rsidRPr="00C40F32">
              <w:rPr>
                <w:rFonts w:ascii="Times New Roman" w:hAnsi="Times New Roman" w:cs="Times New Roman"/>
                <w:b/>
                <w:sz w:val="24"/>
                <w:szCs w:val="24"/>
              </w:rPr>
              <w:t>786,872,753.55</w:t>
            </w:r>
          </w:p>
        </w:tc>
        <w:tc>
          <w:tcPr>
            <w:tcW w:w="1890" w:type="dxa"/>
            <w:vAlign w:val="bottom"/>
          </w:tcPr>
          <w:p w:rsidR="00135EC5" w:rsidRPr="00C40F32" w:rsidRDefault="00135EC5" w:rsidP="00141C50">
            <w:pPr>
              <w:rPr>
                <w:rFonts w:ascii="Times New Roman" w:hAnsi="Times New Roman" w:cs="Times New Roman"/>
                <w:sz w:val="24"/>
                <w:szCs w:val="24"/>
              </w:rPr>
            </w:pPr>
            <w:r w:rsidRPr="00C40F32">
              <w:rPr>
                <w:rFonts w:ascii="Times New Roman" w:hAnsi="Times New Roman" w:cs="Times New Roman"/>
                <w:b/>
                <w:sz w:val="24"/>
                <w:szCs w:val="24"/>
              </w:rPr>
              <w:t>787,228,967.47</w:t>
            </w:r>
          </w:p>
        </w:tc>
      </w:tr>
    </w:tbl>
    <w:p w:rsidR="00135EC5" w:rsidRPr="00C40F32" w:rsidRDefault="00135EC5" w:rsidP="00135EC5">
      <w:pPr>
        <w:tabs>
          <w:tab w:val="left" w:pos="7460"/>
        </w:tabs>
        <w:rPr>
          <w:rFonts w:ascii="Times New Roman" w:hAnsi="Times New Roman" w:cs="Times New Roman"/>
          <w:b/>
          <w:sz w:val="24"/>
          <w:szCs w:val="24"/>
        </w:rPr>
      </w:pPr>
    </w:p>
    <w:p w:rsidR="00135EC5" w:rsidRPr="00C40F32" w:rsidRDefault="00141C50" w:rsidP="00217883">
      <w:pPr>
        <w:pStyle w:val="Heading2"/>
        <w:rPr>
          <w:rFonts w:ascii="Times New Roman" w:hAnsi="Times New Roman" w:cs="Times New Roman"/>
          <w:color w:val="auto"/>
          <w:sz w:val="24"/>
          <w:szCs w:val="24"/>
        </w:rPr>
      </w:pPr>
      <w:r w:rsidRPr="00C40F32">
        <w:rPr>
          <w:rFonts w:ascii="Times New Roman" w:hAnsi="Times New Roman" w:cs="Times New Roman"/>
          <w:color w:val="auto"/>
          <w:sz w:val="24"/>
          <w:szCs w:val="24"/>
        </w:rPr>
        <w:t xml:space="preserve"> </w:t>
      </w:r>
      <w:bookmarkStart w:id="930" w:name="_Toc447031796"/>
      <w:bookmarkStart w:id="931" w:name="_Toc450651299"/>
      <w:r w:rsidRPr="00C40F32">
        <w:rPr>
          <w:rFonts w:ascii="Times New Roman" w:hAnsi="Times New Roman" w:cs="Times New Roman"/>
          <w:color w:val="auto"/>
          <w:sz w:val="24"/>
          <w:szCs w:val="24"/>
        </w:rPr>
        <w:t>3.27.3</w:t>
      </w:r>
      <w:r w:rsidRPr="00C40F32">
        <w:rPr>
          <w:rFonts w:ascii="Times New Roman" w:hAnsi="Times New Roman" w:cs="Times New Roman"/>
          <w:color w:val="auto"/>
          <w:sz w:val="24"/>
          <w:szCs w:val="24"/>
        </w:rPr>
        <w:tab/>
        <w:t>Challenges</w:t>
      </w:r>
      <w:bookmarkEnd w:id="930"/>
      <w:bookmarkEnd w:id="931"/>
    </w:p>
    <w:p w:rsidR="00135EC5" w:rsidRPr="00C40F32" w:rsidRDefault="00135EC5" w:rsidP="000A40F9">
      <w:pPr>
        <w:pStyle w:val="NoSpacing"/>
        <w:numPr>
          <w:ilvl w:val="0"/>
          <w:numId w:val="71"/>
        </w:numPr>
        <w:spacing w:line="276" w:lineRule="auto"/>
        <w:ind w:left="360"/>
        <w:rPr>
          <w:rFonts w:ascii="Times New Roman" w:hAnsi="Times New Roman"/>
          <w:color w:val="000000"/>
          <w:sz w:val="24"/>
          <w:szCs w:val="24"/>
        </w:rPr>
      </w:pPr>
      <w:r w:rsidRPr="00C40F32">
        <w:rPr>
          <w:rFonts w:ascii="Times New Roman" w:hAnsi="Times New Roman"/>
          <w:color w:val="000000"/>
          <w:sz w:val="24"/>
          <w:szCs w:val="24"/>
        </w:rPr>
        <w:t>Inadequate and untimely release of funds by Central Government</w:t>
      </w:r>
      <w:r w:rsidRPr="00C40F32">
        <w:rPr>
          <w:rFonts w:ascii="Times New Roman" w:hAnsi="Times New Roman"/>
          <w:b/>
          <w:color w:val="000000"/>
          <w:sz w:val="24"/>
          <w:szCs w:val="24"/>
        </w:rPr>
        <w:t xml:space="preserve"> </w:t>
      </w:r>
      <w:r w:rsidRPr="00C40F32">
        <w:rPr>
          <w:rFonts w:ascii="Times New Roman" w:hAnsi="Times New Roman"/>
          <w:color w:val="000000"/>
          <w:sz w:val="24"/>
          <w:szCs w:val="24"/>
        </w:rPr>
        <w:t>for planned programs</w:t>
      </w:r>
    </w:p>
    <w:p w:rsidR="00135EC5" w:rsidRPr="00C40F32" w:rsidRDefault="00135EC5" w:rsidP="000A40F9">
      <w:pPr>
        <w:pStyle w:val="NoSpacing"/>
        <w:numPr>
          <w:ilvl w:val="0"/>
          <w:numId w:val="71"/>
        </w:numPr>
        <w:spacing w:line="276" w:lineRule="auto"/>
        <w:ind w:left="360"/>
        <w:rPr>
          <w:rFonts w:ascii="Times New Roman" w:hAnsi="Times New Roman"/>
          <w:color w:val="000000"/>
          <w:sz w:val="24"/>
          <w:szCs w:val="24"/>
        </w:rPr>
      </w:pPr>
      <w:r w:rsidRPr="00C40F32">
        <w:rPr>
          <w:rFonts w:ascii="Times New Roman" w:hAnsi="Times New Roman"/>
          <w:color w:val="000000"/>
          <w:sz w:val="24"/>
          <w:szCs w:val="24"/>
        </w:rPr>
        <w:t xml:space="preserve">Inadequate logistics to facilitate the implementation of Human Resource planned </w:t>
      </w:r>
      <w:r w:rsidR="00B2030A">
        <w:rPr>
          <w:rFonts w:ascii="Times New Roman" w:hAnsi="Times New Roman"/>
          <w:color w:val="000000"/>
          <w:sz w:val="24"/>
          <w:szCs w:val="24"/>
        </w:rPr>
        <w:t>programs</w:t>
      </w:r>
    </w:p>
    <w:p w:rsidR="00135EC5" w:rsidRPr="00C40F32" w:rsidRDefault="00135EC5" w:rsidP="000A40F9">
      <w:pPr>
        <w:pStyle w:val="NoSpacing"/>
        <w:numPr>
          <w:ilvl w:val="0"/>
          <w:numId w:val="71"/>
        </w:numPr>
        <w:spacing w:line="276" w:lineRule="auto"/>
        <w:ind w:left="360"/>
        <w:rPr>
          <w:rFonts w:ascii="Times New Roman" w:hAnsi="Times New Roman"/>
          <w:color w:val="000000"/>
          <w:sz w:val="24"/>
          <w:szCs w:val="24"/>
        </w:rPr>
      </w:pPr>
      <w:r w:rsidRPr="00C40F32">
        <w:rPr>
          <w:rFonts w:ascii="Times New Roman" w:hAnsi="Times New Roman"/>
          <w:color w:val="000000"/>
          <w:sz w:val="24"/>
          <w:szCs w:val="24"/>
        </w:rPr>
        <w:t>Lack of IT Professionals</w:t>
      </w:r>
    </w:p>
    <w:p w:rsidR="00135EC5" w:rsidRPr="00C40F32" w:rsidRDefault="00135EC5" w:rsidP="000A40F9">
      <w:pPr>
        <w:pStyle w:val="ListParagraph"/>
        <w:numPr>
          <w:ilvl w:val="0"/>
          <w:numId w:val="71"/>
        </w:numPr>
        <w:spacing w:after="0"/>
        <w:ind w:left="360"/>
        <w:rPr>
          <w:rFonts w:ascii="Times New Roman" w:hAnsi="Times New Roman"/>
          <w:color w:val="000000"/>
          <w:sz w:val="24"/>
          <w:szCs w:val="24"/>
        </w:rPr>
      </w:pPr>
      <w:r w:rsidRPr="00C40F32">
        <w:rPr>
          <w:rFonts w:ascii="Times New Roman" w:hAnsi="Times New Roman"/>
          <w:color w:val="000000"/>
          <w:sz w:val="24"/>
          <w:szCs w:val="24"/>
        </w:rPr>
        <w:t>Inadequate capacity building of the Civilian staff of the MOD</w:t>
      </w:r>
    </w:p>
    <w:p w:rsidR="00135EC5" w:rsidRPr="00C40F32"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Lack of accommodation for Military personnel at all levels.</w:t>
      </w:r>
    </w:p>
    <w:p w:rsidR="00135EC5" w:rsidRPr="00C40F32"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Pile up of fuel and food bills</w:t>
      </w:r>
    </w:p>
    <w:p w:rsidR="00135EC5" w:rsidRPr="00C40F32"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Funding problems for peace support operations</w:t>
      </w:r>
    </w:p>
    <w:p w:rsidR="00135EC5" w:rsidRPr="00C40F32"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 xml:space="preserve">Delays in implementation of pensions </w:t>
      </w:r>
    </w:p>
    <w:p w:rsidR="00135EC5" w:rsidRPr="00C40F32"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The renewal of the Kofi Anan International Peacekeeping Training Centre (KAIPTC) ICT facilities.</w:t>
      </w:r>
    </w:p>
    <w:p w:rsidR="00135EC5" w:rsidRPr="00786EBA" w:rsidRDefault="00135EC5" w:rsidP="000A40F9">
      <w:pPr>
        <w:pStyle w:val="ListParagraph"/>
        <w:numPr>
          <w:ilvl w:val="0"/>
          <w:numId w:val="71"/>
        </w:numPr>
        <w:spacing w:after="0"/>
        <w:ind w:left="360"/>
        <w:jc w:val="both"/>
        <w:rPr>
          <w:rFonts w:ascii="Times New Roman" w:hAnsi="Times New Roman"/>
          <w:sz w:val="24"/>
          <w:szCs w:val="24"/>
        </w:rPr>
      </w:pPr>
      <w:r w:rsidRPr="00C40F32">
        <w:rPr>
          <w:rFonts w:ascii="Times New Roman" w:hAnsi="Times New Roman"/>
          <w:sz w:val="24"/>
          <w:szCs w:val="24"/>
        </w:rPr>
        <w:t>Completion and expansion of accommodation facilities from the current 70 to at least 120 to cater for the increasing number of course participants.</w:t>
      </w:r>
    </w:p>
    <w:p w:rsidR="00135EC5" w:rsidRPr="00C40F32" w:rsidRDefault="00141C50" w:rsidP="00217883">
      <w:pPr>
        <w:pStyle w:val="Heading2"/>
        <w:rPr>
          <w:rFonts w:ascii="Times New Roman" w:hAnsi="Times New Roman" w:cs="Times New Roman"/>
          <w:color w:val="auto"/>
          <w:sz w:val="24"/>
          <w:szCs w:val="24"/>
        </w:rPr>
      </w:pPr>
      <w:bookmarkStart w:id="932" w:name="_Toc447031797"/>
      <w:bookmarkStart w:id="933" w:name="_Toc450651300"/>
      <w:r w:rsidRPr="00C40F32">
        <w:rPr>
          <w:rFonts w:ascii="Times New Roman" w:hAnsi="Times New Roman" w:cs="Times New Roman"/>
          <w:color w:val="auto"/>
          <w:sz w:val="24"/>
          <w:szCs w:val="24"/>
        </w:rPr>
        <w:t>3.27.4</w:t>
      </w:r>
      <w:r w:rsidRPr="00C40F32">
        <w:rPr>
          <w:rFonts w:ascii="Times New Roman" w:hAnsi="Times New Roman" w:cs="Times New Roman"/>
          <w:color w:val="auto"/>
          <w:sz w:val="24"/>
          <w:szCs w:val="24"/>
        </w:rPr>
        <w:tab/>
        <w:t xml:space="preserve">Outlook for </w:t>
      </w:r>
      <w:r w:rsidR="00135EC5" w:rsidRPr="00C40F32">
        <w:rPr>
          <w:rFonts w:ascii="Times New Roman" w:hAnsi="Times New Roman" w:cs="Times New Roman"/>
          <w:color w:val="auto"/>
          <w:sz w:val="24"/>
          <w:szCs w:val="24"/>
        </w:rPr>
        <w:t>2016</w:t>
      </w:r>
      <w:bookmarkEnd w:id="932"/>
      <w:bookmarkEnd w:id="933"/>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Acquisition of seven (7) vehicles to enhance movement and official duties within the Ministry</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Renovation of MOD Office and residential accommodation</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Procurement of 40% of office and ICT equipment</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Organize four (4) budget committee monitoring activities</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Organize five (5) GAF Council meeting annually</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lastRenderedPageBreak/>
        <w:t>Organize ten (10) ARIC inspection visits</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 xml:space="preserve">Organize four (4) joint outreach </w:t>
      </w:r>
      <w:r w:rsidR="00B2030A">
        <w:rPr>
          <w:rFonts w:ascii="Times New Roman" w:hAnsi="Times New Roman"/>
          <w:sz w:val="24"/>
          <w:szCs w:val="24"/>
        </w:rPr>
        <w:t>programs</w:t>
      </w:r>
      <w:r w:rsidRPr="00C40F32">
        <w:rPr>
          <w:rFonts w:ascii="Times New Roman" w:hAnsi="Times New Roman"/>
          <w:sz w:val="24"/>
          <w:szCs w:val="24"/>
        </w:rPr>
        <w:t xml:space="preserve"> with Parliamentary select committee</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Develop a comprehensive Result-Based Monitoring and Evaluation System for MOD</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 xml:space="preserve">Undertake regular monitoring and evaluation on all MOD/GAF planned </w:t>
      </w:r>
      <w:r w:rsidR="00B2030A">
        <w:rPr>
          <w:rFonts w:ascii="Times New Roman" w:hAnsi="Times New Roman"/>
          <w:sz w:val="24"/>
          <w:szCs w:val="24"/>
        </w:rPr>
        <w:t>programs</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Undertake monitoring and evaluation of all units under the MOD and the Ghana Armed Forces (GAF).</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 xml:space="preserve">Implement workplace HIV/AIDS </w:t>
      </w:r>
      <w:r w:rsidR="00B2030A">
        <w:rPr>
          <w:rFonts w:ascii="Times New Roman" w:hAnsi="Times New Roman"/>
          <w:sz w:val="24"/>
          <w:szCs w:val="24"/>
        </w:rPr>
        <w:t>programs</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Facilitate Gender mainstreaming initiative</w:t>
      </w:r>
    </w:p>
    <w:p w:rsidR="00135EC5" w:rsidRPr="00C40F32" w:rsidRDefault="00135EC5" w:rsidP="0006583A">
      <w:pPr>
        <w:pStyle w:val="ListParagraph"/>
        <w:numPr>
          <w:ilvl w:val="0"/>
          <w:numId w:val="72"/>
        </w:numPr>
        <w:ind w:left="360"/>
        <w:rPr>
          <w:rFonts w:ascii="Times New Roman" w:hAnsi="Times New Roman"/>
          <w:sz w:val="24"/>
          <w:szCs w:val="24"/>
        </w:rPr>
      </w:pPr>
      <w:r w:rsidRPr="00C40F32">
        <w:rPr>
          <w:rFonts w:ascii="Times New Roman" w:hAnsi="Times New Roman"/>
          <w:sz w:val="24"/>
          <w:szCs w:val="24"/>
        </w:rPr>
        <w:t>Facilitate activities collect information and analyse data on all Military properties in Ghana.</w:t>
      </w:r>
    </w:p>
    <w:p w:rsidR="00135EC5" w:rsidRPr="00C40F32" w:rsidRDefault="00135EC5" w:rsidP="0006583A">
      <w:pPr>
        <w:pStyle w:val="ListParagraph"/>
        <w:numPr>
          <w:ilvl w:val="0"/>
          <w:numId w:val="73"/>
        </w:numPr>
        <w:ind w:left="360"/>
        <w:rPr>
          <w:rFonts w:ascii="Times New Roman" w:hAnsi="Times New Roman"/>
          <w:sz w:val="24"/>
          <w:szCs w:val="24"/>
        </w:rPr>
      </w:pPr>
      <w:r w:rsidRPr="00C40F32">
        <w:rPr>
          <w:rFonts w:ascii="Times New Roman" w:hAnsi="Times New Roman"/>
          <w:sz w:val="24"/>
          <w:szCs w:val="24"/>
        </w:rPr>
        <w:t>Implementation of fall – out decisions from the Round Table Discussion</w:t>
      </w:r>
    </w:p>
    <w:p w:rsidR="00135EC5" w:rsidRPr="00C40F32" w:rsidRDefault="00135EC5" w:rsidP="0006583A">
      <w:pPr>
        <w:pStyle w:val="ListParagraph"/>
        <w:numPr>
          <w:ilvl w:val="0"/>
          <w:numId w:val="74"/>
        </w:numPr>
        <w:ind w:left="360"/>
        <w:rPr>
          <w:rFonts w:ascii="Times New Roman" w:hAnsi="Times New Roman"/>
          <w:sz w:val="24"/>
          <w:szCs w:val="24"/>
        </w:rPr>
      </w:pPr>
      <w:r w:rsidRPr="00C40F32">
        <w:rPr>
          <w:rFonts w:ascii="Times New Roman" w:hAnsi="Times New Roman"/>
          <w:sz w:val="24"/>
          <w:szCs w:val="24"/>
        </w:rPr>
        <w:t xml:space="preserve">Development and Submission of Sector planned </w:t>
      </w:r>
      <w:r w:rsidR="00B2030A">
        <w:rPr>
          <w:rFonts w:ascii="Times New Roman" w:hAnsi="Times New Roman"/>
          <w:sz w:val="24"/>
          <w:szCs w:val="24"/>
        </w:rPr>
        <w:t>programs</w:t>
      </w:r>
      <w:r w:rsidRPr="00C40F32">
        <w:rPr>
          <w:rFonts w:ascii="Times New Roman" w:hAnsi="Times New Roman"/>
          <w:sz w:val="24"/>
          <w:szCs w:val="24"/>
        </w:rPr>
        <w:t xml:space="preserve"> and budgetary estimates </w:t>
      </w:r>
    </w:p>
    <w:p w:rsidR="00135EC5" w:rsidRPr="00C40F32" w:rsidRDefault="00135EC5" w:rsidP="0006583A">
      <w:pPr>
        <w:pStyle w:val="ListParagraph"/>
        <w:numPr>
          <w:ilvl w:val="0"/>
          <w:numId w:val="74"/>
        </w:numPr>
        <w:ind w:left="360"/>
        <w:rPr>
          <w:rFonts w:ascii="Times New Roman" w:hAnsi="Times New Roman"/>
          <w:sz w:val="24"/>
          <w:szCs w:val="24"/>
        </w:rPr>
      </w:pPr>
      <w:r w:rsidRPr="00C40F32">
        <w:rPr>
          <w:rFonts w:ascii="Times New Roman" w:hAnsi="Times New Roman"/>
          <w:sz w:val="24"/>
          <w:szCs w:val="24"/>
        </w:rPr>
        <w:t>Development and Submission of Sector mandatory Reports</w:t>
      </w:r>
    </w:p>
    <w:p w:rsidR="00135EC5" w:rsidRPr="00C40F32" w:rsidRDefault="00135EC5" w:rsidP="0006583A">
      <w:pPr>
        <w:pStyle w:val="ListParagraph"/>
        <w:numPr>
          <w:ilvl w:val="0"/>
          <w:numId w:val="74"/>
        </w:numPr>
        <w:ind w:left="360"/>
        <w:rPr>
          <w:rFonts w:ascii="Times New Roman" w:hAnsi="Times New Roman"/>
          <w:sz w:val="24"/>
          <w:szCs w:val="24"/>
        </w:rPr>
      </w:pPr>
      <w:r w:rsidRPr="00C40F32">
        <w:rPr>
          <w:rFonts w:ascii="Times New Roman" w:hAnsi="Times New Roman"/>
          <w:sz w:val="24"/>
          <w:szCs w:val="24"/>
        </w:rPr>
        <w:t>Engage Consultant to develop MOD Comprehensive Training Policy by Dec. 2016</w:t>
      </w:r>
    </w:p>
    <w:p w:rsidR="00135EC5" w:rsidRPr="00C40F32" w:rsidRDefault="00135EC5" w:rsidP="0006583A">
      <w:pPr>
        <w:pStyle w:val="ListParagraph"/>
        <w:numPr>
          <w:ilvl w:val="0"/>
          <w:numId w:val="74"/>
        </w:numPr>
        <w:ind w:left="360"/>
        <w:rPr>
          <w:rFonts w:ascii="Times New Roman" w:hAnsi="Times New Roman"/>
          <w:sz w:val="24"/>
          <w:szCs w:val="24"/>
        </w:rPr>
      </w:pPr>
      <w:r w:rsidRPr="00C40F32">
        <w:rPr>
          <w:rFonts w:ascii="Times New Roman" w:hAnsi="Times New Roman"/>
          <w:sz w:val="24"/>
          <w:szCs w:val="24"/>
        </w:rPr>
        <w:t>Organise 2 meetings to validate MOD’s  Comprehensive Training Policy by Dec. 2016</w:t>
      </w:r>
    </w:p>
    <w:p w:rsidR="00135EC5" w:rsidRPr="00C40F32" w:rsidRDefault="00135EC5" w:rsidP="00960B31">
      <w:pPr>
        <w:spacing w:after="0"/>
        <w:ind w:firstLine="360"/>
        <w:rPr>
          <w:rFonts w:ascii="Times New Roman" w:hAnsi="Times New Roman" w:cs="Times New Roman"/>
          <w:sz w:val="24"/>
          <w:szCs w:val="24"/>
        </w:rPr>
      </w:pPr>
      <w:r w:rsidRPr="00C40F32">
        <w:rPr>
          <w:rFonts w:ascii="Times New Roman" w:hAnsi="Times New Roman" w:cs="Times New Roman"/>
          <w:b/>
          <w:sz w:val="24"/>
          <w:szCs w:val="24"/>
        </w:rPr>
        <w:t>Software Licensing and Support</w:t>
      </w:r>
    </w:p>
    <w:p w:rsidR="00135EC5" w:rsidRPr="00C40F32" w:rsidRDefault="00135EC5" w:rsidP="0006583A">
      <w:pPr>
        <w:pStyle w:val="ListParagraph"/>
        <w:numPr>
          <w:ilvl w:val="0"/>
          <w:numId w:val="74"/>
        </w:numPr>
        <w:ind w:left="360"/>
        <w:rPr>
          <w:rFonts w:ascii="Times New Roman" w:hAnsi="Times New Roman"/>
          <w:sz w:val="24"/>
          <w:szCs w:val="24"/>
        </w:rPr>
      </w:pPr>
      <w:r w:rsidRPr="00C40F32">
        <w:rPr>
          <w:rFonts w:ascii="Times New Roman" w:hAnsi="Times New Roman"/>
          <w:sz w:val="24"/>
          <w:szCs w:val="24"/>
        </w:rPr>
        <w:t>Improve LAN Development facility and Internet connectivity by Dec. 2016</w:t>
      </w:r>
    </w:p>
    <w:p w:rsidR="00E95DEF" w:rsidRPr="00C40F32" w:rsidRDefault="00E95DEF" w:rsidP="00E95DEF">
      <w:pPr>
        <w:pStyle w:val="ListParagraph"/>
        <w:ind w:left="360"/>
        <w:rPr>
          <w:rFonts w:ascii="Times New Roman" w:hAnsi="Times New Roman"/>
          <w:b/>
          <w:sz w:val="24"/>
          <w:szCs w:val="24"/>
        </w:rPr>
      </w:pPr>
    </w:p>
    <w:p w:rsidR="00135EC5" w:rsidRPr="00C40F32" w:rsidRDefault="00135EC5" w:rsidP="00960B31">
      <w:pPr>
        <w:pStyle w:val="ListParagraph"/>
        <w:spacing w:after="0"/>
        <w:ind w:left="360"/>
        <w:rPr>
          <w:rFonts w:ascii="Times New Roman" w:hAnsi="Times New Roman"/>
          <w:sz w:val="24"/>
          <w:szCs w:val="24"/>
        </w:rPr>
      </w:pPr>
      <w:r w:rsidRPr="00C40F32">
        <w:rPr>
          <w:rFonts w:ascii="Times New Roman" w:hAnsi="Times New Roman"/>
          <w:b/>
          <w:sz w:val="24"/>
          <w:szCs w:val="24"/>
        </w:rPr>
        <w:t>Development and Promotion of ICT</w:t>
      </w:r>
    </w:p>
    <w:p w:rsidR="00135EC5" w:rsidRPr="00C40F32" w:rsidRDefault="00135EC5" w:rsidP="0006583A">
      <w:pPr>
        <w:pStyle w:val="NoSpacing"/>
        <w:numPr>
          <w:ilvl w:val="0"/>
          <w:numId w:val="74"/>
        </w:numPr>
        <w:spacing w:line="276" w:lineRule="auto"/>
        <w:ind w:left="360"/>
        <w:rPr>
          <w:rFonts w:ascii="Times New Roman" w:hAnsi="Times New Roman"/>
          <w:sz w:val="24"/>
          <w:szCs w:val="24"/>
        </w:rPr>
      </w:pPr>
      <w:r w:rsidRPr="00C40F32">
        <w:rPr>
          <w:rFonts w:ascii="Times New Roman" w:hAnsi="Times New Roman"/>
          <w:sz w:val="24"/>
          <w:szCs w:val="24"/>
        </w:rPr>
        <w:t>Undertake training of members of staff in scheme of service competency based and academic training programs</w:t>
      </w:r>
    </w:p>
    <w:p w:rsidR="00135EC5" w:rsidRPr="00C40F32" w:rsidRDefault="00135EC5" w:rsidP="0006583A">
      <w:pPr>
        <w:pStyle w:val="NoSpacing"/>
        <w:numPr>
          <w:ilvl w:val="0"/>
          <w:numId w:val="74"/>
        </w:numPr>
        <w:spacing w:line="276" w:lineRule="auto"/>
        <w:ind w:left="360"/>
        <w:rPr>
          <w:rFonts w:ascii="Times New Roman" w:hAnsi="Times New Roman"/>
          <w:sz w:val="24"/>
          <w:szCs w:val="24"/>
        </w:rPr>
      </w:pPr>
      <w:r w:rsidRPr="00C40F32">
        <w:rPr>
          <w:rFonts w:ascii="Times New Roman" w:hAnsi="Times New Roman"/>
          <w:sz w:val="24"/>
          <w:szCs w:val="24"/>
        </w:rPr>
        <w:t>Conduct pe</w:t>
      </w:r>
      <w:r w:rsidR="00FB062D" w:rsidRPr="00C40F32">
        <w:rPr>
          <w:rFonts w:ascii="Times New Roman" w:hAnsi="Times New Roman"/>
          <w:sz w:val="24"/>
          <w:szCs w:val="24"/>
        </w:rPr>
        <w:t>rformance appraisal to access the</w:t>
      </w:r>
      <w:r w:rsidRPr="00C40F32">
        <w:rPr>
          <w:rFonts w:ascii="Times New Roman" w:hAnsi="Times New Roman"/>
          <w:sz w:val="24"/>
          <w:szCs w:val="24"/>
        </w:rPr>
        <w:t xml:space="preserve"> strength and weakness of staff for onward submission of Appraisal Reports to Office of the Head of Civil Service</w:t>
      </w:r>
    </w:p>
    <w:p w:rsidR="00135EC5" w:rsidRPr="00C40F32" w:rsidRDefault="00135EC5" w:rsidP="0006583A">
      <w:pPr>
        <w:pStyle w:val="NoSpacing"/>
        <w:numPr>
          <w:ilvl w:val="0"/>
          <w:numId w:val="74"/>
        </w:numPr>
        <w:spacing w:line="276" w:lineRule="auto"/>
        <w:ind w:left="360"/>
        <w:rPr>
          <w:rFonts w:ascii="Times New Roman" w:hAnsi="Times New Roman"/>
          <w:sz w:val="24"/>
          <w:szCs w:val="24"/>
        </w:rPr>
      </w:pPr>
      <w:r w:rsidRPr="00C40F32">
        <w:rPr>
          <w:rFonts w:ascii="Times New Roman" w:hAnsi="Times New Roman"/>
          <w:sz w:val="24"/>
          <w:szCs w:val="24"/>
        </w:rPr>
        <w:t>Review and update Ministry of Defence7 Human Resource database</w:t>
      </w:r>
    </w:p>
    <w:p w:rsidR="00135EC5" w:rsidRPr="00C40F32" w:rsidRDefault="00135EC5" w:rsidP="0006583A">
      <w:pPr>
        <w:pStyle w:val="NoSpacing"/>
        <w:numPr>
          <w:ilvl w:val="0"/>
          <w:numId w:val="74"/>
        </w:numPr>
        <w:spacing w:line="276" w:lineRule="auto"/>
        <w:ind w:left="360"/>
        <w:rPr>
          <w:rFonts w:ascii="Times New Roman" w:hAnsi="Times New Roman"/>
          <w:sz w:val="24"/>
          <w:szCs w:val="24"/>
        </w:rPr>
      </w:pPr>
      <w:r w:rsidRPr="00C40F32">
        <w:rPr>
          <w:rFonts w:ascii="Times New Roman" w:hAnsi="Times New Roman"/>
          <w:sz w:val="24"/>
          <w:szCs w:val="24"/>
        </w:rPr>
        <w:t>Engage a Consultant to develop a Defence Management Information System (MIS)</w:t>
      </w:r>
    </w:p>
    <w:p w:rsidR="00135EC5" w:rsidRPr="00C40F32" w:rsidRDefault="00135EC5" w:rsidP="0006583A">
      <w:pPr>
        <w:pStyle w:val="NoSpacing"/>
        <w:numPr>
          <w:ilvl w:val="0"/>
          <w:numId w:val="74"/>
        </w:numPr>
        <w:spacing w:line="276" w:lineRule="auto"/>
        <w:ind w:left="360"/>
        <w:rPr>
          <w:rFonts w:ascii="Times New Roman" w:hAnsi="Times New Roman"/>
          <w:sz w:val="24"/>
          <w:szCs w:val="24"/>
        </w:rPr>
      </w:pPr>
      <w:r w:rsidRPr="00C40F32">
        <w:rPr>
          <w:rFonts w:ascii="Times New Roman" w:hAnsi="Times New Roman"/>
          <w:sz w:val="24"/>
          <w:szCs w:val="24"/>
        </w:rPr>
        <w:t>Organize quarterly VAG council meetings by Dec 2016</w:t>
      </w:r>
    </w:p>
    <w:p w:rsidR="00135EC5" w:rsidRPr="00C40F32" w:rsidRDefault="00135EC5" w:rsidP="0006583A">
      <w:pPr>
        <w:pStyle w:val="mk1txtforms"/>
        <w:numPr>
          <w:ilvl w:val="0"/>
          <w:numId w:val="74"/>
        </w:numPr>
        <w:spacing w:before="0" w:after="0" w:line="276" w:lineRule="auto"/>
        <w:ind w:left="360"/>
        <w:jc w:val="both"/>
        <w:rPr>
          <w:sz w:val="24"/>
          <w:szCs w:val="24"/>
          <w:lang w:eastAsia="en-GB"/>
        </w:rPr>
      </w:pPr>
      <w:r w:rsidRPr="00C40F32">
        <w:rPr>
          <w:sz w:val="24"/>
          <w:szCs w:val="24"/>
          <w:lang w:eastAsia="en-GB"/>
        </w:rPr>
        <w:t>Co-ordinate activities of Land, Sea and Air operations of GAF.</w:t>
      </w:r>
    </w:p>
    <w:p w:rsidR="00135EC5" w:rsidRPr="00C40F32" w:rsidRDefault="00135EC5" w:rsidP="00720C59">
      <w:pPr>
        <w:pStyle w:val="mk1txtforms"/>
        <w:spacing w:before="0" w:after="0" w:line="276" w:lineRule="auto"/>
        <w:ind w:left="360"/>
        <w:jc w:val="both"/>
        <w:rPr>
          <w:sz w:val="24"/>
          <w:szCs w:val="24"/>
          <w:lang w:eastAsia="en-GB"/>
        </w:rPr>
      </w:pPr>
      <w:r w:rsidRPr="00C40F32">
        <w:rPr>
          <w:sz w:val="24"/>
          <w:szCs w:val="24"/>
          <w:lang w:eastAsia="en-GB"/>
        </w:rPr>
        <w:t>Ensure the enlistment and recruitment of requisite personnel into the GAF.</w:t>
      </w: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217883">
      <w:pPr>
        <w:pStyle w:val="Heading1"/>
        <w:spacing w:before="0"/>
        <w:jc w:val="center"/>
        <w:rPr>
          <w:rFonts w:ascii="Times New Roman" w:hAnsi="Times New Roman" w:cs="Times New Roman"/>
          <w:color w:val="000000"/>
          <w:sz w:val="24"/>
          <w:szCs w:val="24"/>
        </w:rPr>
      </w:pPr>
    </w:p>
    <w:p w:rsidR="000A40F9" w:rsidRDefault="000A40F9" w:rsidP="000A40F9">
      <w:pPr>
        <w:pStyle w:val="Heading1"/>
        <w:spacing w:before="0"/>
        <w:rPr>
          <w:rFonts w:ascii="Times New Roman" w:hAnsi="Times New Roman" w:cs="Times New Roman"/>
          <w:color w:val="000000"/>
          <w:sz w:val="24"/>
          <w:szCs w:val="24"/>
        </w:rPr>
      </w:pPr>
    </w:p>
    <w:p w:rsidR="000A40F9" w:rsidRPr="000A40F9" w:rsidRDefault="000A40F9" w:rsidP="000A40F9">
      <w:pPr>
        <w:rPr>
          <w:lang w:eastAsia="en-GB"/>
        </w:rPr>
      </w:pPr>
    </w:p>
    <w:p w:rsidR="00237A34" w:rsidRDefault="00237A34" w:rsidP="00217883">
      <w:pPr>
        <w:pStyle w:val="Heading1"/>
        <w:spacing w:before="0"/>
        <w:jc w:val="center"/>
        <w:rPr>
          <w:rFonts w:ascii="Times New Roman" w:hAnsi="Times New Roman" w:cs="Times New Roman"/>
          <w:color w:val="000000"/>
          <w:sz w:val="24"/>
          <w:szCs w:val="24"/>
        </w:rPr>
      </w:pPr>
    </w:p>
    <w:p w:rsidR="00A954EE" w:rsidRPr="00C40F32" w:rsidRDefault="00A954EE" w:rsidP="00217883">
      <w:pPr>
        <w:pStyle w:val="Heading1"/>
        <w:spacing w:before="0"/>
        <w:jc w:val="center"/>
        <w:rPr>
          <w:rFonts w:ascii="Times New Roman" w:hAnsi="Times New Roman" w:cs="Times New Roman"/>
          <w:color w:val="000000"/>
          <w:sz w:val="24"/>
          <w:szCs w:val="24"/>
        </w:rPr>
      </w:pPr>
      <w:bookmarkStart w:id="934" w:name="_Toc450651301"/>
      <w:r w:rsidRPr="00C40F32">
        <w:rPr>
          <w:rFonts w:ascii="Times New Roman" w:hAnsi="Times New Roman" w:cs="Times New Roman"/>
          <w:color w:val="000000"/>
          <w:sz w:val="24"/>
          <w:szCs w:val="24"/>
        </w:rPr>
        <w:t>CHAPTER 4</w:t>
      </w:r>
      <w:bookmarkEnd w:id="863"/>
      <w:bookmarkEnd w:id="864"/>
      <w:bookmarkEnd w:id="934"/>
    </w:p>
    <w:p w:rsidR="00A954EE" w:rsidRPr="00C40F32" w:rsidRDefault="00BE3296" w:rsidP="00217883">
      <w:pPr>
        <w:pStyle w:val="Heading2"/>
        <w:rPr>
          <w:rFonts w:ascii="Times New Roman" w:hAnsi="Times New Roman" w:cs="Times New Roman"/>
          <w:i/>
          <w:color w:val="auto"/>
          <w:sz w:val="24"/>
          <w:szCs w:val="24"/>
        </w:rPr>
      </w:pPr>
      <w:bookmarkStart w:id="935" w:name="_Toc416872005"/>
      <w:bookmarkStart w:id="936" w:name="_Toc417375036"/>
      <w:bookmarkStart w:id="937" w:name="_Toc450651302"/>
      <w:r w:rsidRPr="00C40F32">
        <w:rPr>
          <w:rFonts w:ascii="Times New Roman" w:hAnsi="Times New Roman" w:cs="Times New Roman"/>
          <w:color w:val="auto"/>
          <w:sz w:val="24"/>
          <w:szCs w:val="24"/>
        </w:rPr>
        <w:t>4.0</w:t>
      </w:r>
      <w:r w:rsidRPr="00C40F32">
        <w:rPr>
          <w:rFonts w:ascii="Times New Roman" w:hAnsi="Times New Roman" w:cs="Times New Roman"/>
          <w:color w:val="auto"/>
          <w:sz w:val="24"/>
          <w:szCs w:val="24"/>
        </w:rPr>
        <w:tab/>
      </w:r>
      <w:r w:rsidR="00A954EE" w:rsidRPr="00C40F32">
        <w:rPr>
          <w:rFonts w:ascii="Times New Roman" w:hAnsi="Times New Roman" w:cs="Times New Roman"/>
          <w:color w:val="auto"/>
          <w:sz w:val="24"/>
          <w:szCs w:val="24"/>
        </w:rPr>
        <w:t>DEMOGRAPHICS ON STAFFING, TRAINING &amp; MOVEMENT</w:t>
      </w:r>
      <w:r w:rsidR="00C73E2C" w:rsidRPr="00C40F32">
        <w:rPr>
          <w:rFonts w:ascii="Times New Roman" w:hAnsi="Times New Roman" w:cs="Times New Roman"/>
          <w:color w:val="auto"/>
          <w:sz w:val="24"/>
          <w:szCs w:val="24"/>
        </w:rPr>
        <w:t xml:space="preserve"> </w:t>
      </w:r>
      <w:r w:rsidR="00A954EE" w:rsidRPr="00C40F32">
        <w:rPr>
          <w:rFonts w:ascii="Times New Roman" w:hAnsi="Times New Roman" w:cs="Times New Roman"/>
          <w:color w:val="auto"/>
          <w:sz w:val="24"/>
          <w:szCs w:val="24"/>
        </w:rPr>
        <w:t>IN 201</w:t>
      </w:r>
      <w:bookmarkEnd w:id="935"/>
      <w:bookmarkEnd w:id="936"/>
      <w:r w:rsidR="007D5A58" w:rsidRPr="00C40F32">
        <w:rPr>
          <w:rFonts w:ascii="Times New Roman" w:hAnsi="Times New Roman" w:cs="Times New Roman"/>
          <w:color w:val="auto"/>
          <w:sz w:val="24"/>
          <w:szCs w:val="24"/>
        </w:rPr>
        <w:t>5</w:t>
      </w:r>
      <w:bookmarkEnd w:id="937"/>
    </w:p>
    <w:p w:rsidR="00A954EE" w:rsidRPr="00C40F32" w:rsidRDefault="00BE3296" w:rsidP="00217883">
      <w:pPr>
        <w:pStyle w:val="Heading2"/>
        <w:rPr>
          <w:rFonts w:ascii="Times New Roman" w:hAnsi="Times New Roman" w:cs="Times New Roman"/>
          <w:i/>
          <w:color w:val="auto"/>
          <w:sz w:val="24"/>
          <w:szCs w:val="24"/>
        </w:rPr>
      </w:pPr>
      <w:bookmarkStart w:id="938" w:name="_Toc450651303"/>
      <w:r w:rsidRPr="00C40F32">
        <w:rPr>
          <w:rFonts w:ascii="Times New Roman" w:hAnsi="Times New Roman" w:cs="Times New Roman"/>
          <w:color w:val="auto"/>
          <w:sz w:val="24"/>
          <w:szCs w:val="24"/>
        </w:rPr>
        <w:t>4.1</w:t>
      </w:r>
      <w:r w:rsidRPr="00C40F32">
        <w:rPr>
          <w:rFonts w:ascii="Times New Roman" w:hAnsi="Times New Roman" w:cs="Times New Roman"/>
          <w:color w:val="auto"/>
          <w:sz w:val="24"/>
          <w:szCs w:val="24"/>
        </w:rPr>
        <w:tab/>
      </w:r>
      <w:r w:rsidR="00A954EE" w:rsidRPr="00C40F32">
        <w:rPr>
          <w:rFonts w:ascii="Times New Roman" w:hAnsi="Times New Roman" w:cs="Times New Roman"/>
          <w:color w:val="auto"/>
          <w:sz w:val="24"/>
          <w:szCs w:val="24"/>
        </w:rPr>
        <w:t>Staff Strength of the Civil Service</w:t>
      </w:r>
      <w:bookmarkEnd w:id="938"/>
    </w:p>
    <w:p w:rsidR="00A954EE" w:rsidRPr="00C40F32" w:rsidRDefault="00F11B81" w:rsidP="00A954EE">
      <w:pPr>
        <w:tabs>
          <w:tab w:val="left" w:pos="720"/>
          <w:tab w:val="left" w:pos="1440"/>
          <w:tab w:val="left" w:pos="2916"/>
        </w:tabs>
        <w:spacing w:after="0"/>
        <w:jc w:val="both"/>
        <w:rPr>
          <w:rFonts w:ascii="Times New Roman" w:hAnsi="Times New Roman" w:cs="Times New Roman"/>
          <w:sz w:val="24"/>
          <w:szCs w:val="24"/>
        </w:rPr>
      </w:pPr>
      <w:r w:rsidRPr="00C40F32">
        <w:rPr>
          <w:rFonts w:ascii="Times New Roman" w:hAnsi="Times New Roman" w:cs="Times New Roman"/>
          <w:sz w:val="24"/>
          <w:szCs w:val="24"/>
        </w:rPr>
        <w:t>The staff strength of the</w:t>
      </w:r>
      <w:r w:rsidR="00A954EE" w:rsidRPr="00C40F32">
        <w:rPr>
          <w:rFonts w:ascii="Times New Roman" w:hAnsi="Times New Roman" w:cs="Times New Roman"/>
          <w:sz w:val="24"/>
          <w:szCs w:val="24"/>
        </w:rPr>
        <w:t xml:space="preserve"> Ghana Civil Service</w:t>
      </w:r>
      <w:r w:rsidR="00C73E2C" w:rsidRPr="00C40F32">
        <w:rPr>
          <w:rFonts w:ascii="Times New Roman" w:hAnsi="Times New Roman" w:cs="Times New Roman"/>
          <w:sz w:val="24"/>
          <w:szCs w:val="24"/>
        </w:rPr>
        <w:t xml:space="preserve"> is one area i</w:t>
      </w:r>
      <w:r w:rsidR="00FE0A44" w:rsidRPr="00C40F32">
        <w:rPr>
          <w:rFonts w:ascii="Times New Roman" w:hAnsi="Times New Roman" w:cs="Times New Roman"/>
          <w:sz w:val="24"/>
          <w:szCs w:val="24"/>
        </w:rPr>
        <w:t>n</w:t>
      </w:r>
      <w:r w:rsidR="00C73E2C" w:rsidRPr="00C40F32">
        <w:rPr>
          <w:rFonts w:ascii="Times New Roman" w:hAnsi="Times New Roman" w:cs="Times New Roman"/>
          <w:sz w:val="24"/>
          <w:szCs w:val="24"/>
        </w:rPr>
        <w:t xml:space="preserve"> the demography that requires more attention </w:t>
      </w:r>
      <w:r w:rsidR="00FE0A44" w:rsidRPr="00C40F32">
        <w:rPr>
          <w:rFonts w:ascii="Times New Roman" w:hAnsi="Times New Roman" w:cs="Times New Roman"/>
          <w:sz w:val="24"/>
          <w:szCs w:val="24"/>
        </w:rPr>
        <w:t xml:space="preserve">and clarity </w:t>
      </w:r>
      <w:r w:rsidR="00C73E2C" w:rsidRPr="00C40F32">
        <w:rPr>
          <w:rFonts w:ascii="Times New Roman" w:hAnsi="Times New Roman" w:cs="Times New Roman"/>
          <w:sz w:val="24"/>
          <w:szCs w:val="24"/>
        </w:rPr>
        <w:t>due to the poor appreciation of the definition</w:t>
      </w:r>
      <w:r w:rsidR="00FE0A44" w:rsidRPr="00C40F32">
        <w:rPr>
          <w:rFonts w:ascii="Times New Roman" w:hAnsi="Times New Roman" w:cs="Times New Roman"/>
          <w:sz w:val="24"/>
          <w:szCs w:val="24"/>
        </w:rPr>
        <w:t xml:space="preserve"> of the Civil S</w:t>
      </w:r>
      <w:r w:rsidR="00C73E2C" w:rsidRPr="00C40F32">
        <w:rPr>
          <w:rFonts w:ascii="Times New Roman" w:hAnsi="Times New Roman" w:cs="Times New Roman"/>
          <w:sz w:val="24"/>
          <w:szCs w:val="24"/>
        </w:rPr>
        <w:t xml:space="preserve">ervice. In the process, figures collected from the sectors usually conflict with the Head of Civil Service </w:t>
      </w:r>
      <w:r w:rsidR="00FE0A44" w:rsidRPr="00C40F32">
        <w:rPr>
          <w:rFonts w:ascii="Times New Roman" w:hAnsi="Times New Roman" w:cs="Times New Roman"/>
          <w:sz w:val="24"/>
          <w:szCs w:val="24"/>
        </w:rPr>
        <w:t xml:space="preserve">staff demographic </w:t>
      </w:r>
      <w:r w:rsidR="00C73E2C" w:rsidRPr="00C40F32">
        <w:rPr>
          <w:rFonts w:ascii="Times New Roman" w:hAnsi="Times New Roman" w:cs="Times New Roman"/>
          <w:sz w:val="24"/>
          <w:szCs w:val="24"/>
        </w:rPr>
        <w:t>data. In some instances it is noted that staff second</w:t>
      </w:r>
      <w:r w:rsidRPr="00C40F32">
        <w:rPr>
          <w:rFonts w:ascii="Times New Roman" w:hAnsi="Times New Roman" w:cs="Times New Roman"/>
          <w:sz w:val="24"/>
          <w:szCs w:val="24"/>
        </w:rPr>
        <w:t xml:space="preserve">ed </w:t>
      </w:r>
      <w:r w:rsidR="00C73E2C" w:rsidRPr="00C40F32">
        <w:rPr>
          <w:rFonts w:ascii="Times New Roman" w:hAnsi="Times New Roman" w:cs="Times New Roman"/>
          <w:sz w:val="24"/>
          <w:szCs w:val="24"/>
        </w:rPr>
        <w:t xml:space="preserve">or on attachment </w:t>
      </w:r>
      <w:r w:rsidRPr="00C40F32">
        <w:rPr>
          <w:rFonts w:ascii="Times New Roman" w:hAnsi="Times New Roman" w:cs="Times New Roman"/>
          <w:sz w:val="24"/>
          <w:szCs w:val="24"/>
        </w:rPr>
        <w:t xml:space="preserve">or occupying civil service positions </w:t>
      </w:r>
      <w:r w:rsidR="00C73E2C" w:rsidRPr="00C40F32">
        <w:rPr>
          <w:rFonts w:ascii="Times New Roman" w:hAnsi="Times New Roman" w:cs="Times New Roman"/>
          <w:sz w:val="24"/>
          <w:szCs w:val="24"/>
        </w:rPr>
        <w:t xml:space="preserve">from non-civil service </w:t>
      </w:r>
      <w:r w:rsidR="00B2030A">
        <w:rPr>
          <w:rFonts w:ascii="Times New Roman" w:hAnsi="Times New Roman" w:cs="Times New Roman"/>
          <w:sz w:val="24"/>
          <w:szCs w:val="24"/>
        </w:rPr>
        <w:t>organizations</w:t>
      </w:r>
      <w:r w:rsidR="00C73E2C" w:rsidRPr="00C40F32">
        <w:rPr>
          <w:rFonts w:ascii="Times New Roman" w:hAnsi="Times New Roman" w:cs="Times New Roman"/>
          <w:sz w:val="24"/>
          <w:szCs w:val="24"/>
        </w:rPr>
        <w:t xml:space="preserve"> are submitted when MDAs are submitting statistics or data on their </w:t>
      </w:r>
      <w:r w:rsidR="00B2030A">
        <w:rPr>
          <w:rFonts w:ascii="Times New Roman" w:hAnsi="Times New Roman" w:cs="Times New Roman"/>
          <w:sz w:val="24"/>
          <w:szCs w:val="24"/>
        </w:rPr>
        <w:t>organization</w:t>
      </w:r>
      <w:r w:rsidR="00C73E2C"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For this reason, the cumulative figures </w:t>
      </w:r>
      <w:r w:rsidR="00C73E2C" w:rsidRPr="00C40F32">
        <w:rPr>
          <w:rFonts w:ascii="Times New Roman" w:hAnsi="Times New Roman" w:cs="Times New Roman"/>
          <w:sz w:val="24"/>
          <w:szCs w:val="24"/>
        </w:rPr>
        <w:t>on staff</w:t>
      </w:r>
      <w:r w:rsidR="00A954EE" w:rsidRPr="00C40F32">
        <w:rPr>
          <w:rFonts w:ascii="Times New Roman" w:hAnsi="Times New Roman" w:cs="Times New Roman"/>
          <w:sz w:val="24"/>
          <w:szCs w:val="24"/>
        </w:rPr>
        <w:t xml:space="preserve"> </w:t>
      </w:r>
      <w:r w:rsidRPr="00C40F32">
        <w:rPr>
          <w:rFonts w:ascii="Times New Roman" w:hAnsi="Times New Roman" w:cs="Times New Roman"/>
          <w:sz w:val="24"/>
          <w:szCs w:val="24"/>
        </w:rPr>
        <w:t xml:space="preserve">collated from the MDAs </w:t>
      </w:r>
      <w:r w:rsidR="00A954EE" w:rsidRPr="00C40F32">
        <w:rPr>
          <w:rFonts w:ascii="Times New Roman" w:hAnsi="Times New Roman" w:cs="Times New Roman"/>
          <w:sz w:val="24"/>
          <w:szCs w:val="24"/>
        </w:rPr>
        <w:t>as at December 2015 sto</w:t>
      </w:r>
      <w:r w:rsidR="0006015D" w:rsidRPr="00C40F32">
        <w:rPr>
          <w:rFonts w:ascii="Times New Roman" w:hAnsi="Times New Roman" w:cs="Times New Roman"/>
          <w:sz w:val="24"/>
          <w:szCs w:val="24"/>
        </w:rPr>
        <w:t>od at 14286</w:t>
      </w:r>
      <w:r w:rsidR="00A954EE" w:rsidRPr="00C40F32">
        <w:rPr>
          <w:rFonts w:ascii="Times New Roman" w:hAnsi="Times New Roman" w:cs="Times New Roman"/>
          <w:sz w:val="24"/>
          <w:szCs w:val="24"/>
        </w:rPr>
        <w:t xml:space="preserve"> as per the table below.</w:t>
      </w:r>
      <w:r w:rsidRPr="00C40F32">
        <w:rPr>
          <w:rFonts w:ascii="Times New Roman" w:hAnsi="Times New Roman" w:cs="Times New Roman"/>
          <w:sz w:val="24"/>
          <w:szCs w:val="24"/>
        </w:rPr>
        <w:t xml:space="preserve"> It is anticipated that the national human resource audit exercise being undertaken by the Public Service Commission may help address these demographic issues faced by the Head of the Civil Service.</w:t>
      </w:r>
      <w:r w:rsidR="00A954EE" w:rsidRPr="00C40F32">
        <w:rPr>
          <w:rFonts w:ascii="Times New Roman" w:hAnsi="Times New Roman" w:cs="Times New Roman"/>
          <w:sz w:val="24"/>
          <w:szCs w:val="24"/>
        </w:rPr>
        <w:t xml:space="preserve"> </w:t>
      </w:r>
      <w:r w:rsidRPr="00C40F32">
        <w:rPr>
          <w:rFonts w:ascii="Times New Roman" w:hAnsi="Times New Roman" w:cs="Times New Roman"/>
          <w:sz w:val="24"/>
          <w:szCs w:val="24"/>
        </w:rPr>
        <w:t>Taking that into consideration, o</w:t>
      </w:r>
      <w:r w:rsidR="00A954EE" w:rsidRPr="00C40F32">
        <w:rPr>
          <w:rFonts w:ascii="Times New Roman" w:hAnsi="Times New Roman" w:cs="Times New Roman"/>
          <w:sz w:val="24"/>
          <w:szCs w:val="24"/>
        </w:rPr>
        <w:t>ut of</w:t>
      </w:r>
      <w:r w:rsidR="0006015D" w:rsidRPr="00C40F32">
        <w:rPr>
          <w:rFonts w:ascii="Times New Roman" w:hAnsi="Times New Roman" w:cs="Times New Roman"/>
          <w:sz w:val="24"/>
          <w:szCs w:val="24"/>
        </w:rPr>
        <w:t xml:space="preserve"> the total of 14286</w:t>
      </w:r>
      <w:r w:rsidRPr="00C40F32">
        <w:rPr>
          <w:rFonts w:ascii="Times New Roman" w:hAnsi="Times New Roman" w:cs="Times New Roman"/>
          <w:sz w:val="24"/>
          <w:szCs w:val="24"/>
        </w:rPr>
        <w:t xml:space="preserve"> civil servants captured by the MDAs, </w:t>
      </w:r>
      <w:r w:rsidR="0006015D" w:rsidRPr="00C40F32">
        <w:rPr>
          <w:rFonts w:ascii="Times New Roman" w:hAnsi="Times New Roman" w:cs="Times New Roman"/>
          <w:sz w:val="24"/>
          <w:szCs w:val="24"/>
        </w:rPr>
        <w:t>a total of 8677</w:t>
      </w:r>
      <w:r w:rsidR="00A954EE" w:rsidRPr="00C40F32">
        <w:rPr>
          <w:rFonts w:ascii="Times New Roman" w:hAnsi="Times New Roman" w:cs="Times New Roman"/>
          <w:sz w:val="24"/>
          <w:szCs w:val="24"/>
        </w:rPr>
        <w:t xml:space="preserve"> representing 60.7% comprised staff of the various Departments in the Service whiles 4722</w:t>
      </w:r>
      <w:r w:rsidRPr="00C40F32">
        <w:rPr>
          <w:rFonts w:ascii="Times New Roman" w:hAnsi="Times New Roman" w:cs="Times New Roman"/>
          <w:sz w:val="24"/>
          <w:szCs w:val="24"/>
        </w:rPr>
        <w:t xml:space="preserve"> </w:t>
      </w:r>
      <w:r w:rsidR="00A954EE" w:rsidRPr="00C40F32">
        <w:rPr>
          <w:rFonts w:ascii="Times New Roman" w:hAnsi="Times New Roman" w:cs="Times New Roman"/>
          <w:sz w:val="24"/>
          <w:szCs w:val="24"/>
        </w:rPr>
        <w:t xml:space="preserve">representing 30.1% and 887 representing 6.2% comprised staff in Ministries and Extra-Ministerial </w:t>
      </w:r>
      <w:r w:rsidR="00B2030A">
        <w:rPr>
          <w:rFonts w:ascii="Times New Roman" w:hAnsi="Times New Roman" w:cs="Times New Roman"/>
          <w:sz w:val="24"/>
          <w:szCs w:val="24"/>
        </w:rPr>
        <w:t>Organizations</w:t>
      </w:r>
      <w:r w:rsidR="00A954EE" w:rsidRPr="00C40F32">
        <w:rPr>
          <w:rFonts w:ascii="Times New Roman" w:hAnsi="Times New Roman" w:cs="Times New Roman"/>
          <w:sz w:val="24"/>
          <w:szCs w:val="24"/>
        </w:rPr>
        <w:t xml:space="preserve"> respectively.</w:t>
      </w:r>
    </w:p>
    <w:p w:rsidR="00A954EE" w:rsidRPr="00C40F32" w:rsidRDefault="00A954EE" w:rsidP="00A954EE">
      <w:pPr>
        <w:pStyle w:val="Caption"/>
        <w:spacing w:line="276" w:lineRule="auto"/>
        <w:jc w:val="both"/>
        <w:rPr>
          <w:rFonts w:eastAsia="Calibri"/>
          <w:b w:val="0"/>
          <w:bCs w:val="0"/>
          <w:color w:val="000000"/>
          <w:sz w:val="24"/>
          <w:szCs w:val="24"/>
        </w:rPr>
      </w:pPr>
      <w:bookmarkStart w:id="939" w:name="_Toc416971127"/>
    </w:p>
    <w:p w:rsidR="00A954EE" w:rsidRPr="00C40F32" w:rsidRDefault="00217883" w:rsidP="00217883">
      <w:pPr>
        <w:pStyle w:val="Caption"/>
        <w:rPr>
          <w:sz w:val="24"/>
          <w:szCs w:val="24"/>
        </w:rPr>
      </w:pPr>
      <w:bookmarkStart w:id="940" w:name="_Toc447031855"/>
      <w:bookmarkEnd w:id="939"/>
      <w:r w:rsidRPr="00C40F32">
        <w:rPr>
          <w:sz w:val="24"/>
          <w:szCs w:val="24"/>
        </w:rPr>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30</w:t>
      </w:r>
      <w:r w:rsidRPr="00C40F32">
        <w:rPr>
          <w:sz w:val="24"/>
          <w:szCs w:val="24"/>
        </w:rPr>
        <w:fldChar w:fldCharType="end"/>
      </w:r>
      <w:r w:rsidRPr="00C40F32">
        <w:rPr>
          <w:sz w:val="24"/>
          <w:szCs w:val="24"/>
        </w:rPr>
        <w:t>: Total Number of Officers by Extra-Ministerial Organizations, Ministries &amp; Departments</w:t>
      </w:r>
      <w:bookmarkEnd w:id="940"/>
    </w:p>
    <w:tbl>
      <w:tblPr>
        <w:tblW w:w="8383" w:type="dxa"/>
        <w:tblInd w:w="675" w:type="dxa"/>
        <w:tblLook w:val="04A0" w:firstRow="1" w:lastRow="0" w:firstColumn="1" w:lastColumn="0" w:noHBand="0" w:noVBand="1"/>
      </w:tblPr>
      <w:tblGrid>
        <w:gridCol w:w="636"/>
        <w:gridCol w:w="3283"/>
        <w:gridCol w:w="1233"/>
        <w:gridCol w:w="1243"/>
        <w:gridCol w:w="1084"/>
        <w:gridCol w:w="904"/>
      </w:tblGrid>
      <w:tr w:rsidR="00A954EE" w:rsidRPr="00C40F32" w:rsidTr="005846C3">
        <w:trPr>
          <w:trHeight w:val="368"/>
        </w:trPr>
        <w:tc>
          <w:tcPr>
            <w:tcW w:w="636" w:type="dxa"/>
            <w:tcBorders>
              <w:top w:val="single" w:sz="4" w:space="0" w:color="auto"/>
              <w:left w:val="single" w:sz="4" w:space="0" w:color="auto"/>
              <w:bottom w:val="single" w:sz="4" w:space="0" w:color="auto"/>
              <w:right w:val="single" w:sz="4" w:space="0" w:color="auto"/>
            </w:tcBorders>
            <w:shd w:val="clear" w:color="auto" w:fill="92D050"/>
            <w:vAlign w:val="bottom"/>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NO.</w:t>
            </w:r>
          </w:p>
        </w:tc>
        <w:tc>
          <w:tcPr>
            <w:tcW w:w="328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ESTABLISHMENT</w:t>
            </w:r>
          </w:p>
        </w:tc>
        <w:tc>
          <w:tcPr>
            <w:tcW w:w="1233" w:type="dxa"/>
            <w:tcBorders>
              <w:top w:val="single" w:sz="4" w:space="0" w:color="auto"/>
              <w:left w:val="nil"/>
              <w:bottom w:val="single" w:sz="4" w:space="0" w:color="auto"/>
              <w:right w:val="single" w:sz="4" w:space="0" w:color="auto"/>
            </w:tcBorders>
            <w:shd w:val="clear" w:color="auto" w:fill="92D050"/>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MALE</w:t>
            </w:r>
          </w:p>
        </w:tc>
        <w:tc>
          <w:tcPr>
            <w:tcW w:w="1243" w:type="dxa"/>
            <w:tcBorders>
              <w:top w:val="single" w:sz="4" w:space="0" w:color="auto"/>
              <w:left w:val="nil"/>
              <w:bottom w:val="single" w:sz="4" w:space="0" w:color="auto"/>
              <w:right w:val="single" w:sz="4" w:space="0" w:color="auto"/>
            </w:tcBorders>
            <w:shd w:val="clear" w:color="auto" w:fill="92D050"/>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FEMALE</w:t>
            </w:r>
          </w:p>
        </w:tc>
        <w:tc>
          <w:tcPr>
            <w:tcW w:w="1084" w:type="dxa"/>
            <w:tcBorders>
              <w:top w:val="single" w:sz="4" w:space="0" w:color="auto"/>
              <w:left w:val="nil"/>
              <w:bottom w:val="single" w:sz="4" w:space="0" w:color="auto"/>
              <w:right w:val="single" w:sz="4" w:space="0" w:color="auto"/>
            </w:tcBorders>
            <w:shd w:val="clear" w:color="auto" w:fill="92D050"/>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TOTAL</w:t>
            </w:r>
          </w:p>
        </w:tc>
        <w:tc>
          <w:tcPr>
            <w:tcW w:w="904" w:type="dxa"/>
            <w:tcBorders>
              <w:top w:val="single" w:sz="4" w:space="0" w:color="auto"/>
              <w:left w:val="nil"/>
              <w:bottom w:val="single" w:sz="4" w:space="0" w:color="auto"/>
              <w:right w:val="single" w:sz="4" w:space="0" w:color="auto"/>
            </w:tcBorders>
            <w:shd w:val="clear" w:color="auto" w:fill="92D050"/>
            <w:vAlign w:val="bottom"/>
          </w:tcPr>
          <w:p w:rsidR="00A954EE" w:rsidRPr="00C40F32" w:rsidRDefault="00A954EE" w:rsidP="00A954EE">
            <w:pPr>
              <w:spacing w:after="0"/>
              <w:jc w:val="both"/>
              <w:rPr>
                <w:rFonts w:ascii="Times New Roman" w:hAnsi="Times New Roman" w:cs="Times New Roman"/>
                <w:b/>
                <w:bCs/>
                <w:color w:val="000000"/>
                <w:sz w:val="24"/>
                <w:szCs w:val="24"/>
              </w:rPr>
            </w:pPr>
            <w:r w:rsidRPr="00C40F32">
              <w:rPr>
                <w:rFonts w:ascii="Times New Roman" w:hAnsi="Times New Roman" w:cs="Times New Roman"/>
                <w:b/>
                <w:bCs/>
                <w:color w:val="000000"/>
                <w:sz w:val="24"/>
                <w:szCs w:val="24"/>
              </w:rPr>
              <w:t>%</w:t>
            </w:r>
          </w:p>
        </w:tc>
      </w:tr>
      <w:tr w:rsidR="00A954EE" w:rsidRPr="00C40F32" w:rsidTr="005846C3">
        <w:trPr>
          <w:trHeight w:val="368"/>
        </w:trPr>
        <w:tc>
          <w:tcPr>
            <w:tcW w:w="636" w:type="dxa"/>
            <w:tcBorders>
              <w:top w:val="single" w:sz="4" w:space="0" w:color="auto"/>
              <w:left w:val="single" w:sz="4" w:space="0" w:color="auto"/>
              <w:bottom w:val="single" w:sz="4" w:space="0" w:color="auto"/>
              <w:right w:val="single" w:sz="4" w:space="0" w:color="auto"/>
            </w:tcBorders>
            <w:vAlign w:val="bottom"/>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1.</w:t>
            </w:r>
          </w:p>
        </w:tc>
        <w:tc>
          <w:tcPr>
            <w:tcW w:w="3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EXTRA-MINISTERIAL ORGS</w:t>
            </w:r>
          </w:p>
        </w:tc>
        <w:tc>
          <w:tcPr>
            <w:tcW w:w="123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511</w:t>
            </w:r>
          </w:p>
        </w:tc>
        <w:tc>
          <w:tcPr>
            <w:tcW w:w="124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376</w:t>
            </w:r>
          </w:p>
        </w:tc>
        <w:tc>
          <w:tcPr>
            <w:tcW w:w="1084"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887</w:t>
            </w:r>
          </w:p>
        </w:tc>
        <w:tc>
          <w:tcPr>
            <w:tcW w:w="904" w:type="dxa"/>
            <w:tcBorders>
              <w:top w:val="nil"/>
              <w:left w:val="nil"/>
              <w:bottom w:val="single" w:sz="4" w:space="0" w:color="auto"/>
              <w:right w:val="single" w:sz="4" w:space="0" w:color="auto"/>
            </w:tcBorders>
            <w:vAlign w:val="bottom"/>
          </w:tcPr>
          <w:p w:rsidR="00A954EE" w:rsidRPr="00C40F32" w:rsidRDefault="00A954EE" w:rsidP="00A954E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6.2</w:t>
            </w:r>
          </w:p>
        </w:tc>
      </w:tr>
      <w:tr w:rsidR="00A954EE" w:rsidRPr="00C40F32" w:rsidTr="005846C3">
        <w:trPr>
          <w:trHeight w:val="368"/>
        </w:trPr>
        <w:tc>
          <w:tcPr>
            <w:tcW w:w="636" w:type="dxa"/>
            <w:tcBorders>
              <w:top w:val="single" w:sz="4" w:space="0" w:color="auto"/>
              <w:left w:val="single" w:sz="4" w:space="0" w:color="auto"/>
              <w:bottom w:val="single" w:sz="4" w:space="0" w:color="auto"/>
              <w:right w:val="single" w:sz="4" w:space="0" w:color="auto"/>
            </w:tcBorders>
            <w:vAlign w:val="bottom"/>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2.</w:t>
            </w:r>
          </w:p>
        </w:tc>
        <w:tc>
          <w:tcPr>
            <w:tcW w:w="3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MINISTRIES</w:t>
            </w:r>
          </w:p>
        </w:tc>
        <w:tc>
          <w:tcPr>
            <w:tcW w:w="123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2991</w:t>
            </w:r>
          </w:p>
        </w:tc>
        <w:tc>
          <w:tcPr>
            <w:tcW w:w="124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1731</w:t>
            </w:r>
          </w:p>
        </w:tc>
        <w:tc>
          <w:tcPr>
            <w:tcW w:w="1084"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4722</w:t>
            </w:r>
          </w:p>
        </w:tc>
        <w:tc>
          <w:tcPr>
            <w:tcW w:w="904" w:type="dxa"/>
            <w:tcBorders>
              <w:top w:val="nil"/>
              <w:left w:val="nil"/>
              <w:bottom w:val="single" w:sz="4" w:space="0" w:color="auto"/>
              <w:right w:val="single" w:sz="4" w:space="0" w:color="auto"/>
            </w:tcBorders>
            <w:vAlign w:val="bottom"/>
          </w:tcPr>
          <w:p w:rsidR="00A954EE" w:rsidRPr="00C40F32" w:rsidRDefault="00A954EE" w:rsidP="00A954E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33.1</w:t>
            </w:r>
          </w:p>
        </w:tc>
      </w:tr>
      <w:tr w:rsidR="00A954EE" w:rsidRPr="00C40F32" w:rsidTr="005846C3">
        <w:trPr>
          <w:trHeight w:val="368"/>
        </w:trPr>
        <w:tc>
          <w:tcPr>
            <w:tcW w:w="636" w:type="dxa"/>
            <w:tcBorders>
              <w:top w:val="single" w:sz="4" w:space="0" w:color="auto"/>
              <w:left w:val="single" w:sz="4" w:space="0" w:color="auto"/>
              <w:bottom w:val="single" w:sz="4" w:space="0" w:color="auto"/>
              <w:right w:val="single" w:sz="4" w:space="0" w:color="auto"/>
            </w:tcBorders>
            <w:vAlign w:val="bottom"/>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3.</w:t>
            </w:r>
          </w:p>
        </w:tc>
        <w:tc>
          <w:tcPr>
            <w:tcW w:w="3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DEPARTMENTS</w:t>
            </w:r>
          </w:p>
        </w:tc>
        <w:tc>
          <w:tcPr>
            <w:tcW w:w="123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5503</w:t>
            </w:r>
          </w:p>
        </w:tc>
        <w:tc>
          <w:tcPr>
            <w:tcW w:w="1243" w:type="dxa"/>
            <w:tcBorders>
              <w:top w:val="nil"/>
              <w:left w:val="nil"/>
              <w:bottom w:val="single" w:sz="4" w:space="0" w:color="auto"/>
              <w:right w:val="single" w:sz="4" w:space="0" w:color="auto"/>
            </w:tcBorders>
            <w:shd w:val="clear" w:color="auto" w:fill="auto"/>
            <w:noWrap/>
            <w:vAlign w:val="bottom"/>
            <w:hideMark/>
          </w:tcPr>
          <w:p w:rsidR="00A954EE" w:rsidRPr="00C40F32" w:rsidRDefault="00A954EE"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3174</w:t>
            </w:r>
          </w:p>
        </w:tc>
        <w:tc>
          <w:tcPr>
            <w:tcW w:w="1084" w:type="dxa"/>
            <w:tcBorders>
              <w:top w:val="nil"/>
              <w:left w:val="nil"/>
              <w:bottom w:val="single" w:sz="4" w:space="0" w:color="auto"/>
              <w:right w:val="single" w:sz="4" w:space="0" w:color="auto"/>
            </w:tcBorders>
            <w:shd w:val="clear" w:color="auto" w:fill="auto"/>
            <w:noWrap/>
            <w:vAlign w:val="bottom"/>
            <w:hideMark/>
          </w:tcPr>
          <w:p w:rsidR="00A954EE" w:rsidRPr="00C40F32" w:rsidRDefault="00144505" w:rsidP="00A954EE">
            <w:pPr>
              <w:spacing w:after="0"/>
              <w:jc w:val="both"/>
              <w:rPr>
                <w:rFonts w:ascii="Times New Roman" w:eastAsia="Times New Roman" w:hAnsi="Times New Roman" w:cs="Times New Roman"/>
                <w:b/>
                <w:sz w:val="24"/>
                <w:szCs w:val="24"/>
              </w:rPr>
            </w:pPr>
            <w:r w:rsidRPr="00C40F32">
              <w:rPr>
                <w:rFonts w:ascii="Times New Roman" w:eastAsia="Times New Roman" w:hAnsi="Times New Roman" w:cs="Times New Roman"/>
                <w:b/>
                <w:sz w:val="24"/>
                <w:szCs w:val="24"/>
              </w:rPr>
              <w:t>8677</w:t>
            </w:r>
          </w:p>
        </w:tc>
        <w:tc>
          <w:tcPr>
            <w:tcW w:w="904" w:type="dxa"/>
            <w:tcBorders>
              <w:top w:val="nil"/>
              <w:left w:val="nil"/>
              <w:bottom w:val="single" w:sz="4" w:space="0" w:color="auto"/>
              <w:right w:val="single" w:sz="4" w:space="0" w:color="auto"/>
            </w:tcBorders>
            <w:vAlign w:val="bottom"/>
          </w:tcPr>
          <w:p w:rsidR="00A954EE" w:rsidRPr="00C40F32" w:rsidRDefault="00A954EE" w:rsidP="00A954EE">
            <w:pPr>
              <w:spacing w:after="0"/>
              <w:jc w:val="both"/>
              <w:rPr>
                <w:rFonts w:ascii="Times New Roman" w:hAnsi="Times New Roman" w:cs="Times New Roman"/>
                <w:b/>
                <w:sz w:val="24"/>
                <w:szCs w:val="24"/>
              </w:rPr>
            </w:pPr>
            <w:r w:rsidRPr="00C40F32">
              <w:rPr>
                <w:rFonts w:ascii="Times New Roman" w:hAnsi="Times New Roman" w:cs="Times New Roman"/>
                <w:b/>
                <w:sz w:val="24"/>
                <w:szCs w:val="24"/>
              </w:rPr>
              <w:t>60.7</w:t>
            </w:r>
          </w:p>
        </w:tc>
      </w:tr>
      <w:tr w:rsidR="00A954EE" w:rsidRPr="00C40F32" w:rsidTr="005846C3">
        <w:trPr>
          <w:trHeight w:val="368"/>
        </w:trPr>
        <w:tc>
          <w:tcPr>
            <w:tcW w:w="3919" w:type="dxa"/>
            <w:gridSpan w:val="2"/>
            <w:tcBorders>
              <w:top w:val="single" w:sz="4" w:space="0" w:color="auto"/>
              <w:left w:val="single" w:sz="4" w:space="0" w:color="auto"/>
              <w:bottom w:val="single" w:sz="4" w:space="0" w:color="auto"/>
              <w:right w:val="single" w:sz="4" w:space="0" w:color="auto"/>
            </w:tcBorders>
            <w:vAlign w:val="center"/>
          </w:tcPr>
          <w:p w:rsidR="00A954EE" w:rsidRPr="00C40F32" w:rsidRDefault="00A954EE" w:rsidP="00A954EE">
            <w:pPr>
              <w:jc w:val="both"/>
              <w:rPr>
                <w:rFonts w:ascii="Times New Roman" w:eastAsia="Times New Roman" w:hAnsi="Times New Roman" w:cs="Times New Roman"/>
                <w:b/>
                <w:bCs/>
                <w:color w:val="000000"/>
                <w:sz w:val="24"/>
                <w:szCs w:val="24"/>
              </w:rPr>
            </w:pPr>
            <w:r w:rsidRPr="00C40F32">
              <w:rPr>
                <w:rFonts w:ascii="Times New Roman" w:eastAsia="Times New Roman" w:hAnsi="Times New Roman" w:cs="Times New Roman"/>
                <w:b/>
                <w:bCs/>
                <w:color w:val="000000"/>
                <w:sz w:val="24"/>
                <w:szCs w:val="24"/>
              </w:rPr>
              <w:t>TOTAL</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A954EE" w:rsidRPr="00C40F32" w:rsidRDefault="00A954EE" w:rsidP="00A954EE">
            <w:pPr>
              <w:spacing w:line="240" w:lineRule="auto"/>
              <w:rPr>
                <w:rFonts w:ascii="Times New Roman" w:eastAsia="Times New Roman" w:hAnsi="Times New Roman" w:cs="Times New Roman"/>
                <w:b/>
                <w:bCs/>
                <w:sz w:val="24"/>
                <w:szCs w:val="24"/>
              </w:rPr>
            </w:pPr>
            <w:r w:rsidRPr="00C40F32">
              <w:rPr>
                <w:rFonts w:ascii="Times New Roman" w:hAnsi="Times New Roman" w:cs="Times New Roman"/>
                <w:b/>
                <w:bCs/>
                <w:sz w:val="24"/>
                <w:szCs w:val="24"/>
              </w:rPr>
              <w:t>9005</w:t>
            </w:r>
          </w:p>
        </w:tc>
        <w:tc>
          <w:tcPr>
            <w:tcW w:w="1243" w:type="dxa"/>
            <w:tcBorders>
              <w:top w:val="single" w:sz="4" w:space="0" w:color="000000"/>
              <w:left w:val="nil"/>
              <w:bottom w:val="single" w:sz="4" w:space="0" w:color="000000"/>
              <w:right w:val="single" w:sz="4" w:space="0" w:color="000000"/>
            </w:tcBorders>
            <w:shd w:val="clear" w:color="000000" w:fill="FFFFFF"/>
            <w:noWrap/>
            <w:vAlign w:val="center"/>
            <w:hideMark/>
          </w:tcPr>
          <w:p w:rsidR="00A954EE" w:rsidRPr="00C40F32" w:rsidRDefault="00A954EE" w:rsidP="00A954EE">
            <w:pPr>
              <w:rPr>
                <w:rFonts w:ascii="Times New Roman" w:hAnsi="Times New Roman" w:cs="Times New Roman"/>
                <w:b/>
                <w:bCs/>
                <w:sz w:val="24"/>
                <w:szCs w:val="24"/>
              </w:rPr>
            </w:pPr>
            <w:r w:rsidRPr="00C40F32">
              <w:rPr>
                <w:rFonts w:ascii="Times New Roman" w:hAnsi="Times New Roman" w:cs="Times New Roman"/>
                <w:b/>
                <w:bCs/>
                <w:sz w:val="24"/>
                <w:szCs w:val="24"/>
              </w:rPr>
              <w:t>5281</w:t>
            </w:r>
          </w:p>
        </w:tc>
        <w:tc>
          <w:tcPr>
            <w:tcW w:w="1084" w:type="dxa"/>
            <w:tcBorders>
              <w:top w:val="single" w:sz="4" w:space="0" w:color="000000"/>
              <w:left w:val="nil"/>
              <w:bottom w:val="single" w:sz="4" w:space="0" w:color="000000"/>
              <w:right w:val="single" w:sz="4" w:space="0" w:color="000000"/>
            </w:tcBorders>
            <w:shd w:val="clear" w:color="000000" w:fill="FFFFFF"/>
            <w:noWrap/>
            <w:vAlign w:val="center"/>
            <w:hideMark/>
          </w:tcPr>
          <w:p w:rsidR="00A954EE" w:rsidRPr="00C40F32" w:rsidRDefault="0006015D" w:rsidP="00A954EE">
            <w:pPr>
              <w:rPr>
                <w:rFonts w:ascii="Times New Roman" w:hAnsi="Times New Roman" w:cs="Times New Roman"/>
                <w:b/>
                <w:bCs/>
                <w:sz w:val="24"/>
                <w:szCs w:val="24"/>
              </w:rPr>
            </w:pPr>
            <w:r w:rsidRPr="00C40F32">
              <w:rPr>
                <w:rFonts w:ascii="Times New Roman" w:hAnsi="Times New Roman" w:cs="Times New Roman"/>
                <w:b/>
                <w:bCs/>
                <w:sz w:val="24"/>
                <w:szCs w:val="24"/>
              </w:rPr>
              <w:t>14286</w:t>
            </w:r>
          </w:p>
        </w:tc>
        <w:tc>
          <w:tcPr>
            <w:tcW w:w="904" w:type="dxa"/>
            <w:tcBorders>
              <w:top w:val="nil"/>
              <w:left w:val="nil"/>
              <w:bottom w:val="single" w:sz="4" w:space="0" w:color="auto"/>
              <w:right w:val="single" w:sz="4" w:space="0" w:color="auto"/>
            </w:tcBorders>
            <w:vAlign w:val="bottom"/>
          </w:tcPr>
          <w:p w:rsidR="00A954EE" w:rsidRPr="00C40F32" w:rsidRDefault="00A954EE" w:rsidP="00A954EE">
            <w:pPr>
              <w:jc w:val="both"/>
              <w:rPr>
                <w:rFonts w:ascii="Times New Roman" w:hAnsi="Times New Roman" w:cs="Times New Roman"/>
                <w:b/>
                <w:sz w:val="24"/>
                <w:szCs w:val="24"/>
              </w:rPr>
            </w:pPr>
            <w:r w:rsidRPr="00C40F32">
              <w:rPr>
                <w:rFonts w:ascii="Times New Roman" w:hAnsi="Times New Roman" w:cs="Times New Roman"/>
                <w:b/>
                <w:sz w:val="24"/>
                <w:szCs w:val="24"/>
              </w:rPr>
              <w:t>100</w:t>
            </w:r>
          </w:p>
        </w:tc>
      </w:tr>
    </w:tbl>
    <w:p w:rsidR="00A954EE" w:rsidRPr="00C40F32" w:rsidRDefault="00A954EE" w:rsidP="00A954EE">
      <w:pPr>
        <w:pStyle w:val="Heading2"/>
        <w:spacing w:before="0"/>
        <w:jc w:val="both"/>
        <w:rPr>
          <w:rFonts w:ascii="Times New Roman" w:eastAsia="Calibri" w:hAnsi="Times New Roman" w:cs="Times New Roman"/>
          <w:b w:val="0"/>
          <w:bCs w:val="0"/>
          <w:i/>
          <w:iCs/>
          <w:sz w:val="24"/>
          <w:szCs w:val="24"/>
        </w:rPr>
      </w:pPr>
      <w:bookmarkStart w:id="941" w:name="_Toc416872007"/>
    </w:p>
    <w:p w:rsidR="00A954EE" w:rsidRPr="00C40F32" w:rsidRDefault="00BE3296" w:rsidP="00217883">
      <w:pPr>
        <w:pStyle w:val="Heading2"/>
        <w:rPr>
          <w:rFonts w:ascii="Times New Roman" w:hAnsi="Times New Roman" w:cs="Times New Roman"/>
          <w:i/>
          <w:color w:val="auto"/>
          <w:sz w:val="24"/>
          <w:szCs w:val="24"/>
        </w:rPr>
      </w:pPr>
      <w:bookmarkStart w:id="942" w:name="_Toc417375038"/>
      <w:bookmarkStart w:id="943" w:name="_Toc450651304"/>
      <w:r w:rsidRPr="00C40F32">
        <w:rPr>
          <w:rFonts w:ascii="Times New Roman" w:hAnsi="Times New Roman" w:cs="Times New Roman"/>
          <w:color w:val="auto"/>
          <w:sz w:val="24"/>
          <w:szCs w:val="24"/>
        </w:rPr>
        <w:t>4.2</w:t>
      </w:r>
      <w:r w:rsidRPr="00C40F32">
        <w:rPr>
          <w:rFonts w:ascii="Times New Roman" w:hAnsi="Times New Roman" w:cs="Times New Roman"/>
          <w:color w:val="auto"/>
          <w:sz w:val="24"/>
          <w:szCs w:val="24"/>
        </w:rPr>
        <w:tab/>
      </w:r>
      <w:r w:rsidR="00A954EE" w:rsidRPr="00C40F32">
        <w:rPr>
          <w:rFonts w:ascii="Times New Roman" w:hAnsi="Times New Roman" w:cs="Times New Roman"/>
          <w:color w:val="auto"/>
          <w:sz w:val="24"/>
          <w:szCs w:val="24"/>
        </w:rPr>
        <w:t>Analysis of Staff Distribution by Sex</w:t>
      </w:r>
      <w:bookmarkEnd w:id="941"/>
      <w:bookmarkEnd w:id="942"/>
      <w:bookmarkEnd w:id="943"/>
    </w:p>
    <w:p w:rsidR="00A954EE" w:rsidRPr="00C40F32" w:rsidRDefault="00FE0A44" w:rsidP="00A954EE">
      <w:pPr>
        <w:tabs>
          <w:tab w:val="left" w:pos="720"/>
          <w:tab w:val="left" w:pos="1440"/>
          <w:tab w:val="left" w:pos="2916"/>
        </w:tabs>
        <w:spacing w:after="0"/>
        <w:jc w:val="both"/>
        <w:rPr>
          <w:rFonts w:ascii="Times New Roman" w:hAnsi="Times New Roman" w:cs="Times New Roman"/>
          <w:sz w:val="24"/>
          <w:szCs w:val="24"/>
        </w:rPr>
      </w:pPr>
      <w:r w:rsidRPr="00C40F32">
        <w:rPr>
          <w:rFonts w:ascii="Times New Roman" w:hAnsi="Times New Roman" w:cs="Times New Roman"/>
          <w:sz w:val="24"/>
          <w:szCs w:val="24"/>
        </w:rPr>
        <w:t>The data on sex distribution in the service also shows that</w:t>
      </w:r>
      <w:r w:rsidR="00EF4BFE" w:rsidRPr="00C40F32">
        <w:rPr>
          <w:rFonts w:ascii="Times New Roman" w:hAnsi="Times New Roman" w:cs="Times New Roman"/>
          <w:sz w:val="24"/>
          <w:szCs w:val="24"/>
        </w:rPr>
        <w:t xml:space="preserve"> there are more male staff members in the service than female staff members. </w:t>
      </w:r>
      <w:r w:rsidR="00A954EE" w:rsidRPr="00C40F32">
        <w:rPr>
          <w:rFonts w:ascii="Times New Roman" w:hAnsi="Times New Roman" w:cs="Times New Roman"/>
          <w:sz w:val="24"/>
          <w:szCs w:val="24"/>
        </w:rPr>
        <w:t xml:space="preserve"> Figure 1 below, </w:t>
      </w:r>
      <w:r w:rsidR="00EF4BFE" w:rsidRPr="00C40F32">
        <w:rPr>
          <w:rFonts w:ascii="Times New Roman" w:hAnsi="Times New Roman" w:cs="Times New Roman"/>
          <w:sz w:val="24"/>
          <w:szCs w:val="24"/>
        </w:rPr>
        <w:t xml:space="preserve">gives </w:t>
      </w:r>
      <w:r w:rsidR="00A954EE" w:rsidRPr="00C40F32">
        <w:rPr>
          <w:rFonts w:ascii="Times New Roman" w:hAnsi="Times New Roman" w:cs="Times New Roman"/>
          <w:sz w:val="24"/>
          <w:szCs w:val="24"/>
        </w:rPr>
        <w:t>the sex distribution in the Civil Service</w:t>
      </w:r>
      <w:r w:rsidR="00EF4BFE" w:rsidRPr="00C40F32">
        <w:rPr>
          <w:rFonts w:ascii="Times New Roman" w:hAnsi="Times New Roman" w:cs="Times New Roman"/>
          <w:sz w:val="24"/>
          <w:szCs w:val="24"/>
        </w:rPr>
        <w:t>. Out o</w:t>
      </w:r>
      <w:r w:rsidR="0006015D" w:rsidRPr="00C40F32">
        <w:rPr>
          <w:rFonts w:ascii="Times New Roman" w:hAnsi="Times New Roman" w:cs="Times New Roman"/>
          <w:sz w:val="24"/>
          <w:szCs w:val="24"/>
        </w:rPr>
        <w:t>f the total population of 14,286</w:t>
      </w:r>
      <w:r w:rsidR="00A954EE" w:rsidRPr="00C40F32">
        <w:rPr>
          <w:rFonts w:ascii="Times New Roman" w:hAnsi="Times New Roman" w:cs="Times New Roman"/>
          <w:sz w:val="24"/>
          <w:szCs w:val="24"/>
        </w:rPr>
        <w:t xml:space="preserve"> </w:t>
      </w:r>
      <w:r w:rsidR="00EF4BFE" w:rsidRPr="00C40F32">
        <w:rPr>
          <w:rFonts w:ascii="Times New Roman" w:hAnsi="Times New Roman" w:cs="Times New Roman"/>
          <w:sz w:val="24"/>
          <w:szCs w:val="24"/>
        </w:rPr>
        <w:t xml:space="preserve">Civil Servants, </w:t>
      </w:r>
      <w:r w:rsidR="00A954EE" w:rsidRPr="00C40F32">
        <w:rPr>
          <w:rFonts w:ascii="Times New Roman" w:hAnsi="Times New Roman" w:cs="Times New Roman"/>
          <w:sz w:val="24"/>
          <w:szCs w:val="24"/>
        </w:rPr>
        <w:t xml:space="preserve">9005 which represents 63% </w:t>
      </w:r>
      <w:r w:rsidR="00EF4BFE" w:rsidRPr="00C40F32">
        <w:rPr>
          <w:rFonts w:ascii="Times New Roman" w:hAnsi="Times New Roman" w:cs="Times New Roman"/>
          <w:sz w:val="24"/>
          <w:szCs w:val="24"/>
        </w:rPr>
        <w:t xml:space="preserve">are males, </w:t>
      </w:r>
      <w:r w:rsidR="00A954EE" w:rsidRPr="00C40F32">
        <w:rPr>
          <w:rFonts w:ascii="Times New Roman" w:hAnsi="Times New Roman" w:cs="Times New Roman"/>
          <w:sz w:val="24"/>
          <w:szCs w:val="24"/>
        </w:rPr>
        <w:t xml:space="preserve">whereas the total number of females in the Service as at the end </w:t>
      </w:r>
      <w:r w:rsidR="00144505" w:rsidRPr="00C40F32">
        <w:rPr>
          <w:rFonts w:ascii="Times New Roman" w:hAnsi="Times New Roman" w:cs="Times New Roman"/>
          <w:sz w:val="24"/>
          <w:szCs w:val="24"/>
        </w:rPr>
        <w:t>of the year under review was 5281</w:t>
      </w:r>
      <w:r w:rsidR="00A954EE" w:rsidRPr="00C40F32">
        <w:rPr>
          <w:rFonts w:ascii="Times New Roman" w:hAnsi="Times New Roman" w:cs="Times New Roman"/>
          <w:sz w:val="24"/>
          <w:szCs w:val="24"/>
        </w:rPr>
        <w:t xml:space="preserve"> representing a percentage of 37%.</w:t>
      </w:r>
      <w:r w:rsidR="00EF4BFE" w:rsidRPr="00C40F32">
        <w:rPr>
          <w:rFonts w:ascii="Times New Roman" w:hAnsi="Times New Roman" w:cs="Times New Roman"/>
          <w:sz w:val="24"/>
          <w:szCs w:val="24"/>
        </w:rPr>
        <w:t xml:space="preserve"> This picture is replicated in all the </w:t>
      </w:r>
      <w:r w:rsidR="00B2030A">
        <w:rPr>
          <w:rFonts w:ascii="Times New Roman" w:hAnsi="Times New Roman" w:cs="Times New Roman"/>
          <w:sz w:val="24"/>
          <w:szCs w:val="24"/>
        </w:rPr>
        <w:t>organizations</w:t>
      </w:r>
      <w:r w:rsidR="00EF4BFE" w:rsidRPr="00C40F32">
        <w:rPr>
          <w:rFonts w:ascii="Times New Roman" w:hAnsi="Times New Roman" w:cs="Times New Roman"/>
          <w:sz w:val="24"/>
          <w:szCs w:val="24"/>
        </w:rPr>
        <w:t xml:space="preserve"> i.e</w:t>
      </w:r>
      <w:r w:rsidR="00BC4AF5" w:rsidRPr="00C40F32">
        <w:rPr>
          <w:rFonts w:ascii="Times New Roman" w:hAnsi="Times New Roman" w:cs="Times New Roman"/>
          <w:sz w:val="24"/>
          <w:szCs w:val="24"/>
        </w:rPr>
        <w:t>.</w:t>
      </w:r>
      <w:r w:rsidR="00EF4BFE" w:rsidRPr="00C40F32">
        <w:rPr>
          <w:rFonts w:ascii="Times New Roman" w:hAnsi="Times New Roman" w:cs="Times New Roman"/>
          <w:sz w:val="24"/>
          <w:szCs w:val="24"/>
        </w:rPr>
        <w:t xml:space="preserve"> extra ministerial, departments and ministries.</w:t>
      </w:r>
    </w:p>
    <w:p w:rsidR="00A954EE" w:rsidRPr="00C40F32" w:rsidRDefault="00A954EE" w:rsidP="00A954EE">
      <w:pPr>
        <w:tabs>
          <w:tab w:val="left" w:pos="720"/>
          <w:tab w:val="left" w:pos="1440"/>
          <w:tab w:val="left" w:pos="2916"/>
        </w:tabs>
        <w:spacing w:after="0"/>
        <w:jc w:val="both"/>
        <w:rPr>
          <w:rFonts w:ascii="Times New Roman" w:hAnsi="Times New Roman" w:cs="Times New Roman"/>
          <w:sz w:val="24"/>
          <w:szCs w:val="24"/>
        </w:rPr>
      </w:pPr>
      <w:r w:rsidRPr="00C40F32">
        <w:rPr>
          <w:rFonts w:ascii="Times New Roman" w:hAnsi="Times New Roman" w:cs="Times New Roman"/>
          <w:sz w:val="24"/>
          <w:szCs w:val="24"/>
        </w:rPr>
        <w:t xml:space="preserve">For </w:t>
      </w:r>
      <w:r w:rsidR="00EF4BFE" w:rsidRPr="00C40F32">
        <w:rPr>
          <w:rFonts w:ascii="Times New Roman" w:hAnsi="Times New Roman" w:cs="Times New Roman"/>
          <w:sz w:val="24"/>
          <w:szCs w:val="24"/>
        </w:rPr>
        <w:t xml:space="preserve">purposes of bridging the gender </w:t>
      </w:r>
      <w:r w:rsidR="00BC4AF5" w:rsidRPr="00C40F32">
        <w:rPr>
          <w:rFonts w:ascii="Times New Roman" w:hAnsi="Times New Roman" w:cs="Times New Roman"/>
          <w:sz w:val="24"/>
          <w:szCs w:val="24"/>
        </w:rPr>
        <w:t xml:space="preserve">gap and creating </w:t>
      </w:r>
      <w:r w:rsidR="00EF4BFE" w:rsidRPr="00C40F32">
        <w:rPr>
          <w:rFonts w:ascii="Times New Roman" w:hAnsi="Times New Roman" w:cs="Times New Roman"/>
          <w:sz w:val="24"/>
          <w:szCs w:val="24"/>
        </w:rPr>
        <w:t xml:space="preserve">parity and </w:t>
      </w:r>
      <w:r w:rsidRPr="00C40F32">
        <w:rPr>
          <w:rFonts w:ascii="Times New Roman" w:hAnsi="Times New Roman" w:cs="Times New Roman"/>
          <w:sz w:val="24"/>
          <w:szCs w:val="24"/>
        </w:rPr>
        <w:t>equality,</w:t>
      </w:r>
      <w:r w:rsidR="00EF4BFE" w:rsidRPr="00C40F32">
        <w:rPr>
          <w:rFonts w:ascii="Times New Roman" w:hAnsi="Times New Roman" w:cs="Times New Roman"/>
          <w:sz w:val="24"/>
          <w:szCs w:val="24"/>
        </w:rPr>
        <w:t xml:space="preserve"> it is important that more females are attracted into the service, while more effort</w:t>
      </w:r>
      <w:r w:rsidR="00BC4AF5" w:rsidRPr="00C40F32">
        <w:rPr>
          <w:rFonts w:ascii="Times New Roman" w:hAnsi="Times New Roman" w:cs="Times New Roman"/>
          <w:sz w:val="24"/>
          <w:szCs w:val="24"/>
        </w:rPr>
        <w:t>s</w:t>
      </w:r>
      <w:r w:rsidRPr="00C40F32">
        <w:rPr>
          <w:rFonts w:ascii="Times New Roman" w:hAnsi="Times New Roman" w:cs="Times New Roman"/>
          <w:sz w:val="24"/>
          <w:szCs w:val="24"/>
        </w:rPr>
        <w:t xml:space="preserve"> should be dir</w:t>
      </w:r>
      <w:r w:rsidR="00BC4AF5" w:rsidRPr="00C40F32">
        <w:rPr>
          <w:rFonts w:ascii="Times New Roman" w:hAnsi="Times New Roman" w:cs="Times New Roman"/>
          <w:sz w:val="24"/>
          <w:szCs w:val="24"/>
        </w:rPr>
        <w:t xml:space="preserve">ected towards </w:t>
      </w:r>
      <w:r w:rsidRPr="00C40F32">
        <w:rPr>
          <w:rFonts w:ascii="Times New Roman" w:hAnsi="Times New Roman" w:cs="Times New Roman"/>
          <w:sz w:val="24"/>
          <w:szCs w:val="24"/>
        </w:rPr>
        <w:t>retaining those who are already in the service.</w:t>
      </w:r>
    </w:p>
    <w:p w:rsidR="00A954EE" w:rsidRPr="00C40F32" w:rsidRDefault="00A954EE" w:rsidP="00A954EE">
      <w:pPr>
        <w:tabs>
          <w:tab w:val="left" w:pos="720"/>
          <w:tab w:val="left" w:pos="1440"/>
          <w:tab w:val="left" w:pos="2916"/>
        </w:tabs>
        <w:spacing w:after="0"/>
        <w:ind w:left="540"/>
        <w:jc w:val="both"/>
        <w:rPr>
          <w:rFonts w:ascii="Times New Roman" w:hAnsi="Times New Roman" w:cs="Times New Roman"/>
          <w:sz w:val="24"/>
          <w:szCs w:val="24"/>
        </w:rPr>
      </w:pPr>
    </w:p>
    <w:p w:rsidR="00A954EE" w:rsidRDefault="00217883" w:rsidP="00217883">
      <w:pPr>
        <w:pStyle w:val="Caption"/>
        <w:rPr>
          <w:sz w:val="24"/>
          <w:szCs w:val="24"/>
        </w:rPr>
      </w:pPr>
      <w:bookmarkStart w:id="944" w:name="_Toc447032399"/>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9</w:t>
      </w:r>
      <w:r w:rsidRPr="00C40F32">
        <w:rPr>
          <w:sz w:val="24"/>
          <w:szCs w:val="24"/>
        </w:rPr>
        <w:fldChar w:fldCharType="end"/>
      </w:r>
      <w:r w:rsidRPr="00C40F32">
        <w:rPr>
          <w:sz w:val="24"/>
          <w:szCs w:val="24"/>
        </w:rPr>
        <w:t>: Distribution of Staff in the Ghana Civil Service by Sex</w:t>
      </w:r>
      <w:bookmarkEnd w:id="944"/>
    </w:p>
    <w:p w:rsidR="00A954EE" w:rsidRPr="00C40F32" w:rsidRDefault="00A954EE" w:rsidP="00A954EE">
      <w:pPr>
        <w:tabs>
          <w:tab w:val="left" w:pos="720"/>
          <w:tab w:val="left" w:pos="1440"/>
          <w:tab w:val="left" w:pos="2916"/>
        </w:tabs>
        <w:spacing w:after="0"/>
        <w:ind w:left="810"/>
        <w:jc w:val="both"/>
        <w:rPr>
          <w:rFonts w:ascii="Times New Roman" w:hAnsi="Times New Roman" w:cs="Times New Roman"/>
          <w:sz w:val="24"/>
          <w:szCs w:val="24"/>
          <w:highlight w:val="yellow"/>
        </w:rPr>
      </w:pPr>
      <w:r w:rsidRPr="00C40F32">
        <w:rPr>
          <w:rFonts w:ascii="Times New Roman" w:hAnsi="Times New Roman" w:cs="Times New Roman"/>
          <w:noProof/>
          <w:sz w:val="24"/>
          <w:szCs w:val="24"/>
          <w:lang w:val="en-US"/>
        </w:rPr>
        <w:drawing>
          <wp:inline distT="0" distB="0" distL="0" distR="0" wp14:anchorId="1E64FD02" wp14:editId="234AFA4A">
            <wp:extent cx="5162550" cy="1962150"/>
            <wp:effectExtent l="0" t="0" r="19050" b="1905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945" w:name="_Toc416872008"/>
    </w:p>
    <w:bookmarkEnd w:id="945"/>
    <w:p w:rsidR="00721DA4" w:rsidRPr="00C40F32" w:rsidRDefault="00721DA4" w:rsidP="00A954EE">
      <w:pPr>
        <w:tabs>
          <w:tab w:val="left" w:pos="720"/>
          <w:tab w:val="left" w:pos="1440"/>
          <w:tab w:val="left" w:pos="2916"/>
        </w:tabs>
        <w:spacing w:after="0"/>
        <w:jc w:val="both"/>
        <w:rPr>
          <w:rFonts w:ascii="Times New Roman" w:hAnsi="Times New Roman" w:cs="Times New Roman"/>
          <w:b/>
          <w:color w:val="000000" w:themeColor="text1"/>
          <w:sz w:val="24"/>
          <w:szCs w:val="24"/>
        </w:rPr>
      </w:pPr>
    </w:p>
    <w:p w:rsidR="00721DA4" w:rsidRPr="00C40F32" w:rsidRDefault="00721DA4" w:rsidP="00A954EE">
      <w:pPr>
        <w:tabs>
          <w:tab w:val="left" w:pos="720"/>
          <w:tab w:val="left" w:pos="1440"/>
          <w:tab w:val="left" w:pos="2916"/>
        </w:tabs>
        <w:spacing w:after="0"/>
        <w:jc w:val="both"/>
        <w:rPr>
          <w:rFonts w:ascii="Times New Roman" w:hAnsi="Times New Roman" w:cs="Times New Roman"/>
          <w:b/>
          <w:color w:val="000000" w:themeColor="text1"/>
          <w:sz w:val="24"/>
          <w:szCs w:val="24"/>
        </w:rPr>
      </w:pPr>
    </w:p>
    <w:p w:rsidR="00A954EE" w:rsidRPr="00C40F32" w:rsidRDefault="00BE3296" w:rsidP="00217883">
      <w:pPr>
        <w:pStyle w:val="Heading2"/>
        <w:rPr>
          <w:rFonts w:ascii="Times New Roman" w:hAnsi="Times New Roman" w:cs="Times New Roman"/>
          <w:color w:val="000000" w:themeColor="text1"/>
          <w:sz w:val="24"/>
          <w:szCs w:val="24"/>
        </w:rPr>
      </w:pPr>
      <w:bookmarkStart w:id="946" w:name="_Toc450651305"/>
      <w:r w:rsidRPr="00C40F32">
        <w:rPr>
          <w:rFonts w:ascii="Times New Roman" w:hAnsi="Times New Roman" w:cs="Times New Roman"/>
          <w:color w:val="000000" w:themeColor="text1"/>
          <w:sz w:val="24"/>
          <w:szCs w:val="24"/>
        </w:rPr>
        <w:t>4.3</w:t>
      </w:r>
      <w:r w:rsidRPr="00C40F32">
        <w:rPr>
          <w:rFonts w:ascii="Times New Roman" w:hAnsi="Times New Roman" w:cs="Times New Roman"/>
          <w:color w:val="000000" w:themeColor="text1"/>
          <w:sz w:val="24"/>
          <w:szCs w:val="24"/>
        </w:rPr>
        <w:tab/>
      </w:r>
      <w:r w:rsidR="00A954EE" w:rsidRPr="00C40F32">
        <w:rPr>
          <w:rFonts w:ascii="Times New Roman" w:hAnsi="Times New Roman" w:cs="Times New Roman"/>
          <w:color w:val="000000" w:themeColor="text1"/>
          <w:sz w:val="24"/>
          <w:szCs w:val="24"/>
        </w:rPr>
        <w:t>Staff Training</w:t>
      </w:r>
      <w:bookmarkEnd w:id="946"/>
      <w:r w:rsidR="00A954EE" w:rsidRPr="00C40F32">
        <w:rPr>
          <w:rFonts w:ascii="Times New Roman" w:hAnsi="Times New Roman" w:cs="Times New Roman"/>
          <w:color w:val="000000" w:themeColor="text1"/>
          <w:sz w:val="24"/>
          <w:szCs w:val="24"/>
        </w:rPr>
        <w:t xml:space="preserve"> </w:t>
      </w:r>
    </w:p>
    <w:p w:rsidR="00EF4BFE" w:rsidRPr="00C40F32" w:rsidRDefault="00EF4BFE" w:rsidP="00A954EE">
      <w:pPr>
        <w:tabs>
          <w:tab w:val="left" w:pos="720"/>
          <w:tab w:val="left" w:pos="1440"/>
          <w:tab w:val="left" w:pos="2916"/>
        </w:tabs>
        <w:spacing w:after="0"/>
        <w:jc w:val="both"/>
        <w:rPr>
          <w:rFonts w:ascii="Times New Roman" w:hAnsi="Times New Roman" w:cs="Times New Roman"/>
          <w:sz w:val="24"/>
          <w:szCs w:val="24"/>
          <w:highlight w:val="yellow"/>
        </w:rPr>
      </w:pPr>
      <w:r w:rsidRPr="00C40F32">
        <w:rPr>
          <w:rFonts w:ascii="Times New Roman" w:hAnsi="Times New Roman" w:cs="Times New Roman"/>
          <w:color w:val="000000" w:themeColor="text1"/>
          <w:sz w:val="24"/>
          <w:szCs w:val="24"/>
        </w:rPr>
        <w:t>Training an</w:t>
      </w:r>
      <w:r w:rsidR="007D5A58" w:rsidRPr="00C40F32">
        <w:rPr>
          <w:rFonts w:ascii="Times New Roman" w:hAnsi="Times New Roman" w:cs="Times New Roman"/>
          <w:color w:val="000000" w:themeColor="text1"/>
          <w:sz w:val="24"/>
          <w:szCs w:val="24"/>
        </w:rPr>
        <w:t>d</w:t>
      </w:r>
      <w:r w:rsidRPr="00C40F32">
        <w:rPr>
          <w:rFonts w:ascii="Times New Roman" w:hAnsi="Times New Roman" w:cs="Times New Roman"/>
          <w:color w:val="000000" w:themeColor="text1"/>
          <w:sz w:val="24"/>
          <w:szCs w:val="24"/>
        </w:rPr>
        <w:t xml:space="preserve"> capacity</w:t>
      </w:r>
      <w:r w:rsidR="007D5A58" w:rsidRPr="00C40F32">
        <w:rPr>
          <w:rFonts w:ascii="Times New Roman" w:hAnsi="Times New Roman" w:cs="Times New Roman"/>
          <w:color w:val="000000" w:themeColor="text1"/>
          <w:sz w:val="24"/>
          <w:szCs w:val="24"/>
        </w:rPr>
        <w:t xml:space="preserve"> development in terms of short term trainings, long term training , on the job training, participation in seminars and conferences and mentorship are considered very important to the daily life of the civil servant . It is therefore part of the Service’s training policy that each civil servant is exposed to a minimum of 40 hours of training each year. In line with this, scheme of service are designed for all classes in the service and a training policy developed to guide in the staff training and skill development concept to enhance productivity and performance. </w:t>
      </w:r>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For the period under review, a total of 1,689 Civil Servants participated in </w:t>
      </w:r>
      <w:r w:rsidR="007D5A58" w:rsidRPr="00C40F32">
        <w:rPr>
          <w:rFonts w:ascii="Times New Roman" w:hAnsi="Times New Roman" w:cs="Times New Roman"/>
          <w:color w:val="000000" w:themeColor="text1"/>
          <w:sz w:val="24"/>
          <w:szCs w:val="24"/>
        </w:rPr>
        <w:t>various scheme of s</w:t>
      </w:r>
      <w:r w:rsidRPr="00C40F32">
        <w:rPr>
          <w:rFonts w:ascii="Times New Roman" w:hAnsi="Times New Roman" w:cs="Times New Roman"/>
          <w:color w:val="000000" w:themeColor="text1"/>
          <w:sz w:val="24"/>
          <w:szCs w:val="24"/>
        </w:rPr>
        <w:t>ervice</w:t>
      </w:r>
      <w:r w:rsidR="007D5A58" w:rsidRPr="00C40F32">
        <w:rPr>
          <w:rFonts w:ascii="Times New Roman" w:hAnsi="Times New Roman" w:cs="Times New Roman"/>
          <w:color w:val="000000" w:themeColor="text1"/>
          <w:sz w:val="24"/>
          <w:szCs w:val="24"/>
        </w:rPr>
        <w:t>, competency based and academic t</w:t>
      </w:r>
      <w:r w:rsidRPr="00C40F32">
        <w:rPr>
          <w:rFonts w:ascii="Times New Roman" w:hAnsi="Times New Roman" w:cs="Times New Roman"/>
          <w:color w:val="000000" w:themeColor="text1"/>
          <w:sz w:val="24"/>
          <w:szCs w:val="24"/>
        </w:rPr>
        <w:t xml:space="preserve">raining </w:t>
      </w:r>
      <w:r w:rsidR="00B2030A">
        <w:rPr>
          <w:rFonts w:ascii="Times New Roman" w:hAnsi="Times New Roman" w:cs="Times New Roman"/>
          <w:color w:val="000000" w:themeColor="text1"/>
          <w:sz w:val="24"/>
          <w:szCs w:val="24"/>
        </w:rPr>
        <w:t>programs</w:t>
      </w:r>
      <w:r w:rsidRPr="00C40F32">
        <w:rPr>
          <w:rFonts w:ascii="Times New Roman" w:hAnsi="Times New Roman" w:cs="Times New Roman"/>
          <w:color w:val="000000" w:themeColor="text1"/>
          <w:sz w:val="24"/>
          <w:szCs w:val="24"/>
        </w:rPr>
        <w:t xml:space="preserve"> in</w:t>
      </w:r>
      <w:r w:rsidR="007D5A58" w:rsidRPr="00C40F32">
        <w:rPr>
          <w:rFonts w:ascii="Times New Roman" w:hAnsi="Times New Roman" w:cs="Times New Roman"/>
          <w:color w:val="000000" w:themeColor="text1"/>
          <w:sz w:val="24"/>
          <w:szCs w:val="24"/>
        </w:rPr>
        <w:t xml:space="preserve"> both</w:t>
      </w:r>
      <w:r w:rsidRPr="00C40F32">
        <w:rPr>
          <w:rFonts w:ascii="Times New Roman" w:hAnsi="Times New Roman" w:cs="Times New Roman"/>
          <w:color w:val="000000" w:themeColor="text1"/>
          <w:sz w:val="24"/>
          <w:szCs w:val="24"/>
        </w:rPr>
        <w:t xml:space="preserve"> local and foreign Institutions. </w:t>
      </w:r>
      <w:r w:rsidR="007D5A58" w:rsidRPr="00C40F32">
        <w:rPr>
          <w:rFonts w:ascii="Times New Roman" w:hAnsi="Times New Roman" w:cs="Times New Roman"/>
          <w:color w:val="000000" w:themeColor="text1"/>
          <w:sz w:val="24"/>
          <w:szCs w:val="24"/>
        </w:rPr>
        <w:t xml:space="preserve">In addition various workshops, seminars, conferences and meetings were also </w:t>
      </w:r>
      <w:r w:rsidR="00237A34" w:rsidRPr="00C40F32">
        <w:rPr>
          <w:rFonts w:ascii="Times New Roman" w:hAnsi="Times New Roman" w:cs="Times New Roman"/>
          <w:color w:val="000000" w:themeColor="text1"/>
          <w:sz w:val="24"/>
          <w:szCs w:val="24"/>
        </w:rPr>
        <w:t>organized</w:t>
      </w:r>
      <w:r w:rsidR="00D61EF5" w:rsidRPr="00C40F32">
        <w:rPr>
          <w:rFonts w:ascii="Times New Roman" w:hAnsi="Times New Roman" w:cs="Times New Roman"/>
          <w:color w:val="000000" w:themeColor="text1"/>
          <w:sz w:val="24"/>
          <w:szCs w:val="24"/>
        </w:rPr>
        <w:t xml:space="preserve"> and </w:t>
      </w:r>
      <w:r w:rsidR="00237A34" w:rsidRPr="00C40F32">
        <w:rPr>
          <w:rFonts w:ascii="Times New Roman" w:hAnsi="Times New Roman" w:cs="Times New Roman"/>
          <w:color w:val="000000" w:themeColor="text1"/>
          <w:sz w:val="24"/>
          <w:szCs w:val="24"/>
        </w:rPr>
        <w:t>patronized</w:t>
      </w:r>
      <w:r w:rsidRPr="00C40F32">
        <w:rPr>
          <w:rFonts w:ascii="Times New Roman" w:hAnsi="Times New Roman" w:cs="Times New Roman"/>
          <w:color w:val="000000" w:themeColor="text1"/>
          <w:sz w:val="24"/>
          <w:szCs w:val="24"/>
        </w:rPr>
        <w:t xml:space="preserve"> </w:t>
      </w:r>
      <w:r w:rsidR="007D5A58" w:rsidRPr="00C40F32">
        <w:rPr>
          <w:rFonts w:ascii="Times New Roman" w:hAnsi="Times New Roman" w:cs="Times New Roman"/>
          <w:color w:val="000000" w:themeColor="text1"/>
          <w:sz w:val="24"/>
          <w:szCs w:val="24"/>
        </w:rPr>
        <w:t>by various categories of civil servants</w:t>
      </w:r>
      <w:r w:rsidRPr="00C40F32">
        <w:rPr>
          <w:rFonts w:ascii="Times New Roman" w:hAnsi="Times New Roman" w:cs="Times New Roman"/>
          <w:color w:val="000000" w:themeColor="text1"/>
          <w:sz w:val="24"/>
          <w:szCs w:val="24"/>
        </w:rPr>
        <w:t>.</w:t>
      </w:r>
    </w:p>
    <w:p w:rsidR="00A954EE" w:rsidRPr="00C40F32" w:rsidRDefault="00D61EF5"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The </w:t>
      </w:r>
      <w:r w:rsidR="00A954EE" w:rsidRPr="00C40F32">
        <w:rPr>
          <w:rFonts w:ascii="Times New Roman" w:hAnsi="Times New Roman" w:cs="Times New Roman"/>
          <w:color w:val="000000" w:themeColor="text1"/>
          <w:sz w:val="24"/>
          <w:szCs w:val="24"/>
        </w:rPr>
        <w:t>analysis of Staff Training indicate</w:t>
      </w:r>
      <w:r w:rsidRPr="00C40F32">
        <w:rPr>
          <w:rFonts w:ascii="Times New Roman" w:hAnsi="Times New Roman" w:cs="Times New Roman"/>
          <w:color w:val="000000" w:themeColor="text1"/>
          <w:sz w:val="24"/>
          <w:szCs w:val="24"/>
        </w:rPr>
        <w:t>d</w:t>
      </w:r>
      <w:r w:rsidR="00A954EE" w:rsidRPr="00C40F32">
        <w:rPr>
          <w:rFonts w:ascii="Times New Roman" w:hAnsi="Times New Roman" w:cs="Times New Roman"/>
          <w:color w:val="000000" w:themeColor="text1"/>
          <w:sz w:val="24"/>
          <w:szCs w:val="24"/>
        </w:rPr>
        <w:t xml:space="preserve"> that, out of the total of 1,689 Civil Servants who participated in various trainings, 780 officers representing 46% </w:t>
      </w:r>
      <w:r w:rsidRPr="00C40F32">
        <w:rPr>
          <w:rFonts w:ascii="Times New Roman" w:hAnsi="Times New Roman" w:cs="Times New Roman"/>
          <w:color w:val="000000" w:themeColor="text1"/>
          <w:sz w:val="24"/>
          <w:szCs w:val="24"/>
        </w:rPr>
        <w:t xml:space="preserve"> were in  </w:t>
      </w:r>
      <w:r w:rsidR="00A954EE" w:rsidRPr="00C40F32">
        <w:rPr>
          <w:rFonts w:ascii="Times New Roman" w:hAnsi="Times New Roman" w:cs="Times New Roman"/>
          <w:color w:val="000000" w:themeColor="text1"/>
          <w:sz w:val="24"/>
          <w:szCs w:val="24"/>
        </w:rPr>
        <w:t xml:space="preserve">Scheme of Service </w:t>
      </w:r>
      <w:r w:rsidRPr="00C40F32">
        <w:rPr>
          <w:rFonts w:ascii="Times New Roman" w:hAnsi="Times New Roman" w:cs="Times New Roman"/>
          <w:color w:val="000000" w:themeColor="text1"/>
          <w:sz w:val="24"/>
          <w:szCs w:val="24"/>
        </w:rPr>
        <w:t>based Training;</w:t>
      </w:r>
      <w:r w:rsidR="00A954EE" w:rsidRPr="00C40F32">
        <w:rPr>
          <w:rFonts w:ascii="Times New Roman" w:hAnsi="Times New Roman" w:cs="Times New Roman"/>
          <w:color w:val="000000" w:themeColor="text1"/>
          <w:sz w:val="24"/>
          <w:szCs w:val="24"/>
        </w:rPr>
        <w:t xml:space="preserve"> 752 officers representing</w:t>
      </w:r>
      <w:r w:rsidRPr="00C40F32">
        <w:rPr>
          <w:rFonts w:ascii="Times New Roman" w:hAnsi="Times New Roman" w:cs="Times New Roman"/>
          <w:color w:val="000000" w:themeColor="text1"/>
          <w:sz w:val="24"/>
          <w:szCs w:val="24"/>
        </w:rPr>
        <w:t xml:space="preserve"> 45% attended various Workshops, Seminars and conferences while </w:t>
      </w:r>
      <w:r w:rsidR="00A954EE" w:rsidRPr="00C40F32">
        <w:rPr>
          <w:rFonts w:ascii="Times New Roman" w:hAnsi="Times New Roman" w:cs="Times New Roman"/>
          <w:color w:val="000000" w:themeColor="text1"/>
          <w:sz w:val="24"/>
          <w:szCs w:val="24"/>
        </w:rPr>
        <w:t xml:space="preserve">157 officers representing 9% pursued </w:t>
      </w:r>
      <w:r w:rsidRPr="00C40F32">
        <w:rPr>
          <w:rFonts w:ascii="Times New Roman" w:hAnsi="Times New Roman" w:cs="Times New Roman"/>
          <w:color w:val="000000" w:themeColor="text1"/>
          <w:sz w:val="24"/>
          <w:szCs w:val="24"/>
        </w:rPr>
        <w:t>other purely a</w:t>
      </w:r>
      <w:r w:rsidR="00A954EE" w:rsidRPr="00C40F32">
        <w:rPr>
          <w:rFonts w:ascii="Times New Roman" w:hAnsi="Times New Roman" w:cs="Times New Roman"/>
          <w:color w:val="000000" w:themeColor="text1"/>
          <w:sz w:val="24"/>
          <w:szCs w:val="24"/>
        </w:rPr>
        <w:t>cademic Trainings.</w:t>
      </w:r>
    </w:p>
    <w:p w:rsidR="00A954EE" w:rsidRPr="00C40F32" w:rsidRDefault="00A954EE" w:rsidP="00A954EE">
      <w:pPr>
        <w:spacing w:line="360" w:lineRule="auto"/>
        <w:jc w:val="both"/>
        <w:rPr>
          <w:rFonts w:ascii="Times New Roman" w:hAnsi="Times New Roman" w:cs="Times New Roman"/>
          <w:b/>
          <w:color w:val="000000" w:themeColor="text1"/>
          <w:sz w:val="24"/>
          <w:szCs w:val="24"/>
        </w:rPr>
      </w:pPr>
    </w:p>
    <w:p w:rsidR="005846C3" w:rsidRPr="00C40F32" w:rsidRDefault="005846C3" w:rsidP="00A954EE">
      <w:pPr>
        <w:spacing w:line="360" w:lineRule="auto"/>
        <w:jc w:val="both"/>
        <w:rPr>
          <w:rFonts w:ascii="Times New Roman" w:hAnsi="Times New Roman" w:cs="Times New Roman"/>
          <w:b/>
          <w:color w:val="000000" w:themeColor="text1"/>
          <w:sz w:val="24"/>
          <w:szCs w:val="24"/>
        </w:rPr>
      </w:pPr>
    </w:p>
    <w:p w:rsidR="005846C3" w:rsidRPr="00C40F32" w:rsidRDefault="005846C3" w:rsidP="00A954EE">
      <w:pPr>
        <w:spacing w:line="360" w:lineRule="auto"/>
        <w:jc w:val="both"/>
        <w:rPr>
          <w:rFonts w:ascii="Times New Roman" w:hAnsi="Times New Roman" w:cs="Times New Roman"/>
          <w:b/>
          <w:color w:val="000000" w:themeColor="text1"/>
          <w:sz w:val="24"/>
          <w:szCs w:val="24"/>
        </w:rPr>
      </w:pPr>
    </w:p>
    <w:p w:rsidR="005846C3" w:rsidRPr="00C40F32" w:rsidRDefault="005846C3" w:rsidP="00A954EE">
      <w:pPr>
        <w:spacing w:line="360" w:lineRule="auto"/>
        <w:jc w:val="both"/>
        <w:rPr>
          <w:rFonts w:ascii="Times New Roman" w:hAnsi="Times New Roman" w:cs="Times New Roman"/>
          <w:b/>
          <w:color w:val="000000" w:themeColor="text1"/>
          <w:sz w:val="24"/>
          <w:szCs w:val="24"/>
        </w:rPr>
      </w:pPr>
    </w:p>
    <w:p w:rsidR="005846C3" w:rsidRPr="00C40F32" w:rsidRDefault="005846C3" w:rsidP="00A954EE">
      <w:pPr>
        <w:spacing w:line="360" w:lineRule="auto"/>
        <w:jc w:val="both"/>
        <w:rPr>
          <w:rFonts w:ascii="Times New Roman" w:hAnsi="Times New Roman" w:cs="Times New Roman"/>
          <w:b/>
          <w:color w:val="000000" w:themeColor="text1"/>
          <w:sz w:val="24"/>
          <w:szCs w:val="24"/>
        </w:rPr>
      </w:pPr>
    </w:p>
    <w:p w:rsidR="00853512" w:rsidRDefault="00853512" w:rsidP="00217883">
      <w:pPr>
        <w:pStyle w:val="Caption"/>
        <w:rPr>
          <w:sz w:val="24"/>
          <w:szCs w:val="24"/>
        </w:rPr>
      </w:pPr>
      <w:bookmarkStart w:id="947" w:name="_Toc447032400"/>
    </w:p>
    <w:p w:rsidR="005846C3" w:rsidRPr="00C40F32" w:rsidRDefault="00217883" w:rsidP="00217883">
      <w:pPr>
        <w:pStyle w:val="Caption"/>
        <w:rPr>
          <w:b w:val="0"/>
          <w:color w:val="000000" w:themeColor="text1"/>
          <w:sz w:val="24"/>
          <w:szCs w:val="24"/>
        </w:rPr>
      </w:pPr>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10</w:t>
      </w:r>
      <w:r w:rsidRPr="00C40F32">
        <w:rPr>
          <w:sz w:val="24"/>
          <w:szCs w:val="24"/>
        </w:rPr>
        <w:fldChar w:fldCharType="end"/>
      </w:r>
      <w:r w:rsidRPr="00C40F32">
        <w:rPr>
          <w:sz w:val="24"/>
          <w:szCs w:val="24"/>
        </w:rPr>
        <w:t xml:space="preserve">: Staff Training </w:t>
      </w:r>
      <w:r w:rsidR="00237A34">
        <w:rPr>
          <w:sz w:val="24"/>
          <w:szCs w:val="24"/>
        </w:rPr>
        <w:t>a</w:t>
      </w:r>
      <w:r w:rsidRPr="00C40F32">
        <w:rPr>
          <w:sz w:val="24"/>
          <w:szCs w:val="24"/>
        </w:rPr>
        <w:t>nd Development</w:t>
      </w:r>
      <w:bookmarkEnd w:id="947"/>
    </w:p>
    <w:p w:rsidR="00A954EE" w:rsidRPr="00C40F32" w:rsidRDefault="00A954EE" w:rsidP="00A954EE">
      <w:pPr>
        <w:spacing w:line="360" w:lineRule="auto"/>
        <w:jc w:val="both"/>
        <w:rPr>
          <w:rFonts w:ascii="Times New Roman" w:hAnsi="Times New Roman" w:cs="Times New Roman"/>
          <w:i/>
          <w:color w:val="000000" w:themeColor="text1"/>
          <w:sz w:val="24"/>
          <w:szCs w:val="24"/>
        </w:rPr>
      </w:pPr>
      <w:r w:rsidRPr="00C40F32">
        <w:rPr>
          <w:rFonts w:ascii="Times New Roman" w:hAnsi="Times New Roman" w:cs="Times New Roman"/>
          <w:noProof/>
          <w:sz w:val="24"/>
          <w:szCs w:val="24"/>
          <w:lang w:val="en-US"/>
        </w:rPr>
        <w:drawing>
          <wp:inline distT="0" distB="0" distL="0" distR="0" wp14:anchorId="0E70A414" wp14:editId="125359C7">
            <wp:extent cx="5534025" cy="28956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3512" w:rsidRDefault="00853512" w:rsidP="00217883">
      <w:pPr>
        <w:pStyle w:val="Heading2"/>
        <w:rPr>
          <w:rFonts w:ascii="Times New Roman" w:hAnsi="Times New Roman" w:cs="Times New Roman"/>
          <w:color w:val="000000" w:themeColor="text1"/>
          <w:sz w:val="24"/>
          <w:szCs w:val="24"/>
        </w:rPr>
      </w:pPr>
      <w:bookmarkStart w:id="948" w:name="_Toc447031803"/>
    </w:p>
    <w:p w:rsidR="00A954EE" w:rsidRPr="00C40F32" w:rsidRDefault="00BE3296" w:rsidP="00217883">
      <w:pPr>
        <w:pStyle w:val="Heading2"/>
        <w:rPr>
          <w:rFonts w:ascii="Times New Roman" w:hAnsi="Times New Roman" w:cs="Times New Roman"/>
          <w:color w:val="000000" w:themeColor="text1"/>
          <w:sz w:val="24"/>
          <w:szCs w:val="24"/>
        </w:rPr>
      </w:pPr>
      <w:bookmarkStart w:id="949" w:name="_Toc450651306"/>
      <w:r w:rsidRPr="00C40F32">
        <w:rPr>
          <w:rFonts w:ascii="Times New Roman" w:hAnsi="Times New Roman" w:cs="Times New Roman"/>
          <w:color w:val="000000" w:themeColor="text1"/>
          <w:sz w:val="24"/>
          <w:szCs w:val="24"/>
        </w:rPr>
        <w:t>4.4</w:t>
      </w:r>
      <w:r w:rsidRPr="00C40F32">
        <w:rPr>
          <w:rFonts w:ascii="Times New Roman" w:hAnsi="Times New Roman" w:cs="Times New Roman"/>
          <w:color w:val="000000" w:themeColor="text1"/>
          <w:sz w:val="24"/>
          <w:szCs w:val="24"/>
        </w:rPr>
        <w:tab/>
      </w:r>
      <w:r w:rsidR="00A954EE" w:rsidRPr="00C40F32">
        <w:rPr>
          <w:rFonts w:ascii="Times New Roman" w:hAnsi="Times New Roman" w:cs="Times New Roman"/>
          <w:color w:val="000000" w:themeColor="text1"/>
          <w:sz w:val="24"/>
          <w:szCs w:val="24"/>
        </w:rPr>
        <w:t>Scheme of Service Training</w:t>
      </w:r>
      <w:bookmarkEnd w:id="948"/>
      <w:bookmarkEnd w:id="949"/>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The analysis further revealed that out of the 780 officers who participated in Scheme of service </w:t>
      </w:r>
      <w:r w:rsidRPr="00C40F32">
        <w:rPr>
          <w:rFonts w:ascii="Times New Roman" w:hAnsi="Times New Roman" w:cs="Times New Roman"/>
          <w:sz w:val="24"/>
          <w:szCs w:val="24"/>
        </w:rPr>
        <w:t>training, 351 Officers</w:t>
      </w:r>
      <w:r w:rsidRPr="00C40F32">
        <w:rPr>
          <w:rFonts w:ascii="Times New Roman" w:hAnsi="Times New Roman" w:cs="Times New Roman"/>
          <w:color w:val="000000" w:themeColor="text1"/>
          <w:sz w:val="24"/>
          <w:szCs w:val="24"/>
        </w:rPr>
        <w:t xml:space="preserve"> representing 45% patronized training </w:t>
      </w:r>
      <w:r w:rsidR="00B2030A">
        <w:rPr>
          <w:rFonts w:ascii="Times New Roman" w:hAnsi="Times New Roman" w:cs="Times New Roman"/>
          <w:color w:val="000000" w:themeColor="text1"/>
          <w:sz w:val="24"/>
          <w:szCs w:val="24"/>
        </w:rPr>
        <w:t>programs</w:t>
      </w:r>
      <w:r w:rsidRPr="00C40F32">
        <w:rPr>
          <w:rFonts w:ascii="Times New Roman" w:hAnsi="Times New Roman" w:cs="Times New Roman"/>
          <w:color w:val="000000" w:themeColor="text1"/>
          <w:sz w:val="24"/>
          <w:szCs w:val="24"/>
        </w:rPr>
        <w:t xml:space="preserve"> </w:t>
      </w:r>
      <w:r w:rsidR="00237A34" w:rsidRPr="00C40F32">
        <w:rPr>
          <w:rFonts w:ascii="Times New Roman" w:hAnsi="Times New Roman" w:cs="Times New Roman"/>
          <w:color w:val="000000" w:themeColor="text1"/>
          <w:sz w:val="24"/>
          <w:szCs w:val="24"/>
        </w:rPr>
        <w:t>organized</w:t>
      </w:r>
      <w:r w:rsidR="00D61EF5" w:rsidRPr="00C40F32">
        <w:rPr>
          <w:rFonts w:ascii="Times New Roman" w:hAnsi="Times New Roman" w:cs="Times New Roman"/>
          <w:color w:val="000000" w:themeColor="text1"/>
          <w:sz w:val="24"/>
          <w:szCs w:val="24"/>
        </w:rPr>
        <w:t xml:space="preserve"> </w:t>
      </w:r>
      <w:r w:rsidRPr="00C40F32">
        <w:rPr>
          <w:rFonts w:ascii="Times New Roman" w:hAnsi="Times New Roman" w:cs="Times New Roman"/>
          <w:color w:val="000000" w:themeColor="text1"/>
          <w:sz w:val="24"/>
          <w:szCs w:val="24"/>
        </w:rPr>
        <w:t>at the Civil Service Training Centre which is one of the main Training Institution mandated to carry out Scheme of Service and competency based trainings for Middle Level Officers in the Civil Service. The Government Secretarial School also ha</w:t>
      </w:r>
      <w:r w:rsidR="00D61EF5" w:rsidRPr="00C40F32">
        <w:rPr>
          <w:rFonts w:ascii="Times New Roman" w:hAnsi="Times New Roman" w:cs="Times New Roman"/>
          <w:color w:val="000000" w:themeColor="text1"/>
          <w:sz w:val="24"/>
          <w:szCs w:val="24"/>
        </w:rPr>
        <w:t>d 7 Officers representing 1% pa</w:t>
      </w:r>
      <w:r w:rsidRPr="00C40F32">
        <w:rPr>
          <w:rFonts w:ascii="Times New Roman" w:hAnsi="Times New Roman" w:cs="Times New Roman"/>
          <w:color w:val="000000" w:themeColor="text1"/>
          <w:sz w:val="24"/>
          <w:szCs w:val="24"/>
        </w:rPr>
        <w:t>r</w:t>
      </w:r>
      <w:r w:rsidR="00D61EF5" w:rsidRPr="00C40F32">
        <w:rPr>
          <w:rFonts w:ascii="Times New Roman" w:hAnsi="Times New Roman" w:cs="Times New Roman"/>
          <w:color w:val="000000" w:themeColor="text1"/>
          <w:sz w:val="24"/>
          <w:szCs w:val="24"/>
        </w:rPr>
        <w:t xml:space="preserve">ticipating </w:t>
      </w:r>
      <w:r w:rsidRPr="00C40F32">
        <w:rPr>
          <w:rFonts w:ascii="Times New Roman" w:hAnsi="Times New Roman" w:cs="Times New Roman"/>
          <w:color w:val="000000" w:themeColor="text1"/>
          <w:sz w:val="24"/>
          <w:szCs w:val="24"/>
        </w:rPr>
        <w:t xml:space="preserve">in Secretarial Training </w:t>
      </w:r>
      <w:r w:rsidR="00B2030A">
        <w:rPr>
          <w:rFonts w:ascii="Times New Roman" w:hAnsi="Times New Roman" w:cs="Times New Roman"/>
          <w:color w:val="000000" w:themeColor="text1"/>
          <w:sz w:val="24"/>
          <w:szCs w:val="24"/>
        </w:rPr>
        <w:t>programs</w:t>
      </w:r>
      <w:r w:rsidRPr="00C40F32">
        <w:rPr>
          <w:rFonts w:ascii="Times New Roman" w:hAnsi="Times New Roman" w:cs="Times New Roman"/>
          <w:color w:val="000000" w:themeColor="text1"/>
          <w:sz w:val="24"/>
          <w:szCs w:val="24"/>
        </w:rPr>
        <w:t xml:space="preserve">. </w:t>
      </w:r>
    </w:p>
    <w:p w:rsidR="005846C3" w:rsidRPr="00C40F32" w:rsidRDefault="00A954EE" w:rsidP="0021788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On the other hand, 47 officers representing 6% participated in </w:t>
      </w:r>
      <w:r w:rsidR="00D61EF5" w:rsidRPr="00C40F32">
        <w:rPr>
          <w:rFonts w:ascii="Times New Roman" w:hAnsi="Times New Roman" w:cs="Times New Roman"/>
          <w:color w:val="000000" w:themeColor="text1"/>
          <w:sz w:val="24"/>
          <w:szCs w:val="24"/>
        </w:rPr>
        <w:t xml:space="preserve">other </w:t>
      </w:r>
      <w:r w:rsidRPr="00C40F32">
        <w:rPr>
          <w:rFonts w:ascii="Times New Roman" w:hAnsi="Times New Roman" w:cs="Times New Roman"/>
          <w:color w:val="000000" w:themeColor="text1"/>
          <w:sz w:val="24"/>
          <w:szCs w:val="24"/>
        </w:rPr>
        <w:t xml:space="preserve">training </w:t>
      </w:r>
      <w:r w:rsidR="00B2030A">
        <w:rPr>
          <w:rFonts w:ascii="Times New Roman" w:hAnsi="Times New Roman" w:cs="Times New Roman"/>
          <w:color w:val="000000" w:themeColor="text1"/>
          <w:sz w:val="24"/>
          <w:szCs w:val="24"/>
        </w:rPr>
        <w:t>programs</w:t>
      </w:r>
      <w:r w:rsidR="00D61EF5" w:rsidRPr="00C40F32">
        <w:rPr>
          <w:rFonts w:ascii="Times New Roman" w:hAnsi="Times New Roman" w:cs="Times New Roman"/>
          <w:color w:val="000000" w:themeColor="text1"/>
          <w:sz w:val="24"/>
          <w:szCs w:val="24"/>
        </w:rPr>
        <w:t xml:space="preserve"> </w:t>
      </w:r>
      <w:r w:rsidR="00237A34" w:rsidRPr="00C40F32">
        <w:rPr>
          <w:rFonts w:ascii="Times New Roman" w:hAnsi="Times New Roman" w:cs="Times New Roman"/>
          <w:color w:val="000000" w:themeColor="text1"/>
          <w:sz w:val="24"/>
          <w:szCs w:val="24"/>
        </w:rPr>
        <w:t>organized</w:t>
      </w:r>
      <w:r w:rsidR="002D1D40" w:rsidRPr="00C40F32">
        <w:rPr>
          <w:rFonts w:ascii="Times New Roman" w:hAnsi="Times New Roman" w:cs="Times New Roman"/>
          <w:color w:val="000000" w:themeColor="text1"/>
          <w:sz w:val="24"/>
          <w:szCs w:val="24"/>
        </w:rPr>
        <w:t xml:space="preserve"> by </w:t>
      </w:r>
      <w:r w:rsidRPr="00C40F32">
        <w:rPr>
          <w:rFonts w:ascii="Times New Roman" w:hAnsi="Times New Roman" w:cs="Times New Roman"/>
          <w:color w:val="000000" w:themeColor="text1"/>
          <w:sz w:val="24"/>
          <w:szCs w:val="24"/>
        </w:rPr>
        <w:t>GIMPA. Other Institutions an</w:t>
      </w:r>
      <w:r w:rsidR="00D61EF5" w:rsidRPr="00C40F32">
        <w:rPr>
          <w:rFonts w:ascii="Times New Roman" w:hAnsi="Times New Roman" w:cs="Times New Roman"/>
          <w:color w:val="000000" w:themeColor="text1"/>
          <w:sz w:val="24"/>
          <w:szCs w:val="24"/>
        </w:rPr>
        <w:t>d various in-house trainings accounted for</w:t>
      </w:r>
      <w:r w:rsidRPr="00C40F32">
        <w:rPr>
          <w:rFonts w:ascii="Times New Roman" w:hAnsi="Times New Roman" w:cs="Times New Roman"/>
          <w:color w:val="000000" w:themeColor="text1"/>
          <w:sz w:val="24"/>
          <w:szCs w:val="24"/>
        </w:rPr>
        <w:t xml:space="preserve"> </w:t>
      </w:r>
      <w:r w:rsidR="00F157B4" w:rsidRPr="00C40F32">
        <w:rPr>
          <w:rFonts w:ascii="Times New Roman" w:hAnsi="Times New Roman" w:cs="Times New Roman"/>
          <w:color w:val="000000" w:themeColor="text1"/>
          <w:sz w:val="24"/>
          <w:szCs w:val="24"/>
        </w:rPr>
        <w:t>378 representing</w:t>
      </w:r>
      <w:r w:rsidRPr="00C40F32">
        <w:rPr>
          <w:rFonts w:ascii="Times New Roman" w:hAnsi="Times New Roman" w:cs="Times New Roman"/>
          <w:color w:val="000000" w:themeColor="text1"/>
          <w:sz w:val="24"/>
          <w:szCs w:val="24"/>
        </w:rPr>
        <w:t xml:space="preserve"> 48% officers undergo various Competency Based Trainings.</w:t>
      </w: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217883" w:rsidRPr="00C40F32" w:rsidRDefault="00217883" w:rsidP="00217883">
      <w:pPr>
        <w:jc w:val="both"/>
        <w:rPr>
          <w:rFonts w:ascii="Times New Roman" w:hAnsi="Times New Roman" w:cs="Times New Roman"/>
          <w:color w:val="000000" w:themeColor="text1"/>
          <w:sz w:val="24"/>
          <w:szCs w:val="24"/>
        </w:rPr>
      </w:pPr>
    </w:p>
    <w:p w:rsidR="00BE3296" w:rsidRPr="00C40F32" w:rsidRDefault="00217883" w:rsidP="00217883">
      <w:pPr>
        <w:pStyle w:val="Caption"/>
        <w:rPr>
          <w:b w:val="0"/>
          <w:color w:val="000000" w:themeColor="text1"/>
          <w:sz w:val="24"/>
          <w:szCs w:val="24"/>
        </w:rPr>
      </w:pPr>
      <w:bookmarkStart w:id="950" w:name="_Toc447032401"/>
      <w:r w:rsidRPr="00A50644">
        <w:rPr>
          <w:sz w:val="24"/>
          <w:szCs w:val="24"/>
        </w:rPr>
        <w:t xml:space="preserve">Figure </w:t>
      </w:r>
      <w:r w:rsidRPr="00A50644">
        <w:rPr>
          <w:sz w:val="24"/>
          <w:szCs w:val="24"/>
        </w:rPr>
        <w:fldChar w:fldCharType="begin"/>
      </w:r>
      <w:r w:rsidRPr="00A50644">
        <w:rPr>
          <w:sz w:val="24"/>
          <w:szCs w:val="24"/>
        </w:rPr>
        <w:instrText xml:space="preserve"> SEQ Figure \* ARABIC </w:instrText>
      </w:r>
      <w:r w:rsidRPr="00A50644">
        <w:rPr>
          <w:sz w:val="24"/>
          <w:szCs w:val="24"/>
        </w:rPr>
        <w:fldChar w:fldCharType="separate"/>
      </w:r>
      <w:r w:rsidR="004535F3">
        <w:rPr>
          <w:noProof/>
          <w:sz w:val="24"/>
          <w:szCs w:val="24"/>
        </w:rPr>
        <w:t>11</w:t>
      </w:r>
      <w:r w:rsidRPr="00A50644">
        <w:rPr>
          <w:sz w:val="24"/>
          <w:szCs w:val="24"/>
        </w:rPr>
        <w:fldChar w:fldCharType="end"/>
      </w:r>
      <w:r w:rsidR="00853512" w:rsidRPr="00A50644">
        <w:rPr>
          <w:sz w:val="24"/>
          <w:szCs w:val="24"/>
        </w:rPr>
        <w:t>: Institutions</w:t>
      </w:r>
      <w:r w:rsidRPr="00A50644">
        <w:rPr>
          <w:sz w:val="24"/>
          <w:szCs w:val="24"/>
        </w:rPr>
        <w:t xml:space="preserve"> for various Schemes of Service Training</w:t>
      </w:r>
      <w:bookmarkEnd w:id="950"/>
    </w:p>
    <w:p w:rsidR="00A954EE" w:rsidRPr="00C40F32" w:rsidRDefault="00A954EE" w:rsidP="00A954EE">
      <w:pPr>
        <w:spacing w:line="360" w:lineRule="auto"/>
        <w:jc w:val="both"/>
        <w:rPr>
          <w:rFonts w:ascii="Times New Roman" w:hAnsi="Times New Roman" w:cs="Times New Roman"/>
          <w:color w:val="000000" w:themeColor="text1"/>
          <w:sz w:val="24"/>
          <w:szCs w:val="24"/>
        </w:rPr>
      </w:pPr>
      <w:r w:rsidRPr="00C40F32">
        <w:rPr>
          <w:rFonts w:ascii="Times New Roman" w:hAnsi="Times New Roman" w:cs="Times New Roman"/>
          <w:noProof/>
          <w:sz w:val="24"/>
          <w:szCs w:val="24"/>
          <w:lang w:val="en-US"/>
        </w:rPr>
        <w:drawing>
          <wp:inline distT="0" distB="0" distL="0" distR="0" wp14:anchorId="22A7D7D9" wp14:editId="1C106E49">
            <wp:extent cx="5924550" cy="24574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54EE" w:rsidRPr="00C40F32" w:rsidRDefault="00A954EE" w:rsidP="00A954EE">
      <w:pPr>
        <w:spacing w:line="360" w:lineRule="auto"/>
        <w:jc w:val="both"/>
        <w:rPr>
          <w:rFonts w:ascii="Times New Roman" w:hAnsi="Times New Roman" w:cs="Times New Roman"/>
          <w:b/>
          <w:color w:val="000000" w:themeColor="text1"/>
          <w:sz w:val="24"/>
          <w:szCs w:val="24"/>
        </w:rPr>
      </w:pPr>
    </w:p>
    <w:p w:rsidR="00A954EE" w:rsidRPr="00C40F32" w:rsidRDefault="00080E0C" w:rsidP="00217883">
      <w:pPr>
        <w:pStyle w:val="Heading2"/>
        <w:rPr>
          <w:rFonts w:ascii="Times New Roman" w:hAnsi="Times New Roman" w:cs="Times New Roman"/>
          <w:color w:val="000000" w:themeColor="text1"/>
          <w:sz w:val="24"/>
          <w:szCs w:val="24"/>
        </w:rPr>
      </w:pPr>
      <w:bookmarkStart w:id="951" w:name="_Toc447031804"/>
      <w:bookmarkStart w:id="952" w:name="_Toc450651307"/>
      <w:r w:rsidRPr="00C40F32">
        <w:rPr>
          <w:rFonts w:ascii="Times New Roman" w:hAnsi="Times New Roman" w:cs="Times New Roman"/>
          <w:color w:val="000000" w:themeColor="text1"/>
          <w:sz w:val="24"/>
          <w:szCs w:val="24"/>
        </w:rPr>
        <w:t>4.5</w:t>
      </w:r>
      <w:r w:rsidRPr="00C40F32">
        <w:rPr>
          <w:rFonts w:ascii="Times New Roman" w:hAnsi="Times New Roman" w:cs="Times New Roman"/>
          <w:color w:val="000000" w:themeColor="text1"/>
          <w:sz w:val="24"/>
          <w:szCs w:val="24"/>
        </w:rPr>
        <w:tab/>
      </w:r>
      <w:r w:rsidR="00F157B4" w:rsidRPr="00C40F32">
        <w:rPr>
          <w:rFonts w:ascii="Times New Roman" w:hAnsi="Times New Roman" w:cs="Times New Roman"/>
          <w:color w:val="000000" w:themeColor="text1"/>
          <w:sz w:val="24"/>
          <w:szCs w:val="24"/>
        </w:rPr>
        <w:t>Other Training</w:t>
      </w:r>
      <w:bookmarkEnd w:id="951"/>
      <w:bookmarkEnd w:id="952"/>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Further Analysis on academic training undertaken for 2015 indicated that, out of the total of 157 officers who pursued academic training, 65 officers representing 41% pursued trainings in foreign institution while 92 officers representing 59% pursued trainings in local institutions.</w:t>
      </w:r>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Predominant among the foreign Countries include Chine, India, Korea, United Kingdom, United States and Israel. </w:t>
      </w:r>
    </w:p>
    <w:p w:rsidR="00217883" w:rsidRPr="00C40F32" w:rsidRDefault="00217883" w:rsidP="00217883">
      <w:pPr>
        <w:pStyle w:val="Caption"/>
        <w:rPr>
          <w:color w:val="000000" w:themeColor="text1"/>
          <w:sz w:val="24"/>
          <w:szCs w:val="24"/>
        </w:rPr>
      </w:pPr>
      <w:bookmarkStart w:id="953" w:name="_Toc447032402"/>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12</w:t>
      </w:r>
      <w:r w:rsidRPr="00C40F32">
        <w:rPr>
          <w:sz w:val="24"/>
          <w:szCs w:val="24"/>
        </w:rPr>
        <w:fldChar w:fldCharType="end"/>
      </w:r>
      <w:r w:rsidRPr="00C40F32">
        <w:rPr>
          <w:sz w:val="24"/>
          <w:szCs w:val="24"/>
        </w:rPr>
        <w:t>: Academic Training</w:t>
      </w:r>
      <w:bookmarkEnd w:id="953"/>
    </w:p>
    <w:p w:rsidR="00A954EE" w:rsidRPr="00C40F32" w:rsidRDefault="005846C3" w:rsidP="00A954EE">
      <w:pPr>
        <w:spacing w:line="360" w:lineRule="auto"/>
        <w:jc w:val="both"/>
        <w:rPr>
          <w:rFonts w:ascii="Times New Roman" w:hAnsi="Times New Roman" w:cs="Times New Roman"/>
          <w:color w:val="000000" w:themeColor="text1"/>
          <w:sz w:val="24"/>
          <w:szCs w:val="24"/>
        </w:rPr>
      </w:pPr>
      <w:r w:rsidRPr="00C40F32">
        <w:rPr>
          <w:rFonts w:ascii="Times New Roman" w:hAnsi="Times New Roman" w:cs="Times New Roman"/>
          <w:b/>
          <w:color w:val="000000" w:themeColor="text1"/>
          <w:sz w:val="24"/>
          <w:szCs w:val="24"/>
        </w:rPr>
        <w:t xml:space="preserve"> </w:t>
      </w:r>
      <w:r w:rsidR="00A954EE" w:rsidRPr="00C40F32">
        <w:rPr>
          <w:rFonts w:ascii="Times New Roman" w:hAnsi="Times New Roman" w:cs="Times New Roman"/>
          <w:noProof/>
          <w:sz w:val="24"/>
          <w:szCs w:val="24"/>
          <w:lang w:val="en-US"/>
        </w:rPr>
        <w:drawing>
          <wp:inline distT="0" distB="0" distL="0" distR="0" wp14:anchorId="3D63A0D0" wp14:editId="321D318B">
            <wp:extent cx="5133975" cy="219075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54EE" w:rsidRPr="00C40F32" w:rsidRDefault="00080E0C" w:rsidP="00217883">
      <w:pPr>
        <w:pStyle w:val="Heading2"/>
        <w:rPr>
          <w:rFonts w:ascii="Times New Roman" w:hAnsi="Times New Roman" w:cs="Times New Roman"/>
          <w:color w:val="000000" w:themeColor="text1"/>
          <w:sz w:val="24"/>
          <w:szCs w:val="24"/>
        </w:rPr>
      </w:pPr>
      <w:bookmarkStart w:id="954" w:name="_Toc447031805"/>
      <w:bookmarkStart w:id="955" w:name="_Toc450651308"/>
      <w:r w:rsidRPr="00C40F32">
        <w:rPr>
          <w:rFonts w:ascii="Times New Roman" w:hAnsi="Times New Roman" w:cs="Times New Roman"/>
          <w:color w:val="000000" w:themeColor="text1"/>
          <w:sz w:val="24"/>
          <w:szCs w:val="24"/>
        </w:rPr>
        <w:lastRenderedPageBreak/>
        <w:t>4.6</w:t>
      </w:r>
      <w:r w:rsidRPr="00C40F32">
        <w:rPr>
          <w:rFonts w:ascii="Times New Roman" w:hAnsi="Times New Roman" w:cs="Times New Roman"/>
          <w:color w:val="000000" w:themeColor="text1"/>
          <w:sz w:val="24"/>
          <w:szCs w:val="24"/>
        </w:rPr>
        <w:tab/>
      </w:r>
      <w:r w:rsidR="00A954EE" w:rsidRPr="00C40F32">
        <w:rPr>
          <w:rFonts w:ascii="Times New Roman" w:hAnsi="Times New Roman" w:cs="Times New Roman"/>
          <w:color w:val="000000" w:themeColor="text1"/>
          <w:sz w:val="24"/>
          <w:szCs w:val="24"/>
        </w:rPr>
        <w:t>Workshops /conferences/Seminars</w:t>
      </w:r>
      <w:bookmarkEnd w:id="954"/>
      <w:bookmarkEnd w:id="955"/>
      <w:r w:rsidR="00A954EE" w:rsidRPr="00C40F32">
        <w:rPr>
          <w:rFonts w:ascii="Times New Roman" w:hAnsi="Times New Roman" w:cs="Times New Roman"/>
          <w:color w:val="000000" w:themeColor="text1"/>
          <w:sz w:val="24"/>
          <w:szCs w:val="24"/>
        </w:rPr>
        <w:t xml:space="preserve"> </w:t>
      </w:r>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Analysis on Workshops, Conferences and Seminars attended during 2015 indicated that, out of the total of 751 officers who participated in the above, 83 officers representing</w:t>
      </w:r>
      <w:r w:rsidR="004F7B20">
        <w:rPr>
          <w:rFonts w:ascii="Times New Roman" w:hAnsi="Times New Roman" w:cs="Times New Roman"/>
          <w:color w:val="000000" w:themeColor="text1"/>
          <w:sz w:val="24"/>
          <w:szCs w:val="24"/>
        </w:rPr>
        <w:t xml:space="preserve"> 11% attended various workshops</w:t>
      </w:r>
      <w:r w:rsidRPr="00C40F32">
        <w:rPr>
          <w:rFonts w:ascii="Times New Roman" w:hAnsi="Times New Roman" w:cs="Times New Roman"/>
          <w:color w:val="000000" w:themeColor="text1"/>
          <w:sz w:val="24"/>
          <w:szCs w:val="24"/>
        </w:rPr>
        <w:t>/conferences/Seminars</w:t>
      </w:r>
      <w:r w:rsidRPr="00C40F32">
        <w:rPr>
          <w:rFonts w:ascii="Times New Roman" w:hAnsi="Times New Roman" w:cs="Times New Roman"/>
          <w:b/>
          <w:color w:val="000000" w:themeColor="text1"/>
          <w:sz w:val="24"/>
          <w:szCs w:val="24"/>
        </w:rPr>
        <w:t xml:space="preserve"> </w:t>
      </w:r>
      <w:r w:rsidRPr="00C40F32">
        <w:rPr>
          <w:rFonts w:ascii="Times New Roman" w:hAnsi="Times New Roman" w:cs="Times New Roman"/>
          <w:color w:val="000000" w:themeColor="text1"/>
          <w:sz w:val="24"/>
          <w:szCs w:val="24"/>
        </w:rPr>
        <w:t>internationally while 668 repr</w:t>
      </w:r>
      <w:r w:rsidR="004F7B20">
        <w:rPr>
          <w:rFonts w:ascii="Times New Roman" w:hAnsi="Times New Roman" w:cs="Times New Roman"/>
          <w:color w:val="000000" w:themeColor="text1"/>
          <w:sz w:val="24"/>
          <w:szCs w:val="24"/>
        </w:rPr>
        <w:t>esenting 89% attended workshops</w:t>
      </w:r>
      <w:r w:rsidRPr="00C40F32">
        <w:rPr>
          <w:rFonts w:ascii="Times New Roman" w:hAnsi="Times New Roman" w:cs="Times New Roman"/>
          <w:color w:val="000000" w:themeColor="text1"/>
          <w:sz w:val="24"/>
          <w:szCs w:val="24"/>
        </w:rPr>
        <w:t>/conferences/Seminars locally.</w:t>
      </w:r>
    </w:p>
    <w:p w:rsidR="00A954EE" w:rsidRPr="00C40F32" w:rsidRDefault="00A954EE" w:rsidP="00361B93">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Predominant among the foreign Countries include Chine, South Africa, Korea, Singapore, Canada, United Kingdom, Ethiopia, United States and Austria. </w:t>
      </w:r>
    </w:p>
    <w:p w:rsidR="005846C3" w:rsidRPr="00C40F32" w:rsidRDefault="00217883" w:rsidP="00217883">
      <w:pPr>
        <w:pStyle w:val="Caption"/>
        <w:rPr>
          <w:b w:val="0"/>
          <w:color w:val="000000" w:themeColor="text1"/>
          <w:sz w:val="24"/>
          <w:szCs w:val="24"/>
        </w:rPr>
      </w:pPr>
      <w:bookmarkStart w:id="956" w:name="_Toc447032403"/>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13</w:t>
      </w:r>
      <w:r w:rsidRPr="00C40F32">
        <w:rPr>
          <w:sz w:val="24"/>
          <w:szCs w:val="24"/>
        </w:rPr>
        <w:fldChar w:fldCharType="end"/>
      </w:r>
      <w:r w:rsidR="004F7B20">
        <w:rPr>
          <w:sz w:val="24"/>
          <w:szCs w:val="24"/>
        </w:rPr>
        <w:t>: Workshops</w:t>
      </w:r>
      <w:r w:rsidRPr="00C40F32">
        <w:rPr>
          <w:sz w:val="24"/>
          <w:szCs w:val="24"/>
        </w:rPr>
        <w:t>/Conferences/Seminars Undertaken</w:t>
      </w:r>
      <w:bookmarkEnd w:id="956"/>
    </w:p>
    <w:p w:rsidR="00583A35" w:rsidRPr="00EF7D5E" w:rsidRDefault="00A954EE" w:rsidP="00EF7D5E">
      <w:pPr>
        <w:spacing w:line="360" w:lineRule="auto"/>
        <w:jc w:val="both"/>
        <w:rPr>
          <w:rFonts w:ascii="Times New Roman" w:hAnsi="Times New Roman" w:cs="Times New Roman"/>
          <w:b/>
          <w:color w:val="000000" w:themeColor="text1"/>
          <w:sz w:val="24"/>
          <w:szCs w:val="24"/>
        </w:rPr>
      </w:pPr>
      <w:r w:rsidRPr="00C40F32">
        <w:rPr>
          <w:rFonts w:ascii="Times New Roman" w:hAnsi="Times New Roman" w:cs="Times New Roman"/>
          <w:color w:val="000000" w:themeColor="text1"/>
          <w:sz w:val="24"/>
          <w:szCs w:val="24"/>
        </w:rPr>
        <w:t>.</w:t>
      </w:r>
      <w:r w:rsidRPr="00C40F32">
        <w:rPr>
          <w:rFonts w:ascii="Times New Roman" w:hAnsi="Times New Roman" w:cs="Times New Roman"/>
          <w:noProof/>
          <w:sz w:val="24"/>
          <w:szCs w:val="24"/>
        </w:rPr>
        <w:t xml:space="preserve"> </w:t>
      </w:r>
      <w:r w:rsidRPr="00C40F32">
        <w:rPr>
          <w:rFonts w:ascii="Times New Roman" w:hAnsi="Times New Roman" w:cs="Times New Roman"/>
          <w:noProof/>
          <w:sz w:val="24"/>
          <w:szCs w:val="24"/>
          <w:lang w:val="en-US"/>
        </w:rPr>
        <w:drawing>
          <wp:inline distT="0" distB="0" distL="0" distR="0" wp14:anchorId="25025D24" wp14:editId="66BBF808">
            <wp:extent cx="5781675" cy="26955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54EE" w:rsidRPr="00C40F32" w:rsidRDefault="00583A35" w:rsidP="004F4AB4">
      <w:pPr>
        <w:pStyle w:val="Heading2"/>
        <w:rPr>
          <w:rFonts w:ascii="Times New Roman" w:hAnsi="Times New Roman" w:cs="Times New Roman"/>
          <w:color w:val="auto"/>
          <w:sz w:val="24"/>
          <w:szCs w:val="24"/>
        </w:rPr>
      </w:pPr>
      <w:bookmarkStart w:id="957" w:name="_Toc450651309"/>
      <w:r>
        <w:rPr>
          <w:rFonts w:ascii="Times New Roman" w:hAnsi="Times New Roman" w:cs="Times New Roman"/>
          <w:color w:val="auto"/>
          <w:sz w:val="24"/>
          <w:szCs w:val="24"/>
        </w:rPr>
        <w:t>4.7</w:t>
      </w:r>
      <w:r w:rsidR="00080E0C" w:rsidRPr="00C40F32">
        <w:rPr>
          <w:rFonts w:ascii="Times New Roman" w:hAnsi="Times New Roman" w:cs="Times New Roman"/>
          <w:color w:val="auto"/>
          <w:sz w:val="24"/>
          <w:szCs w:val="24"/>
        </w:rPr>
        <w:tab/>
      </w:r>
      <w:r w:rsidR="00A954EE" w:rsidRPr="00C40F32">
        <w:rPr>
          <w:rFonts w:ascii="Times New Roman" w:hAnsi="Times New Roman" w:cs="Times New Roman"/>
          <w:color w:val="auto"/>
          <w:sz w:val="24"/>
          <w:szCs w:val="24"/>
        </w:rPr>
        <w:t>Staff Movement within the Civil Service</w:t>
      </w:r>
      <w:bookmarkEnd w:id="957"/>
    </w:p>
    <w:p w:rsidR="00A954EE" w:rsidRPr="00C40F32" w:rsidRDefault="00A954EE" w:rsidP="00F157B4">
      <w:pPr>
        <w:jc w:val="both"/>
        <w:rPr>
          <w:rFonts w:ascii="Times New Roman" w:hAnsi="Times New Roman" w:cs="Times New Roman"/>
          <w:sz w:val="24"/>
          <w:szCs w:val="24"/>
        </w:rPr>
      </w:pPr>
      <w:r w:rsidRPr="00C40F32">
        <w:rPr>
          <w:rFonts w:ascii="Times New Roman" w:hAnsi="Times New Roman" w:cs="Times New Roman"/>
          <w:sz w:val="24"/>
          <w:szCs w:val="24"/>
        </w:rPr>
        <w:t>The table below shows the staff movement of civil servants in 2015 reported in terms of numbers.</w:t>
      </w:r>
    </w:p>
    <w:p w:rsidR="00A954EE" w:rsidRPr="00C40F32" w:rsidRDefault="00A954EE" w:rsidP="00F157B4">
      <w:pPr>
        <w:jc w:val="both"/>
        <w:rPr>
          <w:rFonts w:ascii="Times New Roman" w:hAnsi="Times New Roman" w:cs="Times New Roman"/>
          <w:sz w:val="24"/>
          <w:szCs w:val="24"/>
        </w:rPr>
      </w:pPr>
      <w:r w:rsidRPr="00C40F32">
        <w:rPr>
          <w:rFonts w:ascii="Times New Roman" w:hAnsi="Times New Roman" w:cs="Times New Roman"/>
          <w:sz w:val="24"/>
          <w:szCs w:val="24"/>
        </w:rPr>
        <w:t>Five hu</w:t>
      </w:r>
      <w:r w:rsidR="00A3418F" w:rsidRPr="00C40F32">
        <w:rPr>
          <w:rFonts w:ascii="Times New Roman" w:hAnsi="Times New Roman" w:cs="Times New Roman"/>
          <w:sz w:val="24"/>
          <w:szCs w:val="24"/>
        </w:rPr>
        <w:t xml:space="preserve">ndred and seventy nine (579) </w:t>
      </w:r>
      <w:r w:rsidRPr="00C40F32">
        <w:rPr>
          <w:rFonts w:ascii="Times New Roman" w:hAnsi="Times New Roman" w:cs="Times New Roman"/>
          <w:sz w:val="24"/>
          <w:szCs w:val="24"/>
        </w:rPr>
        <w:t>civil servants in the various classes were promoted to various grades in the civil service</w:t>
      </w:r>
      <w:r w:rsidR="00A3418F" w:rsidRPr="00C40F32">
        <w:rPr>
          <w:rFonts w:ascii="Times New Roman" w:hAnsi="Times New Roman" w:cs="Times New Roman"/>
          <w:sz w:val="24"/>
          <w:szCs w:val="24"/>
        </w:rPr>
        <w:t>;</w:t>
      </w:r>
      <w:r w:rsidRPr="00C40F32">
        <w:rPr>
          <w:rFonts w:ascii="Times New Roman" w:hAnsi="Times New Roman" w:cs="Times New Roman"/>
          <w:sz w:val="24"/>
          <w:szCs w:val="24"/>
        </w:rPr>
        <w:t xml:space="preserve"> whereas Three hundred and forty seven (347) were posted within the service.</w:t>
      </w:r>
    </w:p>
    <w:p w:rsidR="00A954EE" w:rsidRDefault="00A954EE" w:rsidP="00F157B4">
      <w:pPr>
        <w:jc w:val="both"/>
        <w:rPr>
          <w:rFonts w:ascii="Times New Roman" w:hAnsi="Times New Roman" w:cs="Times New Roman"/>
          <w:sz w:val="24"/>
          <w:szCs w:val="24"/>
        </w:rPr>
      </w:pPr>
      <w:r w:rsidRPr="00C40F32">
        <w:rPr>
          <w:rFonts w:ascii="Times New Roman" w:hAnsi="Times New Roman" w:cs="Times New Roman"/>
          <w:sz w:val="24"/>
          <w:szCs w:val="24"/>
        </w:rPr>
        <w:t xml:space="preserve">One hundred and eighteen of the staffs are </w:t>
      </w:r>
      <w:r w:rsidR="002D1D40" w:rsidRPr="00C40F32">
        <w:rPr>
          <w:rFonts w:ascii="Times New Roman" w:hAnsi="Times New Roman" w:cs="Times New Roman"/>
          <w:sz w:val="24"/>
          <w:szCs w:val="24"/>
        </w:rPr>
        <w:t xml:space="preserve">seconded to </w:t>
      </w:r>
      <w:r w:rsidR="00A3418F" w:rsidRPr="00C40F32">
        <w:rPr>
          <w:rFonts w:ascii="Times New Roman" w:hAnsi="Times New Roman" w:cs="Times New Roman"/>
          <w:sz w:val="24"/>
          <w:szCs w:val="24"/>
        </w:rPr>
        <w:t>other</w:t>
      </w:r>
      <w:r w:rsidR="002D1D40" w:rsidRPr="00C40F32">
        <w:rPr>
          <w:rFonts w:ascii="Times New Roman" w:hAnsi="Times New Roman" w:cs="Times New Roman"/>
          <w:sz w:val="24"/>
          <w:szCs w:val="24"/>
        </w:rPr>
        <w:t xml:space="preserve"> non</w:t>
      </w:r>
      <w:r w:rsidR="00A3418F" w:rsidRPr="00C40F32">
        <w:rPr>
          <w:rFonts w:ascii="Times New Roman" w:hAnsi="Times New Roman" w:cs="Times New Roman"/>
          <w:sz w:val="24"/>
          <w:szCs w:val="24"/>
        </w:rPr>
        <w:t>-</w:t>
      </w:r>
      <w:r w:rsidR="002D1D40" w:rsidRPr="00C40F32">
        <w:rPr>
          <w:rFonts w:ascii="Times New Roman" w:hAnsi="Times New Roman" w:cs="Times New Roman"/>
          <w:sz w:val="24"/>
          <w:szCs w:val="24"/>
        </w:rPr>
        <w:t xml:space="preserve"> civil service </w:t>
      </w:r>
      <w:r w:rsidR="00B2030A">
        <w:rPr>
          <w:rFonts w:ascii="Times New Roman" w:hAnsi="Times New Roman" w:cs="Times New Roman"/>
          <w:sz w:val="24"/>
          <w:szCs w:val="24"/>
        </w:rPr>
        <w:t>organizations</w:t>
      </w:r>
      <w:r w:rsidR="00A3418F" w:rsidRPr="00C40F32">
        <w:rPr>
          <w:rFonts w:ascii="Times New Roman" w:hAnsi="Times New Roman" w:cs="Times New Roman"/>
          <w:sz w:val="24"/>
          <w:szCs w:val="24"/>
        </w:rPr>
        <w:t xml:space="preserve"> wh</w:t>
      </w:r>
      <w:r w:rsidRPr="00C40F32">
        <w:rPr>
          <w:rFonts w:ascii="Times New Roman" w:hAnsi="Times New Roman" w:cs="Times New Roman"/>
          <w:sz w:val="24"/>
          <w:szCs w:val="24"/>
        </w:rPr>
        <w:t xml:space="preserve">ile ninety six </w:t>
      </w:r>
      <w:r w:rsidR="00A3418F" w:rsidRPr="00C40F32">
        <w:rPr>
          <w:rFonts w:ascii="Times New Roman" w:hAnsi="Times New Roman" w:cs="Times New Roman"/>
          <w:sz w:val="24"/>
          <w:szCs w:val="24"/>
        </w:rPr>
        <w:t>(</w:t>
      </w:r>
      <w:r w:rsidRPr="00C40F32">
        <w:rPr>
          <w:rFonts w:ascii="Times New Roman" w:hAnsi="Times New Roman" w:cs="Times New Roman"/>
          <w:sz w:val="24"/>
          <w:szCs w:val="24"/>
        </w:rPr>
        <w:t>96</w:t>
      </w:r>
      <w:r w:rsidR="00A3418F" w:rsidRPr="00C40F32">
        <w:rPr>
          <w:rFonts w:ascii="Times New Roman" w:hAnsi="Times New Roman" w:cs="Times New Roman"/>
          <w:sz w:val="24"/>
          <w:szCs w:val="24"/>
        </w:rPr>
        <w:t>)</w:t>
      </w:r>
      <w:r w:rsidRPr="00C40F32">
        <w:rPr>
          <w:rFonts w:ascii="Times New Roman" w:hAnsi="Times New Roman" w:cs="Times New Roman"/>
          <w:sz w:val="24"/>
          <w:szCs w:val="24"/>
        </w:rPr>
        <w:t xml:space="preserve"> of the current staff are on contract appointment.</w:t>
      </w:r>
      <w:r w:rsidR="00A3418F" w:rsidRPr="00C40F32">
        <w:rPr>
          <w:rFonts w:ascii="Times New Roman" w:hAnsi="Times New Roman" w:cs="Times New Roman"/>
          <w:sz w:val="24"/>
          <w:szCs w:val="24"/>
        </w:rPr>
        <w:t xml:space="preserve"> </w:t>
      </w:r>
      <w:r w:rsidRPr="00C40F32">
        <w:rPr>
          <w:rFonts w:ascii="Times New Roman" w:hAnsi="Times New Roman" w:cs="Times New Roman"/>
          <w:sz w:val="24"/>
          <w:szCs w:val="24"/>
        </w:rPr>
        <w:t>The gender representation of the activities are displayed graphically below</w:t>
      </w:r>
    </w:p>
    <w:p w:rsidR="00215908" w:rsidRDefault="00215908" w:rsidP="00215908">
      <w:pPr>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For the period under review, a total of 49 new Officers were recruited into various classes in the civil service</w:t>
      </w:r>
      <w:r>
        <w:rPr>
          <w:rFonts w:ascii="Times New Roman" w:hAnsi="Times New Roman" w:cs="Times New Roman"/>
          <w:color w:val="000000" w:themeColor="text1"/>
          <w:sz w:val="24"/>
          <w:szCs w:val="24"/>
        </w:rPr>
        <w:t xml:space="preserve">, whereas </w:t>
      </w:r>
      <w:r w:rsidRPr="00C40F32">
        <w:rPr>
          <w:rFonts w:ascii="Times New Roman" w:hAnsi="Times New Roman" w:cs="Times New Roman"/>
          <w:color w:val="000000" w:themeColor="text1"/>
          <w:sz w:val="24"/>
          <w:szCs w:val="24"/>
        </w:rPr>
        <w:t xml:space="preserve">a total of 297 Officers exited the Service due to the following factors; retirement, death, resignation, vacation of post, transfer to other services and dismissals. </w:t>
      </w:r>
    </w:p>
    <w:p w:rsidR="00EF7D5E" w:rsidRDefault="00EF7D5E" w:rsidP="00215908">
      <w:pPr>
        <w:jc w:val="both"/>
        <w:rPr>
          <w:rFonts w:ascii="Times New Roman" w:hAnsi="Times New Roman" w:cs="Times New Roman"/>
          <w:color w:val="000000" w:themeColor="text1"/>
          <w:sz w:val="24"/>
          <w:szCs w:val="24"/>
        </w:rPr>
      </w:pPr>
    </w:p>
    <w:p w:rsidR="00A954EE" w:rsidRPr="00C40F32" w:rsidRDefault="004F4AB4" w:rsidP="004F4AB4">
      <w:pPr>
        <w:pStyle w:val="Caption"/>
        <w:rPr>
          <w:b w:val="0"/>
          <w:sz w:val="24"/>
          <w:szCs w:val="24"/>
        </w:rPr>
      </w:pPr>
      <w:bookmarkStart w:id="958" w:name="_Toc447031856"/>
      <w:r w:rsidRPr="00C40F32">
        <w:rPr>
          <w:sz w:val="24"/>
          <w:szCs w:val="24"/>
        </w:rPr>
        <w:lastRenderedPageBreak/>
        <w:t xml:space="preserve">Table </w:t>
      </w:r>
      <w:r w:rsidRPr="00C40F32">
        <w:rPr>
          <w:sz w:val="24"/>
          <w:szCs w:val="24"/>
        </w:rPr>
        <w:fldChar w:fldCharType="begin"/>
      </w:r>
      <w:r w:rsidRPr="00C40F32">
        <w:rPr>
          <w:sz w:val="24"/>
          <w:szCs w:val="24"/>
        </w:rPr>
        <w:instrText xml:space="preserve"> SEQ Table \* ARABIC </w:instrText>
      </w:r>
      <w:r w:rsidRPr="00C40F32">
        <w:rPr>
          <w:sz w:val="24"/>
          <w:szCs w:val="24"/>
        </w:rPr>
        <w:fldChar w:fldCharType="separate"/>
      </w:r>
      <w:r w:rsidR="004535F3">
        <w:rPr>
          <w:noProof/>
          <w:sz w:val="24"/>
          <w:szCs w:val="24"/>
        </w:rPr>
        <w:t>31</w:t>
      </w:r>
      <w:r w:rsidRPr="00C40F32">
        <w:rPr>
          <w:sz w:val="24"/>
          <w:szCs w:val="24"/>
        </w:rPr>
        <w:fldChar w:fldCharType="end"/>
      </w:r>
      <w:r w:rsidR="00853512" w:rsidRPr="00C40F32">
        <w:rPr>
          <w:sz w:val="24"/>
          <w:szCs w:val="24"/>
        </w:rPr>
        <w:t>: Staff</w:t>
      </w:r>
      <w:r w:rsidRPr="00C40F32">
        <w:rPr>
          <w:sz w:val="24"/>
          <w:szCs w:val="24"/>
        </w:rPr>
        <w:t xml:space="preserve"> Movements Distribution</w:t>
      </w:r>
      <w:bookmarkEnd w:id="958"/>
    </w:p>
    <w:tbl>
      <w:tblPr>
        <w:tblStyle w:val="TableGrid"/>
        <w:tblpPr w:leftFromText="180" w:rightFromText="180" w:vertAnchor="text" w:horzAnchor="page" w:tblpX="1768" w:tblpY="117"/>
        <w:tblW w:w="7479" w:type="dxa"/>
        <w:tblLook w:val="04A0" w:firstRow="1" w:lastRow="0" w:firstColumn="1" w:lastColumn="0" w:noHBand="0" w:noVBand="1"/>
      </w:tblPr>
      <w:tblGrid>
        <w:gridCol w:w="4871"/>
        <w:gridCol w:w="2608"/>
      </w:tblGrid>
      <w:tr w:rsidR="00A954EE" w:rsidRPr="00C40F32" w:rsidTr="00215908">
        <w:trPr>
          <w:trHeight w:val="258"/>
        </w:trPr>
        <w:tc>
          <w:tcPr>
            <w:tcW w:w="4871" w:type="dxa"/>
            <w:shd w:val="clear" w:color="auto" w:fill="FBD4B4" w:themeFill="accent6" w:themeFillTint="66"/>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ACTIVITY</w:t>
            </w:r>
          </w:p>
        </w:tc>
        <w:tc>
          <w:tcPr>
            <w:tcW w:w="2608" w:type="dxa"/>
            <w:shd w:val="clear" w:color="auto" w:fill="FBD4B4" w:themeFill="accent6" w:themeFillTint="66"/>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TOTAL NUMBER</w:t>
            </w:r>
          </w:p>
        </w:tc>
      </w:tr>
      <w:tr w:rsidR="00A954EE" w:rsidRPr="00C40F32" w:rsidTr="00215908">
        <w:trPr>
          <w:trHeight w:val="240"/>
        </w:trPr>
        <w:tc>
          <w:tcPr>
            <w:tcW w:w="4871"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PROMOTION</w:t>
            </w:r>
            <w:r w:rsidRPr="00C40F32">
              <w:rPr>
                <w:rFonts w:ascii="Times New Roman" w:hAnsi="Times New Roman" w:cs="Times New Roman"/>
                <w:sz w:val="24"/>
                <w:szCs w:val="24"/>
              </w:rPr>
              <w:tab/>
            </w:r>
          </w:p>
        </w:tc>
        <w:tc>
          <w:tcPr>
            <w:tcW w:w="2608"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579</w:t>
            </w:r>
          </w:p>
        </w:tc>
      </w:tr>
      <w:tr w:rsidR="00A954EE" w:rsidRPr="00C40F32" w:rsidTr="00215908">
        <w:trPr>
          <w:trHeight w:val="303"/>
        </w:trPr>
        <w:tc>
          <w:tcPr>
            <w:tcW w:w="4871"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 xml:space="preserve">POSTING </w:t>
            </w:r>
            <w:r w:rsidRPr="00C40F32">
              <w:rPr>
                <w:rFonts w:ascii="Times New Roman" w:hAnsi="Times New Roman" w:cs="Times New Roman"/>
                <w:sz w:val="24"/>
                <w:szCs w:val="24"/>
              </w:rPr>
              <w:tab/>
            </w:r>
          </w:p>
        </w:tc>
        <w:tc>
          <w:tcPr>
            <w:tcW w:w="2608"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347</w:t>
            </w:r>
          </w:p>
        </w:tc>
      </w:tr>
      <w:tr w:rsidR="00A954EE" w:rsidRPr="00C40F32" w:rsidTr="00215908">
        <w:trPr>
          <w:trHeight w:val="249"/>
        </w:trPr>
        <w:tc>
          <w:tcPr>
            <w:tcW w:w="4871"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 xml:space="preserve">SECONDMENT </w:t>
            </w:r>
            <w:r w:rsidRPr="00C40F32">
              <w:rPr>
                <w:rFonts w:ascii="Times New Roman" w:hAnsi="Times New Roman" w:cs="Times New Roman"/>
                <w:sz w:val="24"/>
                <w:szCs w:val="24"/>
              </w:rPr>
              <w:tab/>
            </w:r>
          </w:p>
        </w:tc>
        <w:tc>
          <w:tcPr>
            <w:tcW w:w="2608"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118</w:t>
            </w:r>
          </w:p>
        </w:tc>
      </w:tr>
      <w:tr w:rsidR="00A954EE" w:rsidRPr="00C40F32" w:rsidTr="00215908">
        <w:trPr>
          <w:trHeight w:val="312"/>
        </w:trPr>
        <w:tc>
          <w:tcPr>
            <w:tcW w:w="4871"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CONTRACT</w:t>
            </w:r>
            <w:r w:rsidRPr="00C40F32">
              <w:rPr>
                <w:rFonts w:ascii="Times New Roman" w:hAnsi="Times New Roman" w:cs="Times New Roman"/>
                <w:sz w:val="24"/>
                <w:szCs w:val="24"/>
              </w:rPr>
              <w:tab/>
            </w:r>
          </w:p>
        </w:tc>
        <w:tc>
          <w:tcPr>
            <w:tcW w:w="2608" w:type="dxa"/>
          </w:tcPr>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96</w:t>
            </w:r>
          </w:p>
        </w:tc>
      </w:tr>
      <w:tr w:rsidR="00583A35" w:rsidRPr="00C40F32" w:rsidTr="00215908">
        <w:trPr>
          <w:trHeight w:val="267"/>
        </w:trPr>
        <w:tc>
          <w:tcPr>
            <w:tcW w:w="4871" w:type="dxa"/>
          </w:tcPr>
          <w:p w:rsidR="00583A35" w:rsidRPr="00C40F32" w:rsidRDefault="00583A35" w:rsidP="00A954EE">
            <w:pPr>
              <w:rPr>
                <w:rFonts w:ascii="Times New Roman" w:hAnsi="Times New Roman" w:cs="Times New Roman"/>
                <w:sz w:val="24"/>
                <w:szCs w:val="24"/>
              </w:rPr>
            </w:pPr>
            <w:r>
              <w:rPr>
                <w:rFonts w:ascii="Times New Roman" w:hAnsi="Times New Roman" w:cs="Times New Roman"/>
                <w:sz w:val="24"/>
                <w:szCs w:val="24"/>
              </w:rPr>
              <w:t>RECRUITMENT</w:t>
            </w:r>
          </w:p>
        </w:tc>
        <w:tc>
          <w:tcPr>
            <w:tcW w:w="2608" w:type="dxa"/>
          </w:tcPr>
          <w:p w:rsidR="00583A35" w:rsidRPr="00C40F32" w:rsidRDefault="00583A35" w:rsidP="00A954EE">
            <w:pPr>
              <w:rPr>
                <w:rFonts w:ascii="Times New Roman" w:hAnsi="Times New Roman" w:cs="Times New Roman"/>
                <w:sz w:val="24"/>
                <w:szCs w:val="24"/>
              </w:rPr>
            </w:pPr>
            <w:r>
              <w:rPr>
                <w:rFonts w:ascii="Times New Roman" w:hAnsi="Times New Roman" w:cs="Times New Roman"/>
                <w:sz w:val="24"/>
                <w:szCs w:val="24"/>
              </w:rPr>
              <w:t>49</w:t>
            </w:r>
          </w:p>
        </w:tc>
      </w:tr>
      <w:tr w:rsidR="00583A35" w:rsidRPr="00C40F32" w:rsidTr="00215908">
        <w:trPr>
          <w:trHeight w:val="249"/>
        </w:trPr>
        <w:tc>
          <w:tcPr>
            <w:tcW w:w="4871" w:type="dxa"/>
          </w:tcPr>
          <w:p w:rsidR="00583A35" w:rsidRPr="00C40F32" w:rsidRDefault="00583A35" w:rsidP="00A954EE">
            <w:pPr>
              <w:rPr>
                <w:rFonts w:ascii="Times New Roman" w:hAnsi="Times New Roman" w:cs="Times New Roman"/>
                <w:sz w:val="24"/>
                <w:szCs w:val="24"/>
              </w:rPr>
            </w:pPr>
            <w:r>
              <w:rPr>
                <w:rFonts w:ascii="Times New Roman" w:hAnsi="Times New Roman" w:cs="Times New Roman"/>
                <w:sz w:val="24"/>
                <w:szCs w:val="24"/>
              </w:rPr>
              <w:t>EXITS</w:t>
            </w:r>
          </w:p>
        </w:tc>
        <w:tc>
          <w:tcPr>
            <w:tcW w:w="2608" w:type="dxa"/>
          </w:tcPr>
          <w:p w:rsidR="00583A35" w:rsidRPr="00C40F32" w:rsidRDefault="00583A35" w:rsidP="00A954EE">
            <w:pPr>
              <w:rPr>
                <w:rFonts w:ascii="Times New Roman" w:hAnsi="Times New Roman" w:cs="Times New Roman"/>
                <w:sz w:val="24"/>
                <w:szCs w:val="24"/>
              </w:rPr>
            </w:pPr>
            <w:r>
              <w:rPr>
                <w:rFonts w:ascii="Times New Roman" w:hAnsi="Times New Roman" w:cs="Times New Roman"/>
                <w:sz w:val="24"/>
                <w:szCs w:val="24"/>
              </w:rPr>
              <w:t>297</w:t>
            </w:r>
          </w:p>
        </w:tc>
      </w:tr>
    </w:tbl>
    <w:p w:rsidR="00A954EE" w:rsidRPr="00C40F32" w:rsidRDefault="00A954EE" w:rsidP="00A954EE">
      <w:pPr>
        <w:rPr>
          <w:rFonts w:ascii="Times New Roman" w:hAnsi="Times New Roman" w:cs="Times New Roman"/>
          <w:sz w:val="24"/>
          <w:szCs w:val="24"/>
        </w:rPr>
      </w:pPr>
    </w:p>
    <w:p w:rsidR="00A954EE" w:rsidRPr="00C40F32" w:rsidRDefault="00A954EE" w:rsidP="00A954EE">
      <w:pPr>
        <w:rPr>
          <w:rFonts w:ascii="Times New Roman" w:hAnsi="Times New Roman" w:cs="Times New Roman"/>
          <w:sz w:val="24"/>
          <w:szCs w:val="24"/>
        </w:rPr>
      </w:pPr>
    </w:p>
    <w:p w:rsidR="00A954EE" w:rsidRPr="00C40F32" w:rsidRDefault="00A954EE" w:rsidP="00A954EE">
      <w:pPr>
        <w:rPr>
          <w:rFonts w:ascii="Times New Roman" w:hAnsi="Times New Roman" w:cs="Times New Roman"/>
          <w:sz w:val="24"/>
          <w:szCs w:val="24"/>
        </w:rPr>
      </w:pPr>
    </w:p>
    <w:p w:rsidR="00A954EE" w:rsidRPr="00C40F32" w:rsidRDefault="00A954EE" w:rsidP="00A954EE">
      <w:pPr>
        <w:rPr>
          <w:rFonts w:ascii="Times New Roman" w:hAnsi="Times New Roman" w:cs="Times New Roman"/>
          <w:sz w:val="24"/>
          <w:szCs w:val="24"/>
        </w:rPr>
      </w:pPr>
    </w:p>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sz w:val="24"/>
          <w:szCs w:val="24"/>
        </w:rPr>
        <w:tab/>
      </w:r>
    </w:p>
    <w:p w:rsidR="00583A35" w:rsidRDefault="00583A35" w:rsidP="004F4AB4">
      <w:pPr>
        <w:pStyle w:val="Caption"/>
        <w:rPr>
          <w:sz w:val="24"/>
          <w:szCs w:val="24"/>
        </w:rPr>
      </w:pPr>
      <w:bookmarkStart w:id="959" w:name="_Toc447032407"/>
    </w:p>
    <w:p w:rsidR="00A954EE" w:rsidRPr="00C40F32" w:rsidRDefault="004F4AB4" w:rsidP="004F4AB4">
      <w:pPr>
        <w:pStyle w:val="Caption"/>
        <w:rPr>
          <w:sz w:val="24"/>
          <w:szCs w:val="24"/>
        </w:rPr>
      </w:pPr>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14</w:t>
      </w:r>
      <w:r w:rsidRPr="00C40F32">
        <w:rPr>
          <w:sz w:val="24"/>
          <w:szCs w:val="24"/>
        </w:rPr>
        <w:fldChar w:fldCharType="end"/>
      </w:r>
      <w:r w:rsidR="00853512" w:rsidRPr="00C40F32">
        <w:rPr>
          <w:sz w:val="24"/>
          <w:szCs w:val="24"/>
        </w:rPr>
        <w:t>: Gender</w:t>
      </w:r>
      <w:r w:rsidRPr="00C40F32">
        <w:rPr>
          <w:sz w:val="24"/>
          <w:szCs w:val="24"/>
        </w:rPr>
        <w:t xml:space="preserve"> Distribution of Promotions Undertaken</w:t>
      </w:r>
      <w:r w:rsidR="00BE3296" w:rsidRPr="00C40F32">
        <w:rPr>
          <w:b w:val="0"/>
          <w:sz w:val="24"/>
          <w:szCs w:val="24"/>
        </w:rPr>
        <w:tab/>
      </w:r>
      <w:r w:rsidR="00A954EE" w:rsidRPr="00C40F32">
        <w:rPr>
          <w:noProof/>
          <w:sz w:val="24"/>
          <w:szCs w:val="24"/>
          <w:lang w:val="en-US"/>
        </w:rPr>
        <w:drawing>
          <wp:inline distT="0" distB="0" distL="0" distR="0" wp14:anchorId="15085C82" wp14:editId="7CD193BB">
            <wp:extent cx="5953125" cy="2409825"/>
            <wp:effectExtent l="0" t="0" r="9525" b="9525"/>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959"/>
    </w:p>
    <w:p w:rsidR="005846C3" w:rsidRPr="00C40F32" w:rsidRDefault="005846C3" w:rsidP="00A954EE">
      <w:pPr>
        <w:rPr>
          <w:rFonts w:ascii="Times New Roman" w:hAnsi="Times New Roman" w:cs="Times New Roman"/>
          <w:b/>
          <w:sz w:val="24"/>
          <w:szCs w:val="24"/>
        </w:rPr>
      </w:pPr>
    </w:p>
    <w:p w:rsidR="00A954EE" w:rsidRPr="00C40F32" w:rsidRDefault="004F4AB4" w:rsidP="004F4AB4">
      <w:pPr>
        <w:pStyle w:val="Caption"/>
        <w:rPr>
          <w:sz w:val="24"/>
          <w:szCs w:val="24"/>
        </w:rPr>
      </w:pPr>
      <w:bookmarkStart w:id="960" w:name="_Toc447032408"/>
      <w:r w:rsidRPr="00C40F32">
        <w:rPr>
          <w:sz w:val="24"/>
          <w:szCs w:val="24"/>
        </w:rPr>
        <w:t xml:space="preserve">Figure </w:t>
      </w:r>
      <w:r w:rsidRPr="00C40F32">
        <w:rPr>
          <w:sz w:val="24"/>
          <w:szCs w:val="24"/>
        </w:rPr>
        <w:fldChar w:fldCharType="begin"/>
      </w:r>
      <w:r w:rsidRPr="00C40F32">
        <w:rPr>
          <w:sz w:val="24"/>
          <w:szCs w:val="24"/>
        </w:rPr>
        <w:instrText xml:space="preserve"> SEQ Figure \* ARABIC </w:instrText>
      </w:r>
      <w:r w:rsidRPr="00C40F32">
        <w:rPr>
          <w:sz w:val="24"/>
          <w:szCs w:val="24"/>
        </w:rPr>
        <w:fldChar w:fldCharType="separate"/>
      </w:r>
      <w:r w:rsidR="004535F3">
        <w:rPr>
          <w:noProof/>
          <w:sz w:val="24"/>
          <w:szCs w:val="24"/>
        </w:rPr>
        <w:t>15</w:t>
      </w:r>
      <w:r w:rsidRPr="00C40F32">
        <w:rPr>
          <w:sz w:val="24"/>
          <w:szCs w:val="24"/>
        </w:rPr>
        <w:fldChar w:fldCharType="end"/>
      </w:r>
      <w:r w:rsidRPr="00C40F32">
        <w:rPr>
          <w:sz w:val="24"/>
          <w:szCs w:val="24"/>
        </w:rPr>
        <w:t>: Gender Distribution of Posting Undertaken</w:t>
      </w:r>
      <w:bookmarkEnd w:id="960"/>
    </w:p>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noProof/>
          <w:sz w:val="24"/>
          <w:szCs w:val="24"/>
          <w:lang w:val="en-US"/>
        </w:rPr>
        <w:drawing>
          <wp:inline distT="0" distB="0" distL="0" distR="0" wp14:anchorId="0F1D6918" wp14:editId="76557071">
            <wp:extent cx="5791200" cy="2438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54EE" w:rsidRPr="00C40F32" w:rsidRDefault="00A954EE" w:rsidP="00A954EE">
      <w:pPr>
        <w:rPr>
          <w:rFonts w:ascii="Times New Roman" w:hAnsi="Times New Roman" w:cs="Times New Roman"/>
          <w:sz w:val="24"/>
          <w:szCs w:val="24"/>
        </w:rPr>
      </w:pPr>
    </w:p>
    <w:p w:rsidR="00A954EE" w:rsidRPr="00C40F32" w:rsidRDefault="004F4AB4" w:rsidP="004F4AB4">
      <w:pPr>
        <w:pStyle w:val="Caption"/>
        <w:rPr>
          <w:sz w:val="24"/>
          <w:szCs w:val="24"/>
        </w:rPr>
      </w:pPr>
      <w:bookmarkStart w:id="961" w:name="_Toc447032409"/>
      <w:r w:rsidRPr="00A50644">
        <w:rPr>
          <w:sz w:val="24"/>
          <w:szCs w:val="24"/>
        </w:rPr>
        <w:lastRenderedPageBreak/>
        <w:t xml:space="preserve">Figure </w:t>
      </w:r>
      <w:r w:rsidRPr="00A50644">
        <w:rPr>
          <w:sz w:val="24"/>
          <w:szCs w:val="24"/>
        </w:rPr>
        <w:fldChar w:fldCharType="begin"/>
      </w:r>
      <w:r w:rsidRPr="00A50644">
        <w:rPr>
          <w:sz w:val="24"/>
          <w:szCs w:val="24"/>
        </w:rPr>
        <w:instrText xml:space="preserve"> SEQ Figure \* ARABIC </w:instrText>
      </w:r>
      <w:r w:rsidRPr="00A50644">
        <w:rPr>
          <w:sz w:val="24"/>
          <w:szCs w:val="24"/>
        </w:rPr>
        <w:fldChar w:fldCharType="separate"/>
      </w:r>
      <w:r w:rsidR="004535F3">
        <w:rPr>
          <w:noProof/>
          <w:sz w:val="24"/>
          <w:szCs w:val="24"/>
        </w:rPr>
        <w:t>16</w:t>
      </w:r>
      <w:r w:rsidRPr="00A50644">
        <w:rPr>
          <w:sz w:val="24"/>
          <w:szCs w:val="24"/>
        </w:rPr>
        <w:fldChar w:fldCharType="end"/>
      </w:r>
      <w:r w:rsidRPr="00A50644">
        <w:rPr>
          <w:sz w:val="24"/>
          <w:szCs w:val="24"/>
        </w:rPr>
        <w:t>: Gender Distribution of Secondment</w:t>
      </w:r>
      <w:bookmarkEnd w:id="961"/>
      <w:r w:rsidR="00BE3296" w:rsidRPr="00C40F32">
        <w:rPr>
          <w:b w:val="0"/>
          <w:sz w:val="24"/>
          <w:szCs w:val="24"/>
        </w:rPr>
        <w:t xml:space="preserve"> </w:t>
      </w:r>
    </w:p>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noProof/>
          <w:sz w:val="24"/>
          <w:szCs w:val="24"/>
          <w:lang w:val="en-US"/>
        </w:rPr>
        <w:drawing>
          <wp:inline distT="0" distB="0" distL="0" distR="0" wp14:anchorId="46C79E21" wp14:editId="730A3439">
            <wp:extent cx="6000750" cy="34480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4AB4" w:rsidRPr="00C40F32" w:rsidRDefault="004F4AB4" w:rsidP="00A954EE">
      <w:pPr>
        <w:rPr>
          <w:rFonts w:ascii="Times New Roman" w:hAnsi="Times New Roman" w:cs="Times New Roman"/>
          <w:b/>
          <w:sz w:val="24"/>
          <w:szCs w:val="24"/>
        </w:rPr>
      </w:pPr>
    </w:p>
    <w:p w:rsidR="004F4AB4" w:rsidRPr="00C40F32" w:rsidRDefault="004F4AB4" w:rsidP="00A954EE">
      <w:pPr>
        <w:rPr>
          <w:rFonts w:ascii="Times New Roman" w:hAnsi="Times New Roman" w:cs="Times New Roman"/>
          <w:b/>
          <w:sz w:val="24"/>
          <w:szCs w:val="24"/>
        </w:rPr>
      </w:pPr>
    </w:p>
    <w:p w:rsidR="00A954EE" w:rsidRPr="00C40F32" w:rsidRDefault="004F4AB4" w:rsidP="004F4AB4">
      <w:pPr>
        <w:pStyle w:val="Caption"/>
        <w:rPr>
          <w:sz w:val="24"/>
          <w:szCs w:val="24"/>
        </w:rPr>
      </w:pPr>
      <w:bookmarkStart w:id="962" w:name="_Toc447032410"/>
      <w:r w:rsidRPr="00A50644">
        <w:rPr>
          <w:sz w:val="24"/>
          <w:szCs w:val="24"/>
        </w:rPr>
        <w:t xml:space="preserve">Figure </w:t>
      </w:r>
      <w:r w:rsidR="00583A35" w:rsidRPr="00A50644">
        <w:rPr>
          <w:sz w:val="24"/>
          <w:szCs w:val="24"/>
        </w:rPr>
        <w:t>17</w:t>
      </w:r>
      <w:r w:rsidR="00853512" w:rsidRPr="00A50644">
        <w:rPr>
          <w:sz w:val="24"/>
          <w:szCs w:val="24"/>
        </w:rPr>
        <w:t>: Gender</w:t>
      </w:r>
      <w:r w:rsidRPr="00A50644">
        <w:rPr>
          <w:sz w:val="24"/>
          <w:szCs w:val="24"/>
        </w:rPr>
        <w:t xml:space="preserve"> Distribution of Staff on Contract</w:t>
      </w:r>
      <w:bookmarkEnd w:id="962"/>
    </w:p>
    <w:p w:rsidR="00A954EE" w:rsidRPr="00C40F32" w:rsidRDefault="00A954EE" w:rsidP="00A954EE">
      <w:pPr>
        <w:rPr>
          <w:rFonts w:ascii="Times New Roman" w:hAnsi="Times New Roman" w:cs="Times New Roman"/>
          <w:sz w:val="24"/>
          <w:szCs w:val="24"/>
        </w:rPr>
      </w:pPr>
      <w:r w:rsidRPr="00C40F32">
        <w:rPr>
          <w:rFonts w:ascii="Times New Roman" w:hAnsi="Times New Roman" w:cs="Times New Roman"/>
          <w:noProof/>
          <w:sz w:val="24"/>
          <w:szCs w:val="24"/>
          <w:lang w:val="en-US"/>
        </w:rPr>
        <w:drawing>
          <wp:inline distT="0" distB="0" distL="0" distR="0" wp14:anchorId="69825F8C" wp14:editId="49986CFA">
            <wp:extent cx="5715000" cy="2828925"/>
            <wp:effectExtent l="0" t="0" r="19050" b="952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5908" w:rsidRDefault="00215908" w:rsidP="00583A35">
      <w:pPr>
        <w:pStyle w:val="Caption"/>
        <w:rPr>
          <w:sz w:val="24"/>
          <w:szCs w:val="24"/>
        </w:rPr>
      </w:pPr>
      <w:bookmarkStart w:id="963" w:name="_Toc447032404"/>
    </w:p>
    <w:p w:rsidR="00EF7D5E" w:rsidRDefault="00EF7D5E" w:rsidP="00583A35">
      <w:pPr>
        <w:pStyle w:val="Caption"/>
        <w:rPr>
          <w:sz w:val="24"/>
          <w:szCs w:val="24"/>
        </w:rPr>
      </w:pPr>
    </w:p>
    <w:p w:rsidR="00EF7D5E" w:rsidRDefault="00EF7D5E" w:rsidP="00583A35">
      <w:pPr>
        <w:pStyle w:val="Caption"/>
        <w:rPr>
          <w:sz w:val="24"/>
          <w:szCs w:val="24"/>
        </w:rPr>
      </w:pPr>
    </w:p>
    <w:p w:rsidR="00583A35" w:rsidRPr="00C40F32" w:rsidRDefault="00583A35" w:rsidP="00583A35">
      <w:pPr>
        <w:pStyle w:val="Caption"/>
        <w:rPr>
          <w:color w:val="000000" w:themeColor="text1"/>
          <w:sz w:val="24"/>
          <w:szCs w:val="24"/>
        </w:rPr>
      </w:pPr>
      <w:r w:rsidRPr="00C40F32">
        <w:rPr>
          <w:sz w:val="24"/>
          <w:szCs w:val="24"/>
        </w:rPr>
        <w:lastRenderedPageBreak/>
        <w:t xml:space="preserve">Figure </w:t>
      </w:r>
      <w:r w:rsidR="00EF7D5E">
        <w:rPr>
          <w:sz w:val="24"/>
          <w:szCs w:val="24"/>
        </w:rPr>
        <w:t>18</w:t>
      </w:r>
      <w:r w:rsidRPr="00C40F32">
        <w:rPr>
          <w:sz w:val="24"/>
          <w:szCs w:val="24"/>
        </w:rPr>
        <w:t>: Gender Distribution of Recruitments Undertaken</w:t>
      </w:r>
      <w:bookmarkEnd w:id="963"/>
    </w:p>
    <w:p w:rsidR="00583A35" w:rsidRPr="00786EBA" w:rsidRDefault="00583A35" w:rsidP="00583A35">
      <w:pPr>
        <w:spacing w:line="360" w:lineRule="auto"/>
        <w:jc w:val="both"/>
        <w:rPr>
          <w:rFonts w:ascii="Times New Roman" w:hAnsi="Times New Roman" w:cs="Times New Roman"/>
          <w:color w:val="000000" w:themeColor="text1"/>
          <w:sz w:val="24"/>
          <w:szCs w:val="24"/>
        </w:rPr>
      </w:pPr>
      <w:r w:rsidRPr="00C40F32">
        <w:rPr>
          <w:rFonts w:ascii="Times New Roman" w:hAnsi="Times New Roman" w:cs="Times New Roman"/>
          <w:noProof/>
          <w:sz w:val="24"/>
          <w:szCs w:val="24"/>
          <w:lang w:val="en-US"/>
        </w:rPr>
        <w:drawing>
          <wp:inline distT="0" distB="0" distL="0" distR="0" wp14:anchorId="77999AF8" wp14:editId="5ADB085D">
            <wp:extent cx="5781675" cy="2105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5908" w:rsidRPr="00215908" w:rsidRDefault="00215908" w:rsidP="00215908">
      <w:bookmarkStart w:id="964" w:name="_Toc447032405"/>
    </w:p>
    <w:p w:rsidR="00215908" w:rsidRDefault="00215908" w:rsidP="00583A35">
      <w:pPr>
        <w:pStyle w:val="Caption"/>
        <w:rPr>
          <w:sz w:val="24"/>
          <w:szCs w:val="24"/>
        </w:rPr>
      </w:pPr>
    </w:p>
    <w:p w:rsidR="00215908" w:rsidRDefault="00215908" w:rsidP="00583A35">
      <w:pPr>
        <w:pStyle w:val="Caption"/>
        <w:rPr>
          <w:sz w:val="24"/>
          <w:szCs w:val="24"/>
        </w:rPr>
      </w:pPr>
    </w:p>
    <w:p w:rsidR="00583A35" w:rsidRPr="00C40F32" w:rsidRDefault="00583A35" w:rsidP="00583A35">
      <w:pPr>
        <w:pStyle w:val="Caption"/>
        <w:rPr>
          <w:b w:val="0"/>
          <w:color w:val="000000" w:themeColor="text1"/>
          <w:sz w:val="24"/>
          <w:szCs w:val="24"/>
        </w:rPr>
      </w:pPr>
      <w:r w:rsidRPr="00C40F32">
        <w:rPr>
          <w:sz w:val="24"/>
          <w:szCs w:val="24"/>
        </w:rPr>
        <w:t xml:space="preserve">Figure </w:t>
      </w:r>
      <w:r w:rsidR="00EF7D5E">
        <w:rPr>
          <w:sz w:val="24"/>
          <w:szCs w:val="24"/>
        </w:rPr>
        <w:t>19</w:t>
      </w:r>
      <w:r w:rsidRPr="00C40F32">
        <w:rPr>
          <w:sz w:val="24"/>
          <w:szCs w:val="24"/>
        </w:rPr>
        <w:t>: Representation of Mode of Exit</w:t>
      </w:r>
      <w:bookmarkEnd w:id="964"/>
    </w:p>
    <w:p w:rsidR="00583A35" w:rsidRPr="00C40F32" w:rsidRDefault="00583A35" w:rsidP="00583A35">
      <w:pPr>
        <w:spacing w:line="360" w:lineRule="auto"/>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 xml:space="preserve"> </w:t>
      </w:r>
      <w:r w:rsidRPr="00C40F32">
        <w:rPr>
          <w:rFonts w:ascii="Times New Roman" w:hAnsi="Times New Roman" w:cs="Times New Roman"/>
          <w:noProof/>
          <w:sz w:val="24"/>
          <w:szCs w:val="24"/>
          <w:lang w:val="en-US"/>
        </w:rPr>
        <w:drawing>
          <wp:inline distT="0" distB="0" distL="0" distR="0" wp14:anchorId="1FDCC3C2" wp14:editId="734EB97F">
            <wp:extent cx="5638800" cy="225742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3A35" w:rsidRDefault="00583A35" w:rsidP="00583A35">
      <w:pPr>
        <w:spacing w:line="360" w:lineRule="auto"/>
        <w:jc w:val="both"/>
        <w:rPr>
          <w:rFonts w:ascii="Times New Roman" w:hAnsi="Times New Roman" w:cs="Times New Roman"/>
          <w:color w:val="000000" w:themeColor="text1"/>
          <w:sz w:val="24"/>
          <w:szCs w:val="24"/>
        </w:rPr>
      </w:pPr>
      <w:r w:rsidRPr="00C40F32">
        <w:rPr>
          <w:rFonts w:ascii="Times New Roman" w:hAnsi="Times New Roman" w:cs="Times New Roman"/>
          <w:color w:val="000000" w:themeColor="text1"/>
          <w:sz w:val="24"/>
          <w:szCs w:val="24"/>
        </w:rPr>
        <w:t>A gender analysis also indicated that, out of the total of 297 exited staff, 198 were male and 99 female.</w:t>
      </w:r>
    </w:p>
    <w:p w:rsidR="00EF7D5E" w:rsidRDefault="00EF7D5E" w:rsidP="00583A35">
      <w:pPr>
        <w:spacing w:line="360" w:lineRule="auto"/>
        <w:jc w:val="both"/>
        <w:rPr>
          <w:rFonts w:ascii="Times New Roman" w:hAnsi="Times New Roman" w:cs="Times New Roman"/>
          <w:color w:val="000000" w:themeColor="text1"/>
          <w:sz w:val="24"/>
          <w:szCs w:val="24"/>
        </w:rPr>
      </w:pPr>
    </w:p>
    <w:p w:rsidR="00EF7D5E" w:rsidRDefault="00EF7D5E" w:rsidP="00583A35">
      <w:pPr>
        <w:spacing w:line="360" w:lineRule="auto"/>
        <w:jc w:val="both"/>
        <w:rPr>
          <w:rFonts w:ascii="Times New Roman" w:hAnsi="Times New Roman" w:cs="Times New Roman"/>
          <w:color w:val="000000" w:themeColor="text1"/>
          <w:sz w:val="24"/>
          <w:szCs w:val="24"/>
        </w:rPr>
      </w:pPr>
    </w:p>
    <w:p w:rsidR="00EF7D5E" w:rsidRDefault="00EF7D5E" w:rsidP="00583A35">
      <w:pPr>
        <w:spacing w:line="360" w:lineRule="auto"/>
        <w:jc w:val="both"/>
        <w:rPr>
          <w:rFonts w:ascii="Times New Roman" w:hAnsi="Times New Roman" w:cs="Times New Roman"/>
          <w:color w:val="000000" w:themeColor="text1"/>
          <w:sz w:val="24"/>
          <w:szCs w:val="24"/>
        </w:rPr>
      </w:pPr>
    </w:p>
    <w:p w:rsidR="00EF7D5E" w:rsidRPr="00C40F32" w:rsidRDefault="00EF7D5E" w:rsidP="00583A35">
      <w:pPr>
        <w:spacing w:line="360" w:lineRule="auto"/>
        <w:jc w:val="both"/>
        <w:rPr>
          <w:rFonts w:ascii="Times New Roman" w:hAnsi="Times New Roman" w:cs="Times New Roman"/>
          <w:color w:val="000000" w:themeColor="text1"/>
          <w:sz w:val="24"/>
          <w:szCs w:val="24"/>
        </w:rPr>
      </w:pPr>
    </w:p>
    <w:p w:rsidR="00583A35" w:rsidRPr="00C40F32" w:rsidRDefault="00583A35" w:rsidP="00583A35">
      <w:pPr>
        <w:pStyle w:val="Caption"/>
        <w:rPr>
          <w:b w:val="0"/>
          <w:color w:val="000000" w:themeColor="text1"/>
          <w:sz w:val="24"/>
          <w:szCs w:val="24"/>
        </w:rPr>
      </w:pPr>
      <w:bookmarkStart w:id="965" w:name="_Toc447032406"/>
      <w:r w:rsidRPr="00C40F32">
        <w:rPr>
          <w:sz w:val="24"/>
          <w:szCs w:val="24"/>
        </w:rPr>
        <w:lastRenderedPageBreak/>
        <w:t xml:space="preserve">Figure </w:t>
      </w:r>
      <w:r>
        <w:rPr>
          <w:sz w:val="24"/>
          <w:szCs w:val="24"/>
        </w:rPr>
        <w:t>20</w:t>
      </w:r>
      <w:r w:rsidRPr="00C40F32">
        <w:rPr>
          <w:sz w:val="24"/>
          <w:szCs w:val="24"/>
        </w:rPr>
        <w:t>: Gender Representation of Staff Exited</w:t>
      </w:r>
      <w:bookmarkEnd w:id="965"/>
    </w:p>
    <w:p w:rsidR="00583A35" w:rsidRPr="00C40F32" w:rsidRDefault="00583A35" w:rsidP="00583A35">
      <w:pPr>
        <w:tabs>
          <w:tab w:val="left" w:pos="720"/>
          <w:tab w:val="left" w:pos="1440"/>
          <w:tab w:val="left" w:pos="2916"/>
        </w:tabs>
        <w:spacing w:after="0"/>
        <w:ind w:left="540"/>
        <w:jc w:val="both"/>
        <w:rPr>
          <w:rFonts w:ascii="Times New Roman" w:hAnsi="Times New Roman" w:cs="Times New Roman"/>
          <w:b/>
          <w:sz w:val="24"/>
          <w:szCs w:val="24"/>
        </w:rPr>
      </w:pPr>
      <w:r w:rsidRPr="00C40F32">
        <w:rPr>
          <w:rFonts w:ascii="Times New Roman" w:hAnsi="Times New Roman" w:cs="Times New Roman"/>
          <w:noProof/>
          <w:sz w:val="24"/>
          <w:szCs w:val="24"/>
          <w:lang w:val="en-US"/>
        </w:rPr>
        <w:drawing>
          <wp:inline distT="0" distB="0" distL="0" distR="0" wp14:anchorId="2E2F3D0A" wp14:editId="654584DE">
            <wp:extent cx="5172075" cy="21907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3A35" w:rsidRDefault="00583A35" w:rsidP="00583A35">
      <w:pPr>
        <w:rPr>
          <w:rFonts w:ascii="Times New Roman" w:hAnsi="Times New Roman" w:cs="Times New Roman"/>
          <w:b/>
          <w:sz w:val="24"/>
          <w:szCs w:val="24"/>
        </w:rPr>
      </w:pPr>
    </w:p>
    <w:p w:rsidR="00A954EE" w:rsidRPr="00C40F32" w:rsidRDefault="00A954EE" w:rsidP="00A954EE">
      <w:pPr>
        <w:rPr>
          <w:rFonts w:ascii="Times New Roman" w:hAnsi="Times New Roman" w:cs="Times New Roman"/>
          <w:sz w:val="24"/>
          <w:szCs w:val="24"/>
        </w:rPr>
      </w:pPr>
    </w:p>
    <w:p w:rsidR="00361B93" w:rsidRPr="00C40F32" w:rsidRDefault="00361B93" w:rsidP="001F01F6">
      <w:pPr>
        <w:jc w:val="both"/>
        <w:rPr>
          <w:rFonts w:ascii="Times New Roman" w:hAnsi="Times New Roman" w:cs="Times New Roman"/>
          <w:b/>
          <w:sz w:val="24"/>
          <w:szCs w:val="24"/>
        </w:rPr>
      </w:pPr>
    </w:p>
    <w:p w:rsidR="004F4AB4" w:rsidRDefault="004F4AB4"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Default="00EF7D5E" w:rsidP="001F01F6">
      <w:pPr>
        <w:jc w:val="both"/>
        <w:rPr>
          <w:rFonts w:ascii="Times New Roman" w:hAnsi="Times New Roman" w:cs="Times New Roman"/>
          <w:b/>
          <w:sz w:val="24"/>
          <w:szCs w:val="24"/>
        </w:rPr>
      </w:pPr>
    </w:p>
    <w:p w:rsidR="00EF7D5E" w:rsidRPr="00C40F32" w:rsidRDefault="00EF7D5E" w:rsidP="001F01F6">
      <w:pPr>
        <w:jc w:val="both"/>
        <w:rPr>
          <w:rFonts w:ascii="Times New Roman" w:hAnsi="Times New Roman" w:cs="Times New Roman"/>
          <w:b/>
          <w:sz w:val="24"/>
          <w:szCs w:val="24"/>
        </w:rPr>
      </w:pPr>
    </w:p>
    <w:p w:rsidR="004F4AB4" w:rsidRPr="00C40F32" w:rsidRDefault="004F4AB4" w:rsidP="001F01F6">
      <w:pPr>
        <w:jc w:val="both"/>
        <w:rPr>
          <w:rFonts w:ascii="Times New Roman" w:hAnsi="Times New Roman" w:cs="Times New Roman"/>
          <w:b/>
          <w:sz w:val="24"/>
          <w:szCs w:val="24"/>
        </w:rPr>
      </w:pPr>
    </w:p>
    <w:p w:rsidR="004F4AB4" w:rsidRPr="00C40F32" w:rsidRDefault="004F4AB4" w:rsidP="001F01F6">
      <w:pPr>
        <w:jc w:val="both"/>
        <w:rPr>
          <w:rFonts w:ascii="Times New Roman" w:hAnsi="Times New Roman" w:cs="Times New Roman"/>
          <w:b/>
          <w:sz w:val="24"/>
          <w:szCs w:val="24"/>
        </w:rPr>
      </w:pPr>
    </w:p>
    <w:p w:rsidR="004F4AB4" w:rsidRPr="00C40F32" w:rsidRDefault="004F4AB4" w:rsidP="001F01F6">
      <w:pPr>
        <w:jc w:val="both"/>
        <w:rPr>
          <w:rFonts w:ascii="Times New Roman" w:hAnsi="Times New Roman" w:cs="Times New Roman"/>
          <w:b/>
          <w:sz w:val="24"/>
          <w:szCs w:val="24"/>
        </w:rPr>
      </w:pPr>
    </w:p>
    <w:p w:rsidR="004F4AB4" w:rsidRPr="00C40F32" w:rsidRDefault="004F4AB4" w:rsidP="001F01F6">
      <w:pPr>
        <w:jc w:val="both"/>
        <w:rPr>
          <w:rFonts w:ascii="Times New Roman" w:hAnsi="Times New Roman" w:cs="Times New Roman"/>
          <w:b/>
          <w:sz w:val="24"/>
          <w:szCs w:val="24"/>
        </w:rPr>
      </w:pPr>
    </w:p>
    <w:p w:rsidR="001F01F6" w:rsidRPr="00C40F32" w:rsidRDefault="001F01F6" w:rsidP="004F4AB4">
      <w:pPr>
        <w:pStyle w:val="Heading1"/>
        <w:jc w:val="center"/>
        <w:rPr>
          <w:rFonts w:ascii="Times New Roman" w:hAnsi="Times New Roman" w:cs="Times New Roman"/>
          <w:color w:val="auto"/>
          <w:sz w:val="24"/>
          <w:szCs w:val="24"/>
        </w:rPr>
      </w:pPr>
      <w:bookmarkStart w:id="966" w:name="_Toc450651310"/>
      <w:r w:rsidRPr="00C40F32">
        <w:rPr>
          <w:rFonts w:ascii="Times New Roman" w:hAnsi="Times New Roman" w:cs="Times New Roman"/>
          <w:color w:val="auto"/>
          <w:sz w:val="24"/>
          <w:szCs w:val="24"/>
        </w:rPr>
        <w:lastRenderedPageBreak/>
        <w:t>CHAPTER FIVE</w:t>
      </w:r>
      <w:bookmarkEnd w:id="966"/>
    </w:p>
    <w:p w:rsidR="00747270" w:rsidRDefault="00631FCA" w:rsidP="005405DE">
      <w:pPr>
        <w:pStyle w:val="Heading2"/>
        <w:spacing w:after="240"/>
        <w:rPr>
          <w:rFonts w:ascii="Times New Roman" w:hAnsi="Times New Roman" w:cs="Times New Roman"/>
          <w:color w:val="auto"/>
          <w:sz w:val="24"/>
          <w:szCs w:val="24"/>
        </w:rPr>
      </w:pPr>
      <w:bookmarkStart w:id="967" w:name="_Toc450651311"/>
      <w:r w:rsidRPr="00C40F32">
        <w:rPr>
          <w:rFonts w:ascii="Times New Roman" w:hAnsi="Times New Roman" w:cs="Times New Roman"/>
          <w:color w:val="auto"/>
          <w:sz w:val="24"/>
          <w:szCs w:val="24"/>
        </w:rPr>
        <w:t>5.0</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SERVICE-WIDE CHALLENGES</w:t>
      </w:r>
      <w:r w:rsidR="005405DE">
        <w:rPr>
          <w:rFonts w:ascii="Times New Roman" w:hAnsi="Times New Roman" w:cs="Times New Roman"/>
          <w:color w:val="auto"/>
          <w:sz w:val="24"/>
          <w:szCs w:val="24"/>
        </w:rPr>
        <w:t xml:space="preserve"> AND OUTLOOK FOR 2016</w:t>
      </w:r>
      <w:bookmarkEnd w:id="967"/>
    </w:p>
    <w:p w:rsidR="005405DE" w:rsidRPr="005405DE" w:rsidRDefault="005405DE" w:rsidP="005405DE">
      <w:pPr>
        <w:spacing w:after="240"/>
        <w:rPr>
          <w:rFonts w:ascii="Times New Roman" w:hAnsi="Times New Roman" w:cs="Times New Roman"/>
          <w:b/>
          <w:sz w:val="24"/>
        </w:rPr>
      </w:pPr>
      <w:r>
        <w:rPr>
          <w:rFonts w:ascii="Times New Roman" w:hAnsi="Times New Roman" w:cs="Times New Roman"/>
          <w:b/>
          <w:sz w:val="24"/>
        </w:rPr>
        <w:t>5.1</w:t>
      </w:r>
      <w:r>
        <w:rPr>
          <w:rFonts w:ascii="Times New Roman" w:hAnsi="Times New Roman" w:cs="Times New Roman"/>
          <w:b/>
          <w:sz w:val="24"/>
        </w:rPr>
        <w:tab/>
        <w:t>CHALLENGES</w:t>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The submissions from all the MDAs </w:t>
      </w:r>
      <w:r w:rsidR="00DD0EFC">
        <w:rPr>
          <w:rFonts w:ascii="Times New Roman" w:hAnsi="Times New Roman" w:cs="Times New Roman"/>
          <w:sz w:val="24"/>
          <w:szCs w:val="24"/>
        </w:rPr>
        <w:t xml:space="preserve">in their reports </w:t>
      </w:r>
      <w:r w:rsidRPr="00C40F32">
        <w:rPr>
          <w:rFonts w:ascii="Times New Roman" w:hAnsi="Times New Roman" w:cs="Times New Roman"/>
          <w:sz w:val="24"/>
          <w:szCs w:val="24"/>
        </w:rPr>
        <w:t xml:space="preserve">clearly indicate that in spite of the successes reported they were also faced with some critical challenges which limited the extent to which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and projects could be accomplished. These challenges </w:t>
      </w:r>
      <w:r w:rsidR="00DD0EFC">
        <w:rPr>
          <w:rFonts w:ascii="Times New Roman" w:hAnsi="Times New Roman" w:cs="Times New Roman"/>
          <w:sz w:val="24"/>
          <w:szCs w:val="24"/>
        </w:rPr>
        <w:t>are</w:t>
      </w:r>
      <w:r w:rsidRPr="00C40F32">
        <w:rPr>
          <w:rFonts w:ascii="Times New Roman" w:hAnsi="Times New Roman" w:cs="Times New Roman"/>
          <w:sz w:val="24"/>
          <w:szCs w:val="24"/>
        </w:rPr>
        <w:t xml:space="preserve"> common to all the reporting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although it affected different sectors differently with some </w:t>
      </w:r>
      <w:r w:rsidR="00DD0EFC">
        <w:rPr>
          <w:rFonts w:ascii="Times New Roman" w:hAnsi="Times New Roman" w:cs="Times New Roman"/>
          <w:sz w:val="24"/>
          <w:szCs w:val="24"/>
        </w:rPr>
        <w:t>feeling their impact</w:t>
      </w:r>
      <w:r w:rsidRPr="00C40F32">
        <w:rPr>
          <w:rFonts w:ascii="Times New Roman" w:hAnsi="Times New Roman" w:cs="Times New Roman"/>
          <w:sz w:val="24"/>
          <w:szCs w:val="24"/>
        </w:rPr>
        <w:t xml:space="preserve"> more than others. This is very much </w:t>
      </w:r>
      <w:r w:rsidR="00DD0EFC">
        <w:rPr>
          <w:rFonts w:ascii="Times New Roman" w:hAnsi="Times New Roman" w:cs="Times New Roman"/>
          <w:sz w:val="24"/>
          <w:szCs w:val="24"/>
        </w:rPr>
        <w:t>the case,</w:t>
      </w:r>
      <w:r w:rsidRPr="00C40F32">
        <w:rPr>
          <w:rFonts w:ascii="Times New Roman" w:hAnsi="Times New Roman" w:cs="Times New Roman"/>
          <w:sz w:val="24"/>
          <w:szCs w:val="24"/>
        </w:rPr>
        <w:t xml:space="preserve"> due to the different funding sources or support that the</w:t>
      </w:r>
      <w:r w:rsidR="00E72AAA">
        <w:rPr>
          <w:rFonts w:ascii="Times New Roman" w:hAnsi="Times New Roman" w:cs="Times New Roman"/>
          <w:sz w:val="24"/>
          <w:szCs w:val="24"/>
        </w:rPr>
        <w:t xml:space="preserve">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w:t>
      </w:r>
      <w:r w:rsidR="00E72AAA">
        <w:rPr>
          <w:rFonts w:ascii="Times New Roman" w:hAnsi="Times New Roman" w:cs="Times New Roman"/>
          <w:sz w:val="24"/>
          <w:szCs w:val="24"/>
        </w:rPr>
        <w:t>access</w:t>
      </w:r>
      <w:r w:rsidRPr="00C40F32">
        <w:rPr>
          <w:rFonts w:ascii="Times New Roman" w:hAnsi="Times New Roman" w:cs="Times New Roman"/>
          <w:sz w:val="24"/>
          <w:szCs w:val="24"/>
        </w:rPr>
        <w:t xml:space="preserve">. It was however quite common to observe that, those sectors that were more dependent on GOG source of funding suffered most due to the scanty and delayed release of funds they were </w:t>
      </w:r>
      <w:r w:rsidR="00E72AAA">
        <w:rPr>
          <w:rFonts w:ascii="Times New Roman" w:hAnsi="Times New Roman" w:cs="Times New Roman"/>
          <w:sz w:val="24"/>
          <w:szCs w:val="24"/>
        </w:rPr>
        <w:t>faced</w:t>
      </w:r>
      <w:r w:rsidRPr="00C40F32">
        <w:rPr>
          <w:rFonts w:ascii="Times New Roman" w:hAnsi="Times New Roman" w:cs="Times New Roman"/>
          <w:sz w:val="24"/>
          <w:szCs w:val="24"/>
        </w:rPr>
        <w:t xml:space="preserve"> with. Some of the</w:t>
      </w:r>
      <w:r w:rsidR="00E72AAA">
        <w:rPr>
          <w:rFonts w:ascii="Times New Roman" w:hAnsi="Times New Roman" w:cs="Times New Roman"/>
          <w:sz w:val="24"/>
          <w:szCs w:val="24"/>
        </w:rPr>
        <w:t>se</w:t>
      </w:r>
      <w:r w:rsidRPr="00C40F32">
        <w:rPr>
          <w:rFonts w:ascii="Times New Roman" w:hAnsi="Times New Roman" w:cs="Times New Roman"/>
          <w:sz w:val="24"/>
          <w:szCs w:val="24"/>
        </w:rPr>
        <w:t xml:space="preserve"> major challenges are discussed below.</w:t>
      </w:r>
    </w:p>
    <w:p w:rsidR="00747270" w:rsidRPr="00C40F32" w:rsidRDefault="00631FCA" w:rsidP="004F4AB4">
      <w:pPr>
        <w:pStyle w:val="Heading2"/>
        <w:rPr>
          <w:rFonts w:ascii="Times New Roman" w:hAnsi="Times New Roman" w:cs="Times New Roman"/>
          <w:color w:val="auto"/>
          <w:sz w:val="24"/>
          <w:szCs w:val="24"/>
        </w:rPr>
      </w:pPr>
      <w:bookmarkStart w:id="968" w:name="_Toc447031811"/>
      <w:bookmarkStart w:id="969" w:name="_Toc450651312"/>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1</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Office Space/ Accommodation</w:t>
      </w:r>
      <w:bookmarkEnd w:id="968"/>
      <w:bookmarkEnd w:id="969"/>
      <w:r w:rsidR="00747270" w:rsidRPr="00C40F32">
        <w:rPr>
          <w:rFonts w:ascii="Times New Roman" w:hAnsi="Times New Roman" w:cs="Times New Roman"/>
          <w:color w:val="auto"/>
          <w:sz w:val="24"/>
          <w:szCs w:val="24"/>
        </w:rPr>
        <w:t xml:space="preserve"> </w:t>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It has been explained</w:t>
      </w:r>
      <w:r w:rsidR="00E72AAA">
        <w:rPr>
          <w:rFonts w:ascii="Times New Roman" w:hAnsi="Times New Roman" w:cs="Times New Roman"/>
          <w:sz w:val="24"/>
          <w:szCs w:val="24"/>
        </w:rPr>
        <w:t xml:space="preserve"> in this report</w:t>
      </w:r>
      <w:r w:rsidRPr="00C40F32">
        <w:rPr>
          <w:rFonts w:ascii="Times New Roman" w:hAnsi="Times New Roman" w:cs="Times New Roman"/>
          <w:sz w:val="24"/>
          <w:szCs w:val="24"/>
        </w:rPr>
        <w:t xml:space="preserve"> that over the period government business has expanded in scope</w:t>
      </w:r>
      <w:r w:rsidR="00E72AAA">
        <w:rPr>
          <w:rFonts w:ascii="Times New Roman" w:hAnsi="Times New Roman" w:cs="Times New Roman"/>
          <w:sz w:val="24"/>
          <w:szCs w:val="24"/>
        </w:rPr>
        <w:t>;</w:t>
      </w:r>
      <w:r w:rsidRPr="00C40F32">
        <w:rPr>
          <w:rFonts w:ascii="Times New Roman" w:hAnsi="Times New Roman" w:cs="Times New Roman"/>
          <w:sz w:val="24"/>
          <w:szCs w:val="24"/>
        </w:rPr>
        <w:t xml:space="preserve"> and</w:t>
      </w:r>
      <w:r w:rsidR="00E72AAA">
        <w:rPr>
          <w:rFonts w:ascii="Times New Roman" w:hAnsi="Times New Roman" w:cs="Times New Roman"/>
          <w:sz w:val="24"/>
          <w:szCs w:val="24"/>
        </w:rPr>
        <w:t xml:space="preserve"> has also</w:t>
      </w:r>
      <w:r w:rsidRPr="00C40F32">
        <w:rPr>
          <w:rFonts w:ascii="Times New Roman" w:hAnsi="Times New Roman" w:cs="Times New Roman"/>
          <w:sz w:val="24"/>
          <w:szCs w:val="24"/>
        </w:rPr>
        <w:t xml:space="preserve"> taken dif</w:t>
      </w:r>
      <w:r w:rsidR="00E72AAA">
        <w:rPr>
          <w:rFonts w:ascii="Times New Roman" w:hAnsi="Times New Roman" w:cs="Times New Roman"/>
          <w:sz w:val="24"/>
          <w:szCs w:val="24"/>
        </w:rPr>
        <w:t xml:space="preserve">ferent form for several reasons.  This </w:t>
      </w:r>
      <w:r w:rsidRPr="00C40F32">
        <w:rPr>
          <w:rFonts w:ascii="Times New Roman" w:hAnsi="Times New Roman" w:cs="Times New Roman"/>
          <w:sz w:val="24"/>
          <w:szCs w:val="24"/>
        </w:rPr>
        <w:t>includ</w:t>
      </w:r>
      <w:r w:rsidR="00E72AAA">
        <w:rPr>
          <w:rFonts w:ascii="Times New Roman" w:hAnsi="Times New Roman" w:cs="Times New Roman"/>
          <w:sz w:val="24"/>
          <w:szCs w:val="24"/>
        </w:rPr>
        <w:t>es</w:t>
      </w:r>
      <w:r w:rsidRPr="00C40F32">
        <w:rPr>
          <w:rFonts w:ascii="Times New Roman" w:hAnsi="Times New Roman" w:cs="Times New Roman"/>
          <w:sz w:val="24"/>
          <w:szCs w:val="24"/>
        </w:rPr>
        <w:t xml:space="preserve"> the growing demand for</w:t>
      </w:r>
      <w:r w:rsidR="00E72AAA">
        <w:rPr>
          <w:rFonts w:ascii="Times New Roman" w:hAnsi="Times New Roman" w:cs="Times New Roman"/>
          <w:sz w:val="24"/>
          <w:szCs w:val="24"/>
        </w:rPr>
        <w:t xml:space="preserve"> improved</w:t>
      </w:r>
      <w:r w:rsidRPr="00C40F32">
        <w:rPr>
          <w:rFonts w:ascii="Times New Roman" w:hAnsi="Times New Roman" w:cs="Times New Roman"/>
          <w:sz w:val="24"/>
          <w:szCs w:val="24"/>
        </w:rPr>
        <w:t xml:space="preserve"> services due to </w:t>
      </w:r>
      <w:r w:rsidR="00E72AAA">
        <w:rPr>
          <w:rFonts w:ascii="Times New Roman" w:hAnsi="Times New Roman" w:cs="Times New Roman"/>
          <w:sz w:val="24"/>
          <w:szCs w:val="24"/>
        </w:rPr>
        <w:t xml:space="preserve">open and </w:t>
      </w:r>
      <w:r w:rsidRPr="00C40F32">
        <w:rPr>
          <w:rFonts w:ascii="Times New Roman" w:hAnsi="Times New Roman" w:cs="Times New Roman"/>
          <w:sz w:val="24"/>
          <w:szCs w:val="24"/>
        </w:rPr>
        <w:t xml:space="preserve">good governance and accountability as well as international best practices in </w:t>
      </w:r>
      <w:r w:rsidR="00E72AAA">
        <w:rPr>
          <w:rFonts w:ascii="Times New Roman" w:hAnsi="Times New Roman" w:cs="Times New Roman"/>
          <w:sz w:val="24"/>
          <w:szCs w:val="24"/>
        </w:rPr>
        <w:t>P</w:t>
      </w:r>
      <w:r w:rsidRPr="00C40F32">
        <w:rPr>
          <w:rFonts w:ascii="Times New Roman" w:hAnsi="Times New Roman" w:cs="Times New Roman"/>
          <w:sz w:val="24"/>
          <w:szCs w:val="24"/>
        </w:rPr>
        <w:t xml:space="preserve">ublic </w:t>
      </w:r>
      <w:r w:rsidR="00E72AAA">
        <w:rPr>
          <w:rFonts w:ascii="Times New Roman" w:hAnsi="Times New Roman" w:cs="Times New Roman"/>
          <w:sz w:val="24"/>
          <w:szCs w:val="24"/>
        </w:rPr>
        <w:t>A</w:t>
      </w:r>
      <w:r w:rsidRPr="00C40F32">
        <w:rPr>
          <w:rFonts w:ascii="Times New Roman" w:hAnsi="Times New Roman" w:cs="Times New Roman"/>
          <w:sz w:val="24"/>
          <w:szCs w:val="24"/>
        </w:rPr>
        <w:t xml:space="preserve">dministration </w:t>
      </w:r>
      <w:r w:rsidR="00E72AAA">
        <w:rPr>
          <w:rFonts w:ascii="Times New Roman" w:hAnsi="Times New Roman" w:cs="Times New Roman"/>
          <w:sz w:val="24"/>
          <w:szCs w:val="24"/>
        </w:rPr>
        <w:t>S</w:t>
      </w:r>
      <w:r w:rsidRPr="00C40F32">
        <w:rPr>
          <w:rFonts w:ascii="Times New Roman" w:hAnsi="Times New Roman" w:cs="Times New Roman"/>
          <w:sz w:val="24"/>
          <w:szCs w:val="24"/>
        </w:rPr>
        <w:t xml:space="preserve">ystems. </w:t>
      </w:r>
      <w:r w:rsidRPr="004D765A">
        <w:rPr>
          <w:rFonts w:ascii="Times New Roman" w:hAnsi="Times New Roman" w:cs="Times New Roman"/>
          <w:sz w:val="24"/>
          <w:szCs w:val="24"/>
        </w:rPr>
        <w:t>Government has equally</w:t>
      </w:r>
      <w:r w:rsidRPr="00C40F32">
        <w:rPr>
          <w:rFonts w:ascii="Times New Roman" w:hAnsi="Times New Roman" w:cs="Times New Roman"/>
          <w:sz w:val="24"/>
          <w:szCs w:val="24"/>
        </w:rPr>
        <w:t xml:space="preserve"> expanded its workforce to enable it extend services and other important facilities to the public in meeting these demands. In the process a number of </w:t>
      </w:r>
      <w:r w:rsidR="00EF241A">
        <w:rPr>
          <w:rFonts w:ascii="Times New Roman" w:hAnsi="Times New Roman" w:cs="Times New Roman"/>
          <w:sz w:val="24"/>
          <w:szCs w:val="24"/>
        </w:rPr>
        <w:t>M</w:t>
      </w:r>
      <w:r w:rsidRPr="00C40F32">
        <w:rPr>
          <w:rFonts w:ascii="Times New Roman" w:hAnsi="Times New Roman" w:cs="Times New Roman"/>
          <w:sz w:val="24"/>
          <w:szCs w:val="24"/>
        </w:rPr>
        <w:t>inistries</w:t>
      </w:r>
      <w:r w:rsidR="00EF241A">
        <w:rPr>
          <w:rFonts w:ascii="Times New Roman" w:hAnsi="Times New Roman" w:cs="Times New Roman"/>
          <w:sz w:val="24"/>
          <w:szCs w:val="24"/>
        </w:rPr>
        <w:t xml:space="preserve"> and some Departments and Agencies</w:t>
      </w:r>
      <w:r w:rsidRPr="00C40F32">
        <w:rPr>
          <w:rFonts w:ascii="Times New Roman" w:hAnsi="Times New Roman" w:cs="Times New Roman"/>
          <w:sz w:val="24"/>
          <w:szCs w:val="24"/>
        </w:rPr>
        <w:t xml:space="preserve"> have been created and others have expanded </w:t>
      </w:r>
      <w:r w:rsidR="00EF241A">
        <w:rPr>
          <w:rFonts w:ascii="Times New Roman" w:hAnsi="Times New Roman" w:cs="Times New Roman"/>
          <w:sz w:val="24"/>
          <w:szCs w:val="24"/>
        </w:rPr>
        <w:t>their</w:t>
      </w:r>
      <w:r w:rsidRPr="00C40F32">
        <w:rPr>
          <w:rFonts w:ascii="Times New Roman" w:hAnsi="Times New Roman" w:cs="Times New Roman"/>
          <w:sz w:val="24"/>
          <w:szCs w:val="24"/>
        </w:rPr>
        <w:t xml:space="preserve"> scope of </w:t>
      </w:r>
      <w:r w:rsidR="00EF241A">
        <w:rPr>
          <w:rFonts w:ascii="Times New Roman" w:hAnsi="Times New Roman" w:cs="Times New Roman"/>
          <w:sz w:val="24"/>
          <w:szCs w:val="24"/>
        </w:rPr>
        <w:t>S</w:t>
      </w:r>
      <w:r w:rsidRPr="00C40F32">
        <w:rPr>
          <w:rFonts w:ascii="Times New Roman" w:hAnsi="Times New Roman" w:cs="Times New Roman"/>
          <w:sz w:val="24"/>
          <w:szCs w:val="24"/>
        </w:rPr>
        <w:t xml:space="preserve">ervices. Such </w:t>
      </w:r>
      <w:r w:rsidR="00EF241A">
        <w:rPr>
          <w:rFonts w:ascii="Times New Roman" w:hAnsi="Times New Roman" w:cs="Times New Roman"/>
          <w:sz w:val="24"/>
          <w:szCs w:val="24"/>
        </w:rPr>
        <w:t>critical</w:t>
      </w:r>
      <w:r w:rsidRPr="00C40F32">
        <w:rPr>
          <w:rFonts w:ascii="Times New Roman" w:hAnsi="Times New Roman" w:cs="Times New Roman"/>
          <w:sz w:val="24"/>
          <w:szCs w:val="24"/>
        </w:rPr>
        <w:t xml:space="preserve"> governance issues require a commensurate office space and accommodation to host the requisite number of personnel and equipment to deliver effectively. Unfortunately, expansions of existing government facilities have been very slow and in some cases not forth coming</w:t>
      </w:r>
      <w:r w:rsidR="00EF241A">
        <w:rPr>
          <w:rFonts w:ascii="Times New Roman" w:hAnsi="Times New Roman" w:cs="Times New Roman"/>
          <w:sz w:val="24"/>
          <w:szCs w:val="24"/>
        </w:rPr>
        <w:t xml:space="preserve"> at all</w:t>
      </w:r>
      <w:r w:rsidRPr="00C40F32">
        <w:rPr>
          <w:rFonts w:ascii="Times New Roman" w:hAnsi="Times New Roman" w:cs="Times New Roman"/>
          <w:sz w:val="24"/>
          <w:szCs w:val="24"/>
        </w:rPr>
        <w:t xml:space="preserve">. Even though some attempts have been made to put up new office space for some of the sectors a lot more </w:t>
      </w:r>
      <w:r w:rsidR="00EF241A">
        <w:rPr>
          <w:rFonts w:ascii="Times New Roman" w:hAnsi="Times New Roman" w:cs="Times New Roman"/>
          <w:sz w:val="24"/>
          <w:szCs w:val="24"/>
        </w:rPr>
        <w:t>Ministries</w:t>
      </w:r>
      <w:r w:rsidRPr="00C40F32">
        <w:rPr>
          <w:rFonts w:ascii="Times New Roman" w:hAnsi="Times New Roman" w:cs="Times New Roman"/>
          <w:sz w:val="24"/>
          <w:szCs w:val="24"/>
        </w:rPr>
        <w:t xml:space="preserve"> remain in need of office accommodation. </w:t>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Such limitations </w:t>
      </w:r>
      <w:r w:rsidR="00EF241A">
        <w:rPr>
          <w:rFonts w:ascii="Times New Roman" w:hAnsi="Times New Roman" w:cs="Times New Roman"/>
          <w:sz w:val="24"/>
          <w:szCs w:val="24"/>
        </w:rPr>
        <w:t xml:space="preserve">turn to </w:t>
      </w:r>
      <w:r w:rsidRPr="00C40F32">
        <w:rPr>
          <w:rFonts w:ascii="Times New Roman" w:hAnsi="Times New Roman" w:cs="Times New Roman"/>
          <w:sz w:val="24"/>
          <w:szCs w:val="24"/>
        </w:rPr>
        <w:t>affect work processes in various ways</w:t>
      </w:r>
      <w:r w:rsidR="00EF241A">
        <w:rPr>
          <w:rFonts w:ascii="Times New Roman" w:hAnsi="Times New Roman" w:cs="Times New Roman"/>
          <w:sz w:val="24"/>
          <w:szCs w:val="24"/>
        </w:rPr>
        <w:t xml:space="preserve"> and delay the development process</w:t>
      </w:r>
      <w:r w:rsidRPr="00C40F32">
        <w:rPr>
          <w:rFonts w:ascii="Times New Roman" w:hAnsi="Times New Roman" w:cs="Times New Roman"/>
          <w:sz w:val="24"/>
          <w:szCs w:val="24"/>
        </w:rPr>
        <w:t>. In most cases they are unable to operate with the full complement of staff both in terms of numbers and capacity/</w:t>
      </w:r>
      <w:r w:rsidR="00EF241A">
        <w:rPr>
          <w:rFonts w:ascii="Times New Roman" w:hAnsi="Times New Roman" w:cs="Times New Roman"/>
          <w:sz w:val="24"/>
          <w:szCs w:val="24"/>
        </w:rPr>
        <w:t>skills</w:t>
      </w:r>
      <w:r w:rsidRPr="00C40F32">
        <w:rPr>
          <w:rFonts w:ascii="Times New Roman" w:hAnsi="Times New Roman" w:cs="Times New Roman"/>
          <w:sz w:val="24"/>
          <w:szCs w:val="24"/>
        </w:rPr>
        <w:t xml:space="preserve">. </w:t>
      </w:r>
      <w:r w:rsidR="00EF241A">
        <w:rPr>
          <w:rFonts w:ascii="Times New Roman" w:hAnsi="Times New Roman" w:cs="Times New Roman"/>
          <w:sz w:val="24"/>
          <w:szCs w:val="24"/>
        </w:rPr>
        <w:t>C</w:t>
      </w:r>
      <w:r w:rsidRPr="00C40F32">
        <w:rPr>
          <w:rFonts w:ascii="Times New Roman" w:hAnsi="Times New Roman" w:cs="Times New Roman"/>
          <w:sz w:val="24"/>
          <w:szCs w:val="24"/>
        </w:rPr>
        <w:t>ase</w:t>
      </w:r>
      <w:r w:rsidR="00EF241A">
        <w:rPr>
          <w:rFonts w:ascii="Times New Roman" w:hAnsi="Times New Roman" w:cs="Times New Roman"/>
          <w:sz w:val="24"/>
          <w:szCs w:val="24"/>
        </w:rPr>
        <w:t>s</w:t>
      </w:r>
      <w:r w:rsidRPr="00C40F32">
        <w:rPr>
          <w:rFonts w:ascii="Times New Roman" w:hAnsi="Times New Roman" w:cs="Times New Roman"/>
          <w:sz w:val="24"/>
          <w:szCs w:val="24"/>
        </w:rPr>
        <w:t xml:space="preserve"> in point </w:t>
      </w:r>
      <w:r w:rsidR="00EF241A">
        <w:rPr>
          <w:rFonts w:ascii="Times New Roman" w:hAnsi="Times New Roman" w:cs="Times New Roman"/>
          <w:sz w:val="24"/>
          <w:szCs w:val="24"/>
        </w:rPr>
        <w:t>are</w:t>
      </w:r>
      <w:r w:rsidRPr="00C40F32">
        <w:rPr>
          <w:rFonts w:ascii="Times New Roman" w:hAnsi="Times New Roman" w:cs="Times New Roman"/>
          <w:sz w:val="24"/>
          <w:szCs w:val="24"/>
        </w:rPr>
        <w:t xml:space="preserve"> the Ministry of Fisheries</w:t>
      </w:r>
      <w:r w:rsidR="00EF241A">
        <w:rPr>
          <w:rFonts w:ascii="Times New Roman" w:hAnsi="Times New Roman" w:cs="Times New Roman"/>
          <w:sz w:val="24"/>
          <w:szCs w:val="24"/>
        </w:rPr>
        <w:t xml:space="preserve"> and Aqua Culture Development</w:t>
      </w:r>
      <w:r w:rsidRPr="00C40F32">
        <w:rPr>
          <w:rFonts w:ascii="Times New Roman" w:hAnsi="Times New Roman" w:cs="Times New Roman"/>
          <w:sz w:val="24"/>
          <w:szCs w:val="24"/>
        </w:rPr>
        <w:t xml:space="preserve">, the Ministry of Power, Ministry of Petroleum and the Ministry of Gender Children and Social Protection. </w:t>
      </w:r>
      <w:r w:rsidR="00EF241A">
        <w:rPr>
          <w:rFonts w:ascii="Times New Roman" w:hAnsi="Times New Roman" w:cs="Times New Roman"/>
          <w:sz w:val="24"/>
          <w:szCs w:val="24"/>
        </w:rPr>
        <w:t xml:space="preserve">The rest of the </w:t>
      </w:r>
      <w:r w:rsidR="008A657D">
        <w:rPr>
          <w:rFonts w:ascii="Times New Roman" w:hAnsi="Times New Roman" w:cs="Times New Roman"/>
          <w:sz w:val="24"/>
          <w:szCs w:val="24"/>
        </w:rPr>
        <w:t xml:space="preserve">traditional </w:t>
      </w:r>
      <w:r w:rsidR="00EF241A">
        <w:rPr>
          <w:rFonts w:ascii="Times New Roman" w:hAnsi="Times New Roman" w:cs="Times New Roman"/>
          <w:sz w:val="24"/>
          <w:szCs w:val="24"/>
        </w:rPr>
        <w:t xml:space="preserve">Ministries </w:t>
      </w:r>
      <w:r w:rsidR="008A657D">
        <w:rPr>
          <w:rFonts w:ascii="Times New Roman" w:hAnsi="Times New Roman" w:cs="Times New Roman"/>
          <w:sz w:val="24"/>
          <w:szCs w:val="24"/>
        </w:rPr>
        <w:t>have</w:t>
      </w:r>
      <w:r w:rsidRPr="00C40F32">
        <w:rPr>
          <w:rFonts w:ascii="Times New Roman" w:hAnsi="Times New Roman" w:cs="Times New Roman"/>
          <w:sz w:val="24"/>
          <w:szCs w:val="24"/>
        </w:rPr>
        <w:t xml:space="preserve"> overcrowded offices </w:t>
      </w:r>
      <w:r w:rsidR="008A657D">
        <w:rPr>
          <w:rFonts w:ascii="Times New Roman" w:hAnsi="Times New Roman" w:cs="Times New Roman"/>
          <w:sz w:val="24"/>
          <w:szCs w:val="24"/>
        </w:rPr>
        <w:t>which</w:t>
      </w:r>
      <w:r w:rsidRPr="00C40F32">
        <w:rPr>
          <w:rFonts w:ascii="Times New Roman" w:hAnsi="Times New Roman" w:cs="Times New Roman"/>
          <w:sz w:val="24"/>
          <w:szCs w:val="24"/>
        </w:rPr>
        <w:t xml:space="preserve"> lead to poor work satisfaction and eventually affect</w:t>
      </w:r>
      <w:r w:rsidR="0071510E">
        <w:rPr>
          <w:rFonts w:ascii="Times New Roman" w:hAnsi="Times New Roman" w:cs="Times New Roman"/>
          <w:sz w:val="24"/>
          <w:szCs w:val="24"/>
        </w:rPr>
        <w:t>ing</w:t>
      </w:r>
      <w:r w:rsidRPr="00C40F32">
        <w:rPr>
          <w:rFonts w:ascii="Times New Roman" w:hAnsi="Times New Roman" w:cs="Times New Roman"/>
          <w:sz w:val="24"/>
          <w:szCs w:val="24"/>
        </w:rPr>
        <w:t xml:space="preserve"> productivity.</w:t>
      </w:r>
    </w:p>
    <w:p w:rsidR="00747270" w:rsidRPr="00C40F32" w:rsidRDefault="00631FCA" w:rsidP="004F4AB4">
      <w:pPr>
        <w:pStyle w:val="Heading2"/>
        <w:rPr>
          <w:rFonts w:ascii="Times New Roman" w:hAnsi="Times New Roman" w:cs="Times New Roman"/>
          <w:color w:val="auto"/>
          <w:sz w:val="24"/>
          <w:szCs w:val="24"/>
        </w:rPr>
      </w:pPr>
      <w:bookmarkStart w:id="970" w:name="_Toc447031812"/>
      <w:bookmarkStart w:id="971" w:name="_Toc450651313"/>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2</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 xml:space="preserve">Obsolete Equipment and </w:t>
      </w:r>
      <w:r w:rsidR="008A657D">
        <w:rPr>
          <w:rFonts w:ascii="Times New Roman" w:hAnsi="Times New Roman" w:cs="Times New Roman"/>
          <w:color w:val="auto"/>
          <w:sz w:val="24"/>
          <w:szCs w:val="24"/>
        </w:rPr>
        <w:t xml:space="preserve">Limited </w:t>
      </w:r>
      <w:r w:rsidR="00747270" w:rsidRPr="00C40F32">
        <w:rPr>
          <w:rFonts w:ascii="Times New Roman" w:hAnsi="Times New Roman" w:cs="Times New Roman"/>
          <w:color w:val="auto"/>
          <w:sz w:val="24"/>
          <w:szCs w:val="24"/>
        </w:rPr>
        <w:t>Logistics</w:t>
      </w:r>
      <w:bookmarkEnd w:id="970"/>
      <w:bookmarkEnd w:id="971"/>
    </w:p>
    <w:p w:rsidR="00747270" w:rsidRPr="00C40F32" w:rsidRDefault="008A657D" w:rsidP="00747270">
      <w:pPr>
        <w:jc w:val="both"/>
        <w:rPr>
          <w:rFonts w:ascii="Times New Roman" w:hAnsi="Times New Roman" w:cs="Times New Roman"/>
          <w:sz w:val="24"/>
          <w:szCs w:val="24"/>
        </w:rPr>
      </w:pPr>
      <w:r>
        <w:rPr>
          <w:rFonts w:ascii="Times New Roman" w:hAnsi="Times New Roman" w:cs="Times New Roman"/>
          <w:sz w:val="24"/>
          <w:szCs w:val="24"/>
        </w:rPr>
        <w:t>In addition to the problems associated with Office space is also the</w:t>
      </w:r>
      <w:r w:rsidR="00747270" w:rsidRPr="00C40F32">
        <w:rPr>
          <w:rFonts w:ascii="Times New Roman" w:hAnsi="Times New Roman" w:cs="Times New Roman"/>
          <w:sz w:val="24"/>
          <w:szCs w:val="24"/>
        </w:rPr>
        <w:t xml:space="preserve"> problem of </w:t>
      </w:r>
      <w:r>
        <w:rPr>
          <w:rFonts w:ascii="Times New Roman" w:hAnsi="Times New Roman" w:cs="Times New Roman"/>
          <w:sz w:val="24"/>
          <w:szCs w:val="24"/>
        </w:rPr>
        <w:t xml:space="preserve">obsolete </w:t>
      </w:r>
      <w:r w:rsidR="00747270" w:rsidRPr="00C40F32">
        <w:rPr>
          <w:rFonts w:ascii="Times New Roman" w:hAnsi="Times New Roman" w:cs="Times New Roman"/>
          <w:sz w:val="24"/>
          <w:szCs w:val="24"/>
        </w:rPr>
        <w:t>office equipment</w:t>
      </w:r>
      <w:r>
        <w:rPr>
          <w:rFonts w:ascii="Times New Roman" w:hAnsi="Times New Roman" w:cs="Times New Roman"/>
          <w:sz w:val="24"/>
          <w:szCs w:val="24"/>
        </w:rPr>
        <w:t>, furniture</w:t>
      </w:r>
      <w:r w:rsidR="00747270" w:rsidRPr="00C40F32">
        <w:rPr>
          <w:rFonts w:ascii="Times New Roman" w:hAnsi="Times New Roman" w:cs="Times New Roman"/>
          <w:sz w:val="24"/>
          <w:szCs w:val="24"/>
        </w:rPr>
        <w:t xml:space="preserve"> and other operating logistics. To date some offices are holding on to very old furniture that is not conducive for modern office practices and operations</w:t>
      </w:r>
      <w:r w:rsidR="009F371A">
        <w:rPr>
          <w:rFonts w:ascii="Times New Roman" w:hAnsi="Times New Roman" w:cs="Times New Roman"/>
          <w:sz w:val="24"/>
          <w:szCs w:val="24"/>
        </w:rPr>
        <w:t xml:space="preserve"> and sometimes</w:t>
      </w:r>
      <w:r w:rsidR="004A7D1D">
        <w:rPr>
          <w:rFonts w:ascii="Times New Roman" w:hAnsi="Times New Roman" w:cs="Times New Roman"/>
          <w:sz w:val="24"/>
          <w:szCs w:val="24"/>
        </w:rPr>
        <w:t xml:space="preserve"> health and safety</w:t>
      </w:r>
      <w:r w:rsidR="00747270" w:rsidRPr="00C40F32">
        <w:rPr>
          <w:rFonts w:ascii="Times New Roman" w:hAnsi="Times New Roman" w:cs="Times New Roman"/>
          <w:sz w:val="24"/>
          <w:szCs w:val="24"/>
        </w:rPr>
        <w:t>. Access to personal computers which should be the norm</w:t>
      </w:r>
      <w:r w:rsidR="00A72817">
        <w:rPr>
          <w:rFonts w:ascii="Times New Roman" w:hAnsi="Times New Roman" w:cs="Times New Roman"/>
          <w:sz w:val="24"/>
          <w:szCs w:val="24"/>
        </w:rPr>
        <w:t>al tool</w:t>
      </w:r>
      <w:r w:rsidR="00747270" w:rsidRPr="00C40F32">
        <w:rPr>
          <w:rFonts w:ascii="Times New Roman" w:hAnsi="Times New Roman" w:cs="Times New Roman"/>
          <w:sz w:val="24"/>
          <w:szCs w:val="24"/>
        </w:rPr>
        <w:t xml:space="preserve"> in every office is </w:t>
      </w:r>
      <w:r w:rsidR="00A72817">
        <w:rPr>
          <w:rFonts w:ascii="Times New Roman" w:hAnsi="Times New Roman" w:cs="Times New Roman"/>
          <w:sz w:val="24"/>
          <w:szCs w:val="24"/>
        </w:rPr>
        <w:t xml:space="preserve">now </w:t>
      </w:r>
      <w:r w:rsidR="00747270" w:rsidRPr="00C40F32">
        <w:rPr>
          <w:rFonts w:ascii="Times New Roman" w:hAnsi="Times New Roman" w:cs="Times New Roman"/>
          <w:sz w:val="24"/>
          <w:szCs w:val="24"/>
        </w:rPr>
        <w:t xml:space="preserve">considered a privileged item to those who have it. The use of typing pools is still common </w:t>
      </w:r>
      <w:r w:rsidR="00747270" w:rsidRPr="00C40F32">
        <w:rPr>
          <w:rFonts w:ascii="Times New Roman" w:hAnsi="Times New Roman" w:cs="Times New Roman"/>
          <w:sz w:val="24"/>
          <w:szCs w:val="24"/>
        </w:rPr>
        <w:lastRenderedPageBreak/>
        <w:t xml:space="preserve">in most </w:t>
      </w:r>
      <w:r w:rsidR="00A72817">
        <w:rPr>
          <w:rFonts w:ascii="Times New Roman" w:hAnsi="Times New Roman" w:cs="Times New Roman"/>
          <w:sz w:val="24"/>
          <w:szCs w:val="24"/>
        </w:rPr>
        <w:t>M</w:t>
      </w:r>
      <w:r w:rsidR="00747270" w:rsidRPr="00C40F32">
        <w:rPr>
          <w:rFonts w:ascii="Times New Roman" w:hAnsi="Times New Roman" w:cs="Times New Roman"/>
          <w:sz w:val="24"/>
          <w:szCs w:val="24"/>
        </w:rPr>
        <w:t xml:space="preserve">inistries due to lack of adequate facilities. The accompanying devices such as printers, photocopiers and scanners are highly privileged items in </w:t>
      </w:r>
      <w:r w:rsidR="00A72817">
        <w:rPr>
          <w:rFonts w:ascii="Times New Roman" w:hAnsi="Times New Roman" w:cs="Times New Roman"/>
          <w:sz w:val="24"/>
          <w:szCs w:val="24"/>
        </w:rPr>
        <w:t>most</w:t>
      </w:r>
      <w:r w:rsidR="00747270" w:rsidRPr="00C40F32">
        <w:rPr>
          <w:rFonts w:ascii="Times New Roman" w:hAnsi="Times New Roman" w:cs="Times New Roman"/>
          <w:sz w:val="24"/>
          <w:szCs w:val="24"/>
        </w:rPr>
        <w:t xml:space="preserve"> offices and this does not help to </w:t>
      </w:r>
      <w:r w:rsidR="00A72817">
        <w:rPr>
          <w:rFonts w:ascii="Times New Roman" w:hAnsi="Times New Roman" w:cs="Times New Roman"/>
          <w:sz w:val="24"/>
          <w:szCs w:val="24"/>
        </w:rPr>
        <w:t>increase</w:t>
      </w:r>
      <w:r w:rsidR="00747270" w:rsidRPr="00C40F32">
        <w:rPr>
          <w:rFonts w:ascii="Times New Roman" w:hAnsi="Times New Roman" w:cs="Times New Roman"/>
          <w:sz w:val="24"/>
          <w:szCs w:val="24"/>
        </w:rPr>
        <w:t xml:space="preserve"> productivity. Dilapidated, over aged and poorly serviced vehicles; and non-availability of basic office consumables are some of the challenges mentioned in most of the reports as hampering the delivery of services.</w:t>
      </w:r>
    </w:p>
    <w:p w:rsidR="00747270" w:rsidRPr="00C40F32" w:rsidRDefault="00631FCA" w:rsidP="004F4AB4">
      <w:pPr>
        <w:pStyle w:val="Heading2"/>
        <w:rPr>
          <w:rFonts w:ascii="Times New Roman" w:hAnsi="Times New Roman" w:cs="Times New Roman"/>
          <w:color w:val="auto"/>
          <w:sz w:val="24"/>
          <w:szCs w:val="24"/>
        </w:rPr>
      </w:pPr>
      <w:bookmarkStart w:id="972" w:name="_Toc447031813"/>
      <w:bookmarkStart w:id="973" w:name="_Toc450651314"/>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3</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Delayed Release of Funds</w:t>
      </w:r>
      <w:bookmarkEnd w:id="972"/>
      <w:bookmarkEnd w:id="973"/>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Whiles the Ministries appreciate the difficult economic situation due to </w:t>
      </w:r>
      <w:r w:rsidR="00A72817">
        <w:rPr>
          <w:rFonts w:ascii="Times New Roman" w:hAnsi="Times New Roman" w:cs="Times New Roman"/>
          <w:sz w:val="24"/>
          <w:szCs w:val="24"/>
        </w:rPr>
        <w:t xml:space="preserve">the </w:t>
      </w:r>
      <w:r w:rsidRPr="00C40F32">
        <w:rPr>
          <w:rFonts w:ascii="Times New Roman" w:hAnsi="Times New Roman" w:cs="Times New Roman"/>
          <w:sz w:val="24"/>
          <w:szCs w:val="24"/>
        </w:rPr>
        <w:t xml:space="preserve">global </w:t>
      </w:r>
      <w:r w:rsidR="00A72817">
        <w:rPr>
          <w:rFonts w:ascii="Times New Roman" w:hAnsi="Times New Roman" w:cs="Times New Roman"/>
          <w:sz w:val="24"/>
          <w:szCs w:val="24"/>
        </w:rPr>
        <w:t xml:space="preserve">economic </w:t>
      </w:r>
      <w:r w:rsidRPr="00C40F32">
        <w:rPr>
          <w:rFonts w:ascii="Times New Roman" w:hAnsi="Times New Roman" w:cs="Times New Roman"/>
          <w:sz w:val="24"/>
          <w:szCs w:val="24"/>
        </w:rPr>
        <w:t xml:space="preserve">crises, the delay in the release of the limited budget allocations was a major source of worry. This led to delays in the execution of targets and </w:t>
      </w:r>
      <w:r w:rsidR="00B2030A">
        <w:rPr>
          <w:rFonts w:ascii="Times New Roman" w:hAnsi="Times New Roman" w:cs="Times New Roman"/>
          <w:sz w:val="24"/>
          <w:szCs w:val="24"/>
        </w:rPr>
        <w:t>program</w:t>
      </w:r>
      <w:r w:rsidR="0071510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Out of the four quarterly release for the execution of </w:t>
      </w:r>
      <w:r w:rsidR="00B2030A">
        <w:rPr>
          <w:rFonts w:ascii="Times New Roman" w:hAnsi="Times New Roman" w:cs="Times New Roman"/>
          <w:sz w:val="24"/>
          <w:szCs w:val="24"/>
        </w:rPr>
        <w:t>program</w:t>
      </w:r>
      <w:r w:rsidR="0071510E">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on the average many of the Ministries received only two release and at very late and delayed times. Cash ceilings and monthly cash planning </w:t>
      </w:r>
      <w:r w:rsidR="00A72817">
        <w:rPr>
          <w:rFonts w:ascii="Times New Roman" w:hAnsi="Times New Roman" w:cs="Times New Roman"/>
          <w:sz w:val="24"/>
          <w:szCs w:val="24"/>
        </w:rPr>
        <w:t xml:space="preserve">which </w:t>
      </w:r>
      <w:r w:rsidR="009F371A">
        <w:rPr>
          <w:rFonts w:ascii="Times New Roman" w:hAnsi="Times New Roman" w:cs="Times New Roman"/>
          <w:sz w:val="24"/>
          <w:szCs w:val="24"/>
        </w:rPr>
        <w:t>were</w:t>
      </w:r>
      <w:r w:rsidR="0067334B">
        <w:rPr>
          <w:rFonts w:ascii="Times New Roman" w:hAnsi="Times New Roman" w:cs="Times New Roman"/>
          <w:sz w:val="24"/>
          <w:szCs w:val="24"/>
        </w:rPr>
        <w:t xml:space="preserve"> religiously </w:t>
      </w:r>
      <w:r w:rsidR="009F371A">
        <w:rPr>
          <w:rFonts w:ascii="Times New Roman" w:hAnsi="Times New Roman" w:cs="Times New Roman"/>
          <w:sz w:val="24"/>
          <w:szCs w:val="24"/>
        </w:rPr>
        <w:t xml:space="preserve">followed did </w:t>
      </w:r>
      <w:r w:rsidRPr="00C40F32">
        <w:rPr>
          <w:rFonts w:ascii="Times New Roman" w:hAnsi="Times New Roman" w:cs="Times New Roman"/>
          <w:sz w:val="24"/>
          <w:szCs w:val="24"/>
        </w:rPr>
        <w:t xml:space="preserve">not achieve the intended purpose of helping Ministries to access funds to do effective business. </w:t>
      </w:r>
    </w:p>
    <w:p w:rsidR="00747270" w:rsidRPr="00C40F32" w:rsidRDefault="00631FCA" w:rsidP="004F4AB4">
      <w:pPr>
        <w:pStyle w:val="Heading2"/>
        <w:rPr>
          <w:rFonts w:ascii="Times New Roman" w:hAnsi="Times New Roman" w:cs="Times New Roman"/>
          <w:color w:val="auto"/>
          <w:sz w:val="24"/>
          <w:szCs w:val="24"/>
        </w:rPr>
      </w:pPr>
      <w:bookmarkStart w:id="974" w:name="_Toc447031814"/>
      <w:bookmarkStart w:id="975" w:name="_Toc450651315"/>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4</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Human Resource and Management</w:t>
      </w:r>
      <w:bookmarkEnd w:id="974"/>
      <w:bookmarkEnd w:id="975"/>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The introduction of blanket financial clearance for recruitment and replacement of staff in the Civil Service has its negative impact on the management of human resource in the Service. The directive is not only limiting the quality of staff but also the human resource mix and </w:t>
      </w:r>
      <w:r w:rsidR="0067334B">
        <w:rPr>
          <w:rFonts w:ascii="Times New Roman" w:hAnsi="Times New Roman" w:cs="Times New Roman"/>
          <w:sz w:val="24"/>
          <w:szCs w:val="24"/>
        </w:rPr>
        <w:t>grades</w:t>
      </w:r>
      <w:r w:rsidRPr="00C40F32">
        <w:rPr>
          <w:rFonts w:ascii="Times New Roman" w:hAnsi="Times New Roman" w:cs="Times New Roman"/>
          <w:sz w:val="24"/>
          <w:szCs w:val="24"/>
        </w:rPr>
        <w:t xml:space="preserve"> in the </w:t>
      </w:r>
      <w:r w:rsidR="0067334B">
        <w:rPr>
          <w:rFonts w:ascii="Times New Roman" w:hAnsi="Times New Roman" w:cs="Times New Roman"/>
          <w:sz w:val="24"/>
          <w:szCs w:val="24"/>
        </w:rPr>
        <w:t>S</w:t>
      </w:r>
      <w:r w:rsidRPr="00C40F32">
        <w:rPr>
          <w:rFonts w:ascii="Times New Roman" w:hAnsi="Times New Roman" w:cs="Times New Roman"/>
          <w:sz w:val="24"/>
          <w:szCs w:val="24"/>
        </w:rPr>
        <w:t>ervice. This is more frustrating especially where the replacement has been technically budgeted for</w:t>
      </w:r>
      <w:r w:rsidR="0067334B">
        <w:rPr>
          <w:rFonts w:ascii="Times New Roman" w:hAnsi="Times New Roman" w:cs="Times New Roman"/>
          <w:sz w:val="24"/>
          <w:szCs w:val="24"/>
        </w:rPr>
        <w:t xml:space="preserve"> and approved</w:t>
      </w:r>
      <w:r w:rsidRPr="00C40F32">
        <w:rPr>
          <w:rFonts w:ascii="Times New Roman" w:hAnsi="Times New Roman" w:cs="Times New Roman"/>
          <w:sz w:val="24"/>
          <w:szCs w:val="24"/>
        </w:rPr>
        <w:t xml:space="preserve">. For example in cases where there </w:t>
      </w:r>
      <w:r w:rsidR="0067334B">
        <w:rPr>
          <w:rFonts w:ascii="Times New Roman" w:hAnsi="Times New Roman" w:cs="Times New Roman"/>
          <w:sz w:val="24"/>
          <w:szCs w:val="24"/>
        </w:rPr>
        <w:t>are</w:t>
      </w:r>
      <w:r w:rsidR="0067334B" w:rsidRPr="00C40F32">
        <w:rPr>
          <w:rFonts w:ascii="Times New Roman" w:hAnsi="Times New Roman" w:cs="Times New Roman"/>
          <w:sz w:val="24"/>
          <w:szCs w:val="24"/>
        </w:rPr>
        <w:t xml:space="preserve"> deaths</w:t>
      </w:r>
      <w:r w:rsidRPr="00C40F32">
        <w:rPr>
          <w:rFonts w:ascii="Times New Roman" w:hAnsi="Times New Roman" w:cs="Times New Roman"/>
          <w:sz w:val="24"/>
          <w:szCs w:val="24"/>
        </w:rPr>
        <w:t>, resignation or dismissal in the course of the budget year</w:t>
      </w:r>
      <w:r w:rsidR="0067334B">
        <w:rPr>
          <w:rFonts w:ascii="Times New Roman" w:hAnsi="Times New Roman" w:cs="Times New Roman"/>
          <w:sz w:val="24"/>
          <w:szCs w:val="24"/>
        </w:rPr>
        <w:t>, it should be possible for the organization to replace such staff</w:t>
      </w:r>
      <w:r w:rsidRPr="00C40F32">
        <w:rPr>
          <w:rFonts w:ascii="Times New Roman" w:hAnsi="Times New Roman" w:cs="Times New Roman"/>
          <w:sz w:val="24"/>
          <w:szCs w:val="24"/>
        </w:rPr>
        <w:t xml:space="preserve">. A number of the </w:t>
      </w:r>
      <w:r w:rsidR="0067334B">
        <w:rPr>
          <w:rFonts w:ascii="Times New Roman" w:hAnsi="Times New Roman" w:cs="Times New Roman"/>
          <w:sz w:val="24"/>
          <w:szCs w:val="24"/>
        </w:rPr>
        <w:t>M</w:t>
      </w:r>
      <w:r w:rsidRPr="00C40F32">
        <w:rPr>
          <w:rFonts w:ascii="Times New Roman" w:hAnsi="Times New Roman" w:cs="Times New Roman"/>
          <w:sz w:val="24"/>
          <w:szCs w:val="24"/>
        </w:rPr>
        <w:t xml:space="preserve">inistries have indicated </w:t>
      </w:r>
      <w:r w:rsidR="0067334B">
        <w:rPr>
          <w:rFonts w:ascii="Times New Roman" w:hAnsi="Times New Roman" w:cs="Times New Roman"/>
          <w:sz w:val="24"/>
          <w:szCs w:val="24"/>
        </w:rPr>
        <w:t xml:space="preserve">in the report </w:t>
      </w:r>
      <w:r w:rsidRPr="00C40F32">
        <w:rPr>
          <w:rFonts w:ascii="Times New Roman" w:hAnsi="Times New Roman" w:cs="Times New Roman"/>
          <w:sz w:val="24"/>
          <w:szCs w:val="24"/>
        </w:rPr>
        <w:t xml:space="preserve">their inability to function effectively due to poor staffing levels and capacities. It is anticipated that the </w:t>
      </w:r>
      <w:r w:rsidR="0067334B">
        <w:rPr>
          <w:rFonts w:ascii="Times New Roman" w:hAnsi="Times New Roman" w:cs="Times New Roman"/>
          <w:sz w:val="24"/>
          <w:szCs w:val="24"/>
        </w:rPr>
        <w:t>N</w:t>
      </w:r>
      <w:r w:rsidRPr="00C40F32">
        <w:rPr>
          <w:rFonts w:ascii="Times New Roman" w:hAnsi="Times New Roman" w:cs="Times New Roman"/>
          <w:sz w:val="24"/>
          <w:szCs w:val="24"/>
        </w:rPr>
        <w:t xml:space="preserve">ational </w:t>
      </w:r>
      <w:r w:rsidR="0067334B">
        <w:rPr>
          <w:rFonts w:ascii="Times New Roman" w:hAnsi="Times New Roman" w:cs="Times New Roman"/>
          <w:sz w:val="24"/>
          <w:szCs w:val="24"/>
        </w:rPr>
        <w:t>H</w:t>
      </w:r>
      <w:r w:rsidRPr="00C40F32">
        <w:rPr>
          <w:rFonts w:ascii="Times New Roman" w:hAnsi="Times New Roman" w:cs="Times New Roman"/>
          <w:sz w:val="24"/>
          <w:szCs w:val="24"/>
        </w:rPr>
        <w:t xml:space="preserve">uman </w:t>
      </w:r>
      <w:r w:rsidR="0067334B">
        <w:rPr>
          <w:rFonts w:ascii="Times New Roman" w:hAnsi="Times New Roman" w:cs="Times New Roman"/>
          <w:sz w:val="24"/>
          <w:szCs w:val="24"/>
        </w:rPr>
        <w:t>R</w:t>
      </w:r>
      <w:r w:rsidRPr="00C40F32">
        <w:rPr>
          <w:rFonts w:ascii="Times New Roman" w:hAnsi="Times New Roman" w:cs="Times New Roman"/>
          <w:sz w:val="24"/>
          <w:szCs w:val="24"/>
        </w:rPr>
        <w:t xml:space="preserve">esource </w:t>
      </w:r>
      <w:r w:rsidR="0067334B">
        <w:rPr>
          <w:rFonts w:ascii="Times New Roman" w:hAnsi="Times New Roman" w:cs="Times New Roman"/>
          <w:sz w:val="24"/>
          <w:szCs w:val="24"/>
        </w:rPr>
        <w:t>A</w:t>
      </w:r>
      <w:r w:rsidRPr="00C40F32">
        <w:rPr>
          <w:rFonts w:ascii="Times New Roman" w:hAnsi="Times New Roman" w:cs="Times New Roman"/>
          <w:sz w:val="24"/>
          <w:szCs w:val="24"/>
        </w:rPr>
        <w:t>udit w</w:t>
      </w:r>
      <w:r w:rsidR="0067334B">
        <w:rPr>
          <w:rFonts w:ascii="Times New Roman" w:hAnsi="Times New Roman" w:cs="Times New Roman"/>
          <w:sz w:val="24"/>
          <w:szCs w:val="24"/>
        </w:rPr>
        <w:t>ou</w:t>
      </w:r>
      <w:r w:rsidRPr="00C40F32">
        <w:rPr>
          <w:rFonts w:ascii="Times New Roman" w:hAnsi="Times New Roman" w:cs="Times New Roman"/>
          <w:sz w:val="24"/>
          <w:szCs w:val="24"/>
        </w:rPr>
        <w:t>l</w:t>
      </w:r>
      <w:r w:rsidR="0067334B">
        <w:rPr>
          <w:rFonts w:ascii="Times New Roman" w:hAnsi="Times New Roman" w:cs="Times New Roman"/>
          <w:sz w:val="24"/>
          <w:szCs w:val="24"/>
        </w:rPr>
        <w:t>d help</w:t>
      </w:r>
      <w:r w:rsidRPr="00C40F32">
        <w:rPr>
          <w:rFonts w:ascii="Times New Roman" w:hAnsi="Times New Roman" w:cs="Times New Roman"/>
          <w:sz w:val="24"/>
          <w:szCs w:val="24"/>
        </w:rPr>
        <w:t xml:space="preserve"> identify these gaps and help both the Head of the Civil Service and the Ministry of Finance find a lasting solution to staff replacement </w:t>
      </w:r>
      <w:r w:rsidR="0067334B">
        <w:rPr>
          <w:rFonts w:ascii="Times New Roman" w:hAnsi="Times New Roman" w:cs="Times New Roman"/>
          <w:sz w:val="24"/>
          <w:szCs w:val="24"/>
        </w:rPr>
        <w:t>to improve on H</w:t>
      </w:r>
      <w:r w:rsidRPr="00C40F32">
        <w:rPr>
          <w:rFonts w:ascii="Times New Roman" w:hAnsi="Times New Roman" w:cs="Times New Roman"/>
          <w:sz w:val="24"/>
          <w:szCs w:val="24"/>
        </w:rPr>
        <w:t xml:space="preserve">uman </w:t>
      </w:r>
      <w:r w:rsidR="0067334B">
        <w:rPr>
          <w:rFonts w:ascii="Times New Roman" w:hAnsi="Times New Roman" w:cs="Times New Roman"/>
          <w:sz w:val="24"/>
          <w:szCs w:val="24"/>
        </w:rPr>
        <w:t>R</w:t>
      </w:r>
      <w:r w:rsidRPr="00C40F32">
        <w:rPr>
          <w:rFonts w:ascii="Times New Roman" w:hAnsi="Times New Roman" w:cs="Times New Roman"/>
          <w:sz w:val="24"/>
          <w:szCs w:val="24"/>
        </w:rPr>
        <w:t xml:space="preserve">esource </w:t>
      </w:r>
      <w:r w:rsidR="0067334B">
        <w:rPr>
          <w:rFonts w:ascii="Times New Roman" w:hAnsi="Times New Roman" w:cs="Times New Roman"/>
          <w:sz w:val="24"/>
          <w:szCs w:val="24"/>
        </w:rPr>
        <w:t>M</w:t>
      </w:r>
      <w:r w:rsidRPr="00C40F32">
        <w:rPr>
          <w:rFonts w:ascii="Times New Roman" w:hAnsi="Times New Roman" w:cs="Times New Roman"/>
          <w:sz w:val="24"/>
          <w:szCs w:val="24"/>
        </w:rPr>
        <w:t xml:space="preserve">anagement issues </w:t>
      </w:r>
      <w:r w:rsidR="0067334B">
        <w:rPr>
          <w:rFonts w:ascii="Times New Roman" w:hAnsi="Times New Roman" w:cs="Times New Roman"/>
          <w:sz w:val="24"/>
          <w:szCs w:val="24"/>
        </w:rPr>
        <w:t xml:space="preserve">which is </w:t>
      </w:r>
      <w:r w:rsidRPr="00C40F32">
        <w:rPr>
          <w:rFonts w:ascii="Times New Roman" w:hAnsi="Times New Roman" w:cs="Times New Roman"/>
          <w:sz w:val="24"/>
          <w:szCs w:val="24"/>
        </w:rPr>
        <w:t xml:space="preserve">affecting productivity in the </w:t>
      </w:r>
      <w:r w:rsidR="0067334B">
        <w:rPr>
          <w:rFonts w:ascii="Times New Roman" w:hAnsi="Times New Roman" w:cs="Times New Roman"/>
          <w:sz w:val="24"/>
          <w:szCs w:val="24"/>
        </w:rPr>
        <w:t xml:space="preserve">Civil </w:t>
      </w:r>
      <w:r w:rsidRPr="00C40F32">
        <w:rPr>
          <w:rFonts w:ascii="Times New Roman" w:hAnsi="Times New Roman" w:cs="Times New Roman"/>
          <w:sz w:val="24"/>
          <w:szCs w:val="24"/>
        </w:rPr>
        <w:t xml:space="preserve">Service. </w:t>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It was also noted that training in the Service has been highly uncoordinated leading to staff pursuing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and courses that are sometimes not directly and immediately relevant to their career path</w:t>
      </w:r>
      <w:r w:rsidR="0067334B">
        <w:rPr>
          <w:rFonts w:ascii="Times New Roman" w:hAnsi="Times New Roman" w:cs="Times New Roman"/>
          <w:sz w:val="24"/>
          <w:szCs w:val="24"/>
        </w:rPr>
        <w:t xml:space="preserve"> and job schedules</w:t>
      </w:r>
      <w:r w:rsidRPr="00C40F32">
        <w:rPr>
          <w:rFonts w:ascii="Times New Roman" w:hAnsi="Times New Roman" w:cs="Times New Roman"/>
          <w:sz w:val="24"/>
          <w:szCs w:val="24"/>
        </w:rPr>
        <w:t xml:space="preserve">. This was </w:t>
      </w:r>
      <w:r w:rsidR="0067334B">
        <w:rPr>
          <w:rFonts w:ascii="Times New Roman" w:hAnsi="Times New Roman" w:cs="Times New Roman"/>
          <w:sz w:val="24"/>
          <w:szCs w:val="24"/>
        </w:rPr>
        <w:t xml:space="preserve">attributed </w:t>
      </w:r>
      <w:r w:rsidRPr="00C40F32">
        <w:rPr>
          <w:rFonts w:ascii="Times New Roman" w:hAnsi="Times New Roman" w:cs="Times New Roman"/>
          <w:sz w:val="24"/>
          <w:szCs w:val="24"/>
        </w:rPr>
        <w:t>to the decentralization of training, and</w:t>
      </w:r>
      <w:r w:rsidR="0067334B">
        <w:rPr>
          <w:rFonts w:ascii="Times New Roman" w:hAnsi="Times New Roman" w:cs="Times New Roman"/>
          <w:sz w:val="24"/>
          <w:szCs w:val="24"/>
        </w:rPr>
        <w:t xml:space="preserve"> also</w:t>
      </w:r>
      <w:r w:rsidRPr="00C40F32">
        <w:rPr>
          <w:rFonts w:ascii="Times New Roman" w:hAnsi="Times New Roman" w:cs="Times New Roman"/>
          <w:sz w:val="24"/>
          <w:szCs w:val="24"/>
        </w:rPr>
        <w:t xml:space="preserve"> the limited training votes leading to the blanket acceptance of training offers from bi-lateral relations and partners. While these offers may be useful, it is important that they are only used to the benefit of the Service and not that of the individuals concerned. Scheme of </w:t>
      </w:r>
      <w:r w:rsidR="0067334B">
        <w:rPr>
          <w:rFonts w:ascii="Times New Roman" w:hAnsi="Times New Roman" w:cs="Times New Roman"/>
          <w:sz w:val="24"/>
          <w:szCs w:val="24"/>
        </w:rPr>
        <w:t>S</w:t>
      </w:r>
      <w:r w:rsidRPr="00C40F32">
        <w:rPr>
          <w:rFonts w:ascii="Times New Roman" w:hAnsi="Times New Roman" w:cs="Times New Roman"/>
          <w:sz w:val="24"/>
          <w:szCs w:val="24"/>
        </w:rPr>
        <w:t xml:space="preserve">ervice </w:t>
      </w:r>
      <w:r w:rsidR="0067334B">
        <w:rPr>
          <w:rFonts w:ascii="Times New Roman" w:hAnsi="Times New Roman" w:cs="Times New Roman"/>
          <w:sz w:val="24"/>
          <w:szCs w:val="24"/>
        </w:rPr>
        <w:t>T</w:t>
      </w:r>
      <w:r w:rsidRPr="00C40F32">
        <w:rPr>
          <w:rFonts w:ascii="Times New Roman" w:hAnsi="Times New Roman" w:cs="Times New Roman"/>
          <w:sz w:val="24"/>
          <w:szCs w:val="24"/>
        </w:rPr>
        <w:t xml:space="preserve">rainings and relevant emerging public sector courses and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should be the way to go</w:t>
      </w:r>
      <w:r w:rsidR="0067334B">
        <w:rPr>
          <w:rFonts w:ascii="Times New Roman" w:hAnsi="Times New Roman" w:cs="Times New Roman"/>
          <w:sz w:val="24"/>
          <w:szCs w:val="24"/>
        </w:rPr>
        <w:t xml:space="preserve"> and must be supported</w:t>
      </w:r>
      <w:r w:rsidRPr="00C40F32">
        <w:rPr>
          <w:rFonts w:ascii="Times New Roman" w:hAnsi="Times New Roman" w:cs="Times New Roman"/>
          <w:sz w:val="24"/>
          <w:szCs w:val="24"/>
        </w:rPr>
        <w:t xml:space="preserve">.   </w:t>
      </w:r>
    </w:p>
    <w:p w:rsidR="00747270" w:rsidRPr="00C40F32" w:rsidRDefault="00631FCA" w:rsidP="004F4AB4">
      <w:pPr>
        <w:pStyle w:val="Heading2"/>
        <w:rPr>
          <w:rFonts w:ascii="Times New Roman" w:hAnsi="Times New Roman" w:cs="Times New Roman"/>
          <w:color w:val="auto"/>
          <w:sz w:val="24"/>
          <w:szCs w:val="24"/>
        </w:rPr>
      </w:pPr>
      <w:bookmarkStart w:id="976" w:name="_Toc447031815"/>
      <w:bookmarkStart w:id="977" w:name="_Toc450651316"/>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5</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Reliable Power Supply and Cost of Power</w:t>
      </w:r>
      <w:bookmarkEnd w:id="976"/>
      <w:bookmarkEnd w:id="977"/>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The general power crises and the resultant power rationing that occurred </w:t>
      </w:r>
      <w:r w:rsidR="0067334B">
        <w:rPr>
          <w:rFonts w:ascii="Times New Roman" w:hAnsi="Times New Roman" w:cs="Times New Roman"/>
          <w:sz w:val="24"/>
          <w:szCs w:val="24"/>
        </w:rPr>
        <w:t>for the greater part of</w:t>
      </w:r>
      <w:r w:rsidRPr="00C40F32">
        <w:rPr>
          <w:rFonts w:ascii="Times New Roman" w:hAnsi="Times New Roman" w:cs="Times New Roman"/>
          <w:sz w:val="24"/>
          <w:szCs w:val="24"/>
        </w:rPr>
        <w:t xml:space="preserve"> 2015 had some </w:t>
      </w:r>
      <w:r w:rsidR="0067334B">
        <w:rPr>
          <w:rFonts w:ascii="Times New Roman" w:hAnsi="Times New Roman" w:cs="Times New Roman"/>
          <w:sz w:val="24"/>
          <w:szCs w:val="24"/>
        </w:rPr>
        <w:t xml:space="preserve">negative </w:t>
      </w:r>
      <w:r w:rsidRPr="00C40F32">
        <w:rPr>
          <w:rFonts w:ascii="Times New Roman" w:hAnsi="Times New Roman" w:cs="Times New Roman"/>
          <w:sz w:val="24"/>
          <w:szCs w:val="24"/>
        </w:rPr>
        <w:t xml:space="preserve">impact on service delivery. Government business and a lot of activities undertaken by the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w:t>
      </w:r>
      <w:r w:rsidR="0067334B">
        <w:rPr>
          <w:rFonts w:ascii="Times New Roman" w:hAnsi="Times New Roman" w:cs="Times New Roman"/>
          <w:sz w:val="24"/>
          <w:szCs w:val="24"/>
        </w:rPr>
        <w:t>are</w:t>
      </w:r>
      <w:r w:rsidRPr="00C40F32">
        <w:rPr>
          <w:rFonts w:ascii="Times New Roman" w:hAnsi="Times New Roman" w:cs="Times New Roman"/>
          <w:sz w:val="24"/>
          <w:szCs w:val="24"/>
        </w:rPr>
        <w:t xml:space="preserve"> highly dependent on </w:t>
      </w:r>
      <w:r w:rsidR="0067334B">
        <w:rPr>
          <w:rFonts w:ascii="Times New Roman" w:hAnsi="Times New Roman" w:cs="Times New Roman"/>
          <w:sz w:val="24"/>
          <w:szCs w:val="24"/>
        </w:rPr>
        <w:t>P</w:t>
      </w:r>
      <w:r w:rsidRPr="00C40F32">
        <w:rPr>
          <w:rFonts w:ascii="Times New Roman" w:hAnsi="Times New Roman" w:cs="Times New Roman"/>
          <w:sz w:val="24"/>
          <w:szCs w:val="24"/>
        </w:rPr>
        <w:t>ower</w:t>
      </w:r>
      <w:r w:rsidR="0067334B">
        <w:rPr>
          <w:rFonts w:ascii="Times New Roman" w:hAnsi="Times New Roman" w:cs="Times New Roman"/>
          <w:sz w:val="24"/>
          <w:szCs w:val="24"/>
        </w:rPr>
        <w:t xml:space="preserve"> supply</w:t>
      </w:r>
      <w:r w:rsidRPr="00C40F32">
        <w:rPr>
          <w:rFonts w:ascii="Times New Roman" w:hAnsi="Times New Roman" w:cs="Times New Roman"/>
          <w:sz w:val="24"/>
          <w:szCs w:val="24"/>
        </w:rPr>
        <w:t xml:space="preserve">. Almost all office equipment and gadgets are </w:t>
      </w:r>
      <w:r w:rsidR="003F2F33">
        <w:rPr>
          <w:rFonts w:ascii="Times New Roman" w:hAnsi="Times New Roman" w:cs="Times New Roman"/>
          <w:sz w:val="24"/>
          <w:szCs w:val="24"/>
        </w:rPr>
        <w:t>automated</w:t>
      </w:r>
      <w:r w:rsidRPr="00C40F32">
        <w:rPr>
          <w:rFonts w:ascii="Times New Roman" w:hAnsi="Times New Roman" w:cs="Times New Roman"/>
          <w:sz w:val="24"/>
          <w:szCs w:val="24"/>
        </w:rPr>
        <w:t xml:space="preserve"> </w:t>
      </w:r>
      <w:r w:rsidR="003F2F33">
        <w:rPr>
          <w:rFonts w:ascii="Times New Roman" w:hAnsi="Times New Roman" w:cs="Times New Roman"/>
          <w:sz w:val="24"/>
          <w:szCs w:val="24"/>
        </w:rPr>
        <w:t xml:space="preserve">or </w:t>
      </w:r>
      <w:r w:rsidRPr="00C40F32">
        <w:rPr>
          <w:rFonts w:ascii="Times New Roman" w:hAnsi="Times New Roman" w:cs="Times New Roman"/>
          <w:sz w:val="24"/>
          <w:szCs w:val="24"/>
        </w:rPr>
        <w:t xml:space="preserve">through one power source or the other and this was a </w:t>
      </w:r>
      <w:r w:rsidR="003F2F33">
        <w:rPr>
          <w:rFonts w:ascii="Times New Roman" w:hAnsi="Times New Roman" w:cs="Times New Roman"/>
          <w:sz w:val="24"/>
          <w:szCs w:val="24"/>
        </w:rPr>
        <w:lastRenderedPageBreak/>
        <w:t xml:space="preserve">big </w:t>
      </w:r>
      <w:r w:rsidRPr="00C40F32">
        <w:rPr>
          <w:rFonts w:ascii="Times New Roman" w:hAnsi="Times New Roman" w:cs="Times New Roman"/>
          <w:sz w:val="24"/>
          <w:szCs w:val="24"/>
        </w:rPr>
        <w:t>challenge</w:t>
      </w:r>
      <w:r w:rsidR="003F2F33">
        <w:rPr>
          <w:rFonts w:ascii="Times New Roman" w:hAnsi="Times New Roman" w:cs="Times New Roman"/>
          <w:sz w:val="24"/>
          <w:szCs w:val="24"/>
        </w:rPr>
        <w:t xml:space="preserve"> due to the crises</w:t>
      </w:r>
      <w:r w:rsidRPr="00C40F32">
        <w:rPr>
          <w:rFonts w:ascii="Times New Roman" w:hAnsi="Times New Roman" w:cs="Times New Roman"/>
          <w:sz w:val="24"/>
          <w:szCs w:val="24"/>
        </w:rPr>
        <w:t>. In addition to the power crisis is the</w:t>
      </w:r>
      <w:r w:rsidR="003F2F33">
        <w:rPr>
          <w:rFonts w:ascii="Times New Roman" w:hAnsi="Times New Roman" w:cs="Times New Roman"/>
          <w:sz w:val="24"/>
          <w:szCs w:val="24"/>
        </w:rPr>
        <w:t xml:space="preserve"> use of</w:t>
      </w:r>
      <w:r w:rsidRPr="00C40F32">
        <w:rPr>
          <w:rFonts w:ascii="Times New Roman" w:hAnsi="Times New Roman" w:cs="Times New Roman"/>
          <w:sz w:val="24"/>
          <w:szCs w:val="24"/>
        </w:rPr>
        <w:t xml:space="preserve"> prepaid power policy for all government offices with exception of few. This policy though may be useful in terms of cost recovery for the electricity company, in the case of </w:t>
      </w:r>
      <w:r w:rsidR="00B2030A" w:rsidRPr="00C40F32">
        <w:rPr>
          <w:rFonts w:ascii="Times New Roman" w:hAnsi="Times New Roman" w:cs="Times New Roman"/>
          <w:sz w:val="24"/>
          <w:szCs w:val="24"/>
        </w:rPr>
        <w:t>organizations</w:t>
      </w:r>
      <w:r w:rsidRPr="00C40F32">
        <w:rPr>
          <w:rFonts w:ascii="Times New Roman" w:hAnsi="Times New Roman" w:cs="Times New Roman"/>
          <w:sz w:val="24"/>
          <w:szCs w:val="24"/>
        </w:rPr>
        <w:t xml:space="preserve"> that are highly dependent on budget releases which was not forth coming, it added to their service delivery </w:t>
      </w:r>
      <w:r w:rsidR="003F2F33">
        <w:rPr>
          <w:rFonts w:ascii="Times New Roman" w:hAnsi="Times New Roman" w:cs="Times New Roman"/>
          <w:sz w:val="24"/>
          <w:szCs w:val="24"/>
        </w:rPr>
        <w:t xml:space="preserve">problems, </w:t>
      </w:r>
      <w:r w:rsidRPr="00C40F32">
        <w:rPr>
          <w:rFonts w:ascii="Times New Roman" w:hAnsi="Times New Roman" w:cs="Times New Roman"/>
          <w:sz w:val="24"/>
          <w:szCs w:val="24"/>
        </w:rPr>
        <w:t xml:space="preserve">and difficulties during the year.   </w:t>
      </w:r>
    </w:p>
    <w:p w:rsidR="00747270" w:rsidRPr="00C40F32" w:rsidRDefault="00631FCA" w:rsidP="004F4AB4">
      <w:pPr>
        <w:pStyle w:val="Heading2"/>
        <w:rPr>
          <w:rFonts w:ascii="Times New Roman" w:hAnsi="Times New Roman" w:cs="Times New Roman"/>
          <w:color w:val="auto"/>
          <w:sz w:val="24"/>
          <w:szCs w:val="24"/>
        </w:rPr>
      </w:pPr>
      <w:bookmarkStart w:id="978" w:name="_Toc447031816"/>
      <w:bookmarkStart w:id="979" w:name="_Toc450651317"/>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6</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Legal and Regulatory Issues</w:t>
      </w:r>
      <w:bookmarkEnd w:id="978"/>
      <w:bookmarkEnd w:id="979"/>
    </w:p>
    <w:p w:rsidR="00747270" w:rsidRPr="00C40F32" w:rsidRDefault="00747270" w:rsidP="00747270">
      <w:pPr>
        <w:jc w:val="both"/>
        <w:rPr>
          <w:rFonts w:ascii="Times New Roman" w:hAnsi="Times New Roman" w:cs="Times New Roman"/>
          <w:b/>
          <w:sz w:val="24"/>
          <w:szCs w:val="24"/>
        </w:rPr>
      </w:pPr>
      <w:r w:rsidRPr="00C40F32">
        <w:rPr>
          <w:rFonts w:ascii="Times New Roman" w:hAnsi="Times New Roman" w:cs="Times New Roman"/>
          <w:sz w:val="24"/>
          <w:szCs w:val="24"/>
        </w:rPr>
        <w:t xml:space="preserve">A few more </w:t>
      </w:r>
      <w:r w:rsidR="00B2030A">
        <w:rPr>
          <w:rFonts w:ascii="Times New Roman" w:hAnsi="Times New Roman" w:cs="Times New Roman"/>
          <w:sz w:val="24"/>
          <w:szCs w:val="24"/>
        </w:rPr>
        <w:t>organizations</w:t>
      </w:r>
      <w:r w:rsidRPr="00C40F32">
        <w:rPr>
          <w:rFonts w:ascii="Times New Roman" w:hAnsi="Times New Roman" w:cs="Times New Roman"/>
          <w:sz w:val="24"/>
          <w:szCs w:val="24"/>
        </w:rPr>
        <w:t xml:space="preserve"> were unable to implement their policies to the fullest due to the delay in the passage of relevant legislations and bills. This turns out to be very frustrating, since such actions are usually beyond the mandate and capacity of the affected institutions. Thus the delay in the passage of Bills by </w:t>
      </w:r>
      <w:r w:rsidR="0013635C" w:rsidRPr="00C40F32">
        <w:rPr>
          <w:rFonts w:ascii="Times New Roman" w:hAnsi="Times New Roman" w:cs="Times New Roman"/>
          <w:sz w:val="24"/>
          <w:szCs w:val="24"/>
        </w:rPr>
        <w:t>Parliament</w:t>
      </w:r>
      <w:r w:rsidRPr="00C40F32">
        <w:rPr>
          <w:rFonts w:ascii="Times New Roman" w:hAnsi="Times New Roman" w:cs="Times New Roman"/>
          <w:sz w:val="24"/>
          <w:szCs w:val="24"/>
        </w:rPr>
        <w:t xml:space="preserve"> contribute</w:t>
      </w:r>
      <w:r w:rsidR="003F2F33">
        <w:rPr>
          <w:rFonts w:ascii="Times New Roman" w:hAnsi="Times New Roman" w:cs="Times New Roman"/>
          <w:sz w:val="24"/>
          <w:szCs w:val="24"/>
        </w:rPr>
        <w:t>d</w:t>
      </w:r>
      <w:r w:rsidRPr="00C40F32">
        <w:rPr>
          <w:rFonts w:ascii="Times New Roman" w:hAnsi="Times New Roman" w:cs="Times New Roman"/>
          <w:sz w:val="24"/>
          <w:szCs w:val="24"/>
        </w:rPr>
        <w:t xml:space="preserve"> to some extent in the delay in the execution of the functions of some Ministries and Departments</w:t>
      </w:r>
      <w:r w:rsidR="003F2F33">
        <w:rPr>
          <w:rFonts w:ascii="Times New Roman" w:hAnsi="Times New Roman" w:cs="Times New Roman"/>
          <w:sz w:val="24"/>
          <w:szCs w:val="24"/>
        </w:rPr>
        <w:t xml:space="preserve"> and should be</w:t>
      </w:r>
      <w:r w:rsidR="00577D11">
        <w:rPr>
          <w:rFonts w:ascii="Times New Roman" w:hAnsi="Times New Roman" w:cs="Times New Roman"/>
          <w:sz w:val="24"/>
          <w:szCs w:val="24"/>
        </w:rPr>
        <w:t xml:space="preserve"> addressed</w:t>
      </w:r>
      <w:r w:rsidRPr="00C40F32">
        <w:rPr>
          <w:rFonts w:ascii="Times New Roman" w:hAnsi="Times New Roman" w:cs="Times New Roman"/>
          <w:sz w:val="24"/>
          <w:szCs w:val="24"/>
        </w:rPr>
        <w:t>.</w:t>
      </w:r>
    </w:p>
    <w:p w:rsidR="00747270" w:rsidRPr="00C40F32" w:rsidRDefault="00631FCA" w:rsidP="004F4AB4">
      <w:pPr>
        <w:pStyle w:val="Heading2"/>
        <w:rPr>
          <w:rFonts w:ascii="Times New Roman" w:hAnsi="Times New Roman" w:cs="Times New Roman"/>
          <w:sz w:val="24"/>
          <w:szCs w:val="24"/>
        </w:rPr>
      </w:pPr>
      <w:bookmarkStart w:id="980" w:name="_Toc447031817"/>
      <w:bookmarkStart w:id="981" w:name="_Toc450651318"/>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7</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Poor Communication and Internet Connectivity Gaps</w:t>
      </w:r>
      <w:bookmarkEnd w:id="980"/>
      <w:bookmarkEnd w:id="981"/>
      <w:r w:rsidR="00747270" w:rsidRPr="00C40F32">
        <w:rPr>
          <w:rFonts w:ascii="Times New Roman" w:hAnsi="Times New Roman" w:cs="Times New Roman"/>
          <w:sz w:val="24"/>
          <w:szCs w:val="24"/>
        </w:rPr>
        <w:tab/>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The National Information Technology Agency (NITA) is the </w:t>
      </w:r>
      <w:r w:rsidR="003F2F33">
        <w:rPr>
          <w:rFonts w:ascii="Times New Roman" w:hAnsi="Times New Roman" w:cs="Times New Roman"/>
          <w:sz w:val="24"/>
          <w:szCs w:val="24"/>
        </w:rPr>
        <w:t>main</w:t>
      </w:r>
      <w:r w:rsidRPr="00C40F32">
        <w:rPr>
          <w:rFonts w:ascii="Times New Roman" w:hAnsi="Times New Roman" w:cs="Times New Roman"/>
          <w:sz w:val="24"/>
          <w:szCs w:val="24"/>
        </w:rPr>
        <w:t xml:space="preserve"> agent responsible for </w:t>
      </w:r>
      <w:r w:rsidR="003F2F33">
        <w:rPr>
          <w:rFonts w:ascii="Times New Roman" w:hAnsi="Times New Roman" w:cs="Times New Roman"/>
          <w:sz w:val="24"/>
          <w:szCs w:val="24"/>
        </w:rPr>
        <w:t xml:space="preserve">provision of </w:t>
      </w:r>
      <w:r w:rsidRPr="00C40F32">
        <w:rPr>
          <w:rFonts w:ascii="Times New Roman" w:hAnsi="Times New Roman" w:cs="Times New Roman"/>
          <w:sz w:val="24"/>
          <w:szCs w:val="24"/>
        </w:rPr>
        <w:t>internet to the various Ministries and Departments. However, in many instances, the supply of internet connectivity from NITA was interrupted</w:t>
      </w:r>
      <w:r w:rsidR="0071510E">
        <w:rPr>
          <w:rFonts w:ascii="Times New Roman" w:hAnsi="Times New Roman" w:cs="Times New Roman"/>
          <w:sz w:val="24"/>
          <w:szCs w:val="24"/>
        </w:rPr>
        <w:t xml:space="preserve">. This </w:t>
      </w:r>
      <w:r w:rsidRPr="00C40F32">
        <w:rPr>
          <w:rFonts w:ascii="Times New Roman" w:hAnsi="Times New Roman" w:cs="Times New Roman"/>
          <w:sz w:val="24"/>
          <w:szCs w:val="24"/>
        </w:rPr>
        <w:t xml:space="preserve">led to delays in processing of information and other services that depend highly on internet connectivity. This </w:t>
      </w:r>
      <w:r w:rsidR="003F2F33">
        <w:rPr>
          <w:rFonts w:ascii="Times New Roman" w:hAnsi="Times New Roman" w:cs="Times New Roman"/>
          <w:sz w:val="24"/>
          <w:szCs w:val="24"/>
        </w:rPr>
        <w:t xml:space="preserve">disruptions </w:t>
      </w:r>
      <w:r w:rsidRPr="00C40F32">
        <w:rPr>
          <w:rFonts w:ascii="Times New Roman" w:hAnsi="Times New Roman" w:cs="Times New Roman"/>
          <w:sz w:val="24"/>
          <w:szCs w:val="24"/>
        </w:rPr>
        <w:t xml:space="preserve">situation sometimes persisted or continued for days before it could be resolved, thereby affecting workflow and output of some </w:t>
      </w:r>
      <w:r w:rsidR="00B2030A" w:rsidRPr="00C40F32">
        <w:rPr>
          <w:rFonts w:ascii="Times New Roman" w:hAnsi="Times New Roman" w:cs="Times New Roman"/>
          <w:sz w:val="24"/>
          <w:szCs w:val="24"/>
        </w:rPr>
        <w:t>organization</w:t>
      </w:r>
      <w:r w:rsidRPr="00C40F32">
        <w:rPr>
          <w:rFonts w:ascii="Times New Roman" w:hAnsi="Times New Roman" w:cs="Times New Roman"/>
          <w:sz w:val="24"/>
          <w:szCs w:val="24"/>
        </w:rPr>
        <w:t xml:space="preserve"> significantly. These disruptions have also affected the expansion and roll out of the e-workspace and other e-services that could facilitate government business and also reduce administrative and other logistics costs. </w:t>
      </w:r>
    </w:p>
    <w:p w:rsidR="00747270" w:rsidRPr="00C40F32" w:rsidRDefault="00631FCA" w:rsidP="004F4AB4">
      <w:pPr>
        <w:pStyle w:val="Heading2"/>
        <w:rPr>
          <w:rFonts w:ascii="Times New Roman" w:hAnsi="Times New Roman" w:cs="Times New Roman"/>
          <w:color w:val="auto"/>
          <w:sz w:val="24"/>
          <w:szCs w:val="24"/>
        </w:rPr>
      </w:pPr>
      <w:bookmarkStart w:id="982" w:name="_Toc447031818"/>
      <w:bookmarkStart w:id="983" w:name="_Toc450651319"/>
      <w:r w:rsidRPr="00C40F32">
        <w:rPr>
          <w:rFonts w:ascii="Times New Roman" w:hAnsi="Times New Roman" w:cs="Times New Roman"/>
          <w:color w:val="auto"/>
          <w:sz w:val="24"/>
          <w:szCs w:val="24"/>
        </w:rPr>
        <w:t>5.</w:t>
      </w:r>
      <w:r w:rsidR="005405DE">
        <w:rPr>
          <w:rFonts w:ascii="Times New Roman" w:hAnsi="Times New Roman" w:cs="Times New Roman"/>
          <w:color w:val="auto"/>
          <w:sz w:val="24"/>
          <w:szCs w:val="24"/>
        </w:rPr>
        <w:t>1.</w:t>
      </w:r>
      <w:r w:rsidRPr="00C40F32">
        <w:rPr>
          <w:rFonts w:ascii="Times New Roman" w:hAnsi="Times New Roman" w:cs="Times New Roman"/>
          <w:color w:val="auto"/>
          <w:sz w:val="24"/>
          <w:szCs w:val="24"/>
        </w:rPr>
        <w:t>8</w:t>
      </w:r>
      <w:r w:rsidRPr="00C40F32">
        <w:rPr>
          <w:rFonts w:ascii="Times New Roman" w:hAnsi="Times New Roman" w:cs="Times New Roman"/>
          <w:color w:val="auto"/>
          <w:sz w:val="24"/>
          <w:szCs w:val="24"/>
        </w:rPr>
        <w:tab/>
      </w:r>
      <w:r w:rsidR="00747270" w:rsidRPr="00C40F32">
        <w:rPr>
          <w:rFonts w:ascii="Times New Roman" w:hAnsi="Times New Roman" w:cs="Times New Roman"/>
          <w:color w:val="auto"/>
          <w:sz w:val="24"/>
          <w:szCs w:val="24"/>
        </w:rPr>
        <w:t>Poor Work Environment /Ambiance of the Ministerial Enclave</w:t>
      </w:r>
      <w:bookmarkEnd w:id="982"/>
      <w:bookmarkEnd w:id="983"/>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The over commercialization of the </w:t>
      </w:r>
      <w:r w:rsidR="003F2F33">
        <w:rPr>
          <w:rFonts w:ascii="Times New Roman" w:hAnsi="Times New Roman" w:cs="Times New Roman"/>
          <w:sz w:val="24"/>
          <w:szCs w:val="24"/>
        </w:rPr>
        <w:t>M</w:t>
      </w:r>
      <w:r w:rsidRPr="00C40F32">
        <w:rPr>
          <w:rFonts w:ascii="Times New Roman" w:hAnsi="Times New Roman" w:cs="Times New Roman"/>
          <w:sz w:val="24"/>
          <w:szCs w:val="24"/>
        </w:rPr>
        <w:t>inistries area has created negative work ambiance which indirectly affect</w:t>
      </w:r>
      <w:r w:rsidR="003F2F33">
        <w:rPr>
          <w:rFonts w:ascii="Times New Roman" w:hAnsi="Times New Roman" w:cs="Times New Roman"/>
          <w:sz w:val="24"/>
          <w:szCs w:val="24"/>
        </w:rPr>
        <w:t>ed</w:t>
      </w:r>
      <w:r w:rsidRPr="00C40F32">
        <w:rPr>
          <w:rFonts w:ascii="Times New Roman" w:hAnsi="Times New Roman" w:cs="Times New Roman"/>
          <w:sz w:val="24"/>
          <w:szCs w:val="24"/>
        </w:rPr>
        <w:t xml:space="preserve"> productivity. There is excessive hawking and vending in the enclave by numerous hawkers and vendors who deal in all kind of items from foodstuff to personal effects. There is excessive noise making by commercial vehicles and truck pushers, which tend to use the enclave as alternative route to their destinations; indiscriminate and unauthorized parking causing congestions and poor work flow. In some cases there are high incidence of theft and breakthrough to offices which is difficult to trace due to the indiscriminate intrusions and access to the </w:t>
      </w:r>
      <w:r w:rsidR="003F2F33">
        <w:rPr>
          <w:rFonts w:ascii="Times New Roman" w:hAnsi="Times New Roman" w:cs="Times New Roman"/>
          <w:sz w:val="24"/>
          <w:szCs w:val="24"/>
        </w:rPr>
        <w:t>M</w:t>
      </w:r>
      <w:r w:rsidRPr="00C40F32">
        <w:rPr>
          <w:rFonts w:ascii="Times New Roman" w:hAnsi="Times New Roman" w:cs="Times New Roman"/>
          <w:sz w:val="24"/>
          <w:szCs w:val="24"/>
        </w:rPr>
        <w:t>inistries by all manner of persons.</w:t>
      </w:r>
    </w:p>
    <w:p w:rsidR="00747270" w:rsidRPr="00C40F32" w:rsidRDefault="00747270" w:rsidP="00747270">
      <w:pPr>
        <w:jc w:val="both"/>
        <w:rPr>
          <w:rFonts w:ascii="Times New Roman" w:hAnsi="Times New Roman" w:cs="Times New Roman"/>
          <w:sz w:val="24"/>
          <w:szCs w:val="24"/>
        </w:rPr>
      </w:pPr>
      <w:r w:rsidRPr="00C40F32">
        <w:rPr>
          <w:rFonts w:ascii="Times New Roman" w:hAnsi="Times New Roman" w:cs="Times New Roman"/>
          <w:sz w:val="24"/>
          <w:szCs w:val="24"/>
        </w:rPr>
        <w:t xml:space="preserve">To overcome these challenges and pave the way for higher productivity, it is important that all stakeholders buy into the problems and make conscious effort to address them as far as they can. This will require collective effort and effective collaboration from all </w:t>
      </w:r>
      <w:r w:rsidR="003F2F33">
        <w:rPr>
          <w:rFonts w:ascii="Times New Roman" w:hAnsi="Times New Roman" w:cs="Times New Roman"/>
          <w:sz w:val="24"/>
          <w:szCs w:val="24"/>
        </w:rPr>
        <w:t>stakeholders particularly the Government of Ghana</w:t>
      </w:r>
      <w:r w:rsidRPr="00C40F32">
        <w:rPr>
          <w:rFonts w:ascii="Times New Roman" w:hAnsi="Times New Roman" w:cs="Times New Roman"/>
          <w:sz w:val="24"/>
          <w:szCs w:val="24"/>
        </w:rPr>
        <w:t>.</w:t>
      </w:r>
    </w:p>
    <w:p w:rsidR="005405DE" w:rsidRPr="00C40F32" w:rsidRDefault="005405DE" w:rsidP="005405DE">
      <w:pPr>
        <w:pStyle w:val="Heading2"/>
        <w:rPr>
          <w:rFonts w:ascii="Times New Roman" w:hAnsi="Times New Roman" w:cs="Times New Roman"/>
          <w:color w:val="auto"/>
          <w:sz w:val="24"/>
          <w:szCs w:val="24"/>
        </w:rPr>
      </w:pPr>
      <w:bookmarkStart w:id="984" w:name="_Toc450651320"/>
      <w:r>
        <w:rPr>
          <w:rFonts w:ascii="Times New Roman" w:hAnsi="Times New Roman" w:cs="Times New Roman"/>
          <w:color w:val="auto"/>
          <w:sz w:val="24"/>
          <w:szCs w:val="24"/>
        </w:rPr>
        <w:t>5.2</w:t>
      </w:r>
      <w:r>
        <w:rPr>
          <w:rFonts w:ascii="Times New Roman" w:hAnsi="Times New Roman" w:cs="Times New Roman"/>
          <w:color w:val="auto"/>
          <w:sz w:val="24"/>
          <w:szCs w:val="24"/>
        </w:rPr>
        <w:tab/>
      </w:r>
      <w:r w:rsidRPr="00C40F32">
        <w:rPr>
          <w:rFonts w:ascii="Times New Roman" w:hAnsi="Times New Roman" w:cs="Times New Roman"/>
          <w:color w:val="auto"/>
          <w:sz w:val="24"/>
          <w:szCs w:val="24"/>
        </w:rPr>
        <w:t>SERVICE-WIDE OUTLOOK FOR 2016</w:t>
      </w:r>
      <w:bookmarkEnd w:id="984"/>
      <w:r w:rsidRPr="00C40F32">
        <w:rPr>
          <w:rFonts w:ascii="Times New Roman" w:hAnsi="Times New Roman" w:cs="Times New Roman"/>
          <w:color w:val="auto"/>
          <w:sz w:val="24"/>
          <w:szCs w:val="24"/>
        </w:rPr>
        <w:t xml:space="preserve"> </w:t>
      </w:r>
    </w:p>
    <w:p w:rsidR="005405DE" w:rsidRPr="00C40F32" w:rsidRDefault="005405DE" w:rsidP="005405DE">
      <w:pPr>
        <w:pStyle w:val="ListParagraph"/>
        <w:ind w:left="0"/>
        <w:jc w:val="both"/>
        <w:rPr>
          <w:rFonts w:ascii="Times New Roman" w:hAnsi="Times New Roman"/>
          <w:sz w:val="24"/>
          <w:szCs w:val="24"/>
        </w:rPr>
      </w:pPr>
      <w:r w:rsidRPr="00C40F32">
        <w:rPr>
          <w:rFonts w:ascii="Times New Roman" w:hAnsi="Times New Roman"/>
          <w:sz w:val="24"/>
          <w:szCs w:val="24"/>
        </w:rPr>
        <w:t>The Office of the Head of the Civil Service</w:t>
      </w:r>
      <w:r w:rsidR="0071510E">
        <w:rPr>
          <w:rFonts w:ascii="Times New Roman" w:hAnsi="Times New Roman"/>
          <w:sz w:val="24"/>
          <w:szCs w:val="24"/>
        </w:rPr>
        <w:t>,</w:t>
      </w:r>
      <w:r w:rsidRPr="00C40F32">
        <w:rPr>
          <w:rFonts w:ascii="Times New Roman" w:hAnsi="Times New Roman"/>
          <w:sz w:val="24"/>
          <w:szCs w:val="24"/>
        </w:rPr>
        <w:t xml:space="preserve"> despite the challenges enumerated above and </w:t>
      </w:r>
      <w:r>
        <w:rPr>
          <w:rFonts w:ascii="Times New Roman" w:hAnsi="Times New Roman"/>
          <w:sz w:val="24"/>
          <w:szCs w:val="24"/>
        </w:rPr>
        <w:t xml:space="preserve">provided under the various sectors performance </w:t>
      </w:r>
      <w:r w:rsidRPr="00C40F32">
        <w:rPr>
          <w:rFonts w:ascii="Times New Roman" w:hAnsi="Times New Roman"/>
          <w:sz w:val="24"/>
          <w:szCs w:val="24"/>
        </w:rPr>
        <w:t>in the main report</w:t>
      </w:r>
      <w:r w:rsidR="0071510E">
        <w:rPr>
          <w:rFonts w:ascii="Times New Roman" w:hAnsi="Times New Roman"/>
          <w:sz w:val="24"/>
          <w:szCs w:val="24"/>
        </w:rPr>
        <w:t>,</w:t>
      </w:r>
      <w:r w:rsidRPr="00C40F32">
        <w:rPr>
          <w:rFonts w:ascii="Times New Roman" w:hAnsi="Times New Roman"/>
          <w:sz w:val="24"/>
          <w:szCs w:val="24"/>
        </w:rPr>
        <w:t xml:space="preserve"> is optimistic that the year 2016 would record more successes in view of the </w:t>
      </w:r>
      <w:r w:rsidR="00B2030A">
        <w:rPr>
          <w:rFonts w:ascii="Times New Roman" w:hAnsi="Times New Roman"/>
          <w:sz w:val="24"/>
          <w:szCs w:val="24"/>
        </w:rPr>
        <w:t>programs</w:t>
      </w:r>
      <w:r w:rsidRPr="00C40F32">
        <w:rPr>
          <w:rFonts w:ascii="Times New Roman" w:hAnsi="Times New Roman"/>
          <w:sz w:val="24"/>
          <w:szCs w:val="24"/>
        </w:rPr>
        <w:t xml:space="preserve"> and mechanism outlined by the </w:t>
      </w:r>
      <w:r w:rsidRPr="00C40F32">
        <w:rPr>
          <w:rFonts w:ascii="Times New Roman" w:hAnsi="Times New Roman"/>
          <w:sz w:val="24"/>
          <w:szCs w:val="24"/>
        </w:rPr>
        <w:lastRenderedPageBreak/>
        <w:t>various sectors for the ensuing year</w:t>
      </w:r>
      <w:r>
        <w:rPr>
          <w:rFonts w:ascii="Times New Roman" w:hAnsi="Times New Roman"/>
          <w:sz w:val="24"/>
          <w:szCs w:val="24"/>
        </w:rPr>
        <w:t xml:space="preserve"> if these challenges are collectively addressed</w:t>
      </w:r>
      <w:r w:rsidRPr="00C40F32">
        <w:rPr>
          <w:rFonts w:ascii="Times New Roman" w:hAnsi="Times New Roman"/>
          <w:sz w:val="24"/>
          <w:szCs w:val="24"/>
        </w:rPr>
        <w:t xml:space="preserve">. The Civil Service would continue with most of the policies and </w:t>
      </w:r>
      <w:r w:rsidR="00B2030A">
        <w:rPr>
          <w:rFonts w:ascii="Times New Roman" w:hAnsi="Times New Roman"/>
          <w:sz w:val="24"/>
          <w:szCs w:val="24"/>
        </w:rPr>
        <w:t>programs</w:t>
      </w:r>
      <w:r w:rsidRPr="00C40F32">
        <w:rPr>
          <w:rFonts w:ascii="Times New Roman" w:hAnsi="Times New Roman"/>
          <w:sz w:val="24"/>
          <w:szCs w:val="24"/>
        </w:rPr>
        <w:t xml:space="preserve"> stipulated in the work schedules of the individual Ministries and listed in their 2016 outlooks</w:t>
      </w:r>
      <w:r>
        <w:rPr>
          <w:rFonts w:ascii="Times New Roman" w:hAnsi="Times New Roman"/>
          <w:sz w:val="24"/>
          <w:szCs w:val="24"/>
        </w:rPr>
        <w:t xml:space="preserve">. These would constitute their Top </w:t>
      </w:r>
      <w:r w:rsidR="0013635C">
        <w:rPr>
          <w:rFonts w:ascii="Times New Roman" w:hAnsi="Times New Roman"/>
          <w:sz w:val="24"/>
          <w:szCs w:val="24"/>
        </w:rPr>
        <w:t>P</w:t>
      </w:r>
      <w:r>
        <w:rPr>
          <w:rFonts w:ascii="Times New Roman" w:hAnsi="Times New Roman"/>
          <w:sz w:val="24"/>
          <w:szCs w:val="24"/>
        </w:rPr>
        <w:t xml:space="preserve">riority </w:t>
      </w:r>
      <w:r w:rsidR="0013635C">
        <w:rPr>
          <w:rFonts w:ascii="Times New Roman" w:hAnsi="Times New Roman"/>
          <w:sz w:val="24"/>
          <w:szCs w:val="24"/>
        </w:rPr>
        <w:t>A</w:t>
      </w:r>
      <w:r>
        <w:rPr>
          <w:rFonts w:ascii="Times New Roman" w:hAnsi="Times New Roman"/>
          <w:sz w:val="24"/>
          <w:szCs w:val="24"/>
        </w:rPr>
        <w:t>rea (TPA) in their performance agreement and contracts for the year</w:t>
      </w:r>
      <w:r w:rsidRPr="00C40F32">
        <w:rPr>
          <w:rFonts w:ascii="Times New Roman" w:hAnsi="Times New Roman"/>
          <w:sz w:val="24"/>
          <w:szCs w:val="24"/>
        </w:rPr>
        <w:t>. In support of the</w:t>
      </w:r>
      <w:r>
        <w:rPr>
          <w:rFonts w:ascii="Times New Roman" w:hAnsi="Times New Roman"/>
          <w:sz w:val="24"/>
          <w:szCs w:val="24"/>
        </w:rPr>
        <w:t>se</w:t>
      </w:r>
      <w:r w:rsidRPr="00C40F32">
        <w:rPr>
          <w:rFonts w:ascii="Times New Roman" w:hAnsi="Times New Roman"/>
          <w:sz w:val="24"/>
          <w:szCs w:val="24"/>
        </w:rPr>
        <w:t xml:space="preserve"> high expectations and</w:t>
      </w:r>
      <w:r>
        <w:rPr>
          <w:rFonts w:ascii="Times New Roman" w:hAnsi="Times New Roman"/>
          <w:sz w:val="24"/>
          <w:szCs w:val="24"/>
        </w:rPr>
        <w:t xml:space="preserve"> its achievements in</w:t>
      </w:r>
      <w:r w:rsidRPr="00C40F32">
        <w:rPr>
          <w:rFonts w:ascii="Times New Roman" w:hAnsi="Times New Roman"/>
          <w:sz w:val="24"/>
          <w:szCs w:val="24"/>
        </w:rPr>
        <w:t xml:space="preserve"> the outlook for 2016</w:t>
      </w:r>
      <w:r w:rsidRPr="00C40F32">
        <w:rPr>
          <w:rFonts w:ascii="Times New Roman" w:hAnsi="Times New Roman"/>
          <w:b/>
          <w:sz w:val="24"/>
          <w:szCs w:val="24"/>
        </w:rPr>
        <w:t xml:space="preserve">, </w:t>
      </w:r>
      <w:r w:rsidRPr="00C40F32">
        <w:rPr>
          <w:rFonts w:ascii="Times New Roman" w:hAnsi="Times New Roman"/>
          <w:sz w:val="24"/>
          <w:szCs w:val="24"/>
        </w:rPr>
        <w:t>the Office of the Head of Civil Service would continue to work hard to improve on the Performance Management systems in the Civil Service. It also hopes</w:t>
      </w:r>
      <w:r>
        <w:rPr>
          <w:rFonts w:ascii="Times New Roman" w:hAnsi="Times New Roman"/>
          <w:sz w:val="24"/>
          <w:szCs w:val="24"/>
        </w:rPr>
        <w:t xml:space="preserve"> to review the performance management processes</w:t>
      </w:r>
      <w:r w:rsidRPr="00C40F32">
        <w:rPr>
          <w:rFonts w:ascii="Times New Roman" w:hAnsi="Times New Roman"/>
          <w:sz w:val="24"/>
          <w:szCs w:val="24"/>
        </w:rPr>
        <w:t xml:space="preserve"> to</w:t>
      </w:r>
      <w:r w:rsidR="0071510E">
        <w:rPr>
          <w:rFonts w:ascii="Times New Roman" w:hAnsi="Times New Roman"/>
          <w:sz w:val="24"/>
          <w:szCs w:val="24"/>
        </w:rPr>
        <w:t xml:space="preserve"> include key deliverable</w:t>
      </w:r>
      <w:r>
        <w:rPr>
          <w:rFonts w:ascii="Times New Roman" w:hAnsi="Times New Roman"/>
          <w:sz w:val="24"/>
          <w:szCs w:val="24"/>
        </w:rPr>
        <w:t xml:space="preserve"> </w:t>
      </w:r>
      <w:r w:rsidR="00E9380B">
        <w:rPr>
          <w:rFonts w:ascii="Times New Roman" w:hAnsi="Times New Roman"/>
          <w:sz w:val="24"/>
          <w:szCs w:val="24"/>
        </w:rPr>
        <w:t>‘</w:t>
      </w:r>
      <w:r>
        <w:rPr>
          <w:rFonts w:ascii="Times New Roman" w:hAnsi="Times New Roman"/>
          <w:sz w:val="24"/>
          <w:szCs w:val="24"/>
        </w:rPr>
        <w:t>hearings</w:t>
      </w:r>
      <w:r w:rsidR="00E9380B">
        <w:rPr>
          <w:rFonts w:ascii="Times New Roman" w:hAnsi="Times New Roman"/>
          <w:sz w:val="24"/>
          <w:szCs w:val="24"/>
        </w:rPr>
        <w:t>’</w:t>
      </w:r>
      <w:r>
        <w:rPr>
          <w:rFonts w:ascii="Times New Roman" w:hAnsi="Times New Roman"/>
          <w:sz w:val="24"/>
          <w:szCs w:val="24"/>
        </w:rPr>
        <w:t xml:space="preserve">, </w:t>
      </w:r>
      <w:r w:rsidRPr="00C40F32">
        <w:rPr>
          <w:rFonts w:ascii="Times New Roman" w:hAnsi="Times New Roman"/>
          <w:sz w:val="24"/>
          <w:szCs w:val="24"/>
        </w:rPr>
        <w:t xml:space="preserve">undertake research </w:t>
      </w:r>
      <w:r w:rsidR="005A6FA9">
        <w:rPr>
          <w:rFonts w:ascii="Times New Roman" w:hAnsi="Times New Roman"/>
          <w:sz w:val="24"/>
          <w:szCs w:val="24"/>
        </w:rPr>
        <w:t>to address</w:t>
      </w:r>
      <w:r w:rsidRPr="00C40F32">
        <w:rPr>
          <w:rFonts w:ascii="Times New Roman" w:hAnsi="Times New Roman"/>
          <w:sz w:val="24"/>
          <w:szCs w:val="24"/>
        </w:rPr>
        <w:t xml:space="preserve"> trends in areas such as human resource and capacity </w:t>
      </w:r>
      <w:r w:rsidR="005A6FA9">
        <w:rPr>
          <w:rFonts w:ascii="Times New Roman" w:hAnsi="Times New Roman"/>
          <w:sz w:val="24"/>
          <w:szCs w:val="24"/>
        </w:rPr>
        <w:t>needs</w:t>
      </w:r>
      <w:r w:rsidRPr="00C40F32">
        <w:rPr>
          <w:rFonts w:ascii="Times New Roman" w:hAnsi="Times New Roman"/>
          <w:sz w:val="24"/>
          <w:szCs w:val="24"/>
        </w:rPr>
        <w:t xml:space="preserve"> for higher productivity; review of training policy and harmonisation of OHCS-PSC human resource manual to </w:t>
      </w:r>
      <w:r w:rsidR="001E7592">
        <w:rPr>
          <w:rFonts w:ascii="Times New Roman" w:hAnsi="Times New Roman"/>
          <w:sz w:val="24"/>
          <w:szCs w:val="24"/>
        </w:rPr>
        <w:t>facilitate evidence based</w:t>
      </w:r>
      <w:r w:rsidRPr="00C40F32">
        <w:rPr>
          <w:rFonts w:ascii="Times New Roman" w:hAnsi="Times New Roman"/>
          <w:sz w:val="24"/>
          <w:szCs w:val="24"/>
        </w:rPr>
        <w:t xml:space="preserve"> policies</w:t>
      </w:r>
      <w:r w:rsidR="001E7592">
        <w:rPr>
          <w:rFonts w:ascii="Times New Roman" w:hAnsi="Times New Roman"/>
          <w:sz w:val="24"/>
          <w:szCs w:val="24"/>
        </w:rPr>
        <w:t>, and</w:t>
      </w:r>
      <w:r w:rsidRPr="00C40F32">
        <w:rPr>
          <w:rFonts w:ascii="Times New Roman" w:hAnsi="Times New Roman"/>
          <w:sz w:val="24"/>
          <w:szCs w:val="24"/>
        </w:rPr>
        <w:t xml:space="preserve"> to improve work efficiency</w:t>
      </w:r>
      <w:r w:rsidR="001E7592">
        <w:rPr>
          <w:rFonts w:ascii="Times New Roman" w:hAnsi="Times New Roman"/>
          <w:sz w:val="24"/>
          <w:szCs w:val="24"/>
        </w:rPr>
        <w:t xml:space="preserve"> and effectiveness</w:t>
      </w:r>
      <w:r w:rsidRPr="00C40F32">
        <w:rPr>
          <w:rFonts w:ascii="Times New Roman" w:hAnsi="Times New Roman"/>
          <w:sz w:val="24"/>
          <w:szCs w:val="24"/>
        </w:rPr>
        <w:t xml:space="preserve"> in the Service.</w:t>
      </w:r>
      <w:r w:rsidR="001E7592">
        <w:rPr>
          <w:rFonts w:ascii="Times New Roman" w:hAnsi="Times New Roman"/>
          <w:sz w:val="24"/>
          <w:szCs w:val="24"/>
        </w:rPr>
        <w:t xml:space="preserve"> </w:t>
      </w:r>
      <w:r w:rsidR="00E9380B">
        <w:rPr>
          <w:rFonts w:ascii="Times New Roman" w:hAnsi="Times New Roman"/>
          <w:sz w:val="24"/>
          <w:szCs w:val="24"/>
        </w:rPr>
        <w:t>M</w:t>
      </w:r>
      <w:r w:rsidR="00E9380B" w:rsidRPr="00C40F32">
        <w:rPr>
          <w:rFonts w:ascii="Times New Roman" w:hAnsi="Times New Roman"/>
          <w:sz w:val="24"/>
          <w:szCs w:val="24"/>
        </w:rPr>
        <w:t>ainstream</w:t>
      </w:r>
      <w:r w:rsidR="00E9380B">
        <w:rPr>
          <w:rFonts w:ascii="Times New Roman" w:hAnsi="Times New Roman"/>
          <w:sz w:val="24"/>
          <w:szCs w:val="24"/>
        </w:rPr>
        <w:t xml:space="preserve"> t</w:t>
      </w:r>
      <w:r w:rsidR="001E7592">
        <w:rPr>
          <w:rFonts w:ascii="Times New Roman" w:hAnsi="Times New Roman"/>
          <w:sz w:val="24"/>
          <w:szCs w:val="24"/>
        </w:rPr>
        <w:t xml:space="preserve">he </w:t>
      </w:r>
      <w:r w:rsidR="00E9380B">
        <w:rPr>
          <w:rFonts w:ascii="Times New Roman" w:hAnsi="Times New Roman"/>
          <w:sz w:val="24"/>
          <w:szCs w:val="24"/>
        </w:rPr>
        <w:t xml:space="preserve">Client Service Charters </w:t>
      </w:r>
      <w:r w:rsidR="001E7592">
        <w:rPr>
          <w:rFonts w:ascii="Times New Roman" w:hAnsi="Times New Roman"/>
          <w:sz w:val="24"/>
          <w:szCs w:val="24"/>
        </w:rPr>
        <w:t xml:space="preserve">to standardise work and </w:t>
      </w:r>
      <w:r w:rsidRPr="00C40F32">
        <w:rPr>
          <w:rFonts w:ascii="Times New Roman" w:hAnsi="Times New Roman"/>
          <w:sz w:val="24"/>
          <w:szCs w:val="24"/>
        </w:rPr>
        <w:t xml:space="preserve">service delivery and </w:t>
      </w:r>
      <w:r w:rsidR="001E7592">
        <w:rPr>
          <w:rFonts w:ascii="Times New Roman" w:hAnsi="Times New Roman"/>
          <w:sz w:val="24"/>
          <w:szCs w:val="24"/>
        </w:rPr>
        <w:t xml:space="preserve">the </w:t>
      </w:r>
      <w:r w:rsidRPr="00C40F32">
        <w:rPr>
          <w:rFonts w:ascii="Times New Roman" w:hAnsi="Times New Roman"/>
          <w:sz w:val="24"/>
          <w:szCs w:val="24"/>
        </w:rPr>
        <w:t xml:space="preserve">use of </w:t>
      </w:r>
      <w:r w:rsidR="00E9380B" w:rsidRPr="00C40F32">
        <w:rPr>
          <w:rFonts w:ascii="Times New Roman" w:hAnsi="Times New Roman"/>
          <w:sz w:val="24"/>
          <w:szCs w:val="24"/>
        </w:rPr>
        <w:t xml:space="preserve">Client Service Units </w:t>
      </w:r>
      <w:r w:rsidRPr="00C40F32">
        <w:rPr>
          <w:rFonts w:ascii="Times New Roman" w:hAnsi="Times New Roman"/>
          <w:sz w:val="24"/>
          <w:szCs w:val="24"/>
        </w:rPr>
        <w:t xml:space="preserve">to facilitate </w:t>
      </w:r>
      <w:r w:rsidR="001E7592">
        <w:rPr>
          <w:rFonts w:ascii="Times New Roman" w:hAnsi="Times New Roman"/>
          <w:sz w:val="24"/>
          <w:szCs w:val="24"/>
        </w:rPr>
        <w:t xml:space="preserve">easy </w:t>
      </w:r>
      <w:r w:rsidRPr="00C40F32">
        <w:rPr>
          <w:rFonts w:ascii="Times New Roman" w:hAnsi="Times New Roman"/>
          <w:sz w:val="24"/>
          <w:szCs w:val="24"/>
        </w:rPr>
        <w:t>public access to information</w:t>
      </w:r>
      <w:r w:rsidR="001E7592">
        <w:rPr>
          <w:rFonts w:ascii="Times New Roman" w:hAnsi="Times New Roman"/>
          <w:sz w:val="24"/>
          <w:szCs w:val="24"/>
        </w:rPr>
        <w:t xml:space="preserve"> and services</w:t>
      </w:r>
      <w:r w:rsidRPr="00C40F32">
        <w:rPr>
          <w:rFonts w:ascii="Times New Roman" w:hAnsi="Times New Roman"/>
          <w:sz w:val="24"/>
          <w:szCs w:val="24"/>
        </w:rPr>
        <w:t xml:space="preserve">. </w:t>
      </w:r>
    </w:p>
    <w:p w:rsidR="005405DE" w:rsidRPr="00C40F32" w:rsidRDefault="005405DE" w:rsidP="005405DE">
      <w:pPr>
        <w:jc w:val="both"/>
        <w:rPr>
          <w:rFonts w:ascii="Times New Roman" w:hAnsi="Times New Roman" w:cs="Times New Roman"/>
          <w:sz w:val="24"/>
          <w:szCs w:val="24"/>
        </w:rPr>
      </w:pPr>
      <w:r w:rsidRPr="00C40F32">
        <w:rPr>
          <w:rFonts w:ascii="Times New Roman" w:hAnsi="Times New Roman" w:cs="Times New Roman"/>
          <w:sz w:val="24"/>
          <w:szCs w:val="24"/>
        </w:rPr>
        <w:t xml:space="preserve">As a way forward, the </w:t>
      </w:r>
      <w:r w:rsidR="001E7592">
        <w:rPr>
          <w:rFonts w:ascii="Times New Roman" w:hAnsi="Times New Roman" w:cs="Times New Roman"/>
          <w:sz w:val="24"/>
          <w:szCs w:val="24"/>
        </w:rPr>
        <w:t xml:space="preserve">Civil </w:t>
      </w:r>
      <w:r w:rsidRPr="00C40F32">
        <w:rPr>
          <w:rFonts w:ascii="Times New Roman" w:hAnsi="Times New Roman" w:cs="Times New Roman"/>
          <w:sz w:val="24"/>
          <w:szCs w:val="24"/>
        </w:rPr>
        <w:t xml:space="preserve">Service would push for the approval of Legislative Instruments and </w:t>
      </w:r>
      <w:r w:rsidR="001E7592">
        <w:rPr>
          <w:rFonts w:ascii="Times New Roman" w:hAnsi="Times New Roman" w:cs="Times New Roman"/>
          <w:sz w:val="24"/>
          <w:szCs w:val="24"/>
        </w:rPr>
        <w:t xml:space="preserve">the </w:t>
      </w:r>
      <w:r w:rsidRPr="00C40F32">
        <w:rPr>
          <w:rFonts w:ascii="Times New Roman" w:hAnsi="Times New Roman" w:cs="Times New Roman"/>
          <w:sz w:val="24"/>
          <w:szCs w:val="24"/>
        </w:rPr>
        <w:t xml:space="preserve">passage of Bills to facilitate the implementation of </w:t>
      </w:r>
      <w:r w:rsidR="00B2030A" w:rsidRPr="00C40F32">
        <w:rPr>
          <w:rFonts w:ascii="Times New Roman" w:hAnsi="Times New Roman" w:cs="Times New Roman"/>
          <w:sz w:val="24"/>
          <w:szCs w:val="24"/>
        </w:rPr>
        <w:t>organizations</w:t>
      </w:r>
      <w:r w:rsidRPr="00C40F32">
        <w:rPr>
          <w:rFonts w:ascii="Times New Roman" w:hAnsi="Times New Roman" w:cs="Times New Roman"/>
          <w:sz w:val="24"/>
          <w:szCs w:val="24"/>
        </w:rPr>
        <w:t xml:space="preserve"> targets. Thus all the Civil Service </w:t>
      </w:r>
      <w:r w:rsidR="00B2030A" w:rsidRPr="00C40F32">
        <w:rPr>
          <w:rFonts w:ascii="Times New Roman" w:hAnsi="Times New Roman" w:cs="Times New Roman"/>
          <w:sz w:val="24"/>
          <w:szCs w:val="24"/>
        </w:rPr>
        <w:t>Organizations</w:t>
      </w:r>
      <w:r w:rsidRPr="00C40F32">
        <w:rPr>
          <w:rFonts w:ascii="Times New Roman" w:hAnsi="Times New Roman" w:cs="Times New Roman"/>
          <w:sz w:val="24"/>
          <w:szCs w:val="24"/>
        </w:rPr>
        <w:t xml:space="preserve"> </w:t>
      </w:r>
      <w:r w:rsidR="001E7592">
        <w:rPr>
          <w:rFonts w:ascii="Times New Roman" w:hAnsi="Times New Roman" w:cs="Times New Roman"/>
          <w:sz w:val="24"/>
          <w:szCs w:val="24"/>
        </w:rPr>
        <w:t>in the new year (</w:t>
      </w:r>
      <w:r w:rsidRPr="00C40F32">
        <w:rPr>
          <w:rFonts w:ascii="Times New Roman" w:hAnsi="Times New Roman" w:cs="Times New Roman"/>
          <w:sz w:val="24"/>
          <w:szCs w:val="24"/>
        </w:rPr>
        <w:t>2016</w:t>
      </w:r>
      <w:r w:rsidR="001E7592">
        <w:rPr>
          <w:rFonts w:ascii="Times New Roman" w:hAnsi="Times New Roman" w:cs="Times New Roman"/>
          <w:sz w:val="24"/>
          <w:szCs w:val="24"/>
        </w:rPr>
        <w:t>)</w:t>
      </w:r>
      <w:r w:rsidRPr="00C40F32">
        <w:rPr>
          <w:rFonts w:ascii="Times New Roman" w:hAnsi="Times New Roman" w:cs="Times New Roman"/>
          <w:sz w:val="24"/>
          <w:szCs w:val="24"/>
        </w:rPr>
        <w:t xml:space="preserve"> have put in place</w:t>
      </w:r>
      <w:r w:rsidR="00E9380B">
        <w:rPr>
          <w:rFonts w:ascii="Times New Roman" w:hAnsi="Times New Roman" w:cs="Times New Roman"/>
          <w:sz w:val="24"/>
          <w:szCs w:val="24"/>
        </w:rPr>
        <w:t>,</w:t>
      </w:r>
      <w:r w:rsidRPr="00C40F32">
        <w:rPr>
          <w:rFonts w:ascii="Times New Roman" w:hAnsi="Times New Roman" w:cs="Times New Roman"/>
          <w:sz w:val="24"/>
          <w:szCs w:val="24"/>
        </w:rPr>
        <w:t xml:space="preserve"> through their budget</w:t>
      </w:r>
      <w:r w:rsidR="001E7592">
        <w:rPr>
          <w:rFonts w:ascii="Times New Roman" w:hAnsi="Times New Roman" w:cs="Times New Roman"/>
          <w:sz w:val="24"/>
          <w:szCs w:val="24"/>
        </w:rPr>
        <w:t xml:space="preserve"> and</w:t>
      </w:r>
      <w:r w:rsidRPr="00C40F32">
        <w:rPr>
          <w:rFonts w:ascii="Times New Roman" w:hAnsi="Times New Roman" w:cs="Times New Roman"/>
          <w:sz w:val="24"/>
          <w:szCs w:val="24"/>
        </w:rPr>
        <w:t xml:space="preserve"> the state of the nation’s address, </w:t>
      </w:r>
      <w:r w:rsidR="00E9380B" w:rsidRPr="00C40F32">
        <w:rPr>
          <w:rFonts w:ascii="Times New Roman" w:hAnsi="Times New Roman" w:cs="Times New Roman"/>
          <w:sz w:val="24"/>
          <w:szCs w:val="24"/>
        </w:rPr>
        <w:t xml:space="preserve">Sector Medium Term Plans </w:t>
      </w:r>
      <w:r w:rsidRPr="00C40F32">
        <w:rPr>
          <w:rFonts w:ascii="Times New Roman" w:hAnsi="Times New Roman" w:cs="Times New Roman"/>
          <w:sz w:val="24"/>
          <w:szCs w:val="24"/>
        </w:rPr>
        <w:t xml:space="preserve">and emerging needs, strategies to meet priority </w:t>
      </w:r>
      <w:r w:rsidR="00B2030A">
        <w:rPr>
          <w:rFonts w:ascii="Times New Roman" w:hAnsi="Times New Roman" w:cs="Times New Roman"/>
          <w:sz w:val="24"/>
          <w:szCs w:val="24"/>
        </w:rPr>
        <w:t>program</w:t>
      </w:r>
      <w:r w:rsidR="00E9380B">
        <w:rPr>
          <w:rFonts w:ascii="Times New Roman" w:hAnsi="Times New Roman" w:cs="Times New Roman"/>
          <w:sz w:val="24"/>
          <w:szCs w:val="24"/>
        </w:rPr>
        <w:t>me</w:t>
      </w:r>
      <w:r w:rsidR="00B2030A">
        <w:rPr>
          <w:rFonts w:ascii="Times New Roman" w:hAnsi="Times New Roman" w:cs="Times New Roman"/>
          <w:sz w:val="24"/>
          <w:szCs w:val="24"/>
        </w:rPr>
        <w:t>s</w:t>
      </w:r>
      <w:r w:rsidRPr="00C40F32">
        <w:rPr>
          <w:rFonts w:ascii="Times New Roman" w:hAnsi="Times New Roman" w:cs="Times New Roman"/>
          <w:sz w:val="24"/>
          <w:szCs w:val="24"/>
        </w:rPr>
        <w:t xml:space="preserve"> and mandates.  </w:t>
      </w:r>
    </w:p>
    <w:p w:rsidR="005405DE" w:rsidRPr="00C40F32" w:rsidRDefault="001E7592" w:rsidP="005405DE">
      <w:pPr>
        <w:jc w:val="both"/>
        <w:rPr>
          <w:rFonts w:ascii="Times New Roman" w:hAnsi="Times New Roman" w:cs="Times New Roman"/>
          <w:b/>
          <w:sz w:val="24"/>
          <w:szCs w:val="24"/>
        </w:rPr>
      </w:pPr>
      <w:r>
        <w:rPr>
          <w:rFonts w:ascii="Times New Roman" w:hAnsi="Times New Roman" w:cs="Times New Roman"/>
          <w:sz w:val="24"/>
          <w:szCs w:val="24"/>
        </w:rPr>
        <w:t>In p</w:t>
      </w:r>
      <w:r w:rsidR="005405DE" w:rsidRPr="00C40F32">
        <w:rPr>
          <w:rFonts w:ascii="Times New Roman" w:hAnsi="Times New Roman" w:cs="Times New Roman"/>
          <w:sz w:val="24"/>
          <w:szCs w:val="24"/>
        </w:rPr>
        <w:t xml:space="preserve">articular, the Ministry of Finance would continue to pursue macro-economic stability policies and </w:t>
      </w:r>
      <w:r w:rsidR="00B2030A">
        <w:rPr>
          <w:rFonts w:ascii="Times New Roman" w:hAnsi="Times New Roman" w:cs="Times New Roman"/>
          <w:sz w:val="24"/>
          <w:szCs w:val="24"/>
        </w:rPr>
        <w:t>program</w:t>
      </w:r>
      <w:r w:rsidR="00E9380B">
        <w:rPr>
          <w:rFonts w:ascii="Times New Roman" w:hAnsi="Times New Roman" w:cs="Times New Roman"/>
          <w:sz w:val="24"/>
          <w:szCs w:val="24"/>
        </w:rPr>
        <w:t>me</w:t>
      </w:r>
      <w:r w:rsidR="00B2030A">
        <w:rPr>
          <w:rFonts w:ascii="Times New Roman" w:hAnsi="Times New Roman" w:cs="Times New Roman"/>
          <w:sz w:val="24"/>
          <w:szCs w:val="24"/>
        </w:rPr>
        <w:t>s</w:t>
      </w:r>
      <w:r w:rsidR="005405DE" w:rsidRPr="00C40F32">
        <w:rPr>
          <w:rFonts w:ascii="Times New Roman" w:hAnsi="Times New Roman" w:cs="Times New Roman"/>
          <w:sz w:val="24"/>
          <w:szCs w:val="24"/>
        </w:rPr>
        <w:t>, management of national debts and facilitation of sustainable sound economic growth for accelerated development. It will do these</w:t>
      </w:r>
      <w:r>
        <w:rPr>
          <w:rFonts w:ascii="Times New Roman" w:hAnsi="Times New Roman" w:cs="Times New Roman"/>
          <w:sz w:val="24"/>
          <w:szCs w:val="24"/>
        </w:rPr>
        <w:t>,</w:t>
      </w:r>
      <w:r w:rsidR="005405DE" w:rsidRPr="00C40F32">
        <w:rPr>
          <w:rFonts w:ascii="Times New Roman" w:hAnsi="Times New Roman" w:cs="Times New Roman"/>
          <w:sz w:val="24"/>
          <w:szCs w:val="24"/>
        </w:rPr>
        <w:t xml:space="preserve"> through the implementation of sound financial policies and</w:t>
      </w:r>
      <w:r>
        <w:rPr>
          <w:rFonts w:ascii="Times New Roman" w:hAnsi="Times New Roman" w:cs="Times New Roman"/>
          <w:sz w:val="24"/>
          <w:szCs w:val="24"/>
        </w:rPr>
        <w:t xml:space="preserve"> embark on</w:t>
      </w:r>
      <w:r w:rsidR="005405DE" w:rsidRPr="00C40F32">
        <w:rPr>
          <w:rFonts w:ascii="Times New Roman" w:hAnsi="Times New Roman" w:cs="Times New Roman"/>
          <w:sz w:val="24"/>
          <w:szCs w:val="24"/>
        </w:rPr>
        <w:t xml:space="preserve"> other fiscal relationships with</w:t>
      </w:r>
      <w:r w:rsidR="00E9380B">
        <w:rPr>
          <w:rFonts w:ascii="Times New Roman" w:hAnsi="Times New Roman" w:cs="Times New Roman"/>
          <w:sz w:val="24"/>
          <w:szCs w:val="24"/>
        </w:rPr>
        <w:t xml:space="preserve"> donor and development partners,</w:t>
      </w:r>
      <w:r w:rsidR="005405DE" w:rsidRPr="00C40F32">
        <w:rPr>
          <w:rFonts w:ascii="Times New Roman" w:hAnsi="Times New Roman" w:cs="Times New Roman"/>
          <w:sz w:val="24"/>
          <w:szCs w:val="24"/>
        </w:rPr>
        <w:t xml:space="preserve"> as well as   </w:t>
      </w:r>
      <w:r w:rsidR="005405DE" w:rsidRPr="00C40F32">
        <w:rPr>
          <w:rFonts w:ascii="Times New Roman" w:eastAsia="Times New Roman" w:hAnsi="Times New Roman" w:cs="Times New Roman"/>
          <w:sz w:val="24"/>
          <w:szCs w:val="24"/>
        </w:rPr>
        <w:t>collaborat</w:t>
      </w:r>
      <w:r w:rsidR="00E9380B">
        <w:rPr>
          <w:rFonts w:ascii="Times New Roman" w:eastAsia="Times New Roman" w:hAnsi="Times New Roman" w:cs="Times New Roman"/>
          <w:sz w:val="24"/>
          <w:szCs w:val="24"/>
        </w:rPr>
        <w:t>e</w:t>
      </w:r>
      <w:r w:rsidR="005405DE" w:rsidRPr="00C40F32">
        <w:rPr>
          <w:rFonts w:ascii="Times New Roman" w:eastAsia="Times New Roman" w:hAnsi="Times New Roman" w:cs="Times New Roman"/>
          <w:sz w:val="24"/>
          <w:szCs w:val="24"/>
        </w:rPr>
        <w:t xml:space="preserve"> with its sector </w:t>
      </w:r>
      <w:r>
        <w:rPr>
          <w:rFonts w:ascii="Times New Roman" w:eastAsia="Times New Roman" w:hAnsi="Times New Roman" w:cs="Times New Roman"/>
          <w:sz w:val="24"/>
          <w:szCs w:val="24"/>
        </w:rPr>
        <w:t>D</w:t>
      </w:r>
      <w:r w:rsidR="005405DE" w:rsidRPr="00C40F32">
        <w:rPr>
          <w:rFonts w:ascii="Times New Roman" w:eastAsia="Times New Roman" w:hAnsi="Times New Roman" w:cs="Times New Roman"/>
          <w:sz w:val="24"/>
          <w:szCs w:val="24"/>
        </w:rPr>
        <w:t xml:space="preserve">epartments and </w:t>
      </w:r>
      <w:r>
        <w:rPr>
          <w:rFonts w:ascii="Times New Roman" w:eastAsia="Times New Roman" w:hAnsi="Times New Roman" w:cs="Times New Roman"/>
          <w:sz w:val="24"/>
          <w:szCs w:val="24"/>
        </w:rPr>
        <w:t>A</w:t>
      </w:r>
      <w:r w:rsidR="005405DE" w:rsidRPr="00C40F32">
        <w:rPr>
          <w:rFonts w:ascii="Times New Roman" w:eastAsia="Times New Roman" w:hAnsi="Times New Roman" w:cs="Times New Roman"/>
          <w:sz w:val="24"/>
          <w:szCs w:val="24"/>
        </w:rPr>
        <w:t>gencies.</w:t>
      </w:r>
    </w:p>
    <w:p w:rsidR="005405DE" w:rsidRPr="00C40F32" w:rsidRDefault="005405DE" w:rsidP="005405DE">
      <w:pPr>
        <w:jc w:val="both"/>
        <w:rPr>
          <w:rFonts w:ascii="Times New Roman" w:eastAsia="Times New Roman" w:hAnsi="Times New Roman" w:cs="Times New Roman"/>
          <w:bCs/>
          <w:sz w:val="24"/>
          <w:szCs w:val="24"/>
        </w:rPr>
      </w:pPr>
      <w:r w:rsidRPr="00C40F32">
        <w:rPr>
          <w:rFonts w:ascii="Times New Roman" w:hAnsi="Times New Roman" w:cs="Times New Roman"/>
          <w:sz w:val="24"/>
          <w:szCs w:val="24"/>
        </w:rPr>
        <w:t xml:space="preserve">The Ministry of Education would continue to </w:t>
      </w:r>
      <w:r w:rsidR="001E7592">
        <w:rPr>
          <w:rFonts w:ascii="Times New Roman" w:hAnsi="Times New Roman" w:cs="Times New Roman"/>
          <w:sz w:val="24"/>
          <w:szCs w:val="24"/>
        </w:rPr>
        <w:t>pursue</w:t>
      </w:r>
      <w:r w:rsidRPr="00C40F32">
        <w:rPr>
          <w:rFonts w:ascii="Times New Roman" w:hAnsi="Times New Roman" w:cs="Times New Roman"/>
          <w:sz w:val="24"/>
          <w:szCs w:val="24"/>
        </w:rPr>
        <w:t xml:space="preserve"> access and quality educa</w:t>
      </w:r>
      <w:r w:rsidR="001E7592">
        <w:rPr>
          <w:rFonts w:ascii="Times New Roman" w:hAnsi="Times New Roman" w:cs="Times New Roman"/>
          <w:sz w:val="24"/>
          <w:szCs w:val="24"/>
        </w:rPr>
        <w:t>tion through increasing teacher-</w:t>
      </w:r>
      <w:r w:rsidRPr="00C40F32">
        <w:rPr>
          <w:rFonts w:ascii="Times New Roman" w:hAnsi="Times New Roman" w:cs="Times New Roman"/>
          <w:sz w:val="24"/>
          <w:szCs w:val="24"/>
        </w:rPr>
        <w:t>pupil contact hours, the</w:t>
      </w:r>
      <w:r w:rsidRPr="00C40F32">
        <w:rPr>
          <w:rFonts w:ascii="Times New Roman" w:eastAsia="Times New Roman" w:hAnsi="Times New Roman" w:cs="Times New Roman"/>
          <w:sz w:val="24"/>
          <w:szCs w:val="24"/>
        </w:rPr>
        <w:t xml:space="preserve"> implementation of its </w:t>
      </w:r>
      <w:r w:rsidR="001E7592">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Transforming Teacher Education and Learning Project</w:t>
      </w:r>
      <w:r w:rsidR="001E7592">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as well as the pilot programme of the </w:t>
      </w:r>
      <w:r w:rsidR="001E7592">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teacher registration and licensing programme</w:t>
      </w:r>
      <w:r w:rsidR="001E7592">
        <w:rPr>
          <w:rFonts w:ascii="Times New Roman" w:eastAsia="Times New Roman" w:hAnsi="Times New Roman" w:cs="Times New Roman"/>
          <w:sz w:val="24"/>
          <w:szCs w:val="24"/>
        </w:rPr>
        <w:t>’</w:t>
      </w:r>
      <w:r w:rsidRPr="00C40F32">
        <w:rPr>
          <w:rFonts w:ascii="Times New Roman" w:eastAsia="Times New Roman" w:hAnsi="Times New Roman" w:cs="Times New Roman"/>
          <w:sz w:val="24"/>
          <w:szCs w:val="24"/>
        </w:rPr>
        <w:t xml:space="preserve"> under the Pre-Tertiary Teacher Professional Development and Management and other S</w:t>
      </w:r>
      <w:r w:rsidRPr="00C40F32">
        <w:rPr>
          <w:rFonts w:ascii="Times New Roman" w:eastAsia="Times New Roman" w:hAnsi="Times New Roman" w:cs="Times New Roman"/>
          <w:bCs/>
          <w:sz w:val="24"/>
          <w:szCs w:val="24"/>
        </w:rPr>
        <w:t xml:space="preserve">ocial Intervention </w:t>
      </w:r>
      <w:r w:rsidR="00B2030A">
        <w:rPr>
          <w:rFonts w:ascii="Times New Roman" w:eastAsia="Times New Roman" w:hAnsi="Times New Roman" w:cs="Times New Roman"/>
          <w:bCs/>
          <w:sz w:val="24"/>
          <w:szCs w:val="24"/>
        </w:rPr>
        <w:t>Programs</w:t>
      </w:r>
      <w:r w:rsidRPr="00C40F32">
        <w:rPr>
          <w:rFonts w:ascii="Times New Roman" w:eastAsia="Times New Roman" w:hAnsi="Times New Roman" w:cs="Times New Roman"/>
          <w:bCs/>
          <w:sz w:val="24"/>
          <w:szCs w:val="24"/>
        </w:rPr>
        <w:t xml:space="preserve"> (SIPs</w:t>
      </w:r>
      <w:r w:rsidR="001E7592">
        <w:rPr>
          <w:rFonts w:ascii="Times New Roman" w:eastAsia="Times New Roman" w:hAnsi="Times New Roman" w:cs="Times New Roman"/>
          <w:bCs/>
          <w:sz w:val="24"/>
          <w:szCs w:val="24"/>
        </w:rPr>
        <w:t>)</w:t>
      </w:r>
      <w:r w:rsidRPr="00C40F32">
        <w:rPr>
          <w:rFonts w:ascii="Times New Roman" w:eastAsia="Times New Roman" w:hAnsi="Times New Roman" w:cs="Times New Roman"/>
          <w:bCs/>
          <w:sz w:val="24"/>
          <w:szCs w:val="24"/>
        </w:rPr>
        <w:t xml:space="preserve">. </w:t>
      </w:r>
    </w:p>
    <w:p w:rsidR="005405DE" w:rsidRPr="00C40F32" w:rsidRDefault="005405DE" w:rsidP="005405DE">
      <w:pPr>
        <w:jc w:val="both"/>
        <w:rPr>
          <w:rFonts w:ascii="Times New Roman" w:eastAsia="Times New Roman" w:hAnsi="Times New Roman" w:cs="Times New Roman"/>
          <w:sz w:val="24"/>
          <w:szCs w:val="24"/>
        </w:rPr>
      </w:pPr>
      <w:r w:rsidRPr="00C40F32">
        <w:rPr>
          <w:rFonts w:ascii="Times New Roman" w:eastAsia="Times New Roman" w:hAnsi="Times New Roman" w:cs="Times New Roman"/>
          <w:bCs/>
          <w:sz w:val="24"/>
          <w:szCs w:val="24"/>
        </w:rPr>
        <w:t xml:space="preserve">Science teachers </w:t>
      </w:r>
      <w:r w:rsidR="001E7592">
        <w:rPr>
          <w:rFonts w:ascii="Times New Roman" w:eastAsia="Times New Roman" w:hAnsi="Times New Roman" w:cs="Times New Roman"/>
          <w:bCs/>
          <w:sz w:val="24"/>
          <w:szCs w:val="24"/>
        </w:rPr>
        <w:t xml:space="preserve">in 2016 </w:t>
      </w:r>
      <w:r w:rsidRPr="00C40F32">
        <w:rPr>
          <w:rFonts w:ascii="Times New Roman" w:eastAsia="Times New Roman" w:hAnsi="Times New Roman" w:cs="Times New Roman"/>
          <w:bCs/>
          <w:sz w:val="24"/>
          <w:szCs w:val="24"/>
        </w:rPr>
        <w:t xml:space="preserve">would be retrained and </w:t>
      </w:r>
      <w:r w:rsidR="001E7592">
        <w:rPr>
          <w:rFonts w:ascii="Times New Roman" w:eastAsia="Times New Roman" w:hAnsi="Times New Roman" w:cs="Times New Roman"/>
          <w:bCs/>
          <w:sz w:val="24"/>
          <w:szCs w:val="24"/>
        </w:rPr>
        <w:t xml:space="preserve">the </w:t>
      </w:r>
      <w:r w:rsidRPr="00C40F32">
        <w:rPr>
          <w:rFonts w:ascii="Times New Roman" w:eastAsia="Times New Roman" w:hAnsi="Times New Roman" w:cs="Times New Roman"/>
          <w:bCs/>
          <w:sz w:val="24"/>
          <w:szCs w:val="24"/>
        </w:rPr>
        <w:t>supply of science equipment, chemicals and IT aids for selected Senior High Schools would be pursued</w:t>
      </w:r>
      <w:r w:rsidR="001E7592">
        <w:rPr>
          <w:rFonts w:ascii="Times New Roman" w:eastAsia="Times New Roman" w:hAnsi="Times New Roman" w:cs="Times New Roman"/>
          <w:bCs/>
          <w:sz w:val="24"/>
          <w:szCs w:val="24"/>
        </w:rPr>
        <w:t xml:space="preserve"> rigorously</w:t>
      </w:r>
      <w:r w:rsidRPr="00C40F32">
        <w:rPr>
          <w:rFonts w:ascii="Times New Roman" w:eastAsia="Times New Roman" w:hAnsi="Times New Roman" w:cs="Times New Roman"/>
          <w:bCs/>
          <w:sz w:val="24"/>
          <w:szCs w:val="24"/>
        </w:rPr>
        <w:t>. The Ministry is further working assiduously to p</w:t>
      </w:r>
      <w:r w:rsidRPr="00C40F32">
        <w:rPr>
          <w:rFonts w:ascii="Times New Roman" w:eastAsia="Times New Roman" w:hAnsi="Times New Roman" w:cs="Times New Roman"/>
          <w:sz w:val="24"/>
          <w:szCs w:val="24"/>
        </w:rPr>
        <w:t>rovide additional facilities for the five newly absorbed Colleges of Education and commence</w:t>
      </w:r>
      <w:r w:rsidR="00F36CC1">
        <w:rPr>
          <w:rFonts w:ascii="Times New Roman" w:eastAsia="Times New Roman" w:hAnsi="Times New Roman" w:cs="Times New Roman"/>
          <w:sz w:val="24"/>
          <w:szCs w:val="24"/>
        </w:rPr>
        <w:t xml:space="preserve"> the</w:t>
      </w:r>
      <w:r w:rsidRPr="00C40F32">
        <w:rPr>
          <w:rFonts w:ascii="Times New Roman" w:eastAsia="Times New Roman" w:hAnsi="Times New Roman" w:cs="Times New Roman"/>
          <w:sz w:val="24"/>
          <w:szCs w:val="24"/>
        </w:rPr>
        <w:t xml:space="preserve"> construction of Colleges of Education in Central and Greater Accra Regions.</w:t>
      </w:r>
    </w:p>
    <w:p w:rsidR="005405DE" w:rsidRPr="00C40F32" w:rsidRDefault="005405DE" w:rsidP="005405DE">
      <w:pPr>
        <w:pStyle w:val="NoSpacing"/>
        <w:spacing w:line="276" w:lineRule="auto"/>
        <w:jc w:val="both"/>
        <w:rPr>
          <w:rFonts w:ascii="Times New Roman" w:hAnsi="Times New Roman"/>
          <w:sz w:val="24"/>
          <w:szCs w:val="24"/>
          <w:lang w:val="en-GB"/>
        </w:rPr>
      </w:pPr>
      <w:r w:rsidRPr="00C40F32">
        <w:rPr>
          <w:rFonts w:ascii="Times New Roman" w:hAnsi="Times New Roman"/>
          <w:sz w:val="24"/>
          <w:szCs w:val="24"/>
          <w:lang w:val="en-GB"/>
        </w:rPr>
        <w:t>In the area of Health, the Ministry would accelerate the implementation of the CHPS compound strategy</w:t>
      </w:r>
      <w:r w:rsidRPr="00C40F32">
        <w:rPr>
          <w:rFonts w:ascii="Times New Roman" w:hAnsi="Times New Roman"/>
          <w:b/>
          <w:sz w:val="24"/>
          <w:szCs w:val="24"/>
          <w:lang w:val="en-GB"/>
        </w:rPr>
        <w:t xml:space="preserve"> </w:t>
      </w:r>
      <w:r w:rsidRPr="00C40F32">
        <w:rPr>
          <w:rFonts w:ascii="Times New Roman" w:hAnsi="Times New Roman"/>
          <w:sz w:val="24"/>
          <w:szCs w:val="24"/>
          <w:lang w:val="en-GB"/>
        </w:rPr>
        <w:t xml:space="preserve">in line with the Revised Policy. The Ministry will further explore new financing mechanisms in addition to the NHIL to enable it enhance the quality of health service in the </w:t>
      </w:r>
      <w:r w:rsidRPr="00C40F32">
        <w:rPr>
          <w:rFonts w:ascii="Times New Roman" w:hAnsi="Times New Roman"/>
          <w:sz w:val="24"/>
          <w:szCs w:val="24"/>
          <w:lang w:val="en-GB"/>
        </w:rPr>
        <w:lastRenderedPageBreak/>
        <w:t>country. There would be a redistribution of critical health personnel across the regions to ensure balanced health care services.</w:t>
      </w:r>
    </w:p>
    <w:p w:rsidR="005405DE" w:rsidRPr="00C40F32" w:rsidRDefault="005405DE" w:rsidP="005405DE">
      <w:pPr>
        <w:pStyle w:val="NoSpacing"/>
        <w:spacing w:line="276" w:lineRule="auto"/>
        <w:jc w:val="both"/>
        <w:rPr>
          <w:rFonts w:ascii="Times New Roman" w:hAnsi="Times New Roman"/>
          <w:sz w:val="24"/>
          <w:szCs w:val="24"/>
          <w:lang w:val="en-GB"/>
        </w:rPr>
      </w:pPr>
    </w:p>
    <w:p w:rsidR="005405DE" w:rsidRPr="00C40F32" w:rsidRDefault="005405DE" w:rsidP="005405DE">
      <w:pPr>
        <w:jc w:val="both"/>
        <w:rPr>
          <w:rFonts w:ascii="Times New Roman" w:hAnsi="Times New Roman" w:cs="Times New Roman"/>
          <w:sz w:val="24"/>
          <w:szCs w:val="24"/>
        </w:rPr>
      </w:pPr>
      <w:r w:rsidRPr="00C40F32">
        <w:rPr>
          <w:rFonts w:ascii="Times New Roman" w:hAnsi="Times New Roman" w:cs="Times New Roman"/>
          <w:sz w:val="24"/>
          <w:szCs w:val="24"/>
        </w:rPr>
        <w:t xml:space="preserve">To improve food security and emergency preparedness, the Ministry of Food and Agriculture would </w:t>
      </w:r>
      <w:r w:rsidR="00730634">
        <w:rPr>
          <w:rFonts w:ascii="Times New Roman" w:hAnsi="Times New Roman" w:cs="Times New Roman"/>
          <w:sz w:val="24"/>
          <w:szCs w:val="24"/>
        </w:rPr>
        <w:t xml:space="preserve">in 2016, </w:t>
      </w:r>
      <w:r w:rsidRPr="00C40F32">
        <w:rPr>
          <w:rFonts w:ascii="Times New Roman" w:hAnsi="Times New Roman" w:cs="Times New Roman"/>
          <w:sz w:val="24"/>
          <w:szCs w:val="24"/>
        </w:rPr>
        <w:t xml:space="preserve">continue to sensitize stakeholders along the seed and fertilizer value chain </w:t>
      </w:r>
      <w:r w:rsidR="00730634">
        <w:rPr>
          <w:rFonts w:ascii="Times New Roman" w:hAnsi="Times New Roman" w:cs="Times New Roman"/>
          <w:sz w:val="24"/>
          <w:szCs w:val="24"/>
        </w:rPr>
        <w:t xml:space="preserve">and </w:t>
      </w:r>
      <w:r w:rsidRPr="00C40F32">
        <w:rPr>
          <w:rFonts w:ascii="Times New Roman" w:hAnsi="Times New Roman" w:cs="Times New Roman"/>
          <w:sz w:val="24"/>
          <w:szCs w:val="24"/>
        </w:rPr>
        <w:t>on the seed and fertilizer policy documents across the country for better yield.</w:t>
      </w:r>
      <w:r w:rsidRPr="00C40F32">
        <w:rPr>
          <w:rFonts w:ascii="Times New Roman" w:hAnsi="Times New Roman" w:cs="Times New Roman"/>
          <w:b/>
          <w:sz w:val="24"/>
          <w:szCs w:val="24"/>
        </w:rPr>
        <w:t xml:space="preserve"> </w:t>
      </w:r>
      <w:r w:rsidRPr="00C40F32">
        <w:rPr>
          <w:rFonts w:ascii="Times New Roman" w:hAnsi="Times New Roman" w:cs="Times New Roman"/>
          <w:sz w:val="24"/>
          <w:szCs w:val="24"/>
        </w:rPr>
        <w:t xml:space="preserve">It will also continue to support the development of more hectares of land for the cultivation of rice under the Rice Sector Support Project (RSSP) and pursue its agriculture modernization </w:t>
      </w:r>
      <w:r w:rsidR="00B2030A">
        <w:rPr>
          <w:rFonts w:ascii="Times New Roman" w:hAnsi="Times New Roman" w:cs="Times New Roman"/>
          <w:sz w:val="24"/>
          <w:szCs w:val="24"/>
        </w:rPr>
        <w:t>programs</w:t>
      </w:r>
      <w:r w:rsidRPr="00C40F32">
        <w:rPr>
          <w:rFonts w:ascii="Times New Roman" w:hAnsi="Times New Roman" w:cs="Times New Roman"/>
          <w:sz w:val="24"/>
          <w:szCs w:val="24"/>
        </w:rPr>
        <w:t xml:space="preserve"> as well as enhance extension services to farmers.</w:t>
      </w:r>
    </w:p>
    <w:p w:rsidR="005405DE" w:rsidRPr="00C40F32" w:rsidRDefault="005405DE" w:rsidP="005405DE">
      <w:pPr>
        <w:jc w:val="both"/>
        <w:rPr>
          <w:rFonts w:ascii="Times New Roman" w:hAnsi="Times New Roman" w:cs="Times New Roman"/>
          <w:sz w:val="24"/>
          <w:szCs w:val="24"/>
        </w:rPr>
      </w:pPr>
      <w:r w:rsidRPr="00C40F32">
        <w:rPr>
          <w:rFonts w:ascii="Times New Roman" w:hAnsi="Times New Roman" w:cs="Times New Roman"/>
          <w:sz w:val="24"/>
          <w:szCs w:val="24"/>
        </w:rPr>
        <w:t xml:space="preserve">Other equally important sectors such as Trade and Industry, Communications, Power and Petroleum and Gender, Children and Social Protection have outlooks that seek to create jobs both directly and indirectly for the many unemployed and vulnerable Ghanaians. The Ministries of Employment and Labour Relations, Environment Science and Technology and Tourism as well as Defence, the Interior and Youth and Sports would in the coming year improve on their services and mandate to ensure their contribution to national development and growth. </w:t>
      </w:r>
    </w:p>
    <w:p w:rsidR="005405DE" w:rsidRPr="00C40F32" w:rsidRDefault="005405DE" w:rsidP="005405DE">
      <w:pPr>
        <w:pStyle w:val="Heading2"/>
        <w:rPr>
          <w:rFonts w:ascii="Times New Roman" w:hAnsi="Times New Roman" w:cs="Times New Roman"/>
          <w:color w:val="auto"/>
          <w:sz w:val="24"/>
          <w:szCs w:val="24"/>
        </w:rPr>
      </w:pPr>
      <w:bookmarkStart w:id="985" w:name="_Toc450651321"/>
      <w:r>
        <w:rPr>
          <w:rFonts w:ascii="Times New Roman" w:hAnsi="Times New Roman" w:cs="Times New Roman"/>
          <w:color w:val="auto"/>
          <w:sz w:val="24"/>
          <w:szCs w:val="24"/>
        </w:rPr>
        <w:t>5.3</w:t>
      </w:r>
      <w:r>
        <w:rPr>
          <w:rFonts w:ascii="Times New Roman" w:hAnsi="Times New Roman" w:cs="Times New Roman"/>
          <w:color w:val="auto"/>
          <w:sz w:val="24"/>
          <w:szCs w:val="24"/>
        </w:rPr>
        <w:tab/>
      </w:r>
      <w:r w:rsidRPr="00C40F32">
        <w:rPr>
          <w:rFonts w:ascii="Times New Roman" w:hAnsi="Times New Roman" w:cs="Times New Roman"/>
          <w:color w:val="auto"/>
          <w:sz w:val="24"/>
          <w:szCs w:val="24"/>
        </w:rPr>
        <w:t>CONCLUSION</w:t>
      </w:r>
      <w:r>
        <w:rPr>
          <w:rFonts w:ascii="Times New Roman" w:hAnsi="Times New Roman" w:cs="Times New Roman"/>
          <w:color w:val="auto"/>
          <w:sz w:val="24"/>
          <w:szCs w:val="24"/>
        </w:rPr>
        <w:t xml:space="preserve"> AND RECOMMENDATIONS</w:t>
      </w:r>
      <w:bookmarkEnd w:id="985"/>
    </w:p>
    <w:p w:rsidR="005405DE" w:rsidRDefault="00730634" w:rsidP="005405DE">
      <w:pPr>
        <w:jc w:val="both"/>
        <w:rPr>
          <w:rFonts w:ascii="Times New Roman" w:hAnsi="Times New Roman" w:cs="Times New Roman"/>
          <w:sz w:val="24"/>
          <w:szCs w:val="24"/>
        </w:rPr>
      </w:pPr>
      <w:r>
        <w:rPr>
          <w:rFonts w:ascii="Times New Roman" w:hAnsi="Times New Roman" w:cs="Times New Roman"/>
          <w:sz w:val="24"/>
          <w:szCs w:val="24"/>
        </w:rPr>
        <w:t>In conclusion, t</w:t>
      </w:r>
      <w:r w:rsidR="005405DE" w:rsidRPr="00C40F32">
        <w:rPr>
          <w:rFonts w:ascii="Times New Roman" w:hAnsi="Times New Roman" w:cs="Times New Roman"/>
          <w:sz w:val="24"/>
          <w:szCs w:val="24"/>
        </w:rPr>
        <w:t xml:space="preserve">his report </w:t>
      </w:r>
      <w:r w:rsidR="005405DE">
        <w:rPr>
          <w:rFonts w:ascii="Times New Roman" w:hAnsi="Times New Roman" w:cs="Times New Roman"/>
          <w:sz w:val="24"/>
          <w:szCs w:val="24"/>
        </w:rPr>
        <w:t xml:space="preserve">provided an overview of the history of the Civil Service as a strategic partner to government. It </w:t>
      </w:r>
      <w:r w:rsidR="00B2030A">
        <w:rPr>
          <w:rFonts w:ascii="Times New Roman" w:hAnsi="Times New Roman" w:cs="Times New Roman"/>
          <w:sz w:val="24"/>
          <w:szCs w:val="24"/>
        </w:rPr>
        <w:t>outlined</w:t>
      </w:r>
      <w:r w:rsidR="005405DE">
        <w:rPr>
          <w:rFonts w:ascii="Times New Roman" w:hAnsi="Times New Roman" w:cs="Times New Roman"/>
          <w:sz w:val="24"/>
          <w:szCs w:val="24"/>
        </w:rPr>
        <w:t xml:space="preserve"> its role in the national development agenda with special reference to its legal framework, its core functions and mandate as well as the structures including the govern</w:t>
      </w:r>
      <w:r w:rsidR="002A1FFA">
        <w:rPr>
          <w:rFonts w:ascii="Times New Roman" w:hAnsi="Times New Roman" w:cs="Times New Roman"/>
          <w:sz w:val="24"/>
          <w:szCs w:val="24"/>
        </w:rPr>
        <w:t>ing Board of the service. It</w:t>
      </w:r>
      <w:r w:rsidR="005405DE">
        <w:rPr>
          <w:rFonts w:ascii="Times New Roman" w:hAnsi="Times New Roman" w:cs="Times New Roman"/>
          <w:sz w:val="24"/>
          <w:szCs w:val="24"/>
        </w:rPr>
        <w:t xml:space="preserve"> provided a brief history of the performance management systems with </w:t>
      </w:r>
      <w:r w:rsidR="00B2030A">
        <w:rPr>
          <w:rFonts w:ascii="Times New Roman" w:hAnsi="Times New Roman" w:cs="Times New Roman"/>
          <w:sz w:val="24"/>
          <w:szCs w:val="24"/>
        </w:rPr>
        <w:t>reference</w:t>
      </w:r>
      <w:r w:rsidR="005405DE">
        <w:rPr>
          <w:rFonts w:ascii="Times New Roman" w:hAnsi="Times New Roman" w:cs="Times New Roman"/>
          <w:sz w:val="24"/>
          <w:szCs w:val="24"/>
        </w:rPr>
        <w:t xml:space="preserve"> to the annual confidential report system and the various stages of reforms leading to the current practice and its importance to the effective and </w:t>
      </w:r>
      <w:r w:rsidR="00B2030A">
        <w:rPr>
          <w:rFonts w:ascii="Times New Roman" w:hAnsi="Times New Roman" w:cs="Times New Roman"/>
          <w:sz w:val="24"/>
          <w:szCs w:val="24"/>
        </w:rPr>
        <w:t>efficient</w:t>
      </w:r>
      <w:r w:rsidR="005405DE">
        <w:rPr>
          <w:rFonts w:ascii="Times New Roman" w:hAnsi="Times New Roman" w:cs="Times New Roman"/>
          <w:sz w:val="24"/>
          <w:szCs w:val="24"/>
        </w:rPr>
        <w:t xml:space="preserve"> service </w:t>
      </w:r>
      <w:r w:rsidR="00B2030A">
        <w:rPr>
          <w:rFonts w:ascii="Times New Roman" w:hAnsi="Times New Roman" w:cs="Times New Roman"/>
          <w:sz w:val="24"/>
          <w:szCs w:val="24"/>
        </w:rPr>
        <w:t>delivery</w:t>
      </w:r>
      <w:r w:rsidR="005405DE">
        <w:rPr>
          <w:rFonts w:ascii="Times New Roman" w:hAnsi="Times New Roman" w:cs="Times New Roman"/>
          <w:sz w:val="24"/>
          <w:szCs w:val="24"/>
        </w:rPr>
        <w:t xml:space="preserve"> in the </w:t>
      </w:r>
      <w:r>
        <w:rPr>
          <w:rFonts w:ascii="Times New Roman" w:hAnsi="Times New Roman" w:cs="Times New Roman"/>
          <w:sz w:val="24"/>
          <w:szCs w:val="24"/>
        </w:rPr>
        <w:t>Civil Service</w:t>
      </w:r>
      <w:r w:rsidR="005405DE">
        <w:rPr>
          <w:rFonts w:ascii="Times New Roman" w:hAnsi="Times New Roman" w:cs="Times New Roman"/>
          <w:sz w:val="24"/>
          <w:szCs w:val="24"/>
        </w:rPr>
        <w:t xml:space="preserve">. </w:t>
      </w:r>
    </w:p>
    <w:p w:rsidR="005405DE" w:rsidRDefault="002A1FFA" w:rsidP="005405DE">
      <w:pPr>
        <w:jc w:val="both"/>
        <w:rPr>
          <w:rFonts w:ascii="Times New Roman" w:hAnsi="Times New Roman" w:cs="Times New Roman"/>
          <w:sz w:val="24"/>
          <w:szCs w:val="24"/>
        </w:rPr>
      </w:pPr>
      <w:r>
        <w:rPr>
          <w:rFonts w:ascii="Times New Roman" w:hAnsi="Times New Roman" w:cs="Times New Roman"/>
          <w:sz w:val="24"/>
          <w:szCs w:val="24"/>
        </w:rPr>
        <w:t xml:space="preserve">The report </w:t>
      </w:r>
      <w:r w:rsidR="005405DE">
        <w:rPr>
          <w:rFonts w:ascii="Times New Roman" w:hAnsi="Times New Roman" w:cs="Times New Roman"/>
          <w:sz w:val="24"/>
          <w:szCs w:val="24"/>
        </w:rPr>
        <w:t xml:space="preserve">also </w:t>
      </w:r>
      <w:r w:rsidR="00B2030A">
        <w:rPr>
          <w:rFonts w:ascii="Times New Roman" w:hAnsi="Times New Roman" w:cs="Times New Roman"/>
          <w:sz w:val="24"/>
          <w:szCs w:val="24"/>
        </w:rPr>
        <w:t>highlighted</w:t>
      </w:r>
      <w:r w:rsidR="005405DE">
        <w:rPr>
          <w:rFonts w:ascii="Times New Roman" w:hAnsi="Times New Roman" w:cs="Times New Roman"/>
          <w:sz w:val="24"/>
          <w:szCs w:val="24"/>
        </w:rPr>
        <w:t xml:space="preserve"> and made reference</w:t>
      </w:r>
      <w:r>
        <w:rPr>
          <w:rFonts w:ascii="Times New Roman" w:hAnsi="Times New Roman" w:cs="Times New Roman"/>
          <w:sz w:val="24"/>
          <w:szCs w:val="24"/>
        </w:rPr>
        <w:t xml:space="preserve"> to the policy framework which included; the National Short Term Strategic Planning D</w:t>
      </w:r>
      <w:r w:rsidR="005405DE">
        <w:rPr>
          <w:rFonts w:ascii="Times New Roman" w:hAnsi="Times New Roman" w:cs="Times New Roman"/>
          <w:sz w:val="24"/>
          <w:szCs w:val="24"/>
        </w:rPr>
        <w:t xml:space="preserve">ocuments- GSGDA </w:t>
      </w:r>
      <w:r w:rsidR="00B2030A">
        <w:rPr>
          <w:rFonts w:ascii="Times New Roman" w:hAnsi="Times New Roman" w:cs="Times New Roman"/>
          <w:sz w:val="24"/>
          <w:szCs w:val="24"/>
        </w:rPr>
        <w:t>II</w:t>
      </w:r>
      <w:r w:rsidR="005405DE">
        <w:rPr>
          <w:rFonts w:ascii="Times New Roman" w:hAnsi="Times New Roman" w:cs="Times New Roman"/>
          <w:sz w:val="24"/>
          <w:szCs w:val="24"/>
        </w:rPr>
        <w:t xml:space="preserve">, the Annual Budget Statement, the SMTDP and the State of the Nation Address as the key </w:t>
      </w:r>
      <w:r w:rsidR="00730634">
        <w:rPr>
          <w:rFonts w:ascii="Times New Roman" w:hAnsi="Times New Roman" w:cs="Times New Roman"/>
          <w:sz w:val="24"/>
          <w:szCs w:val="24"/>
        </w:rPr>
        <w:t>framework</w:t>
      </w:r>
      <w:r w:rsidR="005405DE">
        <w:rPr>
          <w:rFonts w:ascii="Times New Roman" w:hAnsi="Times New Roman" w:cs="Times New Roman"/>
          <w:sz w:val="24"/>
          <w:szCs w:val="24"/>
        </w:rPr>
        <w:t xml:space="preserve"> underlying the </w:t>
      </w:r>
      <w:r w:rsidR="00B2030A">
        <w:rPr>
          <w:rFonts w:ascii="Times New Roman" w:hAnsi="Times New Roman" w:cs="Times New Roman"/>
          <w:sz w:val="24"/>
          <w:szCs w:val="24"/>
        </w:rPr>
        <w:t>program</w:t>
      </w:r>
      <w:r w:rsidR="00F36CC1">
        <w:rPr>
          <w:rFonts w:ascii="Times New Roman" w:hAnsi="Times New Roman" w:cs="Times New Roman"/>
          <w:sz w:val="24"/>
          <w:szCs w:val="24"/>
        </w:rPr>
        <w:t>me</w:t>
      </w:r>
      <w:r w:rsidR="00B2030A">
        <w:rPr>
          <w:rFonts w:ascii="Times New Roman" w:hAnsi="Times New Roman" w:cs="Times New Roman"/>
          <w:sz w:val="24"/>
          <w:szCs w:val="24"/>
        </w:rPr>
        <w:t>s</w:t>
      </w:r>
      <w:r w:rsidR="005405DE">
        <w:rPr>
          <w:rFonts w:ascii="Times New Roman" w:hAnsi="Times New Roman" w:cs="Times New Roman"/>
          <w:sz w:val="24"/>
          <w:szCs w:val="24"/>
        </w:rPr>
        <w:t xml:space="preserve"> and policy develop</w:t>
      </w:r>
      <w:r w:rsidR="00730634">
        <w:rPr>
          <w:rFonts w:ascii="Times New Roman" w:hAnsi="Times New Roman" w:cs="Times New Roman"/>
          <w:sz w:val="24"/>
          <w:szCs w:val="24"/>
        </w:rPr>
        <w:t>ed</w:t>
      </w:r>
      <w:r w:rsidR="005405DE">
        <w:rPr>
          <w:rFonts w:ascii="Times New Roman" w:hAnsi="Times New Roman" w:cs="Times New Roman"/>
          <w:sz w:val="24"/>
          <w:szCs w:val="24"/>
        </w:rPr>
        <w:t xml:space="preserve"> and implement</w:t>
      </w:r>
      <w:r w:rsidR="00730634">
        <w:rPr>
          <w:rFonts w:ascii="Times New Roman" w:hAnsi="Times New Roman" w:cs="Times New Roman"/>
          <w:sz w:val="24"/>
          <w:szCs w:val="24"/>
        </w:rPr>
        <w:t>ed</w:t>
      </w:r>
      <w:r w:rsidR="005405DE">
        <w:rPr>
          <w:rFonts w:ascii="Times New Roman" w:hAnsi="Times New Roman" w:cs="Times New Roman"/>
          <w:sz w:val="24"/>
          <w:szCs w:val="24"/>
        </w:rPr>
        <w:t xml:space="preserve"> in the Civil Service. The </w:t>
      </w:r>
      <w:r w:rsidR="00B2030A">
        <w:rPr>
          <w:rFonts w:ascii="Times New Roman" w:hAnsi="Times New Roman" w:cs="Times New Roman"/>
          <w:sz w:val="24"/>
          <w:szCs w:val="24"/>
        </w:rPr>
        <w:t>financial</w:t>
      </w:r>
      <w:r w:rsidR="005405DE">
        <w:rPr>
          <w:rFonts w:ascii="Times New Roman" w:hAnsi="Times New Roman" w:cs="Times New Roman"/>
          <w:sz w:val="24"/>
          <w:szCs w:val="24"/>
        </w:rPr>
        <w:t xml:space="preserve"> outlook and the financial performance for the previous year that informed the financial policies of the </w:t>
      </w:r>
      <w:r w:rsidR="00B2030A">
        <w:rPr>
          <w:rFonts w:ascii="Times New Roman" w:hAnsi="Times New Roman" w:cs="Times New Roman"/>
          <w:sz w:val="24"/>
          <w:szCs w:val="24"/>
        </w:rPr>
        <w:t>Government</w:t>
      </w:r>
      <w:r w:rsidR="005405DE">
        <w:rPr>
          <w:rFonts w:ascii="Times New Roman" w:hAnsi="Times New Roman" w:cs="Times New Roman"/>
          <w:sz w:val="24"/>
          <w:szCs w:val="24"/>
        </w:rPr>
        <w:t xml:space="preserve"> h</w:t>
      </w:r>
      <w:r>
        <w:rPr>
          <w:rFonts w:ascii="Times New Roman" w:hAnsi="Times New Roman" w:cs="Times New Roman"/>
          <w:sz w:val="24"/>
          <w:szCs w:val="24"/>
        </w:rPr>
        <w:t>a</w:t>
      </w:r>
      <w:r w:rsidR="00730634">
        <w:rPr>
          <w:rFonts w:ascii="Times New Roman" w:hAnsi="Times New Roman" w:cs="Times New Roman"/>
          <w:sz w:val="24"/>
          <w:szCs w:val="24"/>
        </w:rPr>
        <w:t>ve also</w:t>
      </w:r>
      <w:r w:rsidR="005405DE">
        <w:rPr>
          <w:rFonts w:ascii="Times New Roman" w:hAnsi="Times New Roman" w:cs="Times New Roman"/>
          <w:sz w:val="24"/>
          <w:szCs w:val="24"/>
        </w:rPr>
        <w:t xml:space="preserve"> been presented</w:t>
      </w:r>
      <w:r w:rsidR="00730634">
        <w:rPr>
          <w:rFonts w:ascii="Times New Roman" w:hAnsi="Times New Roman" w:cs="Times New Roman"/>
          <w:sz w:val="24"/>
          <w:szCs w:val="24"/>
        </w:rPr>
        <w:t xml:space="preserve"> in the report</w:t>
      </w:r>
      <w:r w:rsidR="005405DE">
        <w:rPr>
          <w:rFonts w:ascii="Times New Roman" w:hAnsi="Times New Roman" w:cs="Times New Roman"/>
          <w:sz w:val="24"/>
          <w:szCs w:val="24"/>
        </w:rPr>
        <w:t>.</w:t>
      </w:r>
    </w:p>
    <w:p w:rsidR="005405DE" w:rsidRDefault="005405DE" w:rsidP="005405DE">
      <w:pPr>
        <w:jc w:val="both"/>
        <w:rPr>
          <w:rFonts w:ascii="Times New Roman" w:hAnsi="Times New Roman" w:cs="Times New Roman"/>
          <w:sz w:val="24"/>
          <w:szCs w:val="24"/>
        </w:rPr>
      </w:pPr>
      <w:r>
        <w:rPr>
          <w:rFonts w:ascii="Times New Roman" w:hAnsi="Times New Roman" w:cs="Times New Roman"/>
          <w:sz w:val="24"/>
          <w:szCs w:val="24"/>
        </w:rPr>
        <w:t xml:space="preserve">It </w:t>
      </w:r>
      <w:r w:rsidR="002A1FFA">
        <w:rPr>
          <w:rFonts w:ascii="Times New Roman" w:hAnsi="Times New Roman" w:cs="Times New Roman"/>
          <w:sz w:val="24"/>
          <w:szCs w:val="24"/>
        </w:rPr>
        <w:t>g</w:t>
      </w:r>
      <w:r w:rsidR="00730634">
        <w:rPr>
          <w:rFonts w:ascii="Times New Roman" w:hAnsi="Times New Roman" w:cs="Times New Roman"/>
          <w:sz w:val="24"/>
          <w:szCs w:val="24"/>
        </w:rPr>
        <w:t>ives</w:t>
      </w:r>
      <w:r w:rsidR="002A1FFA">
        <w:rPr>
          <w:rFonts w:ascii="Times New Roman" w:hAnsi="Times New Roman" w:cs="Times New Roman"/>
          <w:sz w:val="24"/>
          <w:szCs w:val="24"/>
        </w:rPr>
        <w:t xml:space="preserve"> a</w:t>
      </w:r>
      <w:r>
        <w:rPr>
          <w:rFonts w:ascii="Times New Roman" w:hAnsi="Times New Roman" w:cs="Times New Roman"/>
          <w:sz w:val="24"/>
          <w:szCs w:val="24"/>
        </w:rPr>
        <w:t xml:space="preserve"> fair presentation on all the key activities, sectoral profiles </w:t>
      </w:r>
      <w:r w:rsidR="00B2030A">
        <w:rPr>
          <w:rFonts w:ascii="Times New Roman" w:hAnsi="Times New Roman" w:cs="Times New Roman"/>
          <w:sz w:val="24"/>
          <w:szCs w:val="24"/>
        </w:rPr>
        <w:t>including human</w:t>
      </w:r>
      <w:r>
        <w:rPr>
          <w:rFonts w:ascii="Times New Roman" w:hAnsi="Times New Roman" w:cs="Times New Roman"/>
          <w:sz w:val="24"/>
          <w:szCs w:val="24"/>
        </w:rPr>
        <w:t xml:space="preserve"> resource and inst</w:t>
      </w:r>
      <w:r w:rsidR="00B2030A">
        <w:rPr>
          <w:rFonts w:ascii="Times New Roman" w:hAnsi="Times New Roman" w:cs="Times New Roman"/>
          <w:sz w:val="24"/>
          <w:szCs w:val="24"/>
        </w:rPr>
        <w:t>it</w:t>
      </w:r>
      <w:r>
        <w:rPr>
          <w:rFonts w:ascii="Times New Roman" w:hAnsi="Times New Roman" w:cs="Times New Roman"/>
          <w:sz w:val="24"/>
          <w:szCs w:val="24"/>
        </w:rPr>
        <w:t>utional ca</w:t>
      </w:r>
      <w:r w:rsidR="00B2030A">
        <w:rPr>
          <w:rFonts w:ascii="Times New Roman" w:hAnsi="Times New Roman" w:cs="Times New Roman"/>
          <w:sz w:val="24"/>
          <w:szCs w:val="24"/>
        </w:rPr>
        <w:t>pa</w:t>
      </w:r>
      <w:r>
        <w:rPr>
          <w:rFonts w:ascii="Times New Roman" w:hAnsi="Times New Roman" w:cs="Times New Roman"/>
          <w:sz w:val="24"/>
          <w:szCs w:val="24"/>
        </w:rPr>
        <w:t>cit</w:t>
      </w:r>
      <w:r w:rsidR="00B2030A">
        <w:rPr>
          <w:rFonts w:ascii="Times New Roman" w:hAnsi="Times New Roman" w:cs="Times New Roman"/>
          <w:sz w:val="24"/>
          <w:szCs w:val="24"/>
        </w:rPr>
        <w:t>i</w:t>
      </w:r>
      <w:r>
        <w:rPr>
          <w:rFonts w:ascii="Times New Roman" w:hAnsi="Times New Roman" w:cs="Times New Roman"/>
          <w:sz w:val="24"/>
          <w:szCs w:val="24"/>
        </w:rPr>
        <w:t xml:space="preserve">es and </w:t>
      </w:r>
      <w:r w:rsidR="00B2030A">
        <w:rPr>
          <w:rFonts w:ascii="Times New Roman" w:hAnsi="Times New Roman" w:cs="Times New Roman"/>
          <w:sz w:val="24"/>
          <w:szCs w:val="24"/>
        </w:rPr>
        <w:t>trainings of</w:t>
      </w:r>
      <w:r>
        <w:rPr>
          <w:rFonts w:ascii="Times New Roman" w:hAnsi="Times New Roman" w:cs="Times New Roman"/>
          <w:sz w:val="24"/>
          <w:szCs w:val="24"/>
        </w:rPr>
        <w:t xml:space="preserve"> categor</w:t>
      </w:r>
      <w:r w:rsidR="00730634">
        <w:rPr>
          <w:rFonts w:ascii="Times New Roman" w:hAnsi="Times New Roman" w:cs="Times New Roman"/>
          <w:sz w:val="24"/>
          <w:szCs w:val="24"/>
        </w:rPr>
        <w:t>ies</w:t>
      </w:r>
      <w:r>
        <w:rPr>
          <w:rFonts w:ascii="Times New Roman" w:hAnsi="Times New Roman" w:cs="Times New Roman"/>
          <w:sz w:val="24"/>
          <w:szCs w:val="24"/>
        </w:rPr>
        <w:t xml:space="preserve"> of </w:t>
      </w:r>
      <w:r w:rsidR="00730634">
        <w:rPr>
          <w:rFonts w:ascii="Times New Roman" w:hAnsi="Times New Roman" w:cs="Times New Roman"/>
          <w:sz w:val="24"/>
          <w:szCs w:val="24"/>
        </w:rPr>
        <w:t>C</w:t>
      </w:r>
      <w:r>
        <w:rPr>
          <w:rFonts w:ascii="Times New Roman" w:hAnsi="Times New Roman" w:cs="Times New Roman"/>
          <w:sz w:val="24"/>
          <w:szCs w:val="24"/>
        </w:rPr>
        <w:t xml:space="preserve">ivil </w:t>
      </w:r>
      <w:r w:rsidR="00730634">
        <w:rPr>
          <w:rFonts w:ascii="Times New Roman" w:hAnsi="Times New Roman" w:cs="Times New Roman"/>
          <w:sz w:val="24"/>
          <w:szCs w:val="24"/>
        </w:rPr>
        <w:t>S</w:t>
      </w:r>
      <w:r>
        <w:rPr>
          <w:rFonts w:ascii="Times New Roman" w:hAnsi="Times New Roman" w:cs="Times New Roman"/>
          <w:sz w:val="24"/>
          <w:szCs w:val="24"/>
        </w:rPr>
        <w:t xml:space="preserve">ervice </w:t>
      </w:r>
      <w:r w:rsidR="00B2030A">
        <w:rPr>
          <w:rFonts w:ascii="Times New Roman" w:hAnsi="Times New Roman" w:cs="Times New Roman"/>
          <w:sz w:val="24"/>
          <w:szCs w:val="24"/>
        </w:rPr>
        <w:t>organizations</w:t>
      </w:r>
      <w:r>
        <w:rPr>
          <w:rFonts w:ascii="Times New Roman" w:hAnsi="Times New Roman" w:cs="Times New Roman"/>
          <w:sz w:val="24"/>
          <w:szCs w:val="24"/>
        </w:rPr>
        <w:t xml:space="preserve"> </w:t>
      </w:r>
      <w:r w:rsidR="00730634">
        <w:rPr>
          <w:rFonts w:ascii="Times New Roman" w:hAnsi="Times New Roman" w:cs="Times New Roman"/>
          <w:sz w:val="24"/>
          <w:szCs w:val="24"/>
        </w:rPr>
        <w:t>in</w:t>
      </w:r>
      <w:r>
        <w:rPr>
          <w:rFonts w:ascii="Times New Roman" w:hAnsi="Times New Roman" w:cs="Times New Roman"/>
          <w:sz w:val="24"/>
          <w:szCs w:val="24"/>
        </w:rPr>
        <w:t xml:space="preserve"> </w:t>
      </w:r>
      <w:r w:rsidR="00F36CC1">
        <w:rPr>
          <w:rFonts w:ascii="Times New Roman" w:hAnsi="Times New Roman" w:cs="Times New Roman"/>
          <w:sz w:val="24"/>
          <w:szCs w:val="24"/>
        </w:rPr>
        <w:t xml:space="preserve">the </w:t>
      </w:r>
      <w:r>
        <w:rPr>
          <w:rFonts w:ascii="Times New Roman" w:hAnsi="Times New Roman" w:cs="Times New Roman"/>
          <w:sz w:val="24"/>
          <w:szCs w:val="24"/>
        </w:rPr>
        <w:t xml:space="preserve">sector </w:t>
      </w:r>
      <w:r w:rsidR="00730634">
        <w:rPr>
          <w:rFonts w:ascii="Times New Roman" w:hAnsi="Times New Roman" w:cs="Times New Roman"/>
          <w:sz w:val="24"/>
          <w:szCs w:val="24"/>
        </w:rPr>
        <w:t>M</w:t>
      </w:r>
      <w:r w:rsidR="00B2030A">
        <w:rPr>
          <w:rFonts w:ascii="Times New Roman" w:hAnsi="Times New Roman" w:cs="Times New Roman"/>
          <w:sz w:val="24"/>
          <w:szCs w:val="24"/>
        </w:rPr>
        <w:t>inistries</w:t>
      </w:r>
      <w:r>
        <w:rPr>
          <w:rFonts w:ascii="Times New Roman" w:hAnsi="Times New Roman" w:cs="Times New Roman"/>
          <w:sz w:val="24"/>
          <w:szCs w:val="24"/>
        </w:rPr>
        <w:t xml:space="preserve">, the extra ministerial </w:t>
      </w:r>
      <w:r w:rsidR="00B2030A">
        <w:rPr>
          <w:rFonts w:ascii="Times New Roman" w:hAnsi="Times New Roman" w:cs="Times New Roman"/>
          <w:sz w:val="24"/>
          <w:szCs w:val="24"/>
        </w:rPr>
        <w:t>organizations</w:t>
      </w:r>
      <w:r>
        <w:rPr>
          <w:rFonts w:ascii="Times New Roman" w:hAnsi="Times New Roman" w:cs="Times New Roman"/>
          <w:sz w:val="24"/>
          <w:szCs w:val="24"/>
        </w:rPr>
        <w:t xml:space="preserve"> and sub vented </w:t>
      </w:r>
      <w:r w:rsidR="007459C6">
        <w:rPr>
          <w:rFonts w:ascii="Times New Roman" w:hAnsi="Times New Roman" w:cs="Times New Roman"/>
          <w:sz w:val="24"/>
          <w:szCs w:val="24"/>
        </w:rPr>
        <w:t>agencies.</w:t>
      </w:r>
      <w:r>
        <w:rPr>
          <w:rFonts w:ascii="Times New Roman" w:hAnsi="Times New Roman" w:cs="Times New Roman"/>
          <w:sz w:val="24"/>
          <w:szCs w:val="24"/>
        </w:rPr>
        <w:t xml:space="preserve"> </w:t>
      </w:r>
      <w:r w:rsidR="007459C6">
        <w:rPr>
          <w:rFonts w:ascii="Times New Roman" w:hAnsi="Times New Roman" w:cs="Times New Roman"/>
          <w:sz w:val="24"/>
          <w:szCs w:val="24"/>
        </w:rPr>
        <w:t>The</w:t>
      </w:r>
      <w:r>
        <w:rPr>
          <w:rFonts w:ascii="Times New Roman" w:hAnsi="Times New Roman" w:cs="Times New Roman"/>
          <w:sz w:val="24"/>
          <w:szCs w:val="24"/>
        </w:rPr>
        <w:t xml:space="preserve"> legal and regulatory issues </w:t>
      </w:r>
      <w:r w:rsidR="007459C6">
        <w:rPr>
          <w:rFonts w:ascii="Times New Roman" w:hAnsi="Times New Roman" w:cs="Times New Roman"/>
          <w:sz w:val="24"/>
          <w:szCs w:val="24"/>
        </w:rPr>
        <w:t>underpinning</w:t>
      </w:r>
      <w:r>
        <w:rPr>
          <w:rFonts w:ascii="Times New Roman" w:hAnsi="Times New Roman" w:cs="Times New Roman"/>
          <w:sz w:val="24"/>
          <w:szCs w:val="24"/>
        </w:rPr>
        <w:t xml:space="preserve"> the sectors </w:t>
      </w:r>
      <w:r w:rsidR="007459C6">
        <w:rPr>
          <w:rFonts w:ascii="Times New Roman" w:hAnsi="Times New Roman" w:cs="Times New Roman"/>
          <w:sz w:val="24"/>
          <w:szCs w:val="24"/>
        </w:rPr>
        <w:t xml:space="preserve">performance </w:t>
      </w:r>
      <w:r>
        <w:rPr>
          <w:rFonts w:ascii="Times New Roman" w:hAnsi="Times New Roman" w:cs="Times New Roman"/>
          <w:sz w:val="24"/>
          <w:szCs w:val="24"/>
        </w:rPr>
        <w:t>as well as the</w:t>
      </w:r>
      <w:r w:rsidR="00F36CC1">
        <w:rPr>
          <w:rFonts w:ascii="Times New Roman" w:hAnsi="Times New Roman" w:cs="Times New Roman"/>
          <w:sz w:val="24"/>
          <w:szCs w:val="24"/>
        </w:rPr>
        <w:t xml:space="preserve"> broa</w:t>
      </w:r>
      <w:r w:rsidR="007459C6">
        <w:rPr>
          <w:rFonts w:ascii="Times New Roman" w:hAnsi="Times New Roman" w:cs="Times New Roman"/>
          <w:sz w:val="24"/>
          <w:szCs w:val="24"/>
        </w:rPr>
        <w:t>d</w:t>
      </w:r>
      <w:r>
        <w:rPr>
          <w:rFonts w:ascii="Times New Roman" w:hAnsi="Times New Roman" w:cs="Times New Roman"/>
          <w:sz w:val="24"/>
          <w:szCs w:val="24"/>
        </w:rPr>
        <w:t xml:space="preserve"> financial </w:t>
      </w:r>
      <w:r w:rsidR="00B2030A">
        <w:rPr>
          <w:rFonts w:ascii="Times New Roman" w:hAnsi="Times New Roman" w:cs="Times New Roman"/>
          <w:sz w:val="24"/>
          <w:szCs w:val="24"/>
        </w:rPr>
        <w:t>performance</w:t>
      </w:r>
      <w:r w:rsidR="00F36CC1">
        <w:rPr>
          <w:rFonts w:ascii="Times New Roman" w:hAnsi="Times New Roman" w:cs="Times New Roman"/>
          <w:sz w:val="24"/>
          <w:szCs w:val="24"/>
        </w:rPr>
        <w:t xml:space="preserve"> in the sectors have been</w:t>
      </w:r>
      <w:r w:rsidR="007459C6">
        <w:rPr>
          <w:rFonts w:ascii="Times New Roman" w:hAnsi="Times New Roman" w:cs="Times New Roman"/>
          <w:sz w:val="24"/>
          <w:szCs w:val="24"/>
        </w:rPr>
        <w:t xml:space="preserve"> highlighted</w:t>
      </w:r>
      <w:r>
        <w:rPr>
          <w:rFonts w:ascii="Times New Roman" w:hAnsi="Times New Roman" w:cs="Times New Roman"/>
          <w:sz w:val="24"/>
          <w:szCs w:val="24"/>
        </w:rPr>
        <w:t xml:space="preserve">. </w:t>
      </w:r>
      <w:r w:rsidR="007459C6">
        <w:rPr>
          <w:rFonts w:ascii="Times New Roman" w:hAnsi="Times New Roman" w:cs="Times New Roman"/>
          <w:sz w:val="24"/>
          <w:szCs w:val="24"/>
        </w:rPr>
        <w:t xml:space="preserve">In addition, sectors have dedicated </w:t>
      </w:r>
      <w:r>
        <w:rPr>
          <w:rFonts w:ascii="Times New Roman" w:hAnsi="Times New Roman" w:cs="Times New Roman"/>
          <w:sz w:val="24"/>
          <w:szCs w:val="24"/>
        </w:rPr>
        <w:t xml:space="preserve">sections </w:t>
      </w:r>
      <w:r w:rsidR="007459C6">
        <w:rPr>
          <w:rFonts w:ascii="Times New Roman" w:hAnsi="Times New Roman" w:cs="Times New Roman"/>
          <w:sz w:val="24"/>
          <w:szCs w:val="24"/>
        </w:rPr>
        <w:t>compiling</w:t>
      </w:r>
      <w:r>
        <w:rPr>
          <w:rFonts w:ascii="Times New Roman" w:hAnsi="Times New Roman" w:cs="Times New Roman"/>
          <w:sz w:val="24"/>
          <w:szCs w:val="24"/>
        </w:rPr>
        <w:t xml:space="preserve"> their key achievements and challenges and </w:t>
      </w:r>
      <w:r w:rsidR="007459C6">
        <w:rPr>
          <w:rFonts w:ascii="Times New Roman" w:hAnsi="Times New Roman" w:cs="Times New Roman"/>
          <w:sz w:val="24"/>
          <w:szCs w:val="24"/>
        </w:rPr>
        <w:t>provided outlook</w:t>
      </w:r>
      <w:r>
        <w:rPr>
          <w:rFonts w:ascii="Times New Roman" w:hAnsi="Times New Roman" w:cs="Times New Roman"/>
          <w:sz w:val="24"/>
          <w:szCs w:val="24"/>
        </w:rPr>
        <w:t xml:space="preserve"> for 2016. In </w:t>
      </w:r>
      <w:r w:rsidR="00B2030A">
        <w:rPr>
          <w:rFonts w:ascii="Times New Roman" w:hAnsi="Times New Roman" w:cs="Times New Roman"/>
          <w:sz w:val="24"/>
          <w:szCs w:val="24"/>
        </w:rPr>
        <w:t>addition</w:t>
      </w:r>
      <w:r>
        <w:rPr>
          <w:rFonts w:ascii="Times New Roman" w:hAnsi="Times New Roman" w:cs="Times New Roman"/>
          <w:sz w:val="24"/>
          <w:szCs w:val="24"/>
        </w:rPr>
        <w:t xml:space="preserve"> to the sectoral presentation on Human Resource </w:t>
      </w:r>
      <w:r w:rsidR="007459C6">
        <w:rPr>
          <w:rFonts w:ascii="Times New Roman" w:hAnsi="Times New Roman" w:cs="Times New Roman"/>
          <w:sz w:val="24"/>
          <w:szCs w:val="24"/>
        </w:rPr>
        <w:t>P</w:t>
      </w:r>
      <w:r w:rsidR="00B2030A">
        <w:rPr>
          <w:rFonts w:ascii="Times New Roman" w:hAnsi="Times New Roman" w:cs="Times New Roman"/>
          <w:sz w:val="24"/>
          <w:szCs w:val="24"/>
        </w:rPr>
        <w:t>erformance</w:t>
      </w:r>
      <w:r>
        <w:rPr>
          <w:rFonts w:ascii="Times New Roman" w:hAnsi="Times New Roman" w:cs="Times New Roman"/>
          <w:sz w:val="24"/>
          <w:szCs w:val="24"/>
        </w:rPr>
        <w:t xml:space="preserve"> there </w:t>
      </w:r>
      <w:r w:rsidR="007459C6">
        <w:rPr>
          <w:rFonts w:ascii="Times New Roman" w:hAnsi="Times New Roman" w:cs="Times New Roman"/>
          <w:sz w:val="24"/>
          <w:szCs w:val="24"/>
        </w:rPr>
        <w:t>is</w:t>
      </w:r>
      <w:r>
        <w:rPr>
          <w:rFonts w:ascii="Times New Roman" w:hAnsi="Times New Roman" w:cs="Times New Roman"/>
          <w:sz w:val="24"/>
          <w:szCs w:val="24"/>
        </w:rPr>
        <w:t xml:space="preserve"> a</w:t>
      </w:r>
      <w:r w:rsidR="007459C6">
        <w:rPr>
          <w:rFonts w:ascii="Times New Roman" w:hAnsi="Times New Roman" w:cs="Times New Roman"/>
          <w:sz w:val="24"/>
          <w:szCs w:val="24"/>
        </w:rPr>
        <w:t xml:space="preserve"> chapter on the</w:t>
      </w:r>
      <w:r>
        <w:rPr>
          <w:rFonts w:ascii="Times New Roman" w:hAnsi="Times New Roman" w:cs="Times New Roman"/>
          <w:sz w:val="24"/>
          <w:szCs w:val="24"/>
        </w:rPr>
        <w:t xml:space="preserve"> composite presentation and analysis of training and skills development </w:t>
      </w:r>
      <w:r w:rsidR="00B2030A">
        <w:rPr>
          <w:rFonts w:ascii="Times New Roman" w:hAnsi="Times New Roman" w:cs="Times New Roman"/>
          <w:sz w:val="24"/>
          <w:szCs w:val="24"/>
        </w:rPr>
        <w:t>program</w:t>
      </w:r>
      <w:r w:rsidR="00E9380B">
        <w:rPr>
          <w:rFonts w:ascii="Times New Roman" w:hAnsi="Times New Roman" w:cs="Times New Roman"/>
          <w:sz w:val="24"/>
          <w:szCs w:val="24"/>
        </w:rPr>
        <w:t>me</w:t>
      </w:r>
      <w:r w:rsidR="00B2030A">
        <w:rPr>
          <w:rFonts w:ascii="Times New Roman" w:hAnsi="Times New Roman" w:cs="Times New Roman"/>
          <w:sz w:val="24"/>
          <w:szCs w:val="24"/>
        </w:rPr>
        <w:t>s</w:t>
      </w:r>
      <w:r w:rsidR="007459C6">
        <w:rPr>
          <w:rFonts w:ascii="Times New Roman" w:hAnsi="Times New Roman" w:cs="Times New Roman"/>
          <w:sz w:val="24"/>
          <w:szCs w:val="24"/>
        </w:rPr>
        <w:t xml:space="preserve"> for the reporting period</w:t>
      </w:r>
      <w:r>
        <w:rPr>
          <w:rFonts w:ascii="Times New Roman" w:hAnsi="Times New Roman" w:cs="Times New Roman"/>
          <w:sz w:val="24"/>
          <w:szCs w:val="24"/>
        </w:rPr>
        <w:t xml:space="preserve"> in the </w:t>
      </w:r>
      <w:r w:rsidR="007459C6">
        <w:rPr>
          <w:rFonts w:ascii="Times New Roman" w:hAnsi="Times New Roman" w:cs="Times New Roman"/>
          <w:sz w:val="24"/>
          <w:szCs w:val="24"/>
        </w:rPr>
        <w:t>S</w:t>
      </w:r>
      <w:r>
        <w:rPr>
          <w:rFonts w:ascii="Times New Roman" w:hAnsi="Times New Roman" w:cs="Times New Roman"/>
          <w:sz w:val="24"/>
          <w:szCs w:val="24"/>
        </w:rPr>
        <w:t xml:space="preserve">ervice as well as </w:t>
      </w:r>
      <w:r w:rsidR="007459C6">
        <w:rPr>
          <w:rFonts w:ascii="Times New Roman" w:hAnsi="Times New Roman" w:cs="Times New Roman"/>
          <w:sz w:val="24"/>
          <w:szCs w:val="24"/>
        </w:rPr>
        <w:t>other</w:t>
      </w:r>
      <w:r>
        <w:rPr>
          <w:rFonts w:ascii="Times New Roman" w:hAnsi="Times New Roman" w:cs="Times New Roman"/>
          <w:sz w:val="24"/>
          <w:szCs w:val="24"/>
        </w:rPr>
        <w:t xml:space="preserve"> cross cutting challenges</w:t>
      </w:r>
      <w:r w:rsidR="007459C6">
        <w:rPr>
          <w:rFonts w:ascii="Times New Roman" w:hAnsi="Times New Roman" w:cs="Times New Roman"/>
          <w:sz w:val="24"/>
          <w:szCs w:val="24"/>
        </w:rPr>
        <w:t>.</w:t>
      </w:r>
      <w:r>
        <w:rPr>
          <w:rFonts w:ascii="Times New Roman" w:hAnsi="Times New Roman" w:cs="Times New Roman"/>
          <w:sz w:val="24"/>
          <w:szCs w:val="24"/>
        </w:rPr>
        <w:t xml:space="preserve"> </w:t>
      </w:r>
    </w:p>
    <w:p w:rsidR="004C698C" w:rsidRDefault="005405DE" w:rsidP="005405DE">
      <w:pPr>
        <w:jc w:val="both"/>
        <w:rPr>
          <w:rFonts w:ascii="Times New Roman" w:hAnsi="Times New Roman" w:cs="Times New Roman"/>
          <w:sz w:val="24"/>
          <w:szCs w:val="24"/>
        </w:rPr>
      </w:pPr>
      <w:r w:rsidRPr="00C40F32">
        <w:rPr>
          <w:rFonts w:ascii="Times New Roman" w:hAnsi="Times New Roman" w:cs="Times New Roman"/>
          <w:sz w:val="24"/>
          <w:szCs w:val="24"/>
        </w:rPr>
        <w:lastRenderedPageBreak/>
        <w:t xml:space="preserve">It </w:t>
      </w:r>
      <w:r w:rsidR="007459C6">
        <w:rPr>
          <w:rFonts w:ascii="Times New Roman" w:hAnsi="Times New Roman" w:cs="Times New Roman"/>
          <w:sz w:val="24"/>
          <w:szCs w:val="24"/>
        </w:rPr>
        <w:t>i</w:t>
      </w:r>
      <w:r w:rsidR="00F964C7">
        <w:rPr>
          <w:rFonts w:ascii="Times New Roman" w:hAnsi="Times New Roman" w:cs="Times New Roman"/>
          <w:sz w:val="24"/>
          <w:szCs w:val="24"/>
        </w:rPr>
        <w:t>s</w:t>
      </w:r>
      <w:r w:rsidRPr="00C40F32">
        <w:rPr>
          <w:rFonts w:ascii="Times New Roman" w:hAnsi="Times New Roman" w:cs="Times New Roman"/>
          <w:sz w:val="24"/>
          <w:szCs w:val="24"/>
        </w:rPr>
        <w:t xml:space="preserve"> </w:t>
      </w:r>
      <w:r w:rsidR="007459C6">
        <w:rPr>
          <w:rFonts w:ascii="Times New Roman" w:hAnsi="Times New Roman" w:cs="Times New Roman"/>
          <w:sz w:val="24"/>
          <w:szCs w:val="24"/>
        </w:rPr>
        <w:t xml:space="preserve">for these developments </w:t>
      </w:r>
      <w:r w:rsidR="00B2030A">
        <w:rPr>
          <w:rFonts w:ascii="Times New Roman" w:hAnsi="Times New Roman" w:cs="Times New Roman"/>
          <w:sz w:val="24"/>
          <w:szCs w:val="24"/>
        </w:rPr>
        <w:t>and</w:t>
      </w:r>
      <w:r>
        <w:rPr>
          <w:rFonts w:ascii="Times New Roman" w:hAnsi="Times New Roman" w:cs="Times New Roman"/>
          <w:sz w:val="24"/>
          <w:szCs w:val="24"/>
        </w:rPr>
        <w:t xml:space="preserve"> the important role that the Civil Service </w:t>
      </w:r>
      <w:r w:rsidR="00B2030A">
        <w:rPr>
          <w:rFonts w:ascii="Times New Roman" w:hAnsi="Times New Roman" w:cs="Times New Roman"/>
          <w:sz w:val="24"/>
          <w:szCs w:val="24"/>
        </w:rPr>
        <w:t>plays</w:t>
      </w:r>
      <w:r>
        <w:rPr>
          <w:rFonts w:ascii="Times New Roman" w:hAnsi="Times New Roman" w:cs="Times New Roman"/>
          <w:sz w:val="24"/>
          <w:szCs w:val="24"/>
        </w:rPr>
        <w:t xml:space="preserve"> in the </w:t>
      </w:r>
      <w:r w:rsidR="00B2030A">
        <w:rPr>
          <w:rFonts w:ascii="Times New Roman" w:hAnsi="Times New Roman" w:cs="Times New Roman"/>
          <w:sz w:val="24"/>
          <w:szCs w:val="24"/>
        </w:rPr>
        <w:t>overall</w:t>
      </w:r>
      <w:r>
        <w:rPr>
          <w:rFonts w:ascii="Times New Roman" w:hAnsi="Times New Roman" w:cs="Times New Roman"/>
          <w:sz w:val="24"/>
          <w:szCs w:val="24"/>
        </w:rPr>
        <w:t xml:space="preserve"> </w:t>
      </w:r>
      <w:r w:rsidR="007459C6">
        <w:rPr>
          <w:rFonts w:ascii="Times New Roman" w:hAnsi="Times New Roman" w:cs="Times New Roman"/>
          <w:sz w:val="24"/>
          <w:szCs w:val="24"/>
        </w:rPr>
        <w:t xml:space="preserve">national </w:t>
      </w:r>
      <w:r>
        <w:rPr>
          <w:rFonts w:ascii="Times New Roman" w:hAnsi="Times New Roman" w:cs="Times New Roman"/>
          <w:sz w:val="24"/>
          <w:szCs w:val="24"/>
        </w:rPr>
        <w:t xml:space="preserve">development </w:t>
      </w:r>
      <w:r w:rsidR="007459C6">
        <w:rPr>
          <w:rFonts w:ascii="Times New Roman" w:hAnsi="Times New Roman" w:cs="Times New Roman"/>
          <w:sz w:val="24"/>
          <w:szCs w:val="24"/>
        </w:rPr>
        <w:t>agenda</w:t>
      </w:r>
      <w:r w:rsidR="00F964C7">
        <w:rPr>
          <w:rFonts w:ascii="Times New Roman" w:hAnsi="Times New Roman" w:cs="Times New Roman"/>
          <w:sz w:val="24"/>
          <w:szCs w:val="24"/>
        </w:rPr>
        <w:t xml:space="preserve">, that </w:t>
      </w:r>
      <w:r w:rsidR="007459C6">
        <w:rPr>
          <w:rFonts w:ascii="Times New Roman" w:hAnsi="Times New Roman" w:cs="Times New Roman"/>
          <w:sz w:val="24"/>
          <w:szCs w:val="24"/>
        </w:rPr>
        <w:t xml:space="preserve">makes it necessary </w:t>
      </w:r>
      <w:r w:rsidR="00F964C7">
        <w:rPr>
          <w:rFonts w:ascii="Times New Roman" w:hAnsi="Times New Roman" w:cs="Times New Roman"/>
          <w:sz w:val="24"/>
          <w:szCs w:val="24"/>
        </w:rPr>
        <w:t>for</w:t>
      </w:r>
      <w:r>
        <w:rPr>
          <w:rFonts w:ascii="Times New Roman" w:hAnsi="Times New Roman" w:cs="Times New Roman"/>
          <w:sz w:val="24"/>
          <w:szCs w:val="24"/>
        </w:rPr>
        <w:t xml:space="preserve"> the </w:t>
      </w:r>
      <w:r w:rsidR="007459C6">
        <w:rPr>
          <w:rFonts w:ascii="Times New Roman" w:hAnsi="Times New Roman" w:cs="Times New Roman"/>
          <w:sz w:val="24"/>
          <w:szCs w:val="24"/>
        </w:rPr>
        <w:t>G</w:t>
      </w:r>
      <w:r w:rsidR="00B2030A">
        <w:rPr>
          <w:rFonts w:ascii="Times New Roman" w:hAnsi="Times New Roman" w:cs="Times New Roman"/>
          <w:sz w:val="24"/>
          <w:szCs w:val="24"/>
        </w:rPr>
        <w:t>overnment</w:t>
      </w:r>
      <w:r>
        <w:rPr>
          <w:rFonts w:ascii="Times New Roman" w:hAnsi="Times New Roman" w:cs="Times New Roman"/>
          <w:sz w:val="24"/>
          <w:szCs w:val="24"/>
        </w:rPr>
        <w:t xml:space="preserve"> and all </w:t>
      </w:r>
      <w:r w:rsidR="007459C6">
        <w:rPr>
          <w:rFonts w:ascii="Times New Roman" w:hAnsi="Times New Roman" w:cs="Times New Roman"/>
          <w:sz w:val="24"/>
          <w:szCs w:val="24"/>
        </w:rPr>
        <w:t>D</w:t>
      </w:r>
      <w:r>
        <w:rPr>
          <w:rFonts w:ascii="Times New Roman" w:hAnsi="Times New Roman" w:cs="Times New Roman"/>
          <w:sz w:val="24"/>
          <w:szCs w:val="24"/>
        </w:rPr>
        <w:t xml:space="preserve">evelopment </w:t>
      </w:r>
      <w:r w:rsidR="007459C6">
        <w:rPr>
          <w:rFonts w:ascii="Times New Roman" w:hAnsi="Times New Roman" w:cs="Times New Roman"/>
          <w:sz w:val="24"/>
          <w:szCs w:val="24"/>
        </w:rPr>
        <w:t>P</w:t>
      </w:r>
      <w:r>
        <w:rPr>
          <w:rFonts w:ascii="Times New Roman" w:hAnsi="Times New Roman" w:cs="Times New Roman"/>
          <w:sz w:val="24"/>
          <w:szCs w:val="24"/>
        </w:rPr>
        <w:t xml:space="preserve">artners as well as </w:t>
      </w:r>
      <w:r w:rsidR="007459C6">
        <w:rPr>
          <w:rFonts w:ascii="Times New Roman" w:hAnsi="Times New Roman" w:cs="Times New Roman"/>
          <w:sz w:val="24"/>
          <w:szCs w:val="24"/>
        </w:rPr>
        <w:t>other stake</w:t>
      </w:r>
      <w:r>
        <w:rPr>
          <w:rFonts w:ascii="Times New Roman" w:hAnsi="Times New Roman" w:cs="Times New Roman"/>
          <w:sz w:val="24"/>
          <w:szCs w:val="24"/>
        </w:rPr>
        <w:t xml:space="preserve">holders to pay serious attention to the challenges that </w:t>
      </w:r>
      <w:r w:rsidR="004C698C">
        <w:rPr>
          <w:rFonts w:ascii="Times New Roman" w:hAnsi="Times New Roman" w:cs="Times New Roman"/>
          <w:sz w:val="24"/>
          <w:szCs w:val="24"/>
        </w:rPr>
        <w:t>have being identified as</w:t>
      </w:r>
      <w:r>
        <w:rPr>
          <w:rFonts w:ascii="Times New Roman" w:hAnsi="Times New Roman" w:cs="Times New Roman"/>
          <w:sz w:val="24"/>
          <w:szCs w:val="24"/>
        </w:rPr>
        <w:t xml:space="preserve"> affecting the performance of the </w:t>
      </w:r>
      <w:r w:rsidR="004C698C">
        <w:rPr>
          <w:rFonts w:ascii="Times New Roman" w:hAnsi="Times New Roman" w:cs="Times New Roman"/>
          <w:sz w:val="24"/>
          <w:szCs w:val="24"/>
        </w:rPr>
        <w:t>S</w:t>
      </w:r>
      <w:r w:rsidR="00B2030A">
        <w:rPr>
          <w:rFonts w:ascii="Times New Roman" w:hAnsi="Times New Roman" w:cs="Times New Roman"/>
          <w:sz w:val="24"/>
          <w:szCs w:val="24"/>
        </w:rPr>
        <w:t>ervice</w:t>
      </w:r>
      <w:r>
        <w:rPr>
          <w:rFonts w:ascii="Times New Roman" w:hAnsi="Times New Roman" w:cs="Times New Roman"/>
          <w:sz w:val="24"/>
          <w:szCs w:val="24"/>
        </w:rPr>
        <w:t>. A</w:t>
      </w:r>
      <w:r w:rsidRPr="00C40F32">
        <w:rPr>
          <w:rFonts w:ascii="Times New Roman" w:hAnsi="Times New Roman" w:cs="Times New Roman"/>
          <w:sz w:val="24"/>
          <w:szCs w:val="24"/>
        </w:rPr>
        <w:t xml:space="preserve"> critical </w:t>
      </w:r>
      <w:r w:rsidR="004C698C">
        <w:rPr>
          <w:rFonts w:ascii="Times New Roman" w:hAnsi="Times New Roman" w:cs="Times New Roman"/>
          <w:sz w:val="24"/>
          <w:szCs w:val="24"/>
        </w:rPr>
        <w:t xml:space="preserve">consideration in addressing the </w:t>
      </w:r>
      <w:r w:rsidRPr="00C40F32">
        <w:rPr>
          <w:rFonts w:ascii="Times New Roman" w:hAnsi="Times New Roman" w:cs="Times New Roman"/>
          <w:sz w:val="24"/>
          <w:szCs w:val="24"/>
        </w:rPr>
        <w:t xml:space="preserve">Human Resource </w:t>
      </w:r>
      <w:r w:rsidR="004C698C">
        <w:rPr>
          <w:rFonts w:ascii="Times New Roman" w:hAnsi="Times New Roman" w:cs="Times New Roman"/>
          <w:sz w:val="24"/>
          <w:szCs w:val="24"/>
        </w:rPr>
        <w:t>needs of the Civil</w:t>
      </w:r>
      <w:r w:rsidRPr="00C40F32">
        <w:rPr>
          <w:rFonts w:ascii="Times New Roman" w:hAnsi="Times New Roman" w:cs="Times New Roman"/>
          <w:sz w:val="24"/>
          <w:szCs w:val="24"/>
        </w:rPr>
        <w:t xml:space="preserve"> Service is </w:t>
      </w:r>
      <w:r w:rsidR="004C698C">
        <w:rPr>
          <w:rFonts w:ascii="Times New Roman" w:hAnsi="Times New Roman" w:cs="Times New Roman"/>
          <w:sz w:val="24"/>
          <w:szCs w:val="24"/>
        </w:rPr>
        <w:t>very urgent</w:t>
      </w:r>
      <w:r w:rsidRPr="00C40F32">
        <w:rPr>
          <w:rFonts w:ascii="Times New Roman" w:hAnsi="Times New Roman" w:cs="Times New Roman"/>
          <w:sz w:val="24"/>
          <w:szCs w:val="24"/>
        </w:rPr>
        <w:t xml:space="preserve">. </w:t>
      </w:r>
    </w:p>
    <w:p w:rsidR="005405DE" w:rsidRDefault="004C698C" w:rsidP="005405DE">
      <w:pPr>
        <w:jc w:val="both"/>
        <w:rPr>
          <w:rFonts w:ascii="Times New Roman" w:hAnsi="Times New Roman" w:cs="Times New Roman"/>
          <w:sz w:val="24"/>
          <w:szCs w:val="24"/>
        </w:rPr>
      </w:pPr>
      <w:r>
        <w:rPr>
          <w:rFonts w:ascii="Times New Roman" w:hAnsi="Times New Roman" w:cs="Times New Roman"/>
          <w:sz w:val="24"/>
          <w:szCs w:val="24"/>
        </w:rPr>
        <w:t>In this direction, t</w:t>
      </w:r>
      <w:r w:rsidR="005405DE" w:rsidRPr="00C40F32">
        <w:rPr>
          <w:rFonts w:ascii="Times New Roman" w:hAnsi="Times New Roman" w:cs="Times New Roman"/>
          <w:sz w:val="24"/>
          <w:szCs w:val="24"/>
        </w:rPr>
        <w:t xml:space="preserve">he requirement for financial clearance </w:t>
      </w:r>
      <w:r>
        <w:rPr>
          <w:rFonts w:ascii="Times New Roman" w:hAnsi="Times New Roman" w:cs="Times New Roman"/>
          <w:sz w:val="24"/>
          <w:szCs w:val="24"/>
        </w:rPr>
        <w:t>in</w:t>
      </w:r>
      <w:r w:rsidR="005405DE" w:rsidRPr="00C40F32">
        <w:rPr>
          <w:rFonts w:ascii="Times New Roman" w:hAnsi="Times New Roman" w:cs="Times New Roman"/>
          <w:sz w:val="24"/>
          <w:szCs w:val="24"/>
        </w:rPr>
        <w:t xml:space="preserve"> the replacement of staff particularly </w:t>
      </w:r>
      <w:r>
        <w:rPr>
          <w:rFonts w:ascii="Times New Roman" w:hAnsi="Times New Roman" w:cs="Times New Roman"/>
          <w:sz w:val="24"/>
          <w:szCs w:val="24"/>
        </w:rPr>
        <w:t xml:space="preserve">technical staff and essential service </w:t>
      </w:r>
      <w:r w:rsidR="005405DE">
        <w:rPr>
          <w:rFonts w:ascii="Times New Roman" w:hAnsi="Times New Roman" w:cs="Times New Roman"/>
          <w:sz w:val="24"/>
          <w:szCs w:val="24"/>
        </w:rPr>
        <w:t>providers</w:t>
      </w:r>
      <w:r w:rsidR="005405DE" w:rsidRPr="00C40F32">
        <w:rPr>
          <w:rFonts w:ascii="Times New Roman" w:hAnsi="Times New Roman" w:cs="Times New Roman"/>
          <w:sz w:val="24"/>
          <w:szCs w:val="24"/>
        </w:rPr>
        <w:t xml:space="preserve"> must be given </w:t>
      </w:r>
      <w:r>
        <w:rPr>
          <w:rFonts w:ascii="Times New Roman" w:hAnsi="Times New Roman" w:cs="Times New Roman"/>
          <w:sz w:val="24"/>
          <w:szCs w:val="24"/>
        </w:rPr>
        <w:t>s</w:t>
      </w:r>
      <w:r w:rsidR="00E01753">
        <w:rPr>
          <w:rFonts w:ascii="Times New Roman" w:hAnsi="Times New Roman" w:cs="Times New Roman"/>
          <w:sz w:val="24"/>
          <w:szCs w:val="24"/>
        </w:rPr>
        <w:t>o</w:t>
      </w:r>
      <w:r>
        <w:rPr>
          <w:rFonts w:ascii="Times New Roman" w:hAnsi="Times New Roman" w:cs="Times New Roman"/>
          <w:sz w:val="24"/>
          <w:szCs w:val="24"/>
        </w:rPr>
        <w:t xml:space="preserve">me </w:t>
      </w:r>
      <w:r w:rsidR="005405DE" w:rsidRPr="00C40F32">
        <w:rPr>
          <w:rFonts w:ascii="Times New Roman" w:hAnsi="Times New Roman" w:cs="Times New Roman"/>
          <w:sz w:val="24"/>
          <w:szCs w:val="24"/>
        </w:rPr>
        <w:t>priority</w:t>
      </w:r>
      <w:r>
        <w:rPr>
          <w:rFonts w:ascii="Times New Roman" w:hAnsi="Times New Roman" w:cs="Times New Roman"/>
          <w:sz w:val="24"/>
          <w:szCs w:val="24"/>
        </w:rPr>
        <w:t xml:space="preserve"> specially for MDAs who have evidence of having approved budget for such staff in that establishment (PE)</w:t>
      </w:r>
      <w:r w:rsidR="005405DE">
        <w:rPr>
          <w:rFonts w:ascii="Times New Roman" w:hAnsi="Times New Roman" w:cs="Times New Roman"/>
          <w:sz w:val="24"/>
          <w:szCs w:val="24"/>
        </w:rPr>
        <w:t xml:space="preserve">. The </w:t>
      </w:r>
      <w:r>
        <w:rPr>
          <w:rFonts w:ascii="Times New Roman" w:hAnsi="Times New Roman" w:cs="Times New Roman"/>
          <w:sz w:val="24"/>
          <w:szCs w:val="24"/>
        </w:rPr>
        <w:t>quest for the</w:t>
      </w:r>
      <w:r w:rsidR="005405DE">
        <w:rPr>
          <w:rFonts w:ascii="Times New Roman" w:hAnsi="Times New Roman" w:cs="Times New Roman"/>
          <w:sz w:val="24"/>
          <w:szCs w:val="24"/>
        </w:rPr>
        <w:t xml:space="preserve"> centralization of critical scheme of service training vote at the Head of the Civil Service should be considered</w:t>
      </w:r>
      <w:r>
        <w:rPr>
          <w:rFonts w:ascii="Times New Roman" w:hAnsi="Times New Roman" w:cs="Times New Roman"/>
          <w:sz w:val="24"/>
          <w:szCs w:val="24"/>
        </w:rPr>
        <w:t xml:space="preserve"> positively</w:t>
      </w:r>
      <w:r w:rsidR="005405DE" w:rsidRPr="00C40F32">
        <w:rPr>
          <w:rFonts w:ascii="Times New Roman" w:hAnsi="Times New Roman" w:cs="Times New Roman"/>
          <w:sz w:val="24"/>
          <w:szCs w:val="24"/>
        </w:rPr>
        <w:t>. Additionally, the</w:t>
      </w:r>
      <w:r w:rsidR="005405DE">
        <w:rPr>
          <w:rFonts w:ascii="Times New Roman" w:hAnsi="Times New Roman" w:cs="Times New Roman"/>
          <w:sz w:val="24"/>
          <w:szCs w:val="24"/>
        </w:rPr>
        <w:t xml:space="preserve"> provision</w:t>
      </w:r>
      <w:r w:rsidR="005405DE" w:rsidRPr="00C40F32">
        <w:rPr>
          <w:rFonts w:ascii="Times New Roman" w:hAnsi="Times New Roman" w:cs="Times New Roman"/>
          <w:sz w:val="24"/>
          <w:szCs w:val="24"/>
        </w:rPr>
        <w:t xml:space="preserve"> </w:t>
      </w:r>
      <w:r w:rsidR="005405DE">
        <w:rPr>
          <w:rFonts w:ascii="Times New Roman" w:hAnsi="Times New Roman" w:cs="Times New Roman"/>
          <w:sz w:val="24"/>
          <w:szCs w:val="24"/>
        </w:rPr>
        <w:t xml:space="preserve">and timely release </w:t>
      </w:r>
      <w:r w:rsidR="005405DE" w:rsidRPr="00C40F32">
        <w:rPr>
          <w:rFonts w:ascii="Times New Roman" w:hAnsi="Times New Roman" w:cs="Times New Roman"/>
          <w:sz w:val="24"/>
          <w:szCs w:val="24"/>
        </w:rPr>
        <w:t xml:space="preserve">of funds </w:t>
      </w:r>
      <w:r w:rsidR="005405DE">
        <w:rPr>
          <w:rFonts w:ascii="Times New Roman" w:hAnsi="Times New Roman" w:cs="Times New Roman"/>
          <w:sz w:val="24"/>
          <w:szCs w:val="24"/>
        </w:rPr>
        <w:t xml:space="preserve">generally </w:t>
      </w:r>
      <w:r w:rsidR="005405DE" w:rsidRPr="00C40F32">
        <w:rPr>
          <w:rFonts w:ascii="Times New Roman" w:hAnsi="Times New Roman" w:cs="Times New Roman"/>
          <w:sz w:val="24"/>
          <w:szCs w:val="24"/>
        </w:rPr>
        <w:t>to</w:t>
      </w:r>
      <w:r w:rsidR="005405DE">
        <w:rPr>
          <w:rFonts w:ascii="Times New Roman" w:hAnsi="Times New Roman" w:cs="Times New Roman"/>
          <w:sz w:val="24"/>
          <w:szCs w:val="24"/>
        </w:rPr>
        <w:t xml:space="preserve"> all </w:t>
      </w:r>
      <w:r w:rsidR="005405DE" w:rsidRPr="00C40F32">
        <w:rPr>
          <w:rFonts w:ascii="Times New Roman" w:hAnsi="Times New Roman" w:cs="Times New Roman"/>
          <w:sz w:val="24"/>
          <w:szCs w:val="24"/>
        </w:rPr>
        <w:t>the Service</w:t>
      </w:r>
      <w:r w:rsidR="005405DE">
        <w:rPr>
          <w:rFonts w:ascii="Times New Roman" w:hAnsi="Times New Roman" w:cs="Times New Roman"/>
          <w:sz w:val="24"/>
          <w:szCs w:val="24"/>
        </w:rPr>
        <w:t>s sh</w:t>
      </w:r>
      <w:r w:rsidR="005405DE" w:rsidRPr="00C40F32">
        <w:rPr>
          <w:rFonts w:ascii="Times New Roman" w:hAnsi="Times New Roman" w:cs="Times New Roman"/>
          <w:sz w:val="24"/>
          <w:szCs w:val="24"/>
        </w:rPr>
        <w:t xml:space="preserve">ould </w:t>
      </w:r>
      <w:r w:rsidR="005405DE">
        <w:rPr>
          <w:rFonts w:ascii="Times New Roman" w:hAnsi="Times New Roman" w:cs="Times New Roman"/>
          <w:sz w:val="24"/>
          <w:szCs w:val="24"/>
        </w:rPr>
        <w:t xml:space="preserve">be of great concern to </w:t>
      </w:r>
      <w:r w:rsidR="005405DE" w:rsidRPr="00C40F32">
        <w:rPr>
          <w:rFonts w:ascii="Times New Roman" w:hAnsi="Times New Roman" w:cs="Times New Roman"/>
          <w:sz w:val="24"/>
          <w:szCs w:val="24"/>
        </w:rPr>
        <w:t xml:space="preserve">support the implementation of </w:t>
      </w:r>
      <w:r w:rsidR="00B2030A" w:rsidRPr="00C40F32">
        <w:rPr>
          <w:rFonts w:ascii="Times New Roman" w:hAnsi="Times New Roman" w:cs="Times New Roman"/>
          <w:sz w:val="24"/>
          <w:szCs w:val="24"/>
        </w:rPr>
        <w:t>program</w:t>
      </w:r>
      <w:r w:rsidR="00E9380B">
        <w:rPr>
          <w:rFonts w:ascii="Times New Roman" w:hAnsi="Times New Roman" w:cs="Times New Roman"/>
          <w:sz w:val="24"/>
          <w:szCs w:val="24"/>
        </w:rPr>
        <w:t>me</w:t>
      </w:r>
      <w:r w:rsidR="00B2030A" w:rsidRPr="00C40F32">
        <w:rPr>
          <w:rFonts w:ascii="Times New Roman" w:hAnsi="Times New Roman" w:cs="Times New Roman"/>
          <w:sz w:val="24"/>
          <w:szCs w:val="24"/>
        </w:rPr>
        <w:t>s</w:t>
      </w:r>
      <w:r w:rsidR="005405DE" w:rsidRPr="00C40F32">
        <w:rPr>
          <w:rFonts w:ascii="Times New Roman" w:hAnsi="Times New Roman" w:cs="Times New Roman"/>
          <w:sz w:val="24"/>
          <w:szCs w:val="24"/>
        </w:rPr>
        <w:t xml:space="preserve"> and projects for accelerated socio-economic development of the country.</w:t>
      </w:r>
      <w:r w:rsidR="005405DE">
        <w:rPr>
          <w:rFonts w:ascii="Times New Roman" w:hAnsi="Times New Roman" w:cs="Times New Roman"/>
          <w:sz w:val="24"/>
          <w:szCs w:val="24"/>
        </w:rPr>
        <w:t xml:space="preserve"> Office space and accommodation to newly created Ministries and reorganized Secretariats must be given priority.</w:t>
      </w:r>
    </w:p>
    <w:p w:rsidR="005405DE" w:rsidRPr="00C40F32" w:rsidRDefault="005405DE" w:rsidP="005405DE">
      <w:pPr>
        <w:jc w:val="both"/>
        <w:rPr>
          <w:rFonts w:ascii="Times New Roman" w:hAnsi="Times New Roman" w:cs="Times New Roman"/>
          <w:sz w:val="24"/>
          <w:szCs w:val="24"/>
        </w:rPr>
      </w:pPr>
      <w:r>
        <w:rPr>
          <w:rFonts w:ascii="Times New Roman" w:hAnsi="Times New Roman" w:cs="Times New Roman"/>
          <w:sz w:val="24"/>
          <w:szCs w:val="24"/>
        </w:rPr>
        <w:t>It is important that the Ministerial enclave</w:t>
      </w:r>
      <w:r w:rsidR="00E01753">
        <w:rPr>
          <w:rFonts w:ascii="Times New Roman" w:hAnsi="Times New Roman" w:cs="Times New Roman"/>
          <w:sz w:val="24"/>
          <w:szCs w:val="24"/>
        </w:rPr>
        <w:t xml:space="preserve"> is</w:t>
      </w:r>
      <w:r>
        <w:rPr>
          <w:rFonts w:ascii="Times New Roman" w:hAnsi="Times New Roman" w:cs="Times New Roman"/>
          <w:sz w:val="24"/>
          <w:szCs w:val="24"/>
        </w:rPr>
        <w:t xml:space="preserve"> reorganized and sanitized to be given the status that is required so that government business would receive the necessary security and dignity that exist</w:t>
      </w:r>
      <w:r w:rsidR="00F964C7">
        <w:rPr>
          <w:rFonts w:ascii="Times New Roman" w:hAnsi="Times New Roman" w:cs="Times New Roman"/>
          <w:sz w:val="24"/>
          <w:szCs w:val="24"/>
        </w:rPr>
        <w:t>ed</w:t>
      </w:r>
      <w:r>
        <w:rPr>
          <w:rFonts w:ascii="Times New Roman" w:hAnsi="Times New Roman" w:cs="Times New Roman"/>
          <w:sz w:val="24"/>
          <w:szCs w:val="24"/>
        </w:rPr>
        <w:t xml:space="preserve"> in other environments elsewhere.</w:t>
      </w:r>
    </w:p>
    <w:p w:rsidR="00747270" w:rsidRPr="00C40F32" w:rsidRDefault="00747270" w:rsidP="00747270">
      <w:pPr>
        <w:jc w:val="both"/>
        <w:rPr>
          <w:rFonts w:ascii="Times New Roman" w:hAnsi="Times New Roman" w:cs="Times New Roman"/>
          <w:b/>
          <w:sz w:val="24"/>
          <w:szCs w:val="24"/>
        </w:rPr>
      </w:pPr>
    </w:p>
    <w:p w:rsidR="00747270" w:rsidRPr="00C40F32" w:rsidRDefault="00747270" w:rsidP="00747270">
      <w:pPr>
        <w:jc w:val="both"/>
        <w:rPr>
          <w:rFonts w:ascii="Times New Roman" w:hAnsi="Times New Roman" w:cs="Times New Roman"/>
          <w:b/>
          <w:sz w:val="24"/>
          <w:szCs w:val="24"/>
        </w:rPr>
      </w:pPr>
    </w:p>
    <w:p w:rsidR="00747270" w:rsidRPr="00C40F32" w:rsidRDefault="00747270" w:rsidP="00747270">
      <w:pPr>
        <w:jc w:val="both"/>
        <w:rPr>
          <w:rFonts w:ascii="Times New Roman" w:hAnsi="Times New Roman" w:cs="Times New Roman"/>
          <w:b/>
          <w:sz w:val="24"/>
          <w:szCs w:val="24"/>
        </w:rPr>
      </w:pPr>
    </w:p>
    <w:p w:rsidR="00747270" w:rsidRPr="00C40F32" w:rsidRDefault="00747270" w:rsidP="00747270">
      <w:pPr>
        <w:jc w:val="both"/>
        <w:rPr>
          <w:rFonts w:ascii="Times New Roman" w:hAnsi="Times New Roman" w:cs="Times New Roman"/>
          <w:b/>
          <w:sz w:val="24"/>
          <w:szCs w:val="24"/>
        </w:rPr>
      </w:pPr>
    </w:p>
    <w:p w:rsidR="004F4AB4" w:rsidRPr="00C40F32" w:rsidRDefault="004F4AB4" w:rsidP="00747270">
      <w:pPr>
        <w:jc w:val="both"/>
        <w:rPr>
          <w:rFonts w:ascii="Times New Roman" w:hAnsi="Times New Roman" w:cs="Times New Roman"/>
          <w:b/>
          <w:sz w:val="24"/>
          <w:szCs w:val="24"/>
        </w:rPr>
      </w:pPr>
    </w:p>
    <w:p w:rsidR="004F4AB4" w:rsidRPr="00C40F32" w:rsidRDefault="004F4AB4" w:rsidP="00747270">
      <w:pPr>
        <w:jc w:val="both"/>
        <w:rPr>
          <w:rFonts w:ascii="Times New Roman" w:hAnsi="Times New Roman" w:cs="Times New Roman"/>
          <w:b/>
          <w:sz w:val="24"/>
          <w:szCs w:val="24"/>
        </w:rPr>
      </w:pPr>
    </w:p>
    <w:p w:rsidR="00631FCA" w:rsidRPr="00C40F32" w:rsidRDefault="00631FCA" w:rsidP="00747270">
      <w:pPr>
        <w:jc w:val="both"/>
        <w:rPr>
          <w:rFonts w:ascii="Times New Roman" w:hAnsi="Times New Roman" w:cs="Times New Roman"/>
          <w:b/>
          <w:sz w:val="24"/>
          <w:szCs w:val="24"/>
        </w:rPr>
      </w:pPr>
    </w:p>
    <w:p w:rsidR="00747270" w:rsidRDefault="00747270" w:rsidP="00747270">
      <w:pPr>
        <w:jc w:val="both"/>
        <w:rPr>
          <w:rFonts w:ascii="Times New Roman" w:hAnsi="Times New Roman" w:cs="Times New Roman"/>
          <w:sz w:val="24"/>
          <w:szCs w:val="24"/>
        </w:rPr>
      </w:pPr>
    </w:p>
    <w:p w:rsidR="005405DE" w:rsidRDefault="005405DE" w:rsidP="00747270">
      <w:pPr>
        <w:jc w:val="both"/>
        <w:rPr>
          <w:rFonts w:ascii="Times New Roman" w:hAnsi="Times New Roman" w:cs="Times New Roman"/>
          <w:sz w:val="24"/>
          <w:szCs w:val="24"/>
        </w:rPr>
      </w:pPr>
    </w:p>
    <w:p w:rsidR="005405DE" w:rsidRDefault="005405DE" w:rsidP="00747270">
      <w:pPr>
        <w:jc w:val="both"/>
        <w:rPr>
          <w:rFonts w:ascii="Times New Roman" w:hAnsi="Times New Roman" w:cs="Times New Roman"/>
          <w:sz w:val="24"/>
          <w:szCs w:val="24"/>
        </w:rPr>
      </w:pPr>
    </w:p>
    <w:p w:rsidR="00EF7D5E" w:rsidRDefault="00EF7D5E" w:rsidP="00747270">
      <w:pPr>
        <w:jc w:val="both"/>
        <w:rPr>
          <w:rFonts w:ascii="Times New Roman" w:hAnsi="Times New Roman" w:cs="Times New Roman"/>
          <w:sz w:val="24"/>
          <w:szCs w:val="24"/>
        </w:rPr>
      </w:pPr>
    </w:p>
    <w:p w:rsidR="00563DED" w:rsidRDefault="00563DED" w:rsidP="00747270">
      <w:pPr>
        <w:jc w:val="both"/>
        <w:rPr>
          <w:rFonts w:ascii="Times New Roman" w:hAnsi="Times New Roman" w:cs="Times New Roman"/>
          <w:sz w:val="24"/>
          <w:szCs w:val="24"/>
        </w:rPr>
      </w:pPr>
    </w:p>
    <w:p w:rsidR="00563DED" w:rsidRDefault="00563DED" w:rsidP="00747270">
      <w:pPr>
        <w:jc w:val="both"/>
        <w:rPr>
          <w:rFonts w:ascii="Times New Roman" w:hAnsi="Times New Roman" w:cs="Times New Roman"/>
          <w:sz w:val="24"/>
          <w:szCs w:val="24"/>
        </w:rPr>
      </w:pPr>
    </w:p>
    <w:p w:rsidR="00EF7D5E" w:rsidRDefault="00EF7D5E" w:rsidP="00747270">
      <w:pPr>
        <w:jc w:val="both"/>
        <w:rPr>
          <w:rFonts w:ascii="Times New Roman" w:hAnsi="Times New Roman" w:cs="Times New Roman"/>
          <w:sz w:val="24"/>
          <w:szCs w:val="24"/>
        </w:rPr>
      </w:pPr>
    </w:p>
    <w:p w:rsidR="005405DE" w:rsidRDefault="005405DE" w:rsidP="00747270">
      <w:pPr>
        <w:jc w:val="both"/>
        <w:rPr>
          <w:rFonts w:ascii="Times New Roman" w:hAnsi="Times New Roman" w:cs="Times New Roman"/>
          <w:sz w:val="24"/>
          <w:szCs w:val="24"/>
        </w:rPr>
      </w:pPr>
    </w:p>
    <w:p w:rsidR="00390CFA" w:rsidRPr="00DB4BA5" w:rsidRDefault="00DB4BA5" w:rsidP="00DB4BA5">
      <w:pPr>
        <w:pStyle w:val="Caption"/>
        <w:rPr>
          <w:b w:val="0"/>
          <w:sz w:val="24"/>
          <w:szCs w:val="24"/>
        </w:rPr>
      </w:pPr>
      <w:bookmarkStart w:id="986" w:name="_Toc450655987"/>
      <w:r w:rsidRPr="00DB4BA5">
        <w:rPr>
          <w:sz w:val="24"/>
          <w:szCs w:val="24"/>
        </w:rPr>
        <w:t xml:space="preserve">Annex </w:t>
      </w:r>
      <w:r w:rsidRPr="00DB4BA5">
        <w:rPr>
          <w:sz w:val="24"/>
          <w:szCs w:val="24"/>
        </w:rPr>
        <w:fldChar w:fldCharType="begin"/>
      </w:r>
      <w:r w:rsidRPr="00DB4BA5">
        <w:rPr>
          <w:sz w:val="24"/>
          <w:szCs w:val="24"/>
        </w:rPr>
        <w:instrText xml:space="preserve"> SEQ Annex \* ARABIC </w:instrText>
      </w:r>
      <w:r w:rsidRPr="00DB4BA5">
        <w:rPr>
          <w:sz w:val="24"/>
          <w:szCs w:val="24"/>
        </w:rPr>
        <w:fldChar w:fldCharType="separate"/>
      </w:r>
      <w:r w:rsidR="004535F3">
        <w:rPr>
          <w:noProof/>
          <w:sz w:val="24"/>
          <w:szCs w:val="24"/>
        </w:rPr>
        <w:t>1</w:t>
      </w:r>
      <w:r w:rsidRPr="00DB4BA5">
        <w:rPr>
          <w:sz w:val="24"/>
          <w:szCs w:val="24"/>
        </w:rPr>
        <w:fldChar w:fldCharType="end"/>
      </w:r>
      <w:r w:rsidRPr="00DB4BA5">
        <w:rPr>
          <w:sz w:val="24"/>
          <w:szCs w:val="24"/>
        </w:rPr>
        <w:t>: List of Ministries</w:t>
      </w:r>
      <w:bookmarkEnd w:id="986"/>
      <w:r w:rsidR="00C92D34">
        <w:rPr>
          <w:sz w:val="24"/>
          <w:szCs w:val="24"/>
        </w:rPr>
        <w:t xml:space="preserve"> by A</w:t>
      </w:r>
      <w:r w:rsidR="00563DED">
        <w:rPr>
          <w:sz w:val="24"/>
          <w:szCs w:val="24"/>
        </w:rPr>
        <w:t xml:space="preserve">ge </w:t>
      </w:r>
    </w:p>
    <w:tbl>
      <w:tblPr>
        <w:tblW w:w="9639" w:type="dxa"/>
        <w:tblInd w:w="108" w:type="dxa"/>
        <w:tblLayout w:type="fixed"/>
        <w:tblLook w:val="04A0" w:firstRow="1" w:lastRow="0" w:firstColumn="1" w:lastColumn="0" w:noHBand="0" w:noVBand="1"/>
      </w:tblPr>
      <w:tblGrid>
        <w:gridCol w:w="498"/>
        <w:gridCol w:w="4308"/>
        <w:gridCol w:w="874"/>
        <w:gridCol w:w="841"/>
        <w:gridCol w:w="825"/>
        <w:gridCol w:w="734"/>
        <w:gridCol w:w="567"/>
        <w:gridCol w:w="992"/>
      </w:tblGrid>
      <w:tr w:rsidR="0084457D" w:rsidRPr="000E153E" w:rsidTr="0084457D">
        <w:trPr>
          <w:trHeight w:val="459"/>
        </w:trPr>
        <w:tc>
          <w:tcPr>
            <w:tcW w:w="49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813C9" w:rsidRPr="000E153E" w:rsidRDefault="002813C9" w:rsidP="00390CF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p>
        </w:tc>
        <w:tc>
          <w:tcPr>
            <w:tcW w:w="43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MINISTRIES</w:t>
            </w:r>
          </w:p>
        </w:tc>
        <w:tc>
          <w:tcPr>
            <w:tcW w:w="87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20-29</w:t>
            </w:r>
          </w:p>
        </w:tc>
        <w:tc>
          <w:tcPr>
            <w:tcW w:w="84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30-39</w:t>
            </w:r>
          </w:p>
        </w:tc>
        <w:tc>
          <w:tcPr>
            <w:tcW w:w="82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40-49</w:t>
            </w:r>
          </w:p>
        </w:tc>
        <w:tc>
          <w:tcPr>
            <w:tcW w:w="7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50-59</w:t>
            </w:r>
          </w:p>
        </w:tc>
        <w:tc>
          <w:tcPr>
            <w:tcW w:w="56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84457D" w:rsidP="00390CF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60+</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Chieftaincy and Traditional Affairs</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44</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110</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Communications</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35</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94</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Defence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63</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Education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95</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Employment and Labour Relation</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Envt, Science, Technology and Innovation</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79</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Finance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231</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138</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111</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514</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Fisheries and Aquaculture Devt</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r>
      <w:tr w:rsidR="002813C9" w:rsidRPr="000E153E" w:rsidTr="0084457D">
        <w:trPr>
          <w:trHeight w:val="459"/>
        </w:trPr>
        <w:tc>
          <w:tcPr>
            <w:tcW w:w="498" w:type="dxa"/>
            <w:tcBorders>
              <w:top w:val="nil"/>
              <w:left w:val="single" w:sz="4" w:space="0" w:color="auto"/>
              <w:bottom w:val="single" w:sz="4" w:space="0" w:color="auto"/>
              <w:right w:val="single" w:sz="4" w:space="0" w:color="auto"/>
            </w:tcBorders>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4308" w:type="dxa"/>
            <w:tcBorders>
              <w:top w:val="nil"/>
              <w:left w:val="single" w:sz="4" w:space="0" w:color="auto"/>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Food and Agriculture </w:t>
            </w:r>
          </w:p>
        </w:tc>
        <w:tc>
          <w:tcPr>
            <w:tcW w:w="874"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150</w:t>
            </w:r>
          </w:p>
        </w:tc>
        <w:tc>
          <w:tcPr>
            <w:tcW w:w="841"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451</w:t>
            </w:r>
          </w:p>
        </w:tc>
        <w:tc>
          <w:tcPr>
            <w:tcW w:w="825"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288</w:t>
            </w:r>
          </w:p>
        </w:tc>
        <w:tc>
          <w:tcPr>
            <w:tcW w:w="734"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597</w:t>
            </w:r>
          </w:p>
        </w:tc>
        <w:tc>
          <w:tcPr>
            <w:tcW w:w="567"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63</w:t>
            </w:r>
          </w:p>
        </w:tc>
        <w:tc>
          <w:tcPr>
            <w:tcW w:w="992" w:type="dxa"/>
            <w:tcBorders>
              <w:top w:val="nil"/>
              <w:left w:val="nil"/>
              <w:bottom w:val="single" w:sz="4" w:space="0" w:color="auto"/>
              <w:right w:val="single" w:sz="4" w:space="0" w:color="auto"/>
            </w:tcBorders>
            <w:shd w:val="clear" w:color="auto" w:fill="auto"/>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1549</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Foreign Affairs and Regional Integration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215</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166</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113</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525</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Health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77</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82</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43</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213</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Interior</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96</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Justice</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53</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177</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Power</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71</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Lands and Natural Resources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Local Govt and Rural Devt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49</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45</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154</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Petroleum</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55</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Roads and Highways</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90</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Tourism and Creative Arts</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61</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Trade and Industry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97</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76</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59</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257</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Transport </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30</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EC38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EC38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Gender, </w:t>
            </w:r>
            <w:r>
              <w:rPr>
                <w:rFonts w:ascii="Times New Roman" w:eastAsia="Times New Roman" w:hAnsi="Times New Roman" w:cs="Times New Roman"/>
                <w:color w:val="000000"/>
              </w:rPr>
              <w:t>Children</w:t>
            </w:r>
            <w:r w:rsidRPr="000E153E">
              <w:rPr>
                <w:rFonts w:ascii="Times New Roman" w:eastAsia="Times New Roman" w:hAnsi="Times New Roman" w:cs="Times New Roman"/>
                <w:color w:val="000000"/>
              </w:rPr>
              <w:t xml:space="preserve"> &amp; Social Protection</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67</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Water, Works and Housing</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101</w:t>
            </w:r>
          </w:p>
        </w:tc>
      </w:tr>
      <w:tr w:rsidR="0084457D" w:rsidRPr="000E153E" w:rsidTr="0084457D">
        <w:trPr>
          <w:trHeight w:val="459"/>
        </w:trPr>
        <w:tc>
          <w:tcPr>
            <w:tcW w:w="498" w:type="dxa"/>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24</w:t>
            </w:r>
          </w:p>
        </w:tc>
        <w:tc>
          <w:tcPr>
            <w:tcW w:w="4308" w:type="dxa"/>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Youth and Sports</w:t>
            </w:r>
          </w:p>
        </w:tc>
        <w:tc>
          <w:tcPr>
            <w:tcW w:w="87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841"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825"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w:t>
            </w:r>
          </w:p>
        </w:tc>
        <w:tc>
          <w:tcPr>
            <w:tcW w:w="734"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59</w:t>
            </w:r>
          </w:p>
        </w:tc>
      </w:tr>
    </w:tbl>
    <w:p w:rsidR="00390CFA" w:rsidRPr="000E153E" w:rsidRDefault="00390CFA" w:rsidP="00390CFA">
      <w:pPr>
        <w:tabs>
          <w:tab w:val="left" w:pos="720"/>
          <w:tab w:val="left" w:pos="1440"/>
          <w:tab w:val="left" w:pos="2916"/>
        </w:tabs>
        <w:spacing w:after="0"/>
        <w:ind w:left="540"/>
        <w:jc w:val="both"/>
        <w:rPr>
          <w:rFonts w:ascii="Times New Roman" w:hAnsi="Times New Roman" w:cs="Times New Roman"/>
          <w:b/>
          <w:sz w:val="24"/>
          <w:szCs w:val="24"/>
        </w:rPr>
      </w:pPr>
    </w:p>
    <w:p w:rsidR="00390CFA" w:rsidRPr="000E153E" w:rsidRDefault="00390CFA" w:rsidP="00390CFA">
      <w:pPr>
        <w:tabs>
          <w:tab w:val="left" w:pos="720"/>
          <w:tab w:val="left" w:pos="1440"/>
          <w:tab w:val="left" w:pos="2916"/>
        </w:tabs>
        <w:spacing w:after="0"/>
        <w:ind w:left="540"/>
        <w:jc w:val="both"/>
        <w:rPr>
          <w:rFonts w:ascii="Times New Roman" w:hAnsi="Times New Roman" w:cs="Times New Roman"/>
          <w:b/>
          <w:sz w:val="24"/>
          <w:szCs w:val="24"/>
        </w:rPr>
      </w:pPr>
    </w:p>
    <w:p w:rsidR="00390CFA" w:rsidRPr="000E153E" w:rsidRDefault="00DB4BA5" w:rsidP="00DB4BA5">
      <w:pPr>
        <w:pStyle w:val="Caption"/>
        <w:rPr>
          <w:b w:val="0"/>
          <w:sz w:val="24"/>
          <w:szCs w:val="24"/>
        </w:rPr>
      </w:pPr>
      <w:bookmarkStart w:id="987" w:name="_Toc450655988"/>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2</w:t>
      </w:r>
      <w:r w:rsidRPr="000E153E">
        <w:rPr>
          <w:sz w:val="24"/>
          <w:szCs w:val="24"/>
        </w:rPr>
        <w:fldChar w:fldCharType="end"/>
      </w:r>
      <w:r w:rsidRPr="000E153E">
        <w:rPr>
          <w:sz w:val="24"/>
          <w:szCs w:val="24"/>
        </w:rPr>
        <w:t>: List of Departments</w:t>
      </w:r>
      <w:bookmarkEnd w:id="987"/>
      <w:r w:rsidR="00563DED">
        <w:rPr>
          <w:sz w:val="24"/>
          <w:szCs w:val="24"/>
        </w:rPr>
        <w:t xml:space="preserve"> by age</w:t>
      </w:r>
    </w:p>
    <w:tbl>
      <w:tblPr>
        <w:tblW w:w="9388" w:type="dxa"/>
        <w:tblInd w:w="-5" w:type="dxa"/>
        <w:tblLook w:val="04A0" w:firstRow="1" w:lastRow="0" w:firstColumn="1" w:lastColumn="0" w:noHBand="0" w:noVBand="1"/>
      </w:tblPr>
      <w:tblGrid>
        <w:gridCol w:w="512"/>
        <w:gridCol w:w="4150"/>
        <w:gridCol w:w="772"/>
        <w:gridCol w:w="772"/>
        <w:gridCol w:w="772"/>
        <w:gridCol w:w="772"/>
        <w:gridCol w:w="594"/>
        <w:gridCol w:w="1044"/>
      </w:tblGrid>
      <w:tr w:rsidR="002813C9" w:rsidRPr="000E153E" w:rsidTr="00D53C6D">
        <w:trPr>
          <w:trHeight w:val="434"/>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813C9" w:rsidRPr="000E153E" w:rsidRDefault="002813C9" w:rsidP="00390CF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DEPARTMENTS</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20-29</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30-39</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40-49</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50-59</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60+</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813C9" w:rsidRPr="000E153E" w:rsidRDefault="002813C9"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Births and Deaths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Controller and Acct Gen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842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980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1101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2999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Community Development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Children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68</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Chieftaincy</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1272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Factories Inspectorate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65</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Housing Loan Scheme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Rural Housing</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Women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Copyright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Cooperatives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298</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Parks and Gardens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Feeder Roads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357</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Social Welfare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431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1064</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Urban Roads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336</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Geological Survey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184</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Information Services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379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806</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Labour 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130</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Public Works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143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607</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Public Records and Archives Admin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163</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Registrar Generals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169</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Bureau Of Ghana Languages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Rent Control</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103</w:t>
            </w:r>
          </w:p>
        </w:tc>
      </w:tr>
      <w:tr w:rsidR="002813C9" w:rsidRPr="000E153E" w:rsidTr="00D53C6D">
        <w:trPr>
          <w:trHeight w:val="434"/>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Town and Country Planning</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176</w:t>
            </w:r>
          </w:p>
        </w:tc>
      </w:tr>
    </w:tbl>
    <w:p w:rsidR="00390CFA" w:rsidRDefault="00390CFA" w:rsidP="00390CFA">
      <w:pPr>
        <w:tabs>
          <w:tab w:val="left" w:pos="1646"/>
        </w:tabs>
        <w:spacing w:after="0"/>
        <w:ind w:left="540"/>
        <w:jc w:val="both"/>
        <w:rPr>
          <w:rFonts w:ascii="Times New Roman" w:hAnsi="Times New Roman" w:cs="Times New Roman"/>
          <w:sz w:val="24"/>
          <w:szCs w:val="24"/>
        </w:rPr>
      </w:pPr>
    </w:p>
    <w:p w:rsidR="00D53C6D" w:rsidRDefault="00D53C6D" w:rsidP="00390CFA">
      <w:pPr>
        <w:tabs>
          <w:tab w:val="left" w:pos="1646"/>
        </w:tabs>
        <w:spacing w:after="0"/>
        <w:ind w:left="540"/>
        <w:jc w:val="both"/>
        <w:rPr>
          <w:rFonts w:ascii="Times New Roman" w:hAnsi="Times New Roman" w:cs="Times New Roman"/>
          <w:sz w:val="24"/>
          <w:szCs w:val="24"/>
        </w:rPr>
      </w:pPr>
    </w:p>
    <w:p w:rsidR="00D53C6D" w:rsidRDefault="00D53C6D" w:rsidP="00390CFA">
      <w:pPr>
        <w:tabs>
          <w:tab w:val="left" w:pos="1646"/>
        </w:tabs>
        <w:spacing w:after="0"/>
        <w:ind w:left="540"/>
        <w:jc w:val="both"/>
        <w:rPr>
          <w:rFonts w:ascii="Times New Roman" w:hAnsi="Times New Roman" w:cs="Times New Roman"/>
          <w:sz w:val="24"/>
          <w:szCs w:val="24"/>
        </w:rPr>
      </w:pPr>
    </w:p>
    <w:p w:rsidR="00D53C6D" w:rsidRPr="000E153E" w:rsidRDefault="00D53C6D" w:rsidP="00390CFA">
      <w:pPr>
        <w:tabs>
          <w:tab w:val="left" w:pos="1646"/>
        </w:tabs>
        <w:spacing w:after="0"/>
        <w:ind w:left="540"/>
        <w:jc w:val="both"/>
        <w:rPr>
          <w:rFonts w:ascii="Times New Roman" w:hAnsi="Times New Roman" w:cs="Times New Roman"/>
          <w:sz w:val="24"/>
          <w:szCs w:val="24"/>
        </w:rPr>
      </w:pPr>
    </w:p>
    <w:p w:rsidR="00390CFA" w:rsidRPr="000E153E" w:rsidRDefault="00DB4BA5" w:rsidP="00DB4BA5">
      <w:pPr>
        <w:pStyle w:val="Caption"/>
        <w:rPr>
          <w:sz w:val="24"/>
          <w:szCs w:val="24"/>
        </w:rPr>
      </w:pPr>
      <w:bookmarkStart w:id="988" w:name="_Toc450655989"/>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3</w:t>
      </w:r>
      <w:r w:rsidRPr="000E153E">
        <w:rPr>
          <w:sz w:val="24"/>
          <w:szCs w:val="24"/>
        </w:rPr>
        <w:fldChar w:fldCharType="end"/>
      </w:r>
      <w:r w:rsidRPr="000E153E">
        <w:rPr>
          <w:sz w:val="24"/>
          <w:szCs w:val="24"/>
        </w:rPr>
        <w:t>: List of Extra-Ministrial</w:t>
      </w:r>
      <w:bookmarkEnd w:id="988"/>
      <w:r w:rsidR="00C92D34">
        <w:rPr>
          <w:sz w:val="24"/>
          <w:szCs w:val="24"/>
        </w:rPr>
        <w:t xml:space="preserve"> by A</w:t>
      </w:r>
      <w:r w:rsidR="00563DED">
        <w:rPr>
          <w:sz w:val="24"/>
          <w:szCs w:val="24"/>
        </w:rPr>
        <w:t>ge</w:t>
      </w:r>
    </w:p>
    <w:tbl>
      <w:tblPr>
        <w:tblW w:w="10070" w:type="dxa"/>
        <w:tblInd w:w="113" w:type="dxa"/>
        <w:tblLook w:val="04A0" w:firstRow="1" w:lastRow="0" w:firstColumn="1" w:lastColumn="0" w:noHBand="0" w:noVBand="1"/>
      </w:tblPr>
      <w:tblGrid>
        <w:gridCol w:w="4924"/>
        <w:gridCol w:w="808"/>
        <w:gridCol w:w="808"/>
        <w:gridCol w:w="808"/>
        <w:gridCol w:w="781"/>
        <w:gridCol w:w="954"/>
        <w:gridCol w:w="987"/>
      </w:tblGrid>
      <w:tr w:rsidR="00390CFA" w:rsidRPr="000E153E" w:rsidTr="000E153E">
        <w:trPr>
          <w:trHeight w:val="534"/>
        </w:trPr>
        <w:tc>
          <w:tcPr>
            <w:tcW w:w="494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EXTRA-MINISTERIAL DEPARTMENT</w:t>
            </w:r>
          </w:p>
        </w:tc>
        <w:tc>
          <w:tcPr>
            <w:tcW w:w="81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20-29</w:t>
            </w:r>
          </w:p>
        </w:tc>
        <w:tc>
          <w:tcPr>
            <w:tcW w:w="81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30-39</w:t>
            </w:r>
          </w:p>
        </w:tc>
        <w:tc>
          <w:tcPr>
            <w:tcW w:w="81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40-49</w:t>
            </w:r>
          </w:p>
        </w:tc>
        <w:tc>
          <w:tcPr>
            <w:tcW w:w="78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50-59</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60+</w:t>
            </w:r>
          </w:p>
        </w:tc>
        <w:tc>
          <w:tcPr>
            <w:tcW w:w="95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State Protocol</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The President</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71</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122</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181</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399</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Council Of State</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The Head Of The Civil Service</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113</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81</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66</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290</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Public Sector Reform </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r>
      <w:tr w:rsidR="00390CFA" w:rsidRPr="000E153E" w:rsidTr="00390CFA">
        <w:trPr>
          <w:trHeight w:val="534"/>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Scholarship Secretariat</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810"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w:t>
            </w:r>
          </w:p>
        </w:tc>
        <w:tc>
          <w:tcPr>
            <w:tcW w:w="783"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w:t>
            </w:r>
          </w:p>
        </w:tc>
        <w:tc>
          <w:tcPr>
            <w:tcW w:w="957"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0</w:t>
            </w:r>
          </w:p>
        </w:tc>
        <w:tc>
          <w:tcPr>
            <w:tcW w:w="95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36</w:t>
            </w:r>
          </w:p>
        </w:tc>
      </w:tr>
    </w:tbl>
    <w:p w:rsidR="00390CFA" w:rsidRPr="000E153E" w:rsidRDefault="00390CFA" w:rsidP="00390CFA">
      <w:pPr>
        <w:pStyle w:val="Caption"/>
        <w:spacing w:line="276" w:lineRule="auto"/>
        <w:jc w:val="both"/>
        <w:rPr>
          <w:sz w:val="24"/>
          <w:szCs w:val="24"/>
        </w:rPr>
      </w:pPr>
    </w:p>
    <w:p w:rsidR="00390CFA" w:rsidRPr="000E153E" w:rsidRDefault="00DB4BA5" w:rsidP="00DB4BA5">
      <w:pPr>
        <w:pStyle w:val="Caption"/>
        <w:rPr>
          <w:b w:val="0"/>
          <w:sz w:val="24"/>
          <w:szCs w:val="24"/>
        </w:rPr>
      </w:pPr>
      <w:bookmarkStart w:id="989" w:name="_Toc450655990"/>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4</w:t>
      </w:r>
      <w:r w:rsidRPr="000E153E">
        <w:rPr>
          <w:sz w:val="24"/>
          <w:szCs w:val="24"/>
        </w:rPr>
        <w:fldChar w:fldCharType="end"/>
      </w:r>
      <w:r w:rsidRPr="000E153E">
        <w:rPr>
          <w:sz w:val="24"/>
          <w:szCs w:val="24"/>
        </w:rPr>
        <w:t xml:space="preserve">: Total number of </w:t>
      </w:r>
      <w:r w:rsidR="00C92D34" w:rsidRPr="000E153E">
        <w:rPr>
          <w:sz w:val="24"/>
          <w:szCs w:val="24"/>
        </w:rPr>
        <w:t xml:space="preserve">Staff </w:t>
      </w:r>
      <w:r w:rsidRPr="000E153E">
        <w:rPr>
          <w:sz w:val="24"/>
          <w:szCs w:val="24"/>
        </w:rPr>
        <w:t xml:space="preserve">in the </w:t>
      </w:r>
      <w:r w:rsidR="00C92D34" w:rsidRPr="000E153E">
        <w:rPr>
          <w:sz w:val="24"/>
          <w:szCs w:val="24"/>
        </w:rPr>
        <w:t>Civil Service</w:t>
      </w:r>
      <w:bookmarkEnd w:id="989"/>
    </w:p>
    <w:tbl>
      <w:tblPr>
        <w:tblW w:w="10260" w:type="dxa"/>
        <w:tblInd w:w="113" w:type="dxa"/>
        <w:tblLook w:val="04A0" w:firstRow="1" w:lastRow="0" w:firstColumn="1" w:lastColumn="0" w:noHBand="0" w:noVBand="1"/>
      </w:tblPr>
      <w:tblGrid>
        <w:gridCol w:w="5119"/>
        <w:gridCol w:w="795"/>
        <w:gridCol w:w="795"/>
        <w:gridCol w:w="795"/>
        <w:gridCol w:w="795"/>
        <w:gridCol w:w="974"/>
        <w:gridCol w:w="987"/>
      </w:tblGrid>
      <w:tr w:rsidR="00390CFA" w:rsidRPr="000E153E" w:rsidTr="000E153E">
        <w:trPr>
          <w:trHeight w:val="596"/>
        </w:trPr>
        <w:tc>
          <w:tcPr>
            <w:tcW w:w="51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w:t>
            </w:r>
          </w:p>
        </w:tc>
        <w:tc>
          <w:tcPr>
            <w:tcW w:w="79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20-29</w:t>
            </w:r>
          </w:p>
        </w:tc>
        <w:tc>
          <w:tcPr>
            <w:tcW w:w="79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30-39</w:t>
            </w:r>
          </w:p>
        </w:tc>
        <w:tc>
          <w:tcPr>
            <w:tcW w:w="79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40-49</w:t>
            </w:r>
          </w:p>
        </w:tc>
        <w:tc>
          <w:tcPr>
            <w:tcW w:w="79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50-59</w:t>
            </w:r>
          </w:p>
        </w:tc>
        <w:tc>
          <w:tcPr>
            <w:tcW w:w="97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60+Up</w:t>
            </w:r>
          </w:p>
        </w:tc>
        <w:tc>
          <w:tcPr>
            <w:tcW w:w="97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390CFA" w:rsidRPr="000E153E" w:rsidTr="00390CFA">
        <w:trPr>
          <w:trHeight w:val="596"/>
        </w:trPr>
        <w:tc>
          <w:tcPr>
            <w:tcW w:w="5130"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TOTAL AGE DISTRIBUTION MINISTRY</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390</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1611</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1205</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1410</w:t>
            </w:r>
          </w:p>
        </w:tc>
        <w:tc>
          <w:tcPr>
            <w:tcW w:w="97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105</w:t>
            </w:r>
          </w:p>
        </w:tc>
        <w:tc>
          <w:tcPr>
            <w:tcW w:w="972"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4721</w:t>
            </w:r>
          </w:p>
        </w:tc>
      </w:tr>
      <w:tr w:rsidR="00390CFA" w:rsidRPr="000E153E" w:rsidTr="00390CFA">
        <w:trPr>
          <w:trHeight w:val="596"/>
        </w:trPr>
        <w:tc>
          <w:tcPr>
            <w:tcW w:w="5130"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TOTAL AGE DISTRIBUTION DEPARTMENT</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684</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2864</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2277</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2759</w:t>
            </w:r>
          </w:p>
        </w:tc>
        <w:tc>
          <w:tcPr>
            <w:tcW w:w="97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94</w:t>
            </w:r>
          </w:p>
        </w:tc>
        <w:tc>
          <w:tcPr>
            <w:tcW w:w="972"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8678</w:t>
            </w:r>
          </w:p>
        </w:tc>
      </w:tr>
      <w:tr w:rsidR="00390CFA" w:rsidRPr="000E153E" w:rsidTr="00390CFA">
        <w:trPr>
          <w:trHeight w:val="596"/>
        </w:trPr>
        <w:tc>
          <w:tcPr>
            <w:tcW w:w="5130"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TOTAL AGE DISTRIBUTION EXTRA-MINISTERIAL </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242</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253</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324</w:t>
            </w:r>
          </w:p>
        </w:tc>
        <w:tc>
          <w:tcPr>
            <w:tcW w:w="97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c>
          <w:tcPr>
            <w:tcW w:w="972"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887</w:t>
            </w:r>
          </w:p>
        </w:tc>
      </w:tr>
      <w:tr w:rsidR="00390CFA" w:rsidRPr="000E153E" w:rsidTr="00390CFA">
        <w:trPr>
          <w:trHeight w:val="596"/>
        </w:trPr>
        <w:tc>
          <w:tcPr>
            <w:tcW w:w="5130"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GRAND TOTAL</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1122</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4717</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3735</w:t>
            </w:r>
          </w:p>
        </w:tc>
        <w:tc>
          <w:tcPr>
            <w:tcW w:w="79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4493</w:t>
            </w:r>
          </w:p>
        </w:tc>
        <w:tc>
          <w:tcPr>
            <w:tcW w:w="97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219</w:t>
            </w:r>
          </w:p>
        </w:tc>
        <w:tc>
          <w:tcPr>
            <w:tcW w:w="972"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14286</w:t>
            </w:r>
          </w:p>
        </w:tc>
      </w:tr>
    </w:tbl>
    <w:p w:rsidR="00390CFA" w:rsidRPr="000E153E"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p w:rsidR="00390CFA"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p w:rsidR="00390CFA" w:rsidRDefault="00390CFA"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Pr="000E153E" w:rsidRDefault="00AF09F6" w:rsidP="00390CFA">
      <w:pPr>
        <w:rPr>
          <w:rFonts w:ascii="Times New Roman" w:hAnsi="Times New Roman" w:cs="Times New Roman"/>
        </w:rPr>
      </w:pPr>
    </w:p>
    <w:p w:rsidR="00390CFA" w:rsidRPr="000E153E" w:rsidRDefault="00390CFA" w:rsidP="00390CFA">
      <w:pPr>
        <w:rPr>
          <w:rFonts w:ascii="Times New Roman" w:hAnsi="Times New Roman" w:cs="Times New Roman"/>
          <w:b/>
        </w:rPr>
      </w:pPr>
    </w:p>
    <w:p w:rsidR="00DB4BA5" w:rsidRPr="000E153E" w:rsidRDefault="00DB4BA5" w:rsidP="00DB4BA5">
      <w:pPr>
        <w:pStyle w:val="Caption"/>
        <w:rPr>
          <w:b w:val="0"/>
          <w:sz w:val="24"/>
          <w:szCs w:val="24"/>
        </w:rPr>
      </w:pPr>
      <w:bookmarkStart w:id="990" w:name="_Toc450655991"/>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5</w:t>
      </w:r>
      <w:r w:rsidRPr="000E153E">
        <w:rPr>
          <w:sz w:val="24"/>
          <w:szCs w:val="24"/>
        </w:rPr>
        <w:fldChar w:fldCharType="end"/>
      </w:r>
      <w:r w:rsidRPr="000E153E">
        <w:rPr>
          <w:sz w:val="24"/>
          <w:szCs w:val="24"/>
        </w:rPr>
        <w:t>: Sex Distribution of Staff in the Ministries</w:t>
      </w:r>
      <w:bookmarkEnd w:id="990"/>
    </w:p>
    <w:tbl>
      <w:tblPr>
        <w:tblW w:w="9871" w:type="dxa"/>
        <w:tblInd w:w="113" w:type="dxa"/>
        <w:tblLook w:val="04A0" w:firstRow="1" w:lastRow="0" w:firstColumn="1" w:lastColumn="0" w:noHBand="0" w:noVBand="1"/>
      </w:tblPr>
      <w:tblGrid>
        <w:gridCol w:w="596"/>
        <w:gridCol w:w="5746"/>
        <w:gridCol w:w="1032"/>
        <w:gridCol w:w="1346"/>
        <w:gridCol w:w="1151"/>
      </w:tblGrid>
      <w:tr w:rsidR="002813C9" w:rsidRPr="000E153E" w:rsidTr="00FF7E32">
        <w:trPr>
          <w:trHeight w:val="405"/>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MINISTRIES</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MALE</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FEMALE</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TOTAL</w:t>
            </w:r>
          </w:p>
        </w:tc>
      </w:tr>
      <w:tr w:rsidR="002813C9" w:rsidRPr="000E153E" w:rsidTr="00FF7E32">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Chieftaincy and Traditional Affairs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110</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Communications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94</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Defence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63</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Education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95</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Employment and Labour Relation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Envt, Science, Technology and Innovation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79</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Finance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514</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Fisheries and Aquaculture Devt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Food and Agriculture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1193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356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1549</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Foreign Affairs and Regional Integration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525</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Health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213</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Interior</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96</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Justice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177</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Power</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71</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Lands and Natural Resources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87</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Local Govt and Rural Devt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154</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Petroleum</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55</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Roads and Highways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90</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Tourism and Creative Arts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61</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Trade and Industry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146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257</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Min Of Transport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Gender,</w:t>
            </w:r>
            <w:r>
              <w:rPr>
                <w:rFonts w:ascii="Times New Roman" w:eastAsia="Times New Roman" w:hAnsi="Times New Roman" w:cs="Times New Roman"/>
                <w:color w:val="000000"/>
              </w:rPr>
              <w:t xml:space="preserve"> </w:t>
            </w:r>
            <w:r w:rsidRPr="000E153E">
              <w:rPr>
                <w:rFonts w:ascii="Times New Roman" w:eastAsia="Times New Roman" w:hAnsi="Times New Roman" w:cs="Times New Roman"/>
                <w:color w:val="000000"/>
              </w:rPr>
              <w:t>Women &amp; Social Protection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67</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Water Resources,</w:t>
            </w:r>
            <w:r>
              <w:rPr>
                <w:rFonts w:ascii="Times New Roman" w:eastAsia="Times New Roman" w:hAnsi="Times New Roman" w:cs="Times New Roman"/>
                <w:color w:val="000000"/>
              </w:rPr>
              <w:t xml:space="preserve"> </w:t>
            </w:r>
            <w:r w:rsidRPr="000E153E">
              <w:rPr>
                <w:rFonts w:ascii="Times New Roman" w:eastAsia="Times New Roman" w:hAnsi="Times New Roman" w:cs="Times New Roman"/>
                <w:color w:val="000000"/>
              </w:rPr>
              <w:t>Works and Housing</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101</w:t>
            </w:r>
          </w:p>
        </w:tc>
      </w:tr>
      <w:tr w:rsidR="002813C9" w:rsidRPr="000E153E" w:rsidTr="00FF7E32">
        <w:trPr>
          <w:trHeight w:val="405"/>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 Of Youth and Sports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59</w:t>
            </w:r>
          </w:p>
        </w:tc>
      </w:tr>
    </w:tbl>
    <w:p w:rsidR="00390CFA" w:rsidRDefault="00390CFA"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Pr="000E153E" w:rsidRDefault="00AF09F6" w:rsidP="00390CFA">
      <w:pPr>
        <w:rPr>
          <w:rFonts w:ascii="Times New Roman" w:hAnsi="Times New Roman" w:cs="Times New Roman"/>
        </w:rPr>
      </w:pPr>
    </w:p>
    <w:p w:rsidR="00390CFA" w:rsidRPr="000E153E" w:rsidRDefault="005A1BB5" w:rsidP="005A1BB5">
      <w:pPr>
        <w:pStyle w:val="Caption"/>
        <w:rPr>
          <w:sz w:val="24"/>
          <w:szCs w:val="24"/>
        </w:rPr>
      </w:pPr>
      <w:bookmarkStart w:id="991" w:name="_Toc450655992"/>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6</w:t>
      </w:r>
      <w:r w:rsidRPr="000E153E">
        <w:rPr>
          <w:sz w:val="24"/>
          <w:szCs w:val="24"/>
        </w:rPr>
        <w:fldChar w:fldCharType="end"/>
      </w:r>
      <w:r w:rsidRPr="000E153E">
        <w:rPr>
          <w:sz w:val="24"/>
          <w:szCs w:val="24"/>
        </w:rPr>
        <w:t>: Sex Distribution of Staff in the Departments</w:t>
      </w:r>
      <w:bookmarkEnd w:id="991"/>
    </w:p>
    <w:tbl>
      <w:tblPr>
        <w:tblW w:w="9687" w:type="dxa"/>
        <w:tblInd w:w="113" w:type="dxa"/>
        <w:tblLook w:val="04A0" w:firstRow="1" w:lastRow="0" w:firstColumn="1" w:lastColumn="0" w:noHBand="0" w:noVBand="1"/>
      </w:tblPr>
      <w:tblGrid>
        <w:gridCol w:w="645"/>
        <w:gridCol w:w="5221"/>
        <w:gridCol w:w="1117"/>
        <w:gridCol w:w="1458"/>
        <w:gridCol w:w="1246"/>
      </w:tblGrid>
      <w:tr w:rsidR="002813C9" w:rsidRPr="000E153E" w:rsidTr="00FF7E32">
        <w:trPr>
          <w:trHeight w:val="398"/>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MALE</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FEMALE</w:t>
            </w:r>
          </w:p>
        </w:tc>
        <w:tc>
          <w:tcPr>
            <w:tcW w:w="0" w:type="auto"/>
            <w:tcBorders>
              <w:top w:val="single" w:sz="4" w:space="0" w:color="auto"/>
              <w:left w:val="nil"/>
              <w:bottom w:val="single" w:sz="4" w:space="0" w:color="auto"/>
              <w:right w:val="single" w:sz="4" w:space="0" w:color="auto"/>
            </w:tcBorders>
            <w:shd w:val="clear" w:color="auto" w:fill="FBD4B4" w:themeFill="accent6" w:themeFillTint="66"/>
            <w:vAlign w:val="center"/>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TOTAL</w:t>
            </w:r>
          </w:p>
        </w:tc>
      </w:tr>
      <w:tr w:rsidR="002813C9" w:rsidRPr="000E153E" w:rsidTr="00FF7E32">
        <w:trPr>
          <w:trHeight w:val="398"/>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Births and Deaths </w:t>
            </w:r>
            <w:r>
              <w:rPr>
                <w:rFonts w:ascii="Times New Roman" w:eastAsia="Times New Roman" w:hAnsi="Times New Roman" w:cs="Times New Roman"/>
                <w:color w:val="000000"/>
              </w:rPr>
              <w:t>Department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219</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Controller and Acct Gen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1961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1038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2999</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Community Development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99</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Chieftaincy</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302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519</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Children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68</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Factories Inspectorate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65</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Housing Loan Scheme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Rural Housing</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Women</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of Copyright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20</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Cooperatives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298</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Parks and Gardens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188</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Feeder Roads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292</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357</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Social Welfare</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468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596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1064</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Dept Of Urban Roads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269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336</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Geological Survey </w:t>
            </w:r>
            <w:r>
              <w:rPr>
                <w:rFonts w:ascii="Times New Roman" w:eastAsia="Times New Roman" w:hAnsi="Times New Roman" w:cs="Times New Roman"/>
                <w:color w:val="000000"/>
              </w:rPr>
              <w:t>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144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184</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Information Services </w:t>
            </w:r>
            <w:r>
              <w:rPr>
                <w:rFonts w:ascii="Times New Roman" w:eastAsia="Times New Roman" w:hAnsi="Times New Roman" w:cs="Times New Roman"/>
                <w:color w:val="000000"/>
              </w:rPr>
              <w:t>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506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300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806</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Labour 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130</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Public Works </w:t>
            </w:r>
            <w:r>
              <w:rPr>
                <w:rFonts w:ascii="Times New Roman" w:eastAsia="Times New Roman" w:hAnsi="Times New Roman" w:cs="Times New Roman"/>
                <w:color w:val="000000"/>
              </w:rPr>
              <w:t>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514</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93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607</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Public Records and Archives Admin Dept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80</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163</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Registrar Generals </w:t>
            </w:r>
            <w:r>
              <w:rPr>
                <w:rFonts w:ascii="Times New Roman" w:eastAsia="Times New Roman" w:hAnsi="Times New Roman" w:cs="Times New Roman"/>
                <w:color w:val="000000"/>
              </w:rPr>
              <w:t>Department</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83</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169</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Bureau Of Ghana Languages</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27</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Rent Control</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55</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103</w:t>
            </w:r>
          </w:p>
        </w:tc>
      </w:tr>
      <w:tr w:rsidR="002813C9" w:rsidRPr="000E153E" w:rsidTr="00FF7E32">
        <w:trPr>
          <w:trHeight w:val="398"/>
        </w:trPr>
        <w:tc>
          <w:tcPr>
            <w:tcW w:w="0" w:type="auto"/>
            <w:tcBorders>
              <w:top w:val="nil"/>
              <w:left w:val="single" w:sz="4" w:space="0" w:color="auto"/>
              <w:bottom w:val="single" w:sz="4" w:space="0" w:color="auto"/>
              <w:right w:val="single" w:sz="4" w:space="0" w:color="auto"/>
            </w:tcBorders>
            <w:shd w:val="clear" w:color="000000" w:fill="FFFFFF"/>
          </w:tcPr>
          <w:p w:rsidR="002813C9" w:rsidRPr="000E153E" w:rsidRDefault="002813C9" w:rsidP="00390C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Dept of Town and Country Planning </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129</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w:t>
            </w:r>
          </w:p>
        </w:tc>
        <w:tc>
          <w:tcPr>
            <w:tcW w:w="0" w:type="auto"/>
            <w:tcBorders>
              <w:top w:val="nil"/>
              <w:left w:val="nil"/>
              <w:bottom w:val="single" w:sz="4" w:space="0" w:color="auto"/>
              <w:right w:val="single" w:sz="4" w:space="0" w:color="auto"/>
            </w:tcBorders>
            <w:shd w:val="clear" w:color="000000" w:fill="FFFFFF"/>
            <w:vAlign w:val="center"/>
            <w:hideMark/>
          </w:tcPr>
          <w:p w:rsidR="002813C9" w:rsidRPr="000E153E" w:rsidRDefault="002813C9"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176</w:t>
            </w:r>
          </w:p>
        </w:tc>
      </w:tr>
    </w:tbl>
    <w:p w:rsidR="00390CFA" w:rsidRPr="000E153E"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p w:rsidR="00390CFA" w:rsidRDefault="00390CFA" w:rsidP="00390CFA">
      <w:pPr>
        <w:rPr>
          <w:rFonts w:ascii="Times New Roman" w:hAnsi="Times New Roman" w:cs="Times New Roman"/>
        </w:rPr>
      </w:pPr>
    </w:p>
    <w:p w:rsidR="00AF09F6" w:rsidRDefault="00AF09F6" w:rsidP="00390CFA">
      <w:pPr>
        <w:rPr>
          <w:rFonts w:ascii="Times New Roman" w:hAnsi="Times New Roman" w:cs="Times New Roman"/>
        </w:rPr>
      </w:pPr>
    </w:p>
    <w:p w:rsidR="00AF09F6" w:rsidRPr="000E153E" w:rsidRDefault="00AF09F6" w:rsidP="00390CFA">
      <w:pPr>
        <w:rPr>
          <w:rFonts w:ascii="Times New Roman" w:hAnsi="Times New Roman" w:cs="Times New Roman"/>
        </w:rPr>
      </w:pPr>
    </w:p>
    <w:p w:rsidR="00390CFA" w:rsidRPr="000E153E" w:rsidRDefault="005A1BB5" w:rsidP="005A1BB5">
      <w:pPr>
        <w:pStyle w:val="Caption"/>
        <w:rPr>
          <w:sz w:val="24"/>
          <w:szCs w:val="24"/>
        </w:rPr>
      </w:pPr>
      <w:bookmarkStart w:id="992" w:name="_Toc450655993"/>
      <w:r w:rsidRPr="000E153E">
        <w:rPr>
          <w:sz w:val="24"/>
          <w:szCs w:val="24"/>
        </w:rPr>
        <w:t xml:space="preserve">Annex </w:t>
      </w:r>
      <w:r w:rsidRPr="000E153E">
        <w:rPr>
          <w:sz w:val="24"/>
          <w:szCs w:val="24"/>
        </w:rPr>
        <w:fldChar w:fldCharType="begin"/>
      </w:r>
      <w:r w:rsidRPr="000E153E">
        <w:rPr>
          <w:sz w:val="24"/>
          <w:szCs w:val="24"/>
        </w:rPr>
        <w:instrText xml:space="preserve"> SEQ Annex \* ARABIC </w:instrText>
      </w:r>
      <w:r w:rsidRPr="000E153E">
        <w:rPr>
          <w:sz w:val="24"/>
          <w:szCs w:val="24"/>
        </w:rPr>
        <w:fldChar w:fldCharType="separate"/>
      </w:r>
      <w:r w:rsidR="004535F3">
        <w:rPr>
          <w:noProof/>
          <w:sz w:val="24"/>
          <w:szCs w:val="24"/>
        </w:rPr>
        <w:t>7</w:t>
      </w:r>
      <w:r w:rsidRPr="000E153E">
        <w:rPr>
          <w:sz w:val="24"/>
          <w:szCs w:val="24"/>
        </w:rPr>
        <w:fldChar w:fldCharType="end"/>
      </w:r>
      <w:r w:rsidRPr="000E153E">
        <w:rPr>
          <w:sz w:val="24"/>
          <w:szCs w:val="24"/>
        </w:rPr>
        <w:t>: Sex Distribution of Staff in the Extra-</w:t>
      </w:r>
      <w:r w:rsidR="00237A34" w:rsidRPr="000E153E">
        <w:rPr>
          <w:sz w:val="24"/>
          <w:szCs w:val="24"/>
        </w:rPr>
        <w:t>Ministerial</w:t>
      </w:r>
      <w:bookmarkEnd w:id="992"/>
    </w:p>
    <w:tbl>
      <w:tblPr>
        <w:tblW w:w="10160" w:type="dxa"/>
        <w:tblInd w:w="113" w:type="dxa"/>
        <w:tblLook w:val="04A0" w:firstRow="1" w:lastRow="0" w:firstColumn="1" w:lastColumn="0" w:noHBand="0" w:noVBand="1"/>
      </w:tblPr>
      <w:tblGrid>
        <w:gridCol w:w="6476"/>
        <w:gridCol w:w="1146"/>
        <w:gridCol w:w="1334"/>
        <w:gridCol w:w="1204"/>
      </w:tblGrid>
      <w:tr w:rsidR="00390CFA" w:rsidRPr="000E153E" w:rsidTr="000E153E">
        <w:trPr>
          <w:trHeight w:val="343"/>
        </w:trPr>
        <w:tc>
          <w:tcPr>
            <w:tcW w:w="64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EXTRA-MINISTERIAL</w:t>
            </w:r>
          </w:p>
        </w:tc>
        <w:tc>
          <w:tcPr>
            <w:tcW w:w="11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MALE</w:t>
            </w:r>
          </w:p>
        </w:tc>
        <w:tc>
          <w:tcPr>
            <w:tcW w:w="13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FEMALE</w:t>
            </w:r>
          </w:p>
        </w:tc>
        <w:tc>
          <w:tcPr>
            <w:tcW w:w="120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State Protocol</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61</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25</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86</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The President</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229</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170</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399</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Council Of State</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11</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28</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Office Of The Head Of The Civil Service</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160</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130</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290</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Public Sector Reform </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48</w:t>
            </w:r>
          </w:p>
        </w:tc>
      </w:tr>
      <w:tr w:rsidR="00390CFA" w:rsidRPr="000E153E" w:rsidTr="00390CFA">
        <w:trPr>
          <w:trHeight w:val="343"/>
        </w:trPr>
        <w:tc>
          <w:tcPr>
            <w:tcW w:w="6476"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Scholarship Secretariat</w:t>
            </w:r>
          </w:p>
        </w:tc>
        <w:tc>
          <w:tcPr>
            <w:tcW w:w="1146"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13</w:t>
            </w:r>
          </w:p>
        </w:tc>
        <w:tc>
          <w:tcPr>
            <w:tcW w:w="13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23</w:t>
            </w:r>
          </w:p>
        </w:tc>
        <w:tc>
          <w:tcPr>
            <w:tcW w:w="120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36</w:t>
            </w:r>
          </w:p>
        </w:tc>
      </w:tr>
    </w:tbl>
    <w:p w:rsidR="00390CFA" w:rsidRPr="000E153E" w:rsidRDefault="00390CFA" w:rsidP="00390CFA">
      <w:pPr>
        <w:rPr>
          <w:rFonts w:ascii="Times New Roman" w:hAnsi="Times New Roman" w:cs="Times New Roman"/>
        </w:rPr>
      </w:pPr>
    </w:p>
    <w:p w:rsidR="00390CFA" w:rsidRPr="000E153E" w:rsidRDefault="00390CFA" w:rsidP="00390CFA">
      <w:pPr>
        <w:rPr>
          <w:rFonts w:ascii="Times New Roman" w:hAnsi="Times New Roman" w:cs="Times New Roman"/>
        </w:rPr>
      </w:pPr>
    </w:p>
    <w:tbl>
      <w:tblPr>
        <w:tblW w:w="10415" w:type="dxa"/>
        <w:tblInd w:w="113" w:type="dxa"/>
        <w:tblLook w:val="04A0" w:firstRow="1" w:lastRow="0" w:firstColumn="1" w:lastColumn="0" w:noHBand="0" w:noVBand="1"/>
      </w:tblPr>
      <w:tblGrid>
        <w:gridCol w:w="6638"/>
        <w:gridCol w:w="1175"/>
        <w:gridCol w:w="1368"/>
        <w:gridCol w:w="1234"/>
      </w:tblGrid>
      <w:tr w:rsidR="00390CFA" w:rsidRPr="000E153E" w:rsidTr="000E153E">
        <w:trPr>
          <w:trHeight w:val="445"/>
        </w:trPr>
        <w:tc>
          <w:tcPr>
            <w:tcW w:w="663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 xml:space="preserve">TOTAL </w:t>
            </w:r>
          </w:p>
        </w:tc>
        <w:tc>
          <w:tcPr>
            <w:tcW w:w="117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MALE</w:t>
            </w:r>
          </w:p>
        </w:tc>
        <w:tc>
          <w:tcPr>
            <w:tcW w:w="136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FEMALE</w:t>
            </w:r>
          </w:p>
        </w:tc>
        <w:tc>
          <w:tcPr>
            <w:tcW w:w="12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0E153E" w:rsidRDefault="00390CFA" w:rsidP="00390CFA">
            <w:pPr>
              <w:spacing w:after="0" w:line="240" w:lineRule="auto"/>
              <w:jc w:val="center"/>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TOTAL</w:t>
            </w:r>
          </w:p>
        </w:tc>
      </w:tr>
      <w:tr w:rsidR="00390CFA" w:rsidRPr="000E153E" w:rsidTr="00390CFA">
        <w:trPr>
          <w:trHeight w:val="445"/>
        </w:trPr>
        <w:tc>
          <w:tcPr>
            <w:tcW w:w="6638"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MINISTRIES TOTAL</w:t>
            </w:r>
          </w:p>
        </w:tc>
        <w:tc>
          <w:tcPr>
            <w:tcW w:w="117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2991</w:t>
            </w:r>
          </w:p>
        </w:tc>
        <w:tc>
          <w:tcPr>
            <w:tcW w:w="1368"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1731</w:t>
            </w:r>
          </w:p>
        </w:tc>
        <w:tc>
          <w:tcPr>
            <w:tcW w:w="12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4722</w:t>
            </w:r>
          </w:p>
        </w:tc>
      </w:tr>
      <w:tr w:rsidR="00390CFA" w:rsidRPr="000E153E" w:rsidTr="00390CFA">
        <w:trPr>
          <w:trHeight w:val="445"/>
        </w:trPr>
        <w:tc>
          <w:tcPr>
            <w:tcW w:w="6638"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DEPARTMENT TOTAL</w:t>
            </w:r>
          </w:p>
        </w:tc>
        <w:tc>
          <w:tcPr>
            <w:tcW w:w="117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5503</w:t>
            </w:r>
          </w:p>
        </w:tc>
        <w:tc>
          <w:tcPr>
            <w:tcW w:w="1368"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3174</w:t>
            </w:r>
          </w:p>
        </w:tc>
        <w:tc>
          <w:tcPr>
            <w:tcW w:w="1234" w:type="dxa"/>
            <w:tcBorders>
              <w:top w:val="nil"/>
              <w:left w:val="nil"/>
              <w:bottom w:val="single" w:sz="4" w:space="0" w:color="auto"/>
              <w:right w:val="single" w:sz="4" w:space="0" w:color="auto"/>
            </w:tcBorders>
            <w:shd w:val="clear" w:color="000000" w:fill="FFFFFF"/>
            <w:vAlign w:val="center"/>
            <w:hideMark/>
          </w:tcPr>
          <w:p w:rsidR="00390CFA" w:rsidRPr="000E153E" w:rsidRDefault="00150C8D" w:rsidP="00390CFA">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8677</w:t>
            </w:r>
          </w:p>
        </w:tc>
      </w:tr>
      <w:tr w:rsidR="00390CFA" w:rsidRPr="000E153E" w:rsidTr="00390CFA">
        <w:trPr>
          <w:trHeight w:val="445"/>
        </w:trPr>
        <w:tc>
          <w:tcPr>
            <w:tcW w:w="6638"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color w:val="000000"/>
              </w:rPr>
            </w:pPr>
            <w:r w:rsidRPr="000E153E">
              <w:rPr>
                <w:rFonts w:ascii="Times New Roman" w:eastAsia="Times New Roman" w:hAnsi="Times New Roman" w:cs="Times New Roman"/>
                <w:color w:val="000000"/>
              </w:rPr>
              <w:t>EXTRA-MINISTERIAL TOTAL</w:t>
            </w:r>
          </w:p>
        </w:tc>
        <w:tc>
          <w:tcPr>
            <w:tcW w:w="117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511</w:t>
            </w:r>
          </w:p>
        </w:tc>
        <w:tc>
          <w:tcPr>
            <w:tcW w:w="1368"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376</w:t>
            </w:r>
          </w:p>
        </w:tc>
        <w:tc>
          <w:tcPr>
            <w:tcW w:w="1234"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color w:val="000000"/>
              </w:rPr>
            </w:pPr>
            <w:r w:rsidRPr="000E153E">
              <w:rPr>
                <w:rFonts w:ascii="Times New Roman" w:eastAsia="Times New Roman" w:hAnsi="Times New Roman" w:cs="Times New Roman"/>
                <w:color w:val="000000"/>
              </w:rPr>
              <w:t>887</w:t>
            </w:r>
          </w:p>
        </w:tc>
      </w:tr>
      <w:tr w:rsidR="00390CFA" w:rsidRPr="000E153E" w:rsidTr="00390CFA">
        <w:trPr>
          <w:trHeight w:val="445"/>
        </w:trPr>
        <w:tc>
          <w:tcPr>
            <w:tcW w:w="6638" w:type="dxa"/>
            <w:tcBorders>
              <w:top w:val="nil"/>
              <w:left w:val="single" w:sz="4" w:space="0" w:color="auto"/>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GRAND TOTAL</w:t>
            </w:r>
          </w:p>
        </w:tc>
        <w:tc>
          <w:tcPr>
            <w:tcW w:w="1175"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9005</w:t>
            </w:r>
          </w:p>
        </w:tc>
        <w:tc>
          <w:tcPr>
            <w:tcW w:w="1368" w:type="dxa"/>
            <w:tcBorders>
              <w:top w:val="nil"/>
              <w:left w:val="nil"/>
              <w:bottom w:val="single" w:sz="4" w:space="0" w:color="auto"/>
              <w:right w:val="single" w:sz="4" w:space="0" w:color="auto"/>
            </w:tcBorders>
            <w:shd w:val="clear" w:color="000000" w:fill="FFFFFF"/>
            <w:vAlign w:val="center"/>
            <w:hideMark/>
          </w:tcPr>
          <w:p w:rsidR="00390CFA" w:rsidRPr="000E153E" w:rsidRDefault="00390CFA" w:rsidP="00390CFA">
            <w:pPr>
              <w:spacing w:after="0" w:line="240" w:lineRule="auto"/>
              <w:jc w:val="right"/>
              <w:rPr>
                <w:rFonts w:ascii="Times New Roman" w:eastAsia="Times New Roman" w:hAnsi="Times New Roman" w:cs="Times New Roman"/>
                <w:b/>
                <w:bCs/>
                <w:color w:val="000000"/>
              </w:rPr>
            </w:pPr>
            <w:r w:rsidRPr="000E153E">
              <w:rPr>
                <w:rFonts w:ascii="Times New Roman" w:eastAsia="Times New Roman" w:hAnsi="Times New Roman" w:cs="Times New Roman"/>
                <w:b/>
                <w:bCs/>
                <w:color w:val="000000"/>
              </w:rPr>
              <w:t>5281</w:t>
            </w:r>
          </w:p>
        </w:tc>
        <w:tc>
          <w:tcPr>
            <w:tcW w:w="1234" w:type="dxa"/>
            <w:tcBorders>
              <w:top w:val="nil"/>
              <w:left w:val="nil"/>
              <w:bottom w:val="single" w:sz="4" w:space="0" w:color="auto"/>
              <w:right w:val="single" w:sz="4" w:space="0" w:color="auto"/>
            </w:tcBorders>
            <w:shd w:val="clear" w:color="000000" w:fill="FFFFFF"/>
            <w:vAlign w:val="center"/>
            <w:hideMark/>
          </w:tcPr>
          <w:p w:rsidR="00390CFA" w:rsidRDefault="00150C8D" w:rsidP="00390CFA">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14286</w:t>
            </w:r>
          </w:p>
          <w:p w:rsidR="00AF09F6" w:rsidRPr="000E153E" w:rsidRDefault="00AF09F6" w:rsidP="00390CFA">
            <w:pPr>
              <w:spacing w:after="0" w:line="240" w:lineRule="auto"/>
              <w:jc w:val="right"/>
              <w:rPr>
                <w:rFonts w:ascii="Times New Roman" w:eastAsia="Times New Roman" w:hAnsi="Times New Roman" w:cs="Times New Roman"/>
                <w:b/>
                <w:bCs/>
                <w:color w:val="000000"/>
              </w:rPr>
            </w:pPr>
          </w:p>
        </w:tc>
      </w:tr>
    </w:tbl>
    <w:p w:rsidR="00390CFA" w:rsidRDefault="00390CFA" w:rsidP="00390CFA"/>
    <w:p w:rsidR="00390CFA" w:rsidRDefault="00390CFA" w:rsidP="00390CFA"/>
    <w:p w:rsidR="00390CFA" w:rsidRDefault="00390CFA" w:rsidP="00390CFA"/>
    <w:p w:rsidR="00390CFA" w:rsidRDefault="00390CFA" w:rsidP="00390CFA"/>
    <w:p w:rsidR="00390CFA" w:rsidRDefault="00390CFA" w:rsidP="00390CFA"/>
    <w:p w:rsidR="00390CFA" w:rsidRDefault="00390CFA" w:rsidP="00390CFA"/>
    <w:p w:rsidR="00390CFA" w:rsidRDefault="00390CFA" w:rsidP="00390CFA"/>
    <w:p w:rsidR="005D6E85" w:rsidRDefault="005D6E85" w:rsidP="00390CFA"/>
    <w:p w:rsidR="005D6E85" w:rsidRDefault="005D6E85" w:rsidP="00390CFA"/>
    <w:p w:rsidR="00390CFA" w:rsidRDefault="00390CFA" w:rsidP="00390CFA"/>
    <w:p w:rsidR="00390CFA" w:rsidRDefault="00390CFA" w:rsidP="00390CFA"/>
    <w:p w:rsidR="00390CFA" w:rsidRDefault="00390CFA" w:rsidP="00390CFA"/>
    <w:p w:rsidR="00390CFA" w:rsidRDefault="00390CFA" w:rsidP="00390CFA"/>
    <w:p w:rsidR="00390CFA" w:rsidRPr="005A1BB5" w:rsidRDefault="005A1BB5" w:rsidP="005A1BB5">
      <w:pPr>
        <w:pStyle w:val="Caption"/>
        <w:rPr>
          <w:sz w:val="24"/>
          <w:szCs w:val="24"/>
        </w:rPr>
      </w:pPr>
      <w:bookmarkStart w:id="993" w:name="_Toc450655994"/>
      <w:r w:rsidRPr="005A1BB5">
        <w:rPr>
          <w:sz w:val="24"/>
          <w:szCs w:val="24"/>
        </w:rPr>
        <w:t xml:space="preserve">Annex </w:t>
      </w:r>
      <w:r w:rsidRPr="005A1BB5">
        <w:rPr>
          <w:sz w:val="24"/>
          <w:szCs w:val="24"/>
        </w:rPr>
        <w:fldChar w:fldCharType="begin"/>
      </w:r>
      <w:r w:rsidRPr="005A1BB5">
        <w:rPr>
          <w:sz w:val="24"/>
          <w:szCs w:val="24"/>
        </w:rPr>
        <w:instrText xml:space="preserve"> SEQ Annex \* ARABIC </w:instrText>
      </w:r>
      <w:r w:rsidRPr="005A1BB5">
        <w:rPr>
          <w:sz w:val="24"/>
          <w:szCs w:val="24"/>
        </w:rPr>
        <w:fldChar w:fldCharType="separate"/>
      </w:r>
      <w:r w:rsidR="004535F3">
        <w:rPr>
          <w:noProof/>
          <w:sz w:val="24"/>
          <w:szCs w:val="24"/>
        </w:rPr>
        <w:t>8</w:t>
      </w:r>
      <w:r w:rsidRPr="005A1BB5">
        <w:rPr>
          <w:sz w:val="24"/>
          <w:szCs w:val="24"/>
        </w:rPr>
        <w:fldChar w:fldCharType="end"/>
      </w:r>
      <w:r w:rsidRPr="005A1BB5">
        <w:rPr>
          <w:sz w:val="24"/>
          <w:szCs w:val="24"/>
        </w:rPr>
        <w:t xml:space="preserve">: Class </w:t>
      </w:r>
      <w:r w:rsidR="00237A34" w:rsidRPr="005A1BB5">
        <w:rPr>
          <w:sz w:val="24"/>
          <w:szCs w:val="24"/>
        </w:rPr>
        <w:t>Distribution</w:t>
      </w:r>
      <w:r w:rsidRPr="005A1BB5">
        <w:rPr>
          <w:sz w:val="24"/>
          <w:szCs w:val="24"/>
        </w:rPr>
        <w:t xml:space="preserve"> in the Civil Service</w:t>
      </w:r>
      <w:bookmarkEnd w:id="993"/>
    </w:p>
    <w:tbl>
      <w:tblPr>
        <w:tblW w:w="5237" w:type="pct"/>
        <w:tblInd w:w="-612" w:type="dxa"/>
        <w:tblLook w:val="04A0" w:firstRow="1" w:lastRow="0" w:firstColumn="1" w:lastColumn="0" w:noHBand="0" w:noVBand="1"/>
      </w:tblPr>
      <w:tblGrid>
        <w:gridCol w:w="547"/>
        <w:gridCol w:w="1909"/>
        <w:gridCol w:w="991"/>
        <w:gridCol w:w="271"/>
        <w:gridCol w:w="548"/>
        <w:gridCol w:w="1406"/>
        <w:gridCol w:w="991"/>
        <w:gridCol w:w="271"/>
        <w:gridCol w:w="548"/>
        <w:gridCol w:w="1559"/>
        <w:gridCol w:w="989"/>
      </w:tblGrid>
      <w:tr w:rsidR="00EF7D5E" w:rsidRPr="005D6E85" w:rsidTr="00EF7D5E">
        <w:trPr>
          <w:trHeight w:val="274"/>
          <w:tblHeader/>
        </w:trPr>
        <w:tc>
          <w:tcPr>
            <w:tcW w:w="27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90CFA" w:rsidRPr="005D6E85" w:rsidRDefault="00390CFA" w:rsidP="00EF7D5E">
            <w:pPr>
              <w:spacing w:after="0" w:line="240" w:lineRule="auto"/>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95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49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c>
          <w:tcPr>
            <w:tcW w:w="135"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 </w:t>
            </w:r>
          </w:p>
        </w:tc>
        <w:tc>
          <w:tcPr>
            <w:tcW w:w="27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70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49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c>
          <w:tcPr>
            <w:tcW w:w="135"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 </w:t>
            </w:r>
          </w:p>
        </w:tc>
        <w:tc>
          <w:tcPr>
            <w:tcW w:w="27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777"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49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r>
      <w:tr w:rsidR="00EF7D5E" w:rsidRPr="005D6E85" w:rsidTr="00EF7D5E">
        <w:trPr>
          <w:trHeight w:val="313"/>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Account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2875</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28</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Information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356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55</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Social Dev.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533</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Admin</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468</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29</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Inspectorate</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56</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Steward</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45</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Agric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529</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30</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Instructors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57</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65.Stores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193</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Architect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31</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Internal Auditors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179</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58</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Survey Technician</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Artisan/Tradesman</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480</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32</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Investigation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59</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Sweeper</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253</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237A34"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Bailiff</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165</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33</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Journalist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68</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60</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Tech. Instructors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227</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Budget Officers/Analyst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34</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Labour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61</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Technical Off/Asst.</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977</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Caretakers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35</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Labourers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502</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62</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Technical Services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9</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Catering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93</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36</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Lands Inspector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63</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Tourism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Chemist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37</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Librarians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64</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Town Planning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30</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11</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Child Care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38</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Local Govt.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65</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Trainees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12</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Circulation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39</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Management Analyst</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66</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Training Instructors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13</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Co-operative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186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40</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Mass Education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67</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Training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15</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14</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Commercial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62</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41</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Messengers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155</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68</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Usher</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15</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Community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34</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42</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Mobile Cinema Operator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180</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69</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Watchman</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311</w:t>
            </w:r>
          </w:p>
        </w:tc>
      </w:tr>
      <w:tr w:rsidR="00EF7D5E" w:rsidRPr="005D6E85" w:rsidTr="00EF7D5E">
        <w:trPr>
          <w:trHeight w:val="48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16</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Company Inspector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43</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Parks and Gardens Officer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27</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70</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Works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17</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Craftsman</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44</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Personnel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71</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Others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12</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18</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Data Processing</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154</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45</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237A34"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Photographer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72</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Factory Inspectorate</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24</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19</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Diamond Driller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46</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Planning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73</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Foreign Service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347</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20</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Drivers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842</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47</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B2030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Programs</w:t>
            </w:r>
            <w:r w:rsidR="00390CFA" w:rsidRPr="005D6E85">
              <w:rPr>
                <w:rFonts w:ascii="Times New Roman" w:eastAsia="Times New Roman" w:hAnsi="Times New Roman" w:cs="Times New Roman"/>
                <w:color w:val="000000"/>
                <w:sz w:val="20"/>
                <w:szCs w:val="20"/>
              </w:rPr>
              <w:t xml:space="preserve">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71</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74</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Geologist</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33</w:t>
            </w:r>
          </w:p>
        </w:tc>
      </w:tr>
      <w:tr w:rsidR="00EF7D5E" w:rsidRPr="005D6E85" w:rsidTr="00EF7D5E">
        <w:trPr>
          <w:trHeight w:val="30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21</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Economic Planning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186</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48</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Protocol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35</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75</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Industrial Officers</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39</w:t>
            </w:r>
          </w:p>
        </w:tc>
      </w:tr>
      <w:tr w:rsidR="00EF7D5E" w:rsidRPr="005D6E85" w:rsidTr="00EF7D5E">
        <w:trPr>
          <w:trHeight w:val="274"/>
          <w:tblHead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22</w:t>
            </w:r>
          </w:p>
        </w:tc>
        <w:tc>
          <w:tcPr>
            <w:tcW w:w="952"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Engineer</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180</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49</w:t>
            </w:r>
          </w:p>
        </w:tc>
        <w:tc>
          <w:tcPr>
            <w:tcW w:w="701"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Publication Officers</w:t>
            </w:r>
          </w:p>
        </w:tc>
        <w:tc>
          <w:tcPr>
            <w:tcW w:w="494"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8</w:t>
            </w: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27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76</w:t>
            </w:r>
          </w:p>
        </w:tc>
        <w:tc>
          <w:tcPr>
            <w:tcW w:w="777"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Security</w:t>
            </w:r>
          </w:p>
        </w:tc>
        <w:tc>
          <w:tcPr>
            <w:tcW w:w="493" w:type="pct"/>
            <w:tcBorders>
              <w:top w:val="nil"/>
              <w:left w:val="nil"/>
              <w:bottom w:val="single" w:sz="4" w:space="0" w:color="auto"/>
              <w:right w:val="single" w:sz="4" w:space="0" w:color="auto"/>
            </w:tcBorders>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172</w:t>
            </w:r>
          </w:p>
        </w:tc>
      </w:tr>
    </w:tbl>
    <w:p w:rsidR="00390CFA" w:rsidRDefault="00390CFA" w:rsidP="00390CFA">
      <w:pPr>
        <w:rPr>
          <w:rFonts w:ascii="Times New Roman" w:hAnsi="Times New Roman" w:cs="Times New Roman"/>
        </w:rPr>
      </w:pPr>
    </w:p>
    <w:p w:rsidR="00E9380B" w:rsidRDefault="00E9380B" w:rsidP="00390CFA">
      <w:pPr>
        <w:rPr>
          <w:rFonts w:ascii="Times New Roman" w:hAnsi="Times New Roman" w:cs="Times New Roman"/>
        </w:rPr>
      </w:pPr>
    </w:p>
    <w:p w:rsidR="00E9380B" w:rsidRPr="000E153E" w:rsidRDefault="00E9380B" w:rsidP="00390CFA">
      <w:pPr>
        <w:rPr>
          <w:rFonts w:ascii="Times New Roman" w:hAnsi="Times New Roman" w:cs="Times New Roman"/>
        </w:rPr>
      </w:pPr>
    </w:p>
    <w:tbl>
      <w:tblPr>
        <w:tblW w:w="542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850"/>
        <w:gridCol w:w="1089"/>
        <w:gridCol w:w="276"/>
        <w:gridCol w:w="736"/>
        <w:gridCol w:w="1384"/>
        <w:gridCol w:w="1014"/>
        <w:gridCol w:w="279"/>
        <w:gridCol w:w="736"/>
        <w:gridCol w:w="1476"/>
        <w:gridCol w:w="1010"/>
      </w:tblGrid>
      <w:tr w:rsidR="00EF7D5E" w:rsidRPr="005D6E85" w:rsidTr="005D6E85">
        <w:trPr>
          <w:trHeight w:val="193"/>
          <w:tblHeader/>
        </w:trPr>
        <w:tc>
          <w:tcPr>
            <w:tcW w:w="2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890"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524"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c>
          <w:tcPr>
            <w:tcW w:w="13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 </w:t>
            </w:r>
          </w:p>
        </w:tc>
        <w:tc>
          <w:tcPr>
            <w:tcW w:w="354"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66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48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c>
          <w:tcPr>
            <w:tcW w:w="13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 </w:t>
            </w:r>
          </w:p>
        </w:tc>
        <w:tc>
          <w:tcPr>
            <w:tcW w:w="354"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NO</w:t>
            </w:r>
          </w:p>
        </w:tc>
        <w:tc>
          <w:tcPr>
            <w:tcW w:w="710"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CLASS</w:t>
            </w:r>
          </w:p>
        </w:tc>
        <w:tc>
          <w:tcPr>
            <w:tcW w:w="487"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390CFA" w:rsidRPr="005D6E85" w:rsidRDefault="00390CFA" w:rsidP="00390CFA">
            <w:pPr>
              <w:spacing w:after="0" w:line="240" w:lineRule="auto"/>
              <w:jc w:val="center"/>
              <w:rPr>
                <w:rFonts w:ascii="Times New Roman" w:eastAsia="Times New Roman" w:hAnsi="Times New Roman" w:cs="Times New Roman"/>
                <w:b/>
                <w:bCs/>
                <w:color w:val="000000"/>
                <w:sz w:val="20"/>
                <w:szCs w:val="20"/>
              </w:rPr>
            </w:pPr>
            <w:r w:rsidRPr="005D6E85">
              <w:rPr>
                <w:rFonts w:ascii="Times New Roman" w:eastAsia="Times New Roman" w:hAnsi="Times New Roman" w:cs="Times New Roman"/>
                <w:b/>
                <w:bCs/>
                <w:color w:val="000000"/>
                <w:sz w:val="20"/>
                <w:szCs w:val="20"/>
              </w:rPr>
              <w:t>TOTAL</w:t>
            </w:r>
          </w:p>
        </w:tc>
      </w:tr>
      <w:tr w:rsidR="00EF7D5E" w:rsidRPr="005D6E85" w:rsidTr="005D6E85">
        <w:trPr>
          <w:trHeight w:val="193"/>
          <w:tblHeader/>
        </w:trPr>
        <w:tc>
          <w:tcPr>
            <w:tcW w:w="261" w:type="pct"/>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23</w:t>
            </w:r>
          </w:p>
        </w:tc>
        <w:tc>
          <w:tcPr>
            <w:tcW w:w="89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Engineering Technician</w:t>
            </w:r>
          </w:p>
        </w:tc>
        <w:tc>
          <w:tcPr>
            <w:tcW w:w="52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242</w:t>
            </w:r>
          </w:p>
        </w:tc>
        <w:tc>
          <w:tcPr>
            <w:tcW w:w="133" w:type="pct"/>
            <w:vMerge w:val="restart"/>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50</w:t>
            </w:r>
          </w:p>
        </w:tc>
        <w:tc>
          <w:tcPr>
            <w:tcW w:w="666"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Quantity Surveyors</w:t>
            </w:r>
          </w:p>
        </w:tc>
        <w:tc>
          <w:tcPr>
            <w:tcW w:w="488"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63</w:t>
            </w:r>
          </w:p>
        </w:tc>
        <w:tc>
          <w:tcPr>
            <w:tcW w:w="134" w:type="pct"/>
            <w:vMerge w:val="restart"/>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77</w:t>
            </w:r>
          </w:p>
        </w:tc>
        <w:tc>
          <w:tcPr>
            <w:tcW w:w="71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Secretarial</w:t>
            </w:r>
          </w:p>
        </w:tc>
        <w:tc>
          <w:tcPr>
            <w:tcW w:w="487"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1090</w:t>
            </w:r>
          </w:p>
        </w:tc>
      </w:tr>
      <w:tr w:rsidR="00EF7D5E" w:rsidRPr="005D6E85" w:rsidTr="005D6E85">
        <w:trPr>
          <w:trHeight w:val="214"/>
          <w:tblHeader/>
        </w:trPr>
        <w:tc>
          <w:tcPr>
            <w:tcW w:w="261" w:type="pct"/>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24</w:t>
            </w:r>
          </w:p>
        </w:tc>
        <w:tc>
          <w:tcPr>
            <w:tcW w:w="89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Environmental Health and Sanitation</w:t>
            </w:r>
          </w:p>
        </w:tc>
        <w:tc>
          <w:tcPr>
            <w:tcW w:w="52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6</w:t>
            </w:r>
          </w:p>
        </w:tc>
        <w:tc>
          <w:tcPr>
            <w:tcW w:w="133"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51</w:t>
            </w:r>
          </w:p>
        </w:tc>
        <w:tc>
          <w:tcPr>
            <w:tcW w:w="666"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Radio Operator</w:t>
            </w:r>
          </w:p>
        </w:tc>
        <w:tc>
          <w:tcPr>
            <w:tcW w:w="488"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w:t>
            </w:r>
          </w:p>
        </w:tc>
        <w:tc>
          <w:tcPr>
            <w:tcW w:w="134"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78</w:t>
            </w:r>
          </w:p>
        </w:tc>
        <w:tc>
          <w:tcPr>
            <w:tcW w:w="710" w:type="pct"/>
            <w:shd w:val="clear" w:color="000000" w:fill="FFFFFF"/>
            <w:vAlign w:val="center"/>
            <w:hideMark/>
          </w:tcPr>
          <w:p w:rsidR="00390CFA" w:rsidRPr="005D6E85" w:rsidRDefault="00237A34"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Receptionist/Telepho</w:t>
            </w:r>
            <w:r w:rsidR="00390CFA" w:rsidRPr="005D6E85">
              <w:rPr>
                <w:rFonts w:ascii="Times New Roman" w:eastAsia="Times New Roman" w:hAnsi="Times New Roman" w:cs="Times New Roman"/>
                <w:color w:val="000000"/>
                <w:sz w:val="20"/>
                <w:szCs w:val="20"/>
              </w:rPr>
              <w:t>nist</w:t>
            </w:r>
          </w:p>
        </w:tc>
        <w:tc>
          <w:tcPr>
            <w:tcW w:w="487"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57</w:t>
            </w:r>
          </w:p>
        </w:tc>
      </w:tr>
      <w:tr w:rsidR="00EF7D5E" w:rsidRPr="005D6E85" w:rsidTr="005D6E85">
        <w:trPr>
          <w:trHeight w:val="193"/>
          <w:tblHeader/>
        </w:trPr>
        <w:tc>
          <w:tcPr>
            <w:tcW w:w="261" w:type="pct"/>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25</w:t>
            </w:r>
          </w:p>
        </w:tc>
        <w:tc>
          <w:tcPr>
            <w:tcW w:w="89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Environmental Officer</w:t>
            </w:r>
          </w:p>
        </w:tc>
        <w:tc>
          <w:tcPr>
            <w:tcW w:w="52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1</w:t>
            </w:r>
          </w:p>
        </w:tc>
        <w:tc>
          <w:tcPr>
            <w:tcW w:w="133"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52</w:t>
            </w:r>
          </w:p>
        </w:tc>
        <w:tc>
          <w:tcPr>
            <w:tcW w:w="666"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Records</w:t>
            </w:r>
          </w:p>
        </w:tc>
        <w:tc>
          <w:tcPr>
            <w:tcW w:w="488"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297</w:t>
            </w:r>
          </w:p>
        </w:tc>
        <w:tc>
          <w:tcPr>
            <w:tcW w:w="134"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79</w:t>
            </w:r>
          </w:p>
        </w:tc>
        <w:tc>
          <w:tcPr>
            <w:tcW w:w="71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Research Officers</w:t>
            </w:r>
          </w:p>
        </w:tc>
        <w:tc>
          <w:tcPr>
            <w:tcW w:w="487"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37</w:t>
            </w:r>
          </w:p>
        </w:tc>
      </w:tr>
      <w:tr w:rsidR="00EF7D5E" w:rsidRPr="005D6E85" w:rsidTr="005D6E85">
        <w:trPr>
          <w:trHeight w:val="193"/>
          <w:tblHeader/>
        </w:trPr>
        <w:tc>
          <w:tcPr>
            <w:tcW w:w="261" w:type="pct"/>
            <w:shd w:val="clear" w:color="auto" w:fill="auto"/>
            <w:noWrap/>
            <w:vAlign w:val="bottom"/>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26</w:t>
            </w:r>
          </w:p>
        </w:tc>
        <w:tc>
          <w:tcPr>
            <w:tcW w:w="890"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Estate Officers</w:t>
            </w:r>
          </w:p>
        </w:tc>
        <w:tc>
          <w:tcPr>
            <w:tcW w:w="52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46</w:t>
            </w:r>
          </w:p>
        </w:tc>
        <w:tc>
          <w:tcPr>
            <w:tcW w:w="133"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53</w:t>
            </w:r>
          </w:p>
        </w:tc>
        <w:tc>
          <w:tcPr>
            <w:tcW w:w="666" w:type="pct"/>
            <w:shd w:val="clear" w:color="000000" w:fill="FFFFFF"/>
            <w:vAlign w:val="center"/>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Registrar</w:t>
            </w:r>
          </w:p>
        </w:tc>
        <w:tc>
          <w:tcPr>
            <w:tcW w:w="488" w:type="pct"/>
            <w:shd w:val="clear" w:color="000000" w:fill="FFFFFF"/>
            <w:vAlign w:val="center"/>
            <w:hideMark/>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441</w:t>
            </w:r>
          </w:p>
        </w:tc>
        <w:tc>
          <w:tcPr>
            <w:tcW w:w="134" w:type="pct"/>
            <w:vMerge/>
            <w:shd w:val="clear" w:color="auto" w:fill="FBD4B4" w:themeFill="accent6" w:themeFillTint="66"/>
            <w:vAlign w:val="center"/>
            <w:hideMark/>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auto" w:fill="auto"/>
            <w:noWrap/>
            <w:vAlign w:val="bottom"/>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 </w:t>
            </w:r>
          </w:p>
        </w:tc>
        <w:tc>
          <w:tcPr>
            <w:tcW w:w="710" w:type="pct"/>
            <w:shd w:val="clear" w:color="auto" w:fill="auto"/>
            <w:noWrap/>
            <w:vAlign w:val="bottom"/>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 </w:t>
            </w:r>
          </w:p>
        </w:tc>
        <w:tc>
          <w:tcPr>
            <w:tcW w:w="487" w:type="pct"/>
            <w:shd w:val="clear" w:color="auto" w:fill="auto"/>
            <w:noWrap/>
            <w:vAlign w:val="bottom"/>
            <w:hideMark/>
          </w:tcPr>
          <w:p w:rsidR="00390CFA" w:rsidRPr="005D6E85" w:rsidRDefault="00390CFA" w:rsidP="00390CFA">
            <w:pPr>
              <w:spacing w:after="0" w:line="240" w:lineRule="auto"/>
              <w:rPr>
                <w:rFonts w:ascii="Times New Roman" w:eastAsia="Times New Roman" w:hAnsi="Times New Roman" w:cs="Times New Roman"/>
                <w:color w:val="000000"/>
                <w:sz w:val="20"/>
                <w:szCs w:val="20"/>
              </w:rPr>
            </w:pPr>
            <w:r w:rsidRPr="005D6E85">
              <w:rPr>
                <w:rFonts w:ascii="Times New Roman" w:eastAsia="Times New Roman" w:hAnsi="Times New Roman" w:cs="Times New Roman"/>
                <w:color w:val="000000"/>
                <w:sz w:val="20"/>
                <w:szCs w:val="20"/>
              </w:rPr>
              <w:t> </w:t>
            </w:r>
          </w:p>
        </w:tc>
      </w:tr>
      <w:tr w:rsidR="00EF7D5E" w:rsidRPr="005D6E85" w:rsidTr="005D6E85">
        <w:trPr>
          <w:trHeight w:val="193"/>
          <w:tblHeader/>
        </w:trPr>
        <w:tc>
          <w:tcPr>
            <w:tcW w:w="261" w:type="pct"/>
            <w:shd w:val="clear" w:color="auto" w:fill="auto"/>
            <w:noWrap/>
            <w:vAlign w:val="bottom"/>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p>
        </w:tc>
        <w:tc>
          <w:tcPr>
            <w:tcW w:w="890" w:type="pct"/>
            <w:shd w:val="clear" w:color="000000" w:fill="FFFFFF"/>
            <w:vAlign w:val="center"/>
          </w:tcPr>
          <w:p w:rsidR="00390CFA" w:rsidRPr="005D6E85" w:rsidRDefault="00390CFA" w:rsidP="00390CFA">
            <w:pPr>
              <w:spacing w:after="0" w:line="240" w:lineRule="auto"/>
              <w:rPr>
                <w:rFonts w:ascii="Times New Roman" w:eastAsia="Times New Roman" w:hAnsi="Times New Roman" w:cs="Times New Roman"/>
                <w:color w:val="000000"/>
                <w:sz w:val="20"/>
                <w:szCs w:val="20"/>
              </w:rPr>
            </w:pPr>
          </w:p>
        </w:tc>
        <w:tc>
          <w:tcPr>
            <w:tcW w:w="524" w:type="pct"/>
            <w:shd w:val="clear" w:color="000000" w:fill="FFFFFF"/>
            <w:vAlign w:val="center"/>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p>
        </w:tc>
        <w:tc>
          <w:tcPr>
            <w:tcW w:w="133" w:type="pct"/>
            <w:vMerge/>
            <w:shd w:val="clear" w:color="auto" w:fill="FBD4B4" w:themeFill="accent6" w:themeFillTint="66"/>
            <w:vAlign w:val="center"/>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000000" w:fill="FFFFFF"/>
            <w:vAlign w:val="center"/>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p>
        </w:tc>
        <w:tc>
          <w:tcPr>
            <w:tcW w:w="666" w:type="pct"/>
            <w:shd w:val="clear" w:color="000000" w:fill="FFFFFF"/>
            <w:vAlign w:val="center"/>
          </w:tcPr>
          <w:p w:rsidR="00390CFA" w:rsidRPr="005D6E85" w:rsidRDefault="00390CFA" w:rsidP="00390CFA">
            <w:pPr>
              <w:spacing w:after="0" w:line="240" w:lineRule="auto"/>
              <w:rPr>
                <w:rFonts w:ascii="Times New Roman" w:eastAsia="Times New Roman" w:hAnsi="Times New Roman" w:cs="Times New Roman"/>
                <w:color w:val="000000"/>
                <w:sz w:val="20"/>
                <w:szCs w:val="20"/>
              </w:rPr>
            </w:pPr>
          </w:p>
        </w:tc>
        <w:tc>
          <w:tcPr>
            <w:tcW w:w="488" w:type="pct"/>
            <w:shd w:val="clear" w:color="000000" w:fill="FFFFFF"/>
            <w:vAlign w:val="center"/>
          </w:tcPr>
          <w:p w:rsidR="00390CFA" w:rsidRPr="005D6E85" w:rsidRDefault="00390CFA" w:rsidP="00390CFA">
            <w:pPr>
              <w:spacing w:after="0" w:line="240" w:lineRule="auto"/>
              <w:jc w:val="right"/>
              <w:rPr>
                <w:rFonts w:ascii="Times New Roman" w:eastAsia="Times New Roman" w:hAnsi="Times New Roman" w:cs="Times New Roman"/>
                <w:color w:val="000000"/>
                <w:sz w:val="20"/>
                <w:szCs w:val="20"/>
              </w:rPr>
            </w:pPr>
          </w:p>
        </w:tc>
        <w:tc>
          <w:tcPr>
            <w:tcW w:w="134" w:type="pct"/>
            <w:vMerge/>
            <w:shd w:val="clear" w:color="auto" w:fill="FBD4B4" w:themeFill="accent6" w:themeFillTint="66"/>
            <w:vAlign w:val="center"/>
          </w:tcPr>
          <w:p w:rsidR="00390CFA" w:rsidRPr="005D6E85" w:rsidRDefault="00390CFA" w:rsidP="00390CFA">
            <w:pPr>
              <w:spacing w:after="0" w:line="240" w:lineRule="auto"/>
              <w:rPr>
                <w:rFonts w:ascii="Times New Roman" w:eastAsia="Times New Roman" w:hAnsi="Times New Roman" w:cs="Times New Roman"/>
                <w:b/>
                <w:bCs/>
                <w:color w:val="000000"/>
                <w:sz w:val="20"/>
                <w:szCs w:val="20"/>
              </w:rPr>
            </w:pPr>
          </w:p>
        </w:tc>
        <w:tc>
          <w:tcPr>
            <w:tcW w:w="354" w:type="pct"/>
            <w:shd w:val="clear" w:color="auto" w:fill="auto"/>
            <w:noWrap/>
            <w:vAlign w:val="bottom"/>
          </w:tcPr>
          <w:p w:rsidR="00390CFA" w:rsidRPr="005D6E85" w:rsidRDefault="00390CFA" w:rsidP="00390CFA">
            <w:pPr>
              <w:spacing w:after="0" w:line="240" w:lineRule="auto"/>
              <w:rPr>
                <w:rFonts w:ascii="Times New Roman" w:eastAsia="Times New Roman" w:hAnsi="Times New Roman" w:cs="Times New Roman"/>
                <w:color w:val="000000"/>
                <w:sz w:val="20"/>
                <w:szCs w:val="20"/>
              </w:rPr>
            </w:pPr>
          </w:p>
        </w:tc>
        <w:tc>
          <w:tcPr>
            <w:tcW w:w="710" w:type="pct"/>
            <w:shd w:val="clear" w:color="auto" w:fill="auto"/>
            <w:noWrap/>
            <w:vAlign w:val="bottom"/>
          </w:tcPr>
          <w:p w:rsidR="00390CFA" w:rsidRPr="005D6E85" w:rsidRDefault="00390CFA" w:rsidP="00390CFA">
            <w:pPr>
              <w:spacing w:after="0" w:line="240" w:lineRule="auto"/>
              <w:rPr>
                <w:rFonts w:ascii="Times New Roman" w:eastAsia="Times New Roman" w:hAnsi="Times New Roman" w:cs="Times New Roman"/>
                <w:color w:val="000000"/>
                <w:sz w:val="20"/>
                <w:szCs w:val="20"/>
              </w:rPr>
            </w:pPr>
          </w:p>
        </w:tc>
        <w:tc>
          <w:tcPr>
            <w:tcW w:w="487" w:type="pct"/>
            <w:shd w:val="clear" w:color="auto" w:fill="auto"/>
            <w:noWrap/>
            <w:vAlign w:val="bottom"/>
          </w:tcPr>
          <w:p w:rsidR="00390CFA" w:rsidRPr="005D6E85" w:rsidRDefault="00390CFA" w:rsidP="00390CFA">
            <w:pPr>
              <w:spacing w:after="0" w:line="240" w:lineRule="auto"/>
              <w:rPr>
                <w:rFonts w:ascii="Times New Roman" w:eastAsia="Times New Roman" w:hAnsi="Times New Roman" w:cs="Times New Roman"/>
                <w:color w:val="000000"/>
                <w:sz w:val="20"/>
                <w:szCs w:val="20"/>
              </w:rPr>
            </w:pPr>
          </w:p>
        </w:tc>
      </w:tr>
    </w:tbl>
    <w:p w:rsidR="00390CFA" w:rsidRPr="00CE1BDC" w:rsidRDefault="00390CFA" w:rsidP="00390CFA"/>
    <w:p w:rsidR="00934CE6" w:rsidRDefault="00934CE6">
      <w:pPr>
        <w:rPr>
          <w:rFonts w:ascii="Times New Roman" w:hAnsi="Times New Roman" w:cs="Times New Roman"/>
          <w:b/>
          <w:sz w:val="24"/>
          <w:szCs w:val="24"/>
        </w:rPr>
      </w:pPr>
      <w:r>
        <w:rPr>
          <w:rFonts w:ascii="Times New Roman" w:hAnsi="Times New Roman" w:cs="Times New Roman"/>
          <w:b/>
          <w:sz w:val="24"/>
          <w:szCs w:val="24"/>
        </w:rPr>
        <w:br w:type="page"/>
      </w:r>
    </w:p>
    <w:p w:rsidR="00934CE6" w:rsidRDefault="00934CE6" w:rsidP="00934CE6">
      <w:pPr>
        <w:rPr>
          <w:rFonts w:ascii="Times New Roman" w:hAnsi="Times New Roman" w:cs="Times New Roman"/>
          <w:b/>
          <w:sz w:val="32"/>
          <w:szCs w:val="24"/>
        </w:rPr>
      </w:pPr>
      <w:r>
        <w:rPr>
          <w:rFonts w:ascii="Times New Roman" w:hAnsi="Times New Roman" w:cs="Times New Roman"/>
          <w:b/>
          <w:sz w:val="32"/>
          <w:szCs w:val="24"/>
        </w:rPr>
        <w:lastRenderedPageBreak/>
        <w:t>ABBREVIATIONS</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AALCO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Asian African Legal Consultative </w:t>
      </w:r>
      <w:r w:rsidR="00B2030A">
        <w:rPr>
          <w:rFonts w:ascii="Times New Roman" w:hAnsi="Times New Roman" w:cs="Times New Roman"/>
          <w:sz w:val="24"/>
          <w:szCs w:val="24"/>
        </w:rPr>
        <w:t>Organization</w:t>
      </w:r>
      <w:r>
        <w:rPr>
          <w:rFonts w:ascii="Times New Roman" w:hAnsi="Times New Roman" w:cs="Times New Roman"/>
          <w:sz w:val="24"/>
          <w:szCs w:val="24"/>
        </w:rPr>
        <w:t xml:space="preserve">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rPr>
        <w:t xml:space="preserve">ABR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African Business Roundtable </w:t>
      </w:r>
      <w:r>
        <w:rPr>
          <w:rFonts w:ascii="Times New Roman" w:hAnsi="Times New Roman" w:cs="Times New Roman"/>
          <w:sz w:val="24"/>
          <w:szCs w:val="24"/>
        </w:rPr>
        <w:tab/>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ACLP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Ascertainment of Customary Law on Land and Family </w:t>
      </w:r>
    </w:p>
    <w:p w:rsidR="00934CE6" w:rsidRDefault="00934CE6" w:rsidP="00934CE6">
      <w:pPr>
        <w:spacing w:after="0"/>
        <w:rPr>
          <w:rFonts w:ascii="Times New Roman" w:eastAsia="Times New Roman" w:hAnsi="Times New Roman" w:cs="Times New Roman"/>
          <w:sz w:val="24"/>
          <w:szCs w:val="24"/>
          <w:lang w:eastAsia="en-GB"/>
        </w:rPr>
      </w:pPr>
      <w:r>
        <w:rPr>
          <w:rFonts w:ascii="Times New Roman" w:hAnsi="Times New Roman" w:cs="Times New Roman"/>
          <w:sz w:val="24"/>
          <w:szCs w:val="24"/>
        </w:rPr>
        <w:t>ACR</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hAnsi="Times New Roman" w:cs="Times New Roman"/>
          <w:sz w:val="24"/>
          <w:szCs w:val="24"/>
        </w:rPr>
        <w:t xml:space="preserve">Annual Confidential Reporting </w:t>
      </w:r>
      <w:r>
        <w:rPr>
          <w:rFonts w:ascii="Times New Roman" w:eastAsia="Times New Roman" w:hAnsi="Times New Roman" w:cs="Times New Roman"/>
          <w:sz w:val="24"/>
          <w:szCs w:val="24"/>
          <w:lang w:eastAsia="en-GB"/>
        </w:rPr>
        <w:t xml:space="preserve"> </w:t>
      </w:r>
    </w:p>
    <w:p w:rsidR="00934CE6" w:rsidRDefault="00934CE6" w:rsidP="00934CE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ADR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000000"/>
          <w:sz w:val="24"/>
          <w:szCs w:val="24"/>
        </w:rPr>
        <w:t xml:space="preserve">Alternate Dispute Resolution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AEAs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Agricultural Extension Agents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AIBO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Academy for International Business Officials  </w:t>
      </w:r>
    </w:p>
    <w:p w:rsidR="00934CE6" w:rsidRDefault="00934CE6" w:rsidP="00934CE6">
      <w:pPr>
        <w:tabs>
          <w:tab w:val="left" w:pos="1260"/>
          <w:tab w:val="left" w:pos="1350"/>
        </w:tabs>
        <w:spacing w:after="0"/>
        <w:jc w:val="both"/>
        <w:rPr>
          <w:rFonts w:ascii="Times New Roman" w:hAnsi="Times New Roman" w:cs="Times New Roman"/>
          <w:sz w:val="24"/>
          <w:szCs w:val="24"/>
        </w:rPr>
      </w:pPr>
      <w:r>
        <w:rPr>
          <w:rFonts w:ascii="Times New Roman" w:hAnsi="Times New Roman" w:cs="Times New Roman"/>
          <w:sz w:val="24"/>
          <w:szCs w:val="24"/>
          <w:lang w:val="en-IE"/>
        </w:rPr>
        <w:t>AICC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E"/>
        </w:rPr>
        <w:t xml:space="preserve">Accra International Conference Centre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AML/CFT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Anti-Money Laundering and Combating Financial Terrorism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APD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Animal Production Directorate </w:t>
      </w:r>
    </w:p>
    <w:p w:rsidR="00934CE6" w:rsidRDefault="00934CE6" w:rsidP="00934CE6">
      <w:pPr>
        <w:spacing w:after="0"/>
        <w:rPr>
          <w:rFonts w:ascii="Times New Roman" w:hAnsi="Times New Roman" w:cs="Times New Roman"/>
          <w:sz w:val="24"/>
          <w:szCs w:val="24"/>
          <w:lang w:eastAsia="en-GB"/>
        </w:rPr>
      </w:pPr>
      <w:r>
        <w:rPr>
          <w:rFonts w:ascii="Times New Roman" w:hAnsi="Times New Roman" w:cs="Times New Roman"/>
          <w:sz w:val="24"/>
          <w:szCs w:val="24"/>
        </w:rPr>
        <w:t>APR</w:t>
      </w:r>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rPr>
        <w:t xml:space="preserve">Annual Performance Report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ARDEC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Aquaculture Research and Development Centre </w:t>
      </w:r>
    </w:p>
    <w:p w:rsidR="00934CE6" w:rsidRDefault="00934CE6" w:rsidP="00934CE6">
      <w:pPr>
        <w:spacing w:after="0"/>
        <w:jc w:val="both"/>
        <w:rPr>
          <w:rFonts w:ascii="Times New Roman" w:eastAsia="+mn-ea" w:hAnsi="Times New Roman" w:cs="Times New Roman"/>
          <w:kern w:val="24"/>
          <w:sz w:val="24"/>
          <w:szCs w:val="24"/>
        </w:rPr>
      </w:pPr>
      <w:r>
        <w:rPr>
          <w:rFonts w:ascii="Times New Roman" w:hAnsi="Times New Roman" w:cs="Times New Roman"/>
          <w:bCs/>
          <w:sz w:val="24"/>
          <w:szCs w:val="24"/>
        </w:rPr>
        <w:t>ATA</w:t>
      </w:r>
      <w:r>
        <w:rPr>
          <w:rFonts w:ascii="Times New Roman" w:eastAsia="+mn-ea" w:hAnsi="Times New Roman" w:cs="Times New Roman"/>
          <w:kern w:val="24"/>
          <w:sz w:val="24"/>
          <w:szCs w:val="24"/>
        </w:rPr>
        <w:t xml:space="preserve"> </w:t>
      </w:r>
      <w:r>
        <w:rPr>
          <w:rFonts w:ascii="Times New Roman" w:eastAsia="+mn-ea" w:hAnsi="Times New Roman" w:cs="Times New Roman"/>
          <w:kern w:val="24"/>
          <w:sz w:val="24"/>
          <w:szCs w:val="24"/>
        </w:rPr>
        <w:tab/>
      </w:r>
      <w:r>
        <w:rPr>
          <w:rFonts w:ascii="Times New Roman" w:eastAsia="+mn-ea" w:hAnsi="Times New Roman" w:cs="Times New Roman"/>
          <w:kern w:val="24"/>
          <w:sz w:val="24"/>
          <w:szCs w:val="24"/>
        </w:rPr>
        <w:tab/>
      </w:r>
      <w:r>
        <w:rPr>
          <w:rFonts w:ascii="Times New Roman" w:eastAsia="+mn-ea" w:hAnsi="Times New Roman" w:cs="Times New Roman"/>
          <w:kern w:val="24"/>
          <w:sz w:val="24"/>
          <w:szCs w:val="24"/>
        </w:rPr>
        <w:tab/>
      </w:r>
      <w:r>
        <w:rPr>
          <w:rFonts w:ascii="Times New Roman" w:eastAsia="+mn-ea" w:hAnsi="Times New Roman" w:cs="Times New Roman"/>
          <w:kern w:val="24"/>
          <w:sz w:val="24"/>
          <w:szCs w:val="24"/>
        </w:rPr>
        <w:tab/>
      </w:r>
      <w:r>
        <w:rPr>
          <w:rFonts w:ascii="Times New Roman" w:hAnsi="Times New Roman" w:cs="Times New Roman"/>
          <w:bCs/>
          <w:sz w:val="24"/>
          <w:szCs w:val="24"/>
        </w:rPr>
        <w:t xml:space="preserve">Africa Travel Association </w:t>
      </w:r>
    </w:p>
    <w:p w:rsidR="00934CE6" w:rsidRDefault="00934CE6" w:rsidP="00934CE6">
      <w:pPr>
        <w:pStyle w:val="BodyText"/>
        <w:spacing w:after="0"/>
        <w:rPr>
          <w:rFonts w:ascii="Times New Roman" w:hAnsi="Times New Roman" w:cs="Times New Roman"/>
          <w:sz w:val="24"/>
          <w:szCs w:val="24"/>
          <w:shd w:val="clear" w:color="auto" w:fill="FFFFFF"/>
        </w:rPr>
      </w:pPr>
      <w:r>
        <w:rPr>
          <w:rFonts w:ascii="Times New Roman" w:hAnsi="Times New Roman" w:cs="Times New Roman"/>
          <w:sz w:val="24"/>
          <w:szCs w:val="24"/>
        </w:rPr>
        <w:t>ATT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Arms Trade Treaty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bCs/>
          <w:kern w:val="24"/>
          <w:sz w:val="24"/>
          <w:szCs w:val="24"/>
        </w:rPr>
        <w:t>AVIC</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kern w:val="24"/>
          <w:sz w:val="24"/>
          <w:szCs w:val="24"/>
        </w:rPr>
        <w:t xml:space="preserve">Accra Visitor Information Centre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AWS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Automatic Weather Stations </w:t>
      </w:r>
    </w:p>
    <w:p w:rsidR="00934CE6" w:rsidRDefault="00934CE6" w:rsidP="00934CE6">
      <w:pPr>
        <w:pStyle w:val="NoSpacing"/>
        <w:tabs>
          <w:tab w:val="left" w:pos="0"/>
        </w:tabs>
        <w:suppressAutoHyphens/>
        <w:spacing w:line="276" w:lineRule="auto"/>
        <w:jc w:val="both"/>
        <w:rPr>
          <w:rFonts w:ascii="Times New Roman" w:hAnsi="Times New Roman"/>
          <w:sz w:val="24"/>
          <w:szCs w:val="24"/>
        </w:rPr>
      </w:pPr>
      <w:r>
        <w:rPr>
          <w:rFonts w:ascii="Times New Roman" w:hAnsi="Times New Roman"/>
          <w:sz w:val="24"/>
          <w:szCs w:val="24"/>
          <w:lang w:val="en-GB"/>
        </w:rPr>
        <w:t xml:space="preserve">BDS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 xml:space="preserve">Business Development Services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BECE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Basic Education Certificate Examination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BNI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Bureau of National Investigation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BOST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Bulk Oil Storage and Transportation Company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BPA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Bui Power Authority </w:t>
      </w:r>
    </w:p>
    <w:p w:rsidR="00934CE6" w:rsidRPr="00934CE6" w:rsidRDefault="00934CE6" w:rsidP="00934CE6">
      <w:pPr>
        <w:spacing w:after="0"/>
        <w:ind w:right="720"/>
        <w:jc w:val="both"/>
        <w:rPr>
          <w:rFonts w:ascii="Times New Roman" w:hAnsi="Times New Roman" w:cs="Times New Roman"/>
          <w:bCs/>
          <w:sz w:val="24"/>
          <w:szCs w:val="24"/>
        </w:rPr>
      </w:pPr>
      <w:r w:rsidRPr="00934CE6">
        <w:rPr>
          <w:rStyle w:val="Hyperlink"/>
          <w:rFonts w:ascii="Times New Roman" w:hAnsi="Times New Roman" w:cs="Times New Roman"/>
          <w:noProof/>
          <w:color w:val="auto"/>
          <w:sz w:val="24"/>
          <w:szCs w:val="24"/>
          <w:u w:val="none"/>
        </w:rPr>
        <w:t>BPO</w:t>
      </w:r>
      <w:r w:rsidRPr="00934CE6">
        <w:rPr>
          <w:rFonts w:ascii="Times New Roman" w:hAnsi="Times New Roman" w:cs="Times New Roman"/>
          <w:bCs/>
          <w:sz w:val="24"/>
          <w:szCs w:val="24"/>
        </w:rPr>
        <w:t xml:space="preserve"> </w:t>
      </w:r>
      <w:r w:rsidRPr="00934CE6">
        <w:rPr>
          <w:rFonts w:ascii="Times New Roman" w:hAnsi="Times New Roman" w:cs="Times New Roman"/>
          <w:bCs/>
          <w:sz w:val="24"/>
          <w:szCs w:val="24"/>
        </w:rPr>
        <w:tab/>
      </w:r>
      <w:r w:rsidRPr="00934CE6">
        <w:rPr>
          <w:rFonts w:ascii="Times New Roman" w:hAnsi="Times New Roman" w:cs="Times New Roman"/>
          <w:bCs/>
          <w:sz w:val="24"/>
          <w:szCs w:val="24"/>
        </w:rPr>
        <w:tab/>
      </w:r>
      <w:r w:rsidRPr="00934CE6">
        <w:rPr>
          <w:rFonts w:ascii="Times New Roman" w:hAnsi="Times New Roman" w:cs="Times New Roman"/>
          <w:bCs/>
          <w:sz w:val="24"/>
          <w:szCs w:val="24"/>
        </w:rPr>
        <w:tab/>
      </w:r>
      <w:r w:rsidRPr="00934CE6">
        <w:rPr>
          <w:rFonts w:ascii="Times New Roman" w:hAnsi="Times New Roman" w:cs="Times New Roman"/>
          <w:bCs/>
          <w:sz w:val="24"/>
          <w:szCs w:val="24"/>
        </w:rPr>
        <w:tab/>
      </w:r>
      <w:r w:rsidRPr="00934CE6">
        <w:rPr>
          <w:rStyle w:val="Hyperlink"/>
          <w:rFonts w:ascii="Times New Roman" w:hAnsi="Times New Roman" w:cs="Times New Roman"/>
          <w:noProof/>
          <w:color w:val="auto"/>
          <w:sz w:val="24"/>
          <w:szCs w:val="24"/>
          <w:u w:val="none"/>
        </w:rPr>
        <w:t xml:space="preserve">Business Process Outsourcing </w:t>
      </w:r>
    </w:p>
    <w:p w:rsidR="00934CE6" w:rsidRDefault="00934CE6" w:rsidP="00934CE6">
      <w:pPr>
        <w:pStyle w:val="Heading2"/>
        <w:spacing w:before="0"/>
        <w:jc w:val="both"/>
        <w:rPr>
          <w:rFonts w:ascii="Times New Roman" w:eastAsia="Calibri" w:hAnsi="Times New Roman" w:cs="Times New Roman"/>
          <w:b w:val="0"/>
          <w:color w:val="auto"/>
          <w:sz w:val="24"/>
          <w:szCs w:val="24"/>
          <w:lang w:eastAsia="en-GB"/>
        </w:rPr>
      </w:pPr>
      <w:bookmarkStart w:id="994" w:name="_Toc447014826"/>
      <w:bookmarkStart w:id="995" w:name="_Toc450651322"/>
      <w:r>
        <w:rPr>
          <w:rFonts w:ascii="Times New Roman" w:hAnsi="Times New Roman" w:cs="Times New Roman"/>
          <w:b w:val="0"/>
          <w:color w:val="auto"/>
          <w:sz w:val="24"/>
          <w:szCs w:val="24"/>
          <w:lang w:eastAsia="en-GB"/>
        </w:rPr>
        <w:t>BRT</w:t>
      </w:r>
      <w:r>
        <w:rPr>
          <w:rFonts w:ascii="Times New Roman" w:eastAsia="Calibri" w:hAnsi="Times New Roman" w:cs="Times New Roman"/>
          <w:b w:val="0"/>
          <w:color w:val="auto"/>
          <w:sz w:val="24"/>
          <w:szCs w:val="24"/>
          <w:lang w:eastAsia="en-GB"/>
        </w:rPr>
        <w:t xml:space="preserve"> </w:t>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hAnsi="Times New Roman" w:cs="Times New Roman"/>
          <w:b w:val="0"/>
          <w:color w:val="auto"/>
          <w:sz w:val="24"/>
          <w:szCs w:val="24"/>
          <w:lang w:eastAsia="en-GB"/>
        </w:rPr>
        <w:t>Bus Rapid Transit</w:t>
      </w:r>
      <w:bookmarkEnd w:id="994"/>
      <w:bookmarkEnd w:id="995"/>
      <w:r>
        <w:rPr>
          <w:rFonts w:ascii="Times New Roman" w:hAnsi="Times New Roman" w:cs="Times New Roman"/>
          <w:b w:val="0"/>
          <w:color w:val="auto"/>
          <w:sz w:val="24"/>
          <w:szCs w:val="24"/>
          <w:lang w:eastAsia="en-GB"/>
        </w:rPr>
        <w:t xml:space="preserv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CAGD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Controller and Accountant General Department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CAPI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Computer Assisted Personal Interviewing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CBE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Complementary Basic Education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CDM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Capacity Development Mechanism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CEDAW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Convention on the Elimination of Discrimination against Women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CEDECOM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Central Regional Development Commission </w:t>
      </w:r>
    </w:p>
    <w:p w:rsidR="00934CE6" w:rsidRDefault="00934CE6" w:rsidP="00934CE6">
      <w:pPr>
        <w:pStyle w:val="NoSpacing"/>
        <w:spacing w:line="276" w:lineRule="auto"/>
        <w:jc w:val="both"/>
        <w:rPr>
          <w:rFonts w:ascii="Times New Roman" w:hAnsi="Times New Roman"/>
          <w:sz w:val="24"/>
          <w:szCs w:val="24"/>
        </w:rPr>
      </w:pPr>
      <w:r>
        <w:rPr>
          <w:rFonts w:ascii="Times New Roman" w:hAnsi="Times New Roman"/>
          <w:sz w:val="24"/>
          <w:szCs w:val="24"/>
        </w:rPr>
        <w:t xml:space="preserve">CHOs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Community Health Officers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CHRAJ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Commission on Human Right and Administrative Justice </w:t>
      </w:r>
    </w:p>
    <w:p w:rsidR="00934CE6" w:rsidRDefault="00934CE6" w:rsidP="00934CE6">
      <w:pPr>
        <w:pStyle w:val="NoSpacing"/>
        <w:spacing w:line="276" w:lineRule="auto"/>
        <w:jc w:val="both"/>
        <w:rPr>
          <w:rFonts w:ascii="Times New Roman" w:hAnsi="Times New Roman"/>
          <w:sz w:val="24"/>
          <w:szCs w:val="24"/>
        </w:rPr>
      </w:pPr>
      <w:r>
        <w:rPr>
          <w:rFonts w:ascii="Times New Roman" w:hAnsi="Times New Roman"/>
          <w:sz w:val="24"/>
          <w:szCs w:val="24"/>
        </w:rPr>
        <w:t>CIP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Capital Investment Plan</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CMD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Career Management Directorate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rPr>
        <w:t xml:space="preserve">COTTM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China Outbound Travel and Tourism Market </w:t>
      </w:r>
    </w:p>
    <w:p w:rsidR="00934CE6" w:rsidRDefault="00934CE6" w:rsidP="00934CE6">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CPA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Certificate in Public Administration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sz w:val="24"/>
          <w:szCs w:val="24"/>
        </w:rPr>
        <w:t xml:space="preserve">CPC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Child Protection Compact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CRI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Crops Research Institute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CSIR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Council for Scientific and Industrial Research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CSPIP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Civil Service Performance Improvement Programme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CTO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Commonwealth Telecommunications Organization </w:t>
      </w:r>
    </w:p>
    <w:p w:rsidR="00934CE6" w:rsidRDefault="00934CE6" w:rsidP="00934CE6">
      <w:pPr>
        <w:pStyle w:val="Heading3"/>
        <w:keepLines w:val="0"/>
        <w:spacing w:before="0"/>
        <w:jc w:val="both"/>
        <w:rPr>
          <w:rFonts w:ascii="Times New Roman" w:hAnsi="Times New Roman" w:cs="Times New Roman"/>
          <w:b w:val="0"/>
          <w:color w:val="auto"/>
          <w:sz w:val="24"/>
          <w:szCs w:val="24"/>
        </w:rPr>
      </w:pPr>
      <w:bookmarkStart w:id="996" w:name="_Toc447014827"/>
      <w:bookmarkStart w:id="997" w:name="_Toc450651323"/>
      <w:r>
        <w:rPr>
          <w:rFonts w:ascii="Times New Roman" w:hAnsi="Times New Roman" w:cs="Times New Roman"/>
          <w:b w:val="0"/>
          <w:color w:val="auto"/>
          <w:sz w:val="24"/>
          <w:szCs w:val="24"/>
        </w:rPr>
        <w:t xml:space="preserve">DACF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District Assemblies Common Fund</w:t>
      </w:r>
      <w:bookmarkEnd w:id="996"/>
      <w:bookmarkEnd w:id="997"/>
      <w:r>
        <w:rPr>
          <w:rFonts w:ascii="Times New Roman" w:hAnsi="Times New Roman" w:cs="Times New Roman"/>
          <w:b w:val="0"/>
          <w:color w:val="auto"/>
          <w:sz w:val="24"/>
          <w:szCs w:val="24"/>
        </w:rPr>
        <w:t xml:space="preserve"> </w:t>
      </w:r>
    </w:p>
    <w:p w:rsidR="00934CE6" w:rsidRDefault="00934CE6" w:rsidP="00934CE6">
      <w:pPr>
        <w:pStyle w:val="Heading2"/>
        <w:spacing w:before="0"/>
        <w:jc w:val="both"/>
        <w:rPr>
          <w:rFonts w:ascii="Times New Roman" w:hAnsi="Times New Roman" w:cs="Times New Roman"/>
          <w:b w:val="0"/>
          <w:color w:val="auto"/>
          <w:sz w:val="24"/>
          <w:szCs w:val="24"/>
        </w:rPr>
      </w:pPr>
      <w:bookmarkStart w:id="998" w:name="_Toc447014828"/>
      <w:bookmarkStart w:id="999" w:name="_Toc450651324"/>
      <w:r>
        <w:rPr>
          <w:rFonts w:ascii="Times New Roman" w:hAnsi="Times New Roman" w:cs="Times New Roman"/>
          <w:b w:val="0"/>
          <w:color w:val="auto"/>
          <w:sz w:val="24"/>
          <w:szCs w:val="24"/>
        </w:rPr>
        <w:t xml:space="preserve">DDF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District Development Facility</w:t>
      </w:r>
      <w:bookmarkEnd w:id="998"/>
      <w:bookmarkEnd w:id="999"/>
      <w:r>
        <w:rPr>
          <w:rFonts w:ascii="Times New Roman" w:hAnsi="Times New Roman" w:cs="Times New Roman"/>
          <w:b w:val="0"/>
          <w:color w:val="auto"/>
          <w:sz w:val="24"/>
          <w:szCs w:val="24"/>
        </w:rPr>
        <w:t xml:space="preserve"> </w:t>
      </w:r>
    </w:p>
    <w:p w:rsidR="00934CE6" w:rsidRDefault="00934CE6" w:rsidP="00934CE6">
      <w:pPr>
        <w:tabs>
          <w:tab w:val="num"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DFI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Department of Factories Inspectorate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DFR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Department of Feeder Roads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DID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Defence Industries Department </w:t>
      </w:r>
    </w:p>
    <w:p w:rsidR="00934CE6" w:rsidRDefault="00934CE6" w:rsidP="00934CE6">
      <w:pPr>
        <w:pStyle w:val="Heading2"/>
        <w:spacing w:before="0"/>
        <w:jc w:val="both"/>
        <w:rPr>
          <w:rFonts w:ascii="Times New Roman" w:eastAsia="Calibri" w:hAnsi="Times New Roman" w:cs="Times New Roman"/>
          <w:b w:val="0"/>
          <w:color w:val="auto"/>
          <w:sz w:val="24"/>
          <w:szCs w:val="24"/>
          <w:lang w:eastAsia="en-GB"/>
        </w:rPr>
      </w:pPr>
      <w:bookmarkStart w:id="1000" w:name="_Toc447014829"/>
      <w:bookmarkStart w:id="1001" w:name="_Toc450651325"/>
      <w:r>
        <w:rPr>
          <w:rFonts w:ascii="Times New Roman" w:eastAsia="Calibri" w:hAnsi="Times New Roman" w:cs="Times New Roman"/>
          <w:b w:val="0"/>
          <w:color w:val="auto"/>
          <w:sz w:val="24"/>
          <w:szCs w:val="24"/>
          <w:lang w:eastAsia="en-GB"/>
        </w:rPr>
        <w:t xml:space="preserve">DLT </w:t>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t>District League Table</w:t>
      </w:r>
      <w:bookmarkEnd w:id="1000"/>
      <w:bookmarkEnd w:id="1001"/>
      <w:r>
        <w:rPr>
          <w:rFonts w:ascii="Times New Roman" w:eastAsia="Calibri" w:hAnsi="Times New Roman" w:cs="Times New Roman"/>
          <w:b w:val="0"/>
          <w:color w:val="auto"/>
          <w:sz w:val="24"/>
          <w:szCs w:val="24"/>
          <w:lang w:eastAsia="en-GB"/>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DNBFIs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Designated Non-Bank Financial Institutions </w:t>
      </w:r>
    </w:p>
    <w:p w:rsidR="00934CE6" w:rsidRDefault="00934CE6" w:rsidP="00934CE6">
      <w:pPr>
        <w:tabs>
          <w:tab w:val="num"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DOC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Department of Co-operatives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DPC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Data Protection Commission </w:t>
      </w:r>
    </w:p>
    <w:p w:rsidR="00934CE6" w:rsidRDefault="00934CE6" w:rsidP="00934CE6">
      <w:pPr>
        <w:spacing w:after="0"/>
        <w:ind w:right="720"/>
        <w:jc w:val="both"/>
        <w:rPr>
          <w:rFonts w:ascii="Times New Roman" w:hAnsi="Times New Roman" w:cs="Times New Roman"/>
          <w:sz w:val="24"/>
          <w:szCs w:val="24"/>
        </w:rPr>
      </w:pPr>
      <w:r>
        <w:rPr>
          <w:rFonts w:ascii="Times New Roman" w:hAnsi="Times New Roman" w:cs="Times New Roman"/>
          <w:sz w:val="24"/>
          <w:szCs w:val="24"/>
        </w:rPr>
        <w:t xml:space="preserve">DTT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Digital Terrestrial Television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DVGs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Disaster Volunteer Groups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DW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Deutsche Welle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Enumeration Area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bCs/>
          <w:sz w:val="24"/>
          <w:szCs w:val="24"/>
        </w:rPr>
        <w:t>ECCD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Cs/>
          <w:sz w:val="24"/>
          <w:szCs w:val="24"/>
        </w:rPr>
        <w:t xml:space="preserve">Early Childhood Care and Development Policy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ECG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Electricity Company of Ghana</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EDAIF</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Export Development and Agricultural Investment Fund</w:t>
      </w:r>
      <w:r>
        <w:rPr>
          <w:rFonts w:ascii="Times New Roman" w:hAnsi="Times New Roman" w:cs="Times New Roman"/>
          <w:bCs/>
          <w:sz w:val="24"/>
          <w:szCs w:val="24"/>
        </w:rPr>
        <w:t xml:space="preserv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EDCF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Export Development Cooperation Fund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EDF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European Development Fund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EHTPP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Elimination of Harmful Traditional Practices Project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EOCO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Economic and </w:t>
      </w:r>
      <w:r w:rsidR="00237A34">
        <w:rPr>
          <w:rFonts w:ascii="Times New Roman" w:hAnsi="Times New Roman" w:cs="Times New Roman"/>
          <w:sz w:val="24"/>
          <w:szCs w:val="24"/>
        </w:rPr>
        <w:t>Organized</w:t>
      </w:r>
      <w:r>
        <w:rPr>
          <w:rFonts w:ascii="Times New Roman" w:hAnsi="Times New Roman" w:cs="Times New Roman"/>
          <w:sz w:val="24"/>
          <w:szCs w:val="24"/>
        </w:rPr>
        <w:t xml:space="preserve"> Crime Office </w:t>
      </w:r>
    </w:p>
    <w:p w:rsidR="00934CE6" w:rsidRDefault="00934CE6" w:rsidP="00934CE6">
      <w:pPr>
        <w:pStyle w:val="NoSpacing"/>
        <w:tabs>
          <w:tab w:val="left" w:pos="0"/>
        </w:tabs>
        <w:suppressAutoHyphens/>
        <w:spacing w:line="276" w:lineRule="auto"/>
        <w:jc w:val="both"/>
        <w:rPr>
          <w:rFonts w:ascii="Times New Roman" w:hAnsi="Times New Roman"/>
          <w:sz w:val="24"/>
          <w:szCs w:val="24"/>
        </w:rPr>
      </w:pPr>
      <w:r>
        <w:rPr>
          <w:rFonts w:ascii="Times New Roman" w:hAnsi="Times New Roman"/>
          <w:sz w:val="24"/>
          <w:szCs w:val="24"/>
          <w:lang w:val="en-GB"/>
        </w:rPr>
        <w:t>EPA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GB"/>
        </w:rPr>
        <w:t xml:space="preserve">Economic Partnership Agreement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EPA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Environmental Protection Agency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ERM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Enterprise Risk Management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bCs/>
          <w:sz w:val="24"/>
          <w:szCs w:val="24"/>
        </w:rPr>
        <w:t>ESCP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Cs/>
          <w:sz w:val="24"/>
          <w:szCs w:val="24"/>
        </w:rPr>
        <w:t xml:space="preserve">Efua Sutherland Children’s Park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E-SPV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Electronic Salary Payment Voucher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FAO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Food and Agriculture </w:t>
      </w:r>
      <w:r w:rsidR="00B2030A">
        <w:rPr>
          <w:rFonts w:ascii="Times New Roman" w:hAnsi="Times New Roman" w:cs="Times New Roman"/>
          <w:sz w:val="24"/>
          <w:szCs w:val="24"/>
        </w:rPr>
        <w:t>Organization</w:t>
      </w:r>
      <w:r>
        <w:rPr>
          <w:rFonts w:ascii="Times New Roman" w:hAnsi="Times New Roman" w:cs="Times New Roman"/>
          <w:sz w:val="24"/>
          <w:szCs w:val="24"/>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Farmer Based Organizations </w:t>
      </w:r>
    </w:p>
    <w:p w:rsidR="00934CE6" w:rsidRDefault="00934CE6" w:rsidP="00934CE6">
      <w:pPr>
        <w:tabs>
          <w:tab w:val="left" w:pos="1260"/>
          <w:tab w:val="left" w:pos="1350"/>
        </w:tabs>
        <w:spacing w:after="0"/>
        <w:jc w:val="both"/>
        <w:rPr>
          <w:rFonts w:ascii="Times New Roman" w:hAnsi="Times New Roman" w:cs="Times New Roman"/>
          <w:sz w:val="24"/>
          <w:szCs w:val="24"/>
          <w:lang w:val="en-IE"/>
        </w:rPr>
      </w:pPr>
      <w:r>
        <w:rPr>
          <w:rFonts w:ascii="Times New Roman" w:hAnsi="Times New Roman" w:cs="Times New Roman"/>
          <w:sz w:val="24"/>
          <w:szCs w:val="24"/>
        </w:rPr>
        <w:t>FCTC</w:t>
      </w:r>
      <w:r>
        <w:rPr>
          <w:rFonts w:ascii="Times New Roman" w:hAnsi="Times New Roman" w:cs="Times New Roman"/>
          <w:sz w:val="24"/>
          <w:szCs w:val="24"/>
          <w:lang w:val="en-IE"/>
        </w:rPr>
        <w:t xml:space="preserve"> </w:t>
      </w:r>
      <w:r>
        <w:rPr>
          <w:rFonts w:ascii="Times New Roman" w:hAnsi="Times New Roman" w:cs="Times New Roman"/>
          <w:sz w:val="24"/>
          <w:szCs w:val="24"/>
          <w:lang w:val="en-IE"/>
        </w:rPr>
        <w:tab/>
      </w:r>
      <w:r>
        <w:rPr>
          <w:rFonts w:ascii="Times New Roman" w:hAnsi="Times New Roman" w:cs="Times New Roman"/>
          <w:sz w:val="24"/>
          <w:szCs w:val="24"/>
          <w:lang w:val="en-IE"/>
        </w:rPr>
        <w:tab/>
      </w:r>
      <w:r>
        <w:rPr>
          <w:rFonts w:ascii="Times New Roman" w:hAnsi="Times New Roman" w:cs="Times New Roman"/>
          <w:sz w:val="24"/>
          <w:szCs w:val="24"/>
          <w:lang w:val="en-IE"/>
        </w:rPr>
        <w:tab/>
      </w:r>
      <w:r>
        <w:rPr>
          <w:rFonts w:ascii="Times New Roman" w:hAnsi="Times New Roman" w:cs="Times New Roman"/>
          <w:sz w:val="24"/>
          <w:szCs w:val="24"/>
          <w:lang w:val="en-IE"/>
        </w:rPr>
        <w:tab/>
      </w:r>
      <w:r>
        <w:rPr>
          <w:rFonts w:ascii="Times New Roman" w:hAnsi="Times New Roman" w:cs="Times New Roman"/>
          <w:sz w:val="24"/>
          <w:szCs w:val="24"/>
          <w:lang w:val="en-IE"/>
        </w:rPr>
        <w:tab/>
      </w:r>
      <w:r>
        <w:rPr>
          <w:rFonts w:ascii="Times New Roman" w:hAnsi="Times New Roman" w:cs="Times New Roman"/>
          <w:sz w:val="24"/>
          <w:szCs w:val="24"/>
        </w:rPr>
        <w:t xml:space="preserve">Framework Convention on Tobacco Control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FEED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Front End Engineering Design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FINSSP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Financial Sector Strategic Plan phase II </w:t>
      </w:r>
    </w:p>
    <w:p w:rsidR="00934CE6" w:rsidRDefault="00934CE6" w:rsidP="00934CE6">
      <w:pPr>
        <w:pStyle w:val="Heading2"/>
        <w:spacing w:before="0"/>
        <w:jc w:val="both"/>
        <w:rPr>
          <w:rFonts w:ascii="Times New Roman" w:hAnsi="Times New Roman" w:cs="Times New Roman"/>
          <w:b w:val="0"/>
          <w:color w:val="auto"/>
          <w:sz w:val="24"/>
          <w:szCs w:val="24"/>
        </w:rPr>
      </w:pPr>
      <w:bookmarkStart w:id="1002" w:name="_Toc447014830"/>
      <w:bookmarkStart w:id="1003" w:name="_Toc450651326"/>
      <w:r>
        <w:rPr>
          <w:rFonts w:ascii="Times New Roman" w:eastAsia="Calibri" w:hAnsi="Times New Roman" w:cs="Times New Roman"/>
          <w:b w:val="0"/>
          <w:color w:val="auto"/>
          <w:sz w:val="24"/>
          <w:szCs w:val="24"/>
          <w:lang w:eastAsia="en-GB"/>
        </w:rPr>
        <w:t>FOAT</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eastAsia="Calibri" w:hAnsi="Times New Roman" w:cs="Times New Roman"/>
          <w:b w:val="0"/>
          <w:color w:val="auto"/>
          <w:sz w:val="24"/>
          <w:szCs w:val="24"/>
          <w:lang w:eastAsia="en-GB"/>
        </w:rPr>
        <w:t>Functional Organizational Assessment Tool</w:t>
      </w:r>
      <w:bookmarkEnd w:id="1002"/>
      <w:bookmarkEnd w:id="1003"/>
      <w:r>
        <w:rPr>
          <w:rFonts w:ascii="Times New Roman" w:eastAsia="Calibri" w:hAnsi="Times New Roman" w:cs="Times New Roman"/>
          <w:b w:val="0"/>
          <w:color w:val="auto"/>
          <w:sz w:val="24"/>
          <w:szCs w:val="24"/>
          <w:lang w:eastAsia="en-GB"/>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FOB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Forward Operating Base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FPU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Formed Police Unit </w:t>
      </w:r>
    </w:p>
    <w:p w:rsidR="00934CE6" w:rsidRDefault="00934CE6" w:rsidP="00934CE6">
      <w:pPr>
        <w:pStyle w:val="Heading2"/>
        <w:spacing w:before="0"/>
        <w:jc w:val="both"/>
        <w:rPr>
          <w:rFonts w:ascii="Times New Roman" w:hAnsi="Times New Roman" w:cs="Times New Roman"/>
          <w:b w:val="0"/>
          <w:color w:val="auto"/>
          <w:sz w:val="24"/>
          <w:szCs w:val="24"/>
        </w:rPr>
      </w:pPr>
      <w:bookmarkStart w:id="1004" w:name="_Toc447014831"/>
      <w:bookmarkStart w:id="1005" w:name="_Toc450651327"/>
      <w:r>
        <w:rPr>
          <w:rFonts w:ascii="Times New Roman" w:hAnsi="Times New Roman" w:cs="Times New Roman"/>
          <w:b w:val="0"/>
          <w:color w:val="auto"/>
          <w:sz w:val="24"/>
          <w:szCs w:val="24"/>
        </w:rPr>
        <w:t xml:space="preserve">FSEF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Food Security and Environment Facility</w:t>
      </w:r>
      <w:bookmarkEnd w:id="1004"/>
      <w:bookmarkEnd w:id="1005"/>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FWSC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Fair Wages and Salaries Commission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lang w:eastAsia="en-GB"/>
        </w:rPr>
        <w:t>G4P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eastAsia="en-GB"/>
        </w:rPr>
        <w:t xml:space="preserve">Government for the People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GAEC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Atomic Energy Commission </w:t>
      </w:r>
    </w:p>
    <w:p w:rsidR="00934CE6" w:rsidRDefault="00934CE6" w:rsidP="00934C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GAFCSC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Ghana Armed Forces Command and Staff College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GAFCSC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Armed Forces Command and Staff College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GAFTAG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German Armed Forces Technical Advisory Group </w:t>
      </w:r>
    </w:p>
    <w:p w:rsidR="00934CE6" w:rsidRDefault="00934CE6" w:rsidP="00934CE6">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GAMA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Greater Accra Metropolitan Area </w:t>
      </w:r>
    </w:p>
    <w:p w:rsidR="00934CE6" w:rsidRDefault="00934CE6" w:rsidP="00934CE6">
      <w:pPr>
        <w:pStyle w:val="Heading2"/>
        <w:spacing w:before="0"/>
        <w:jc w:val="both"/>
        <w:rPr>
          <w:rFonts w:ascii="Times New Roman" w:hAnsi="Times New Roman" w:cs="Times New Roman"/>
          <w:b w:val="0"/>
          <w:color w:val="auto"/>
          <w:sz w:val="24"/>
          <w:szCs w:val="24"/>
          <w:lang w:eastAsia="en-GB"/>
        </w:rPr>
      </w:pPr>
      <w:bookmarkStart w:id="1006" w:name="_Toc447014832"/>
      <w:bookmarkStart w:id="1007" w:name="_Toc450651328"/>
      <w:r>
        <w:rPr>
          <w:rFonts w:ascii="Times New Roman" w:hAnsi="Times New Roman" w:cs="Times New Roman"/>
          <w:b w:val="0"/>
          <w:color w:val="auto"/>
          <w:sz w:val="24"/>
          <w:szCs w:val="24"/>
          <w:lang w:eastAsia="en-GB"/>
        </w:rPr>
        <w:t xml:space="preserve">GAPTE </w:t>
      </w:r>
      <w:r>
        <w:rPr>
          <w:rFonts w:ascii="Times New Roman" w:hAnsi="Times New Roman" w:cs="Times New Roman"/>
          <w:b w:val="0"/>
          <w:color w:val="auto"/>
          <w:sz w:val="24"/>
          <w:szCs w:val="24"/>
          <w:lang w:eastAsia="en-GB"/>
        </w:rPr>
        <w:tab/>
      </w:r>
      <w:r>
        <w:rPr>
          <w:rFonts w:ascii="Times New Roman" w:hAnsi="Times New Roman" w:cs="Times New Roman"/>
          <w:b w:val="0"/>
          <w:color w:val="auto"/>
          <w:sz w:val="24"/>
          <w:szCs w:val="24"/>
          <w:lang w:eastAsia="en-GB"/>
        </w:rPr>
        <w:tab/>
      </w:r>
      <w:r>
        <w:rPr>
          <w:rFonts w:ascii="Times New Roman" w:hAnsi="Times New Roman" w:cs="Times New Roman"/>
          <w:b w:val="0"/>
          <w:color w:val="auto"/>
          <w:sz w:val="24"/>
          <w:szCs w:val="24"/>
          <w:lang w:eastAsia="en-GB"/>
        </w:rPr>
        <w:tab/>
        <w:t>Greater Accra Passenger Transport Executive</w:t>
      </w:r>
      <w:bookmarkEnd w:id="1006"/>
      <w:bookmarkEnd w:id="1007"/>
      <w:r>
        <w:rPr>
          <w:rFonts w:ascii="Times New Roman" w:hAnsi="Times New Roman" w:cs="Times New Roman"/>
          <w:b w:val="0"/>
          <w:color w:val="auto"/>
          <w:sz w:val="24"/>
          <w:szCs w:val="24"/>
          <w:lang w:eastAsia="en-GB"/>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GAX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Alternative Exchange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GBC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Broadcasting Corporation </w:t>
      </w:r>
    </w:p>
    <w:p w:rsidR="00934CE6" w:rsidRDefault="00934CE6" w:rsidP="00934CE6">
      <w:pPr>
        <w:tabs>
          <w:tab w:val="left" w:pos="1260"/>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GCAO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Ghana/Canada Association of Ontario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GCC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Co-operatives Council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GCCo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Co-operatives College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GCF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Green Climate Fund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GCGCL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Graphic Communications Group Company Limited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GCMC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Ghana Cylinder Manufacturing Company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GDHS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Demographic and Health Survey (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GEBSS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Graduate Entrepreneurial Business Support Scheme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GEPA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Export Promotion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Gross Enrolment Rate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GFA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Football Association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bCs/>
          <w:sz w:val="24"/>
          <w:szCs w:val="24"/>
        </w:rPr>
        <w:t>GFRC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Cs/>
          <w:sz w:val="24"/>
          <w:szCs w:val="24"/>
        </w:rPr>
        <w:t xml:space="preserve">Guinea Fowl Resource Centers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GFZB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Free Zones Board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GHA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Highway Authority </w:t>
      </w:r>
    </w:p>
    <w:p w:rsidR="00934CE6" w:rsidRDefault="00934CE6" w:rsidP="00934CE6">
      <w:pPr>
        <w:spacing w:after="0"/>
        <w:rPr>
          <w:rFonts w:ascii="Times New Roman" w:hAnsi="Times New Roman" w:cs="Times New Roman"/>
          <w:sz w:val="24"/>
          <w:szCs w:val="24"/>
        </w:rPr>
      </w:pPr>
      <w:r>
        <w:rPr>
          <w:rFonts w:ascii="Times New Roman" w:eastAsia="Times New Roman" w:hAnsi="Times New Roman" w:cs="Times New Roman"/>
          <w:sz w:val="24"/>
          <w:szCs w:val="24"/>
        </w:rPr>
        <w:t>GH-DCMIS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Ghana Devt Cooperation Management Information System </w:t>
      </w:r>
    </w:p>
    <w:p w:rsidR="00934CE6" w:rsidRDefault="00934CE6" w:rsidP="00934CE6">
      <w:pPr>
        <w:pStyle w:val="NoSpacing"/>
        <w:tabs>
          <w:tab w:val="left" w:pos="1418"/>
          <w:tab w:val="left" w:pos="1560"/>
        </w:tabs>
        <w:suppressAutoHyphens/>
        <w:spacing w:line="276" w:lineRule="auto"/>
        <w:jc w:val="both"/>
        <w:rPr>
          <w:rFonts w:ascii="Times New Roman" w:hAnsi="Times New Roman"/>
          <w:sz w:val="24"/>
          <w:szCs w:val="24"/>
        </w:rPr>
      </w:pPr>
      <w:r>
        <w:rPr>
          <w:rFonts w:ascii="Times New Roman" w:hAnsi="Times New Roman"/>
          <w:sz w:val="24"/>
          <w:szCs w:val="24"/>
        </w:rPr>
        <w:t xml:space="preserve">GHEL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Ghana Heavy Equipment Limited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GHG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Green House Gas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GHP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German Healthcare Partnership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GHS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Health Service </w:t>
      </w:r>
    </w:p>
    <w:p w:rsidR="00934CE6" w:rsidRDefault="00934CE6" w:rsidP="00934CE6">
      <w:pPr>
        <w:pStyle w:val="NoSpacing"/>
        <w:tabs>
          <w:tab w:val="left" w:pos="0"/>
        </w:tabs>
        <w:suppressAutoHyphens/>
        <w:spacing w:line="276" w:lineRule="auto"/>
        <w:jc w:val="both"/>
        <w:rPr>
          <w:rFonts w:ascii="Times New Roman" w:hAnsi="Times New Roman"/>
          <w:sz w:val="24"/>
          <w:szCs w:val="24"/>
          <w:lang w:val="en-GB"/>
        </w:rPr>
      </w:pPr>
      <w:r>
        <w:rPr>
          <w:rFonts w:ascii="Times New Roman" w:hAnsi="Times New Roman"/>
          <w:sz w:val="24"/>
          <w:szCs w:val="24"/>
          <w:lang w:val="en-GB"/>
        </w:rPr>
        <w:t xml:space="preserve">GICCS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 xml:space="preserve">Ghana Cargo Clearance System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GIDA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Irrigation Development Authority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Government Infrastructure Fund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GIFFEC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Investment Fund for Electronic Communications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GI-KACE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Ghana-India Kofi Annan Centre of Excellence in ICT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Gas Infrastructure Project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GIPC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Investment Promotion Centre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Geographic Information System </w:t>
      </w:r>
    </w:p>
    <w:p w:rsidR="00934CE6" w:rsidRDefault="00934CE6" w:rsidP="00934CE6">
      <w:pPr>
        <w:pStyle w:val="BodyText"/>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GIS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Ghana Immigration Service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GLDB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Grains and Legumes Development Board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Meteorological Agency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GMMB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Museums and Monuments Board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News Agency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GNGC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Ghana National Gas Company </w:t>
      </w:r>
    </w:p>
    <w:p w:rsidR="00934CE6" w:rsidRDefault="00934CE6" w:rsidP="00934C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GNHR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Ghana National Household Registry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GNPA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National Procurement Agency Limited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GNPC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Ghana National Petroleum Corporation </w:t>
      </w:r>
    </w:p>
    <w:p w:rsidR="00934CE6" w:rsidRDefault="00934CE6" w:rsidP="00934CE6">
      <w:pPr>
        <w:pStyle w:val="Heading2"/>
        <w:spacing w:before="0"/>
        <w:jc w:val="both"/>
        <w:rPr>
          <w:rFonts w:ascii="Times New Roman" w:hAnsi="Times New Roman" w:cs="Times New Roman"/>
          <w:b w:val="0"/>
          <w:color w:val="auto"/>
          <w:sz w:val="24"/>
          <w:szCs w:val="24"/>
          <w:lang w:eastAsia="en-GB"/>
        </w:rPr>
      </w:pPr>
      <w:bookmarkStart w:id="1008" w:name="_Toc447014833"/>
      <w:bookmarkStart w:id="1009" w:name="_Toc450651329"/>
      <w:r>
        <w:rPr>
          <w:rFonts w:ascii="Times New Roman" w:hAnsi="Times New Roman" w:cs="Times New Roman"/>
          <w:b w:val="0"/>
          <w:bCs w:val="0"/>
          <w:color w:val="auto"/>
          <w:sz w:val="24"/>
          <w:szCs w:val="24"/>
        </w:rPr>
        <w:t>GoG</w:t>
      </w:r>
      <w:r>
        <w:rPr>
          <w:rFonts w:ascii="Times New Roman" w:hAnsi="Times New Roman" w:cs="Times New Roman"/>
          <w:b w:val="0"/>
          <w:color w:val="auto"/>
          <w:sz w:val="24"/>
          <w:szCs w:val="24"/>
          <w:lang w:eastAsia="en-GB"/>
        </w:rPr>
        <w:t xml:space="preserve"> </w:t>
      </w:r>
      <w:r>
        <w:rPr>
          <w:rFonts w:ascii="Times New Roman" w:hAnsi="Times New Roman" w:cs="Times New Roman"/>
          <w:b w:val="0"/>
          <w:color w:val="auto"/>
          <w:sz w:val="24"/>
          <w:szCs w:val="24"/>
          <w:lang w:eastAsia="en-GB"/>
        </w:rPr>
        <w:tab/>
      </w:r>
      <w:r>
        <w:rPr>
          <w:rFonts w:ascii="Times New Roman" w:hAnsi="Times New Roman" w:cs="Times New Roman"/>
          <w:b w:val="0"/>
          <w:color w:val="auto"/>
          <w:sz w:val="24"/>
          <w:szCs w:val="24"/>
          <w:lang w:eastAsia="en-GB"/>
        </w:rPr>
        <w:tab/>
      </w:r>
      <w:r>
        <w:rPr>
          <w:rFonts w:ascii="Times New Roman" w:hAnsi="Times New Roman" w:cs="Times New Roman"/>
          <w:b w:val="0"/>
          <w:color w:val="auto"/>
          <w:sz w:val="24"/>
          <w:szCs w:val="24"/>
          <w:lang w:eastAsia="en-GB"/>
        </w:rPr>
        <w:tab/>
      </w:r>
      <w:r>
        <w:rPr>
          <w:rFonts w:ascii="Times New Roman" w:hAnsi="Times New Roman" w:cs="Times New Roman"/>
          <w:b w:val="0"/>
          <w:color w:val="auto"/>
          <w:sz w:val="24"/>
          <w:szCs w:val="24"/>
          <w:lang w:eastAsia="en-GB"/>
        </w:rPr>
        <w:tab/>
      </w:r>
      <w:r>
        <w:rPr>
          <w:rFonts w:ascii="Times New Roman" w:hAnsi="Times New Roman" w:cs="Times New Roman"/>
          <w:b w:val="0"/>
          <w:bCs w:val="0"/>
          <w:color w:val="auto"/>
          <w:sz w:val="24"/>
          <w:szCs w:val="24"/>
        </w:rPr>
        <w:t>Government of Ghana</w:t>
      </w:r>
      <w:bookmarkEnd w:id="1008"/>
      <w:bookmarkEnd w:id="1009"/>
      <w:r>
        <w:rPr>
          <w:rFonts w:ascii="Times New Roman" w:hAnsi="Times New Roman" w:cs="Times New Roman"/>
          <w:b w:val="0"/>
          <w:bCs w:val="0"/>
          <w:color w:val="auto"/>
          <w:sz w:val="24"/>
          <w:szCs w:val="24"/>
        </w:rPr>
        <w:t xml:space="preserve">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GOIL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Ghana Oil Company Limited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GPCL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Postal Company Ltd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GPCL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Publishing Company Limited </w:t>
      </w:r>
    </w:p>
    <w:p w:rsidR="00934CE6" w:rsidRDefault="00934CE6" w:rsidP="00934CE6">
      <w:pPr>
        <w:pStyle w:val="NoSpacing"/>
        <w:tabs>
          <w:tab w:val="left" w:pos="0"/>
        </w:tabs>
        <w:suppressAutoHyphens/>
        <w:spacing w:line="276" w:lineRule="auto"/>
        <w:jc w:val="both"/>
        <w:rPr>
          <w:rFonts w:ascii="Times New Roman" w:hAnsi="Times New Roman"/>
          <w:sz w:val="24"/>
          <w:szCs w:val="24"/>
        </w:rPr>
      </w:pPr>
      <w:r>
        <w:rPr>
          <w:rFonts w:ascii="Times New Roman" w:hAnsi="Times New Roman"/>
          <w:sz w:val="24"/>
          <w:szCs w:val="24"/>
          <w:lang w:val="en-GB"/>
        </w:rPr>
        <w:t>GPSDF</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GB"/>
        </w:rPr>
        <w:t xml:space="preserve">Ghana Private Sector Development Facility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GRA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Ghana Revenue Authority </w:t>
      </w:r>
    </w:p>
    <w:p w:rsidR="00934CE6" w:rsidRDefault="00934CE6" w:rsidP="00934CE6">
      <w:pPr>
        <w:pStyle w:val="BodyText"/>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GRB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Ghana Refugee Board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GRIDCo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Grid Company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Standards Authority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GSC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Ghana Science Congress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GSGDA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Shared Growth and Development Agenda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Statistical Service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Government Secretarial Schools </w:t>
      </w:r>
    </w:p>
    <w:p w:rsidR="00934CE6" w:rsidRDefault="00934CE6" w:rsidP="00934CE6">
      <w:pPr>
        <w:spacing w:after="0"/>
        <w:jc w:val="both"/>
        <w:rPr>
          <w:rFonts w:ascii="Times New Roman" w:hAnsi="Times New Roman" w:cs="Times New Roman"/>
          <w:sz w:val="24"/>
          <w:szCs w:val="24"/>
        </w:rPr>
      </w:pPr>
      <w:r>
        <w:rPr>
          <w:rFonts w:ascii="Times New Roman" w:eastAsia="Verdana" w:hAnsi="Times New Roman" w:cs="Times New Roman"/>
          <w:kern w:val="24"/>
          <w:sz w:val="24"/>
          <w:szCs w:val="24"/>
        </w:rPr>
        <w:t xml:space="preserve">GTDC </w:t>
      </w:r>
      <w:r>
        <w:rPr>
          <w:rFonts w:ascii="Times New Roman" w:eastAsia="Verdana" w:hAnsi="Times New Roman" w:cs="Times New Roman"/>
          <w:kern w:val="24"/>
          <w:sz w:val="24"/>
          <w:szCs w:val="24"/>
        </w:rPr>
        <w:tab/>
      </w:r>
      <w:r>
        <w:rPr>
          <w:rFonts w:ascii="Times New Roman" w:eastAsia="Verdana" w:hAnsi="Times New Roman" w:cs="Times New Roman"/>
          <w:kern w:val="24"/>
          <w:sz w:val="24"/>
          <w:szCs w:val="24"/>
        </w:rPr>
        <w:tab/>
      </w:r>
      <w:r>
        <w:rPr>
          <w:rFonts w:ascii="Times New Roman" w:eastAsia="Verdana" w:hAnsi="Times New Roman" w:cs="Times New Roman"/>
          <w:kern w:val="24"/>
          <w:sz w:val="24"/>
          <w:szCs w:val="24"/>
        </w:rPr>
        <w:tab/>
      </w:r>
      <w:r>
        <w:rPr>
          <w:rFonts w:ascii="Times New Roman" w:eastAsia="Verdana" w:hAnsi="Times New Roman" w:cs="Times New Roman"/>
          <w:kern w:val="24"/>
          <w:sz w:val="24"/>
          <w:szCs w:val="24"/>
        </w:rPr>
        <w:tab/>
        <w:t xml:space="preserve">Ghana Tourist Development Company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GTFC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Trade Fair Company Limited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GTUC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Ghana Telecom University College </w:t>
      </w:r>
    </w:p>
    <w:p w:rsidR="00934CE6" w:rsidRDefault="00934CE6" w:rsidP="00934CE6">
      <w:pPr>
        <w:pStyle w:val="Heading2"/>
        <w:spacing w:before="0"/>
        <w:jc w:val="both"/>
        <w:rPr>
          <w:rFonts w:ascii="Times New Roman" w:eastAsia="Calibri" w:hAnsi="Times New Roman" w:cs="Times New Roman"/>
          <w:b w:val="0"/>
          <w:color w:val="auto"/>
          <w:sz w:val="24"/>
          <w:szCs w:val="24"/>
          <w:lang w:eastAsia="en-GB"/>
        </w:rPr>
      </w:pPr>
      <w:bookmarkStart w:id="1010" w:name="_Toc447014834"/>
      <w:bookmarkStart w:id="1011" w:name="_Toc450651330"/>
      <w:r>
        <w:rPr>
          <w:rFonts w:ascii="Times New Roman" w:eastAsia="Calibri" w:hAnsi="Times New Roman" w:cs="Times New Roman"/>
          <w:b w:val="0"/>
          <w:color w:val="auto"/>
          <w:sz w:val="24"/>
          <w:szCs w:val="24"/>
          <w:lang w:eastAsia="en-GB"/>
        </w:rPr>
        <w:t xml:space="preserve">GUMPP </w:t>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r>
      <w:r>
        <w:rPr>
          <w:rFonts w:ascii="Times New Roman" w:eastAsia="Calibri" w:hAnsi="Times New Roman" w:cs="Times New Roman"/>
          <w:b w:val="0"/>
          <w:color w:val="auto"/>
          <w:sz w:val="24"/>
          <w:szCs w:val="24"/>
          <w:lang w:eastAsia="en-GB"/>
        </w:rPr>
        <w:tab/>
        <w:t>Ghana Urban Management Pilot Project</w:t>
      </w:r>
      <w:bookmarkEnd w:id="1010"/>
      <w:bookmarkEnd w:id="1011"/>
      <w:r>
        <w:rPr>
          <w:rFonts w:ascii="Times New Roman" w:eastAsia="Calibri" w:hAnsi="Times New Roman" w:cs="Times New Roman"/>
          <w:b w:val="0"/>
          <w:color w:val="auto"/>
          <w:sz w:val="24"/>
          <w:szCs w:val="24"/>
          <w:lang w:eastAsia="en-GB"/>
        </w:rPr>
        <w:t xml:space="preserv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GUMPS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Ghana Urban Management Pilot Study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HCS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Head of Civil Service </w:t>
      </w:r>
    </w:p>
    <w:p w:rsidR="00934CE6" w:rsidRDefault="00934CE6" w:rsidP="00934CE6">
      <w:pPr>
        <w:spacing w:after="0"/>
        <w:jc w:val="both"/>
        <w:rPr>
          <w:rFonts w:ascii="Times New Roman" w:eastAsia="Verdana" w:hAnsi="Times New Roman" w:cs="Times New Roman"/>
          <w:kern w:val="24"/>
          <w:sz w:val="24"/>
          <w:szCs w:val="24"/>
        </w:rPr>
      </w:pPr>
      <w:r>
        <w:rPr>
          <w:rFonts w:ascii="Times New Roman" w:eastAsia="Verdana" w:hAnsi="Times New Roman" w:cs="Times New Roman"/>
          <w:kern w:val="24"/>
          <w:sz w:val="24"/>
          <w:szCs w:val="24"/>
        </w:rPr>
        <w:t xml:space="preserve">HOTCATT </w:t>
      </w:r>
      <w:r>
        <w:rPr>
          <w:rFonts w:ascii="Times New Roman" w:eastAsia="Verdana" w:hAnsi="Times New Roman" w:cs="Times New Roman"/>
          <w:kern w:val="24"/>
          <w:sz w:val="24"/>
          <w:szCs w:val="24"/>
        </w:rPr>
        <w:tab/>
      </w:r>
      <w:r>
        <w:rPr>
          <w:rFonts w:ascii="Times New Roman" w:eastAsia="Verdana" w:hAnsi="Times New Roman" w:cs="Times New Roman"/>
          <w:kern w:val="24"/>
          <w:sz w:val="24"/>
          <w:szCs w:val="24"/>
        </w:rPr>
        <w:tab/>
      </w:r>
      <w:r>
        <w:rPr>
          <w:rFonts w:ascii="Times New Roman" w:eastAsia="Verdana" w:hAnsi="Times New Roman" w:cs="Times New Roman"/>
          <w:kern w:val="24"/>
          <w:sz w:val="24"/>
          <w:szCs w:val="24"/>
        </w:rPr>
        <w:tab/>
        <w:t xml:space="preserve">Hotel Catering and Tourism Training Centre </w:t>
      </w:r>
    </w:p>
    <w:p w:rsidR="00934CE6" w:rsidRDefault="00934CE6" w:rsidP="00934CE6">
      <w:pPr>
        <w:spacing w:after="0"/>
        <w:rPr>
          <w:rFonts w:ascii="Times New Roman" w:hAnsi="Times New Roman" w:cs="Times New Roman"/>
          <w:sz w:val="24"/>
          <w:szCs w:val="24"/>
          <w:lang w:eastAsia="en-GB"/>
        </w:rPr>
      </w:pPr>
      <w:r>
        <w:rPr>
          <w:rFonts w:ascii="Times New Roman" w:hAnsi="Times New Roman" w:cs="Times New Roman"/>
          <w:sz w:val="24"/>
          <w:szCs w:val="24"/>
          <w:lang w:eastAsia="en-GB"/>
        </w:rPr>
        <w:t xml:space="preserve">HRMIS </w:t>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t xml:space="preserve">Human Resource Management Information System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IAA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Internal Audit Agency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IBES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Integrated Business Establishment Survey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ICCES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Integrated Community </w:t>
      </w:r>
      <w:r w:rsidR="00237A34">
        <w:rPr>
          <w:rFonts w:ascii="Times New Roman" w:hAnsi="Times New Roman" w:cs="Times New Roman"/>
          <w:sz w:val="24"/>
          <w:szCs w:val="24"/>
        </w:rPr>
        <w:t>Centers</w:t>
      </w:r>
      <w:r>
        <w:rPr>
          <w:rFonts w:ascii="Times New Roman" w:hAnsi="Times New Roman" w:cs="Times New Roman"/>
          <w:sz w:val="24"/>
          <w:szCs w:val="24"/>
        </w:rPr>
        <w:t xml:space="preserve"> for Employable Skills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ICMTC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International Correctional and Management Training Centre,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ICT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Information and communication technology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IFAD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International Fund for Agricultural Development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IHG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International Hospital Group </w:t>
      </w:r>
    </w:p>
    <w:p w:rsidR="00934CE6" w:rsidRDefault="00934CE6" w:rsidP="00934CE6">
      <w:pPr>
        <w:pStyle w:val="Heading3"/>
        <w:keepLines w:val="0"/>
        <w:spacing w:before="0" w:after="60"/>
        <w:jc w:val="both"/>
        <w:rPr>
          <w:rFonts w:ascii="Times New Roman" w:hAnsi="Times New Roman" w:cs="Times New Roman"/>
          <w:b w:val="0"/>
          <w:color w:val="auto"/>
          <w:sz w:val="24"/>
          <w:szCs w:val="24"/>
        </w:rPr>
      </w:pPr>
      <w:bookmarkStart w:id="1012" w:name="_Toc447014835"/>
      <w:bookmarkStart w:id="1013" w:name="_Toc450651331"/>
      <w:r>
        <w:rPr>
          <w:rFonts w:ascii="Times New Roman" w:hAnsi="Times New Roman" w:cs="Times New Roman"/>
          <w:b w:val="0"/>
          <w:color w:val="auto"/>
          <w:sz w:val="24"/>
          <w:szCs w:val="24"/>
        </w:rPr>
        <w:t xml:space="preserve">ILGS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Institute of Local Government Studies</w:t>
      </w:r>
      <w:bookmarkEnd w:id="1012"/>
      <w:bookmarkEnd w:id="1013"/>
      <w:r>
        <w:rPr>
          <w:rFonts w:ascii="Times New Roman" w:hAnsi="Times New Roman" w:cs="Times New Roman"/>
          <w:b w:val="0"/>
          <w:color w:val="auto"/>
          <w:sz w:val="24"/>
          <w:szCs w:val="24"/>
        </w:rPr>
        <w:t xml:space="preserve"> </w:t>
      </w:r>
    </w:p>
    <w:p w:rsidR="00934CE6" w:rsidRDefault="00934CE6" w:rsidP="00934C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International Monetary Fund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INDCs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Intended Nationally Determined Contributions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rPr>
        <w:t xml:space="preserve">IOM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International </w:t>
      </w:r>
      <w:r w:rsidR="00B2030A">
        <w:rPr>
          <w:rFonts w:ascii="Times New Roman" w:hAnsi="Times New Roman" w:cs="Times New Roman"/>
          <w:kern w:val="24"/>
          <w:sz w:val="24"/>
          <w:szCs w:val="24"/>
        </w:rPr>
        <w:t>Organization</w:t>
      </w:r>
      <w:r>
        <w:rPr>
          <w:rFonts w:ascii="Times New Roman" w:hAnsi="Times New Roman" w:cs="Times New Roman"/>
          <w:kern w:val="24"/>
          <w:sz w:val="24"/>
          <w:szCs w:val="24"/>
        </w:rPr>
        <w:t xml:space="preserve"> for Migration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color w:val="000000"/>
          <w:sz w:val="24"/>
          <w:szCs w:val="24"/>
        </w:rPr>
        <w:t>IPSO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000000"/>
          <w:sz w:val="24"/>
          <w:szCs w:val="24"/>
        </w:rPr>
        <w:t xml:space="preserve">Integrated Peace Support Operations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ISSER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Institute of Statistical, Social and Economic Research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ITS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Institute of Technical Supervision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KAIPTC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Kofi Annan International Peacekeeping Training Centre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KIA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Kotoka International Airport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KNMP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Kwame Nkrumah Memorial Park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rPr>
        <w:lastRenderedPageBreak/>
        <w:t xml:space="preserve">KOIMA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Korea Importers Association </w:t>
      </w:r>
    </w:p>
    <w:p w:rsidR="00934CE6" w:rsidRDefault="00934CE6" w:rsidP="00934CE6">
      <w:pPr>
        <w:spacing w:after="0"/>
        <w:jc w:val="both"/>
        <w:rPr>
          <w:rFonts w:ascii="Times New Roman" w:hAnsi="Times New Roman" w:cs="Times New Roman"/>
          <w:sz w:val="24"/>
          <w:szCs w:val="24"/>
        </w:rPr>
      </w:pPr>
      <w:r>
        <w:rPr>
          <w:rFonts w:ascii="Times New Roman" w:eastAsia="Arial Unicode MS" w:hAnsi="Times New Roman" w:cs="Times New Roman"/>
          <w:sz w:val="24"/>
          <w:szCs w:val="24"/>
        </w:rPr>
        <w:t xml:space="preserve">KTPP </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t xml:space="preserve">Kpone Thermal Power Project </w:t>
      </w:r>
    </w:p>
    <w:p w:rsidR="00934CE6" w:rsidRDefault="00934CE6" w:rsidP="00934CE6">
      <w:pPr>
        <w:tabs>
          <w:tab w:val="num"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LD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Labour Department </w:t>
      </w:r>
    </w:p>
    <w:p w:rsidR="00934CE6" w:rsidRDefault="00934CE6" w:rsidP="00934CE6">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LEAP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Livelihood Empowerment Against Poverty </w:t>
      </w:r>
    </w:p>
    <w:p w:rsidR="00934CE6" w:rsidRDefault="00934CE6" w:rsidP="00934CE6">
      <w:pPr>
        <w:spacing w:after="0"/>
        <w:rPr>
          <w:rFonts w:ascii="Times New Roman" w:hAnsi="Times New Roman" w:cs="Times New Roman"/>
          <w:kern w:val="24"/>
          <w:sz w:val="24"/>
          <w:szCs w:val="24"/>
        </w:rPr>
      </w:pPr>
      <w:r>
        <w:rPr>
          <w:rFonts w:ascii="Times New Roman" w:hAnsi="Times New Roman" w:cs="Times New Roman"/>
          <w:kern w:val="24"/>
          <w:sz w:val="24"/>
          <w:szCs w:val="24"/>
        </w:rPr>
        <w:t xml:space="preserve">LEARN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London Education and Research Network </w:t>
      </w:r>
    </w:p>
    <w:p w:rsidR="00934CE6" w:rsidRDefault="00934CE6" w:rsidP="00934CE6">
      <w:pPr>
        <w:pStyle w:val="Heading3"/>
        <w:keepLines w:val="0"/>
        <w:spacing w:before="0"/>
        <w:jc w:val="both"/>
        <w:rPr>
          <w:rFonts w:ascii="Times New Roman" w:hAnsi="Times New Roman" w:cs="Times New Roman"/>
          <w:b w:val="0"/>
          <w:color w:val="auto"/>
          <w:sz w:val="24"/>
          <w:szCs w:val="24"/>
        </w:rPr>
      </w:pPr>
      <w:bookmarkStart w:id="1014" w:name="_Toc447014836"/>
      <w:bookmarkStart w:id="1015" w:name="_Toc450651332"/>
      <w:r>
        <w:rPr>
          <w:rFonts w:ascii="Times New Roman" w:hAnsi="Times New Roman" w:cs="Times New Roman"/>
          <w:b w:val="0"/>
          <w:color w:val="auto"/>
          <w:sz w:val="24"/>
          <w:szCs w:val="24"/>
        </w:rPr>
        <w:t xml:space="preserve">LGSS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Local Government Service Secretariat</w:t>
      </w:r>
      <w:bookmarkEnd w:id="1014"/>
      <w:bookmarkEnd w:id="1015"/>
      <w:r>
        <w:rPr>
          <w:rFonts w:ascii="Times New Roman" w:hAnsi="Times New Roman" w:cs="Times New Roman"/>
          <w:b w:val="0"/>
          <w:color w:val="auto"/>
          <w:sz w:val="24"/>
          <w:szCs w:val="24"/>
        </w:rPr>
        <w:t xml:space="preserv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shd w:val="clear" w:color="auto" w:fill="FFFFFF"/>
        </w:rPr>
        <w:t>LI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shd w:val="clear" w:color="auto" w:fill="FFFFFF"/>
        </w:rPr>
        <w:t xml:space="preserve">Legislative Instrument </w:t>
      </w:r>
    </w:p>
    <w:p w:rsidR="00934CE6" w:rsidRDefault="00934CE6" w:rsidP="00934CE6">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LIPW</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cs="Times New Roman"/>
          <w:sz w:val="24"/>
          <w:szCs w:val="24"/>
        </w:rPr>
        <w:t xml:space="preserve">Labour Intensive Public Works </w:t>
      </w:r>
    </w:p>
    <w:p w:rsidR="00934CE6" w:rsidRDefault="00934CE6" w:rsidP="00934CE6">
      <w:pPr>
        <w:pStyle w:val="Heading3"/>
        <w:spacing w:before="0"/>
        <w:rPr>
          <w:rFonts w:ascii="Times New Roman" w:hAnsi="Times New Roman" w:cs="Times New Roman"/>
          <w:b w:val="0"/>
          <w:color w:val="auto"/>
          <w:sz w:val="24"/>
          <w:szCs w:val="24"/>
        </w:rPr>
      </w:pPr>
      <w:bookmarkStart w:id="1016" w:name="_Toc447014837"/>
      <w:bookmarkStart w:id="1017" w:name="_Toc450651333"/>
      <w:r>
        <w:rPr>
          <w:rFonts w:ascii="Times New Roman" w:hAnsi="Times New Roman" w:cs="Times New Roman"/>
          <w:b w:val="0"/>
          <w:color w:val="auto"/>
          <w:sz w:val="24"/>
          <w:szCs w:val="24"/>
        </w:rPr>
        <w:t>LMS</w:t>
      </w:r>
      <w:r>
        <w:rPr>
          <w:rFonts w:ascii="Times New Roman" w:eastAsia="Calibri" w:hAnsi="Times New Roman" w:cs="Times New Roman"/>
          <w:b w:val="0"/>
          <w:color w:val="auto"/>
          <w:sz w:val="24"/>
          <w:szCs w:val="24"/>
        </w:rPr>
        <w:t xml:space="preserve"> </w:t>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t>Learning</w:t>
      </w:r>
      <w:r>
        <w:rPr>
          <w:rFonts w:ascii="Times New Roman" w:hAnsi="Times New Roman" w:cs="Times New Roman"/>
          <w:b w:val="0"/>
          <w:color w:val="auto"/>
          <w:sz w:val="24"/>
          <w:szCs w:val="24"/>
        </w:rPr>
        <w:t xml:space="preserve"> Management System</w:t>
      </w:r>
      <w:bookmarkEnd w:id="1016"/>
      <w:bookmarkEnd w:id="1017"/>
      <w:r>
        <w:rPr>
          <w:rFonts w:ascii="Times New Roman" w:hAnsi="Times New Roman" w:cs="Times New Roman"/>
          <w:b w:val="0"/>
          <w:color w:val="auto"/>
          <w:sz w:val="24"/>
          <w:szCs w:val="24"/>
        </w:rPr>
        <w:t xml:space="preserve"> </w:t>
      </w:r>
    </w:p>
    <w:p w:rsidR="00934CE6" w:rsidRDefault="00934CE6" w:rsidP="00934CE6">
      <w:pPr>
        <w:spacing w:after="0"/>
        <w:jc w:val="both"/>
        <w:rPr>
          <w:rFonts w:ascii="Times New Roman" w:hAnsi="Times New Roman" w:cs="Times New Roman"/>
          <w:sz w:val="24"/>
          <w:szCs w:val="24"/>
          <w:lang w:eastAsia="en-GB"/>
        </w:rPr>
      </w:pPr>
      <w:r>
        <w:rPr>
          <w:rFonts w:ascii="Times New Roman" w:hAnsi="Times New Roman" w:cs="Times New Roman"/>
          <w:sz w:val="24"/>
          <w:szCs w:val="24"/>
        </w:rPr>
        <w:t>LORGs</w:t>
      </w:r>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rPr>
        <w:t xml:space="preserve">Loss Reduction Gangs </w:t>
      </w:r>
    </w:p>
    <w:p w:rsidR="00934CE6" w:rsidRDefault="00934CE6" w:rsidP="00934CE6">
      <w:pPr>
        <w:pStyle w:val="NoSpacing"/>
        <w:spacing w:line="276" w:lineRule="auto"/>
        <w:jc w:val="both"/>
        <w:rPr>
          <w:rFonts w:ascii="Times New Roman" w:hAnsi="Times New Roman"/>
          <w:sz w:val="24"/>
          <w:szCs w:val="24"/>
        </w:rPr>
      </w:pPr>
      <w:r>
        <w:rPr>
          <w:rFonts w:ascii="Times New Roman" w:hAnsi="Times New Roman"/>
          <w:sz w:val="24"/>
          <w:szCs w:val="24"/>
        </w:rPr>
        <w:t xml:space="preserve">LSS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Life Saving Skill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sz w:val="24"/>
          <w:szCs w:val="24"/>
        </w:rPr>
        <w:t>LUPMIS</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 xml:space="preserve">Land Use Planning and Management Information System </w:t>
      </w:r>
    </w:p>
    <w:p w:rsidR="00934CE6" w:rsidRDefault="00934CE6" w:rsidP="00934CE6">
      <w:pPr>
        <w:pStyle w:val="NoSpacing"/>
        <w:spacing w:line="276" w:lineRule="auto"/>
        <w:jc w:val="both"/>
        <w:rPr>
          <w:rFonts w:ascii="Times New Roman" w:hAnsi="Times New Roman"/>
          <w:sz w:val="24"/>
          <w:szCs w:val="24"/>
        </w:rPr>
      </w:pPr>
      <w:r>
        <w:rPr>
          <w:rFonts w:ascii="Times New Roman" w:hAnsi="Times New Roman"/>
          <w:bCs/>
          <w:sz w:val="24"/>
          <w:szCs w:val="24"/>
        </w:rPr>
        <w:t>LUSPA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z w:val="24"/>
          <w:szCs w:val="24"/>
        </w:rPr>
        <w:t xml:space="preserve">Land Use and Spatial Planning Authority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MASLOC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Microfinance and Small Loans Centre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MASTESS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Mathematics Science and Technology Scholarship Scheme </w:t>
      </w:r>
    </w:p>
    <w:p w:rsidR="00934CE6" w:rsidRDefault="00934CE6" w:rsidP="00934C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Military Academy and Training Schools </w:t>
      </w:r>
    </w:p>
    <w:p w:rsidR="00934CE6" w:rsidRDefault="00934CE6" w:rsidP="00934CE6">
      <w:pPr>
        <w:tabs>
          <w:tab w:val="num" w:pos="1440"/>
        </w:tabs>
        <w:spacing w:after="0"/>
        <w:jc w:val="both"/>
        <w:rPr>
          <w:rFonts w:ascii="Times New Roman" w:hAnsi="Times New Roman" w:cs="Times New Roman"/>
          <w:sz w:val="24"/>
          <w:szCs w:val="24"/>
        </w:rPr>
      </w:pPr>
      <w:r>
        <w:rPr>
          <w:rFonts w:ascii="Times New Roman" w:hAnsi="Times New Roman" w:cs="Times New Roman"/>
          <w:sz w:val="24"/>
          <w:szCs w:val="24"/>
        </w:rPr>
        <w:t xml:space="preserve">MDPI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Management Development and Productivity Institute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MiDA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Millennium Development Authority </w:t>
      </w:r>
    </w:p>
    <w:p w:rsidR="00934CE6" w:rsidRDefault="00934CE6" w:rsidP="00237A34">
      <w:pPr>
        <w:tabs>
          <w:tab w:val="left" w:pos="2880"/>
          <w:tab w:val="left" w:pos="4230"/>
        </w:tabs>
        <w:spacing w:after="0"/>
        <w:ind w:left="2880" w:hanging="2880"/>
        <w:jc w:val="both"/>
        <w:rPr>
          <w:rFonts w:ascii="Times New Roman" w:hAnsi="Times New Roman" w:cs="Times New Roman"/>
          <w:color w:val="000000"/>
          <w:sz w:val="24"/>
          <w:szCs w:val="24"/>
        </w:rPr>
      </w:pPr>
      <w:r>
        <w:rPr>
          <w:rFonts w:ascii="Times New Roman" w:hAnsi="Times New Roman" w:cs="Times New Roman"/>
          <w:sz w:val="24"/>
          <w:szCs w:val="24"/>
        </w:rPr>
        <w:t>MINUSMA</w:t>
      </w:r>
      <w:r w:rsidR="00237A34">
        <w:rPr>
          <w:rFonts w:ascii="Times New Roman" w:hAnsi="Times New Roman" w:cs="Times New Roman"/>
          <w:color w:val="000000"/>
          <w:sz w:val="24"/>
          <w:szCs w:val="24"/>
        </w:rPr>
        <w:t xml:space="preserve"> </w:t>
      </w:r>
      <w:r w:rsidR="00237A34">
        <w:rPr>
          <w:rFonts w:ascii="Times New Roman" w:hAnsi="Times New Roman" w:cs="Times New Roman"/>
          <w:color w:val="000000"/>
          <w:sz w:val="24"/>
          <w:szCs w:val="24"/>
        </w:rPr>
        <w:tab/>
      </w:r>
      <w:r>
        <w:rPr>
          <w:rFonts w:ascii="Times New Roman" w:hAnsi="Times New Roman" w:cs="Times New Roman"/>
          <w:bCs/>
          <w:sz w:val="24"/>
          <w:szCs w:val="24"/>
        </w:rPr>
        <w:t xml:space="preserve">United Nations Multidimensional Integrated Stabilization Force in </w:t>
      </w:r>
      <w:r>
        <w:rPr>
          <w:rFonts w:ascii="Times New Roman" w:hAnsi="Times New Roman" w:cs="Times New Roman"/>
          <w:sz w:val="24"/>
          <w:szCs w:val="24"/>
        </w:rPr>
        <w:t xml:space="preserve">Mali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sz w:val="24"/>
          <w:szCs w:val="24"/>
        </w:rPr>
        <w:t>MIS</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 xml:space="preserve">Management Information System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lang w:val="en-IE"/>
        </w:rPr>
        <w:t>MoUs</w:t>
      </w:r>
      <w:r>
        <w:rPr>
          <w:rFonts w:ascii="Times New Roman" w:hAnsi="Times New Roman" w:cs="Times New Roman"/>
          <w:kern w:val="24"/>
          <w:sz w:val="24"/>
          <w:szCs w:val="24"/>
        </w:rPr>
        <w:t xml:space="preserve">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lang w:val="en-IE"/>
        </w:rPr>
        <w:t xml:space="preserve">Memoranda of Understanding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 MPS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Meridian Ports Services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MSD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Management Services Department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MTDP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Medium Term Development Plan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MTDS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Medium Term Debt Management Strategy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MTEF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Medium Term Expenditure Framework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NAASP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New Asian African Strategic Partnership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NACOB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Narcotics Control Board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NACSA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Commission on Small Arms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NAFCO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Buffer Stock Company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NAFPTA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Association of Fish Processors and Traders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NAFTI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Film and Television Institute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NAP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National Apprenticeship Program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NAVTRAC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Naval Training Command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NBA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National Bio safety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NBMC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Bond Market Committee II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NBSSI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Board for Small Scale Industries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NCA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Communications Authority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NDA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National Designated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NDMW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Daily Minimum Wage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NECC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Employment Coordinating Council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Net Enrolment Rate </w:t>
      </w:r>
    </w:p>
    <w:p w:rsidR="00934CE6" w:rsidRDefault="00934CE6" w:rsidP="00934CE6">
      <w:pPr>
        <w:spacing w:after="0"/>
        <w:jc w:val="both"/>
        <w:rPr>
          <w:rFonts w:ascii="Times New Roman" w:eastAsia="Gulim" w:hAnsi="Times New Roman" w:cs="Times New Roman"/>
          <w:sz w:val="24"/>
          <w:szCs w:val="24"/>
        </w:rPr>
      </w:pPr>
      <w:r>
        <w:rPr>
          <w:rFonts w:ascii="Times New Roman" w:eastAsia="Gulim" w:hAnsi="Times New Roman" w:cs="Times New Roman"/>
          <w:sz w:val="24"/>
          <w:szCs w:val="24"/>
        </w:rPr>
        <w:t>NES</w:t>
      </w:r>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r>
      <w:r>
        <w:rPr>
          <w:rFonts w:ascii="Times New Roman" w:hAnsi="Times New Roman" w:cs="Times New Roman"/>
          <w:sz w:val="24"/>
          <w:szCs w:val="24"/>
          <w:lang w:eastAsia="en-GB"/>
        </w:rPr>
        <w:tab/>
        <w:t>National Electrification</w:t>
      </w:r>
      <w:r>
        <w:rPr>
          <w:rFonts w:ascii="Times New Roman" w:eastAsia="Gulim" w:hAnsi="Times New Roman" w:cs="Times New Roman"/>
          <w:sz w:val="24"/>
          <w:szCs w:val="24"/>
        </w:rPr>
        <w:t xml:space="preserve"> Scheme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NFLP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National Functional Literacy Programme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NHC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House of Chiefs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Identification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Insurance Commission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NITA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Information Technology Agency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NLC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Labour Commission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NORST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Northern Region Small Towns Water and Sanitation Project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NPA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National Petroleum Authority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NPC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Peace Council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NPC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Population Council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NPRA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Pensions Regulatory Authority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NQI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Quality Infrastructure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NRA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Nuclear Regulatory Authority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 NRSS III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Road Safety Strategy III </w:t>
      </w:r>
    </w:p>
    <w:p w:rsidR="00934CE6" w:rsidRDefault="00934CE6" w:rsidP="00934CE6">
      <w:pPr>
        <w:pStyle w:val="Heading2"/>
        <w:spacing w:before="0"/>
        <w:jc w:val="both"/>
        <w:rPr>
          <w:rFonts w:ascii="Times New Roman" w:hAnsi="Times New Roman" w:cs="Times New Roman"/>
          <w:b w:val="0"/>
          <w:color w:val="auto"/>
          <w:sz w:val="24"/>
          <w:szCs w:val="24"/>
        </w:rPr>
      </w:pPr>
      <w:bookmarkStart w:id="1018" w:name="_Toc447014838"/>
      <w:bookmarkStart w:id="1019" w:name="_Toc450651334"/>
      <w:r>
        <w:rPr>
          <w:rFonts w:ascii="Times New Roman" w:hAnsi="Times New Roman" w:cs="Times New Roman"/>
          <w:b w:val="0"/>
          <w:color w:val="auto"/>
          <w:sz w:val="24"/>
          <w:szCs w:val="24"/>
          <w:lang w:eastAsia="en-GB"/>
        </w:rPr>
        <w:t>NSD</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lang w:eastAsia="en-GB"/>
        </w:rPr>
        <w:t>National Sanitation Day</w:t>
      </w:r>
      <w:bookmarkEnd w:id="1018"/>
      <w:bookmarkEnd w:id="1019"/>
      <w:r>
        <w:rPr>
          <w:rFonts w:ascii="Times New Roman" w:hAnsi="Times New Roman" w:cs="Times New Roman"/>
          <w:b w:val="0"/>
          <w:color w:val="auto"/>
          <w:sz w:val="24"/>
          <w:szCs w:val="24"/>
          <w:lang w:eastAsia="en-GB"/>
        </w:rPr>
        <w:t xml:space="preserv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NSS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National Service Secretariat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NTC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Tripartite Committee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NTC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New Times Corporation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shd w:val="clear" w:color="auto" w:fill="FFFFFF"/>
        </w:rPr>
        <w:t>NTR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shd w:val="clear" w:color="auto" w:fill="FFFFFF"/>
        </w:rPr>
        <w:t xml:space="preserve">Non-Tax Revenue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NVRC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Variety Release Committee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NVTI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Vocational Training Institute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NVTI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Vocational Training Institute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OATUU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Organization of African Trade Union Unity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OB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Outside Broadcasting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ODI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Overseas Development Institute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ODL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Open and Distance Learning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OGCBP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Oil and Gas Capacity Building Project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OGP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Open Government Partnership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OMCs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Oil Marketing Companies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OPCW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2030A">
        <w:rPr>
          <w:rFonts w:ascii="Times New Roman" w:hAnsi="Times New Roman" w:cs="Times New Roman"/>
          <w:sz w:val="24"/>
          <w:szCs w:val="24"/>
        </w:rPr>
        <w:t>Organization</w:t>
      </w:r>
      <w:r>
        <w:rPr>
          <w:rFonts w:ascii="Times New Roman" w:hAnsi="Times New Roman" w:cs="Times New Roman"/>
          <w:sz w:val="24"/>
          <w:szCs w:val="24"/>
        </w:rPr>
        <w:t xml:space="preserve"> for the Prohibition of Chemical Weapons </w:t>
      </w:r>
    </w:p>
    <w:p w:rsidR="00934CE6" w:rsidRDefault="00934CE6" w:rsidP="00934CE6">
      <w:pPr>
        <w:pStyle w:val="Heading3"/>
        <w:spacing w:before="0"/>
        <w:rPr>
          <w:rFonts w:ascii="Times New Roman" w:eastAsia="Calibri" w:hAnsi="Times New Roman" w:cs="Times New Roman"/>
          <w:b w:val="0"/>
          <w:color w:val="auto"/>
          <w:sz w:val="24"/>
          <w:szCs w:val="24"/>
        </w:rPr>
      </w:pPr>
      <w:bookmarkStart w:id="1020" w:name="_Toc447014839"/>
      <w:bookmarkStart w:id="1021" w:name="_Toc450651335"/>
      <w:r>
        <w:rPr>
          <w:rFonts w:ascii="Times New Roman" w:hAnsi="Times New Roman" w:cs="Times New Roman"/>
          <w:b w:val="0"/>
          <w:color w:val="auto"/>
          <w:sz w:val="24"/>
          <w:szCs w:val="24"/>
          <w:shd w:val="clear" w:color="auto" w:fill="FFFFFF"/>
        </w:rPr>
        <w:t>OSSC</w:t>
      </w:r>
      <w:r>
        <w:rPr>
          <w:rFonts w:ascii="Times New Roman" w:eastAsia="Calibri" w:hAnsi="Times New Roman" w:cs="Times New Roman"/>
          <w:b w:val="0"/>
          <w:color w:val="auto"/>
          <w:sz w:val="24"/>
          <w:szCs w:val="24"/>
        </w:rPr>
        <w:t xml:space="preserve"> </w:t>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r>
      <w:r>
        <w:rPr>
          <w:rFonts w:ascii="Times New Roman" w:eastAsia="Calibri" w:hAnsi="Times New Roman" w:cs="Times New Roman"/>
          <w:b w:val="0"/>
          <w:color w:val="auto"/>
          <w:sz w:val="24"/>
          <w:szCs w:val="24"/>
        </w:rPr>
        <w:tab/>
      </w:r>
      <w:r>
        <w:rPr>
          <w:rFonts w:ascii="Times New Roman" w:hAnsi="Times New Roman" w:cs="Times New Roman"/>
          <w:b w:val="0"/>
          <w:color w:val="auto"/>
          <w:sz w:val="24"/>
          <w:szCs w:val="24"/>
          <w:shd w:val="clear" w:color="auto" w:fill="FFFFFF"/>
        </w:rPr>
        <w:t xml:space="preserve">One Stop-Service </w:t>
      </w:r>
      <w:bookmarkEnd w:id="1020"/>
      <w:r w:rsidR="00B66D27">
        <w:rPr>
          <w:rFonts w:ascii="Times New Roman" w:hAnsi="Times New Roman" w:cs="Times New Roman"/>
          <w:b w:val="0"/>
          <w:color w:val="auto"/>
          <w:sz w:val="24"/>
          <w:szCs w:val="24"/>
          <w:shd w:val="clear" w:color="auto" w:fill="FFFFFF"/>
        </w:rPr>
        <w:t>Centre</w:t>
      </w:r>
      <w:bookmarkEnd w:id="1021"/>
      <w:r>
        <w:rPr>
          <w:rFonts w:ascii="Times New Roman" w:hAnsi="Times New Roman" w:cs="Times New Roman"/>
          <w:b w:val="0"/>
          <w:color w:val="auto"/>
          <w:sz w:val="24"/>
          <w:szCs w:val="24"/>
          <w:shd w:val="clear" w:color="auto" w:fill="FFFFFF"/>
        </w:rPr>
        <w:t xml:space="preserve"> </w:t>
      </w:r>
    </w:p>
    <w:p w:rsidR="00934CE6" w:rsidRDefault="00934CE6" w:rsidP="00934CE6">
      <w:pPr>
        <w:tabs>
          <w:tab w:val="left" w:pos="1260"/>
          <w:tab w:val="left" w:pos="1350"/>
        </w:tabs>
        <w:spacing w:after="0"/>
        <w:jc w:val="both"/>
        <w:rPr>
          <w:rFonts w:ascii="Times New Roman" w:hAnsi="Times New Roman" w:cs="Times New Roman"/>
          <w:kern w:val="24"/>
          <w:sz w:val="24"/>
          <w:szCs w:val="24"/>
          <w:lang w:val="en-IE"/>
        </w:rPr>
      </w:pPr>
      <w:r>
        <w:rPr>
          <w:rFonts w:ascii="Times New Roman" w:hAnsi="Times New Roman" w:cs="Times New Roman"/>
          <w:sz w:val="24"/>
          <w:szCs w:val="24"/>
        </w:rPr>
        <w:t>PAC</w:t>
      </w:r>
      <w:r>
        <w:rPr>
          <w:rFonts w:ascii="Times New Roman" w:hAnsi="Times New Roman" w:cs="Times New Roman"/>
          <w:kern w:val="24"/>
          <w:sz w:val="24"/>
          <w:szCs w:val="24"/>
          <w:lang w:val="en-IE"/>
        </w:rPr>
        <w:t xml:space="preserve"> </w:t>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sz w:val="24"/>
          <w:szCs w:val="24"/>
        </w:rPr>
        <w:t xml:space="preserve">Passport Application </w:t>
      </w:r>
      <w:r w:rsidR="00B66D27">
        <w:rPr>
          <w:rFonts w:ascii="Times New Roman" w:hAnsi="Times New Roman" w:cs="Times New Roman"/>
          <w:sz w:val="24"/>
          <w:szCs w:val="24"/>
        </w:rPr>
        <w:t>Centres</w:t>
      </w:r>
      <w:r>
        <w:rPr>
          <w:rFonts w:ascii="Times New Roman" w:hAnsi="Times New Roman" w:cs="Times New Roman"/>
          <w:sz w:val="24"/>
          <w:szCs w:val="24"/>
        </w:rPr>
        <w:t xml:space="preserve">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PC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Petroleum Commission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PCD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Partnership for Child Development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PCSRC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Postal and Courier Service Regulatory Commission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PES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Payment for Environmental Services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lastRenderedPageBreak/>
        <w:t xml:space="preserve">PGEC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Post Graduate Education Course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PIPS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Police Intelligence and Professional Standards   </w:t>
      </w:r>
    </w:p>
    <w:p w:rsidR="00934CE6" w:rsidRDefault="00934CE6" w:rsidP="00934CE6">
      <w:pPr>
        <w:tabs>
          <w:tab w:val="left" w:pos="1260"/>
          <w:tab w:val="left" w:pos="1350"/>
        </w:tabs>
        <w:spacing w:after="0"/>
        <w:jc w:val="both"/>
        <w:rPr>
          <w:rFonts w:ascii="Times New Roman" w:hAnsi="Times New Roman" w:cs="Times New Roman"/>
          <w:kern w:val="24"/>
          <w:sz w:val="24"/>
          <w:szCs w:val="24"/>
          <w:lang w:val="en-IE"/>
        </w:rPr>
      </w:pPr>
      <w:r>
        <w:rPr>
          <w:rFonts w:ascii="Times New Roman" w:hAnsi="Times New Roman" w:cs="Times New Roman"/>
          <w:kern w:val="24"/>
          <w:sz w:val="24"/>
          <w:szCs w:val="24"/>
          <w:lang w:val="en-IE"/>
        </w:rPr>
        <w:t xml:space="preserve">PJCC </w:t>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r>
      <w:r>
        <w:rPr>
          <w:rFonts w:ascii="Times New Roman" w:hAnsi="Times New Roman" w:cs="Times New Roman"/>
          <w:kern w:val="24"/>
          <w:sz w:val="24"/>
          <w:szCs w:val="24"/>
          <w:lang w:val="en-IE"/>
        </w:rPr>
        <w:tab/>
        <w:t xml:space="preserve">Permanent Joint Commissions for Cooperation </w:t>
      </w:r>
    </w:p>
    <w:p w:rsidR="00934CE6" w:rsidRDefault="00934CE6" w:rsidP="00934CE6">
      <w:pPr>
        <w:pStyle w:val="BodyText"/>
        <w:spacing w:after="0"/>
        <w:rPr>
          <w:rFonts w:ascii="Times New Roman" w:hAnsi="Times New Roman" w:cs="Times New Roman"/>
          <w:sz w:val="24"/>
          <w:szCs w:val="24"/>
          <w:shd w:val="clear" w:color="auto" w:fill="FFFFFF"/>
        </w:rPr>
      </w:pPr>
      <w:r>
        <w:rPr>
          <w:rFonts w:ascii="Times New Roman" w:hAnsi="Times New Roman" w:cs="Times New Roman"/>
          <w:sz w:val="24"/>
          <w:szCs w:val="24"/>
        </w:rPr>
        <w:t>PNDCL</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Provisional National </w:t>
      </w:r>
      <w:r w:rsidR="00A2626E">
        <w:rPr>
          <w:rFonts w:ascii="Times New Roman" w:hAnsi="Times New Roman" w:cs="Times New Roman"/>
          <w:sz w:val="24"/>
          <w:szCs w:val="24"/>
        </w:rPr>
        <w:t>Defence</w:t>
      </w:r>
      <w:r>
        <w:rPr>
          <w:rFonts w:ascii="Times New Roman" w:hAnsi="Times New Roman" w:cs="Times New Roman"/>
          <w:sz w:val="24"/>
          <w:szCs w:val="24"/>
        </w:rPr>
        <w:t xml:space="preserve"> Council Law </w:t>
      </w:r>
    </w:p>
    <w:p w:rsidR="00934CE6" w:rsidRDefault="00934CE6" w:rsidP="00934CE6">
      <w:pPr>
        <w:pStyle w:val="NoSpacing"/>
        <w:spacing w:line="276" w:lineRule="auto"/>
        <w:jc w:val="both"/>
        <w:rPr>
          <w:rFonts w:ascii="Times New Roman" w:hAnsi="Times New Roman"/>
          <w:sz w:val="24"/>
          <w:szCs w:val="24"/>
        </w:rPr>
      </w:pPr>
      <w:r>
        <w:rPr>
          <w:rFonts w:ascii="Times New Roman" w:hAnsi="Times New Roman"/>
          <w:sz w:val="24"/>
          <w:szCs w:val="24"/>
        </w:rPr>
        <w:t xml:space="preserve">PPP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Preferred Primary-Care Providers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PRAAD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Public Records and Archives Administration Department </w:t>
      </w:r>
    </w:p>
    <w:p w:rsidR="00934CE6" w:rsidRDefault="00934CE6" w:rsidP="00934CE6">
      <w:pPr>
        <w:spacing w:after="0"/>
        <w:rPr>
          <w:rFonts w:ascii="Times New Roman" w:eastAsia="Calibri" w:hAnsi="Times New Roman" w:cs="Times New Roman"/>
          <w:sz w:val="24"/>
          <w:szCs w:val="24"/>
        </w:rPr>
      </w:pPr>
      <w:r>
        <w:rPr>
          <w:rFonts w:ascii="Times New Roman" w:hAnsi="Times New Roman" w:cs="Times New Roman"/>
          <w:sz w:val="24"/>
          <w:szCs w:val="24"/>
        </w:rPr>
        <w:t>PSB</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hAnsi="Times New Roman" w:cs="Times New Roman"/>
          <w:sz w:val="24"/>
          <w:szCs w:val="24"/>
        </w:rPr>
        <w:t xml:space="preserve">Preservation Services Branch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PSC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Public Service Commission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PSDS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Private Sector Development Strategy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PSJSNC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Public Service Joint Standing Negotiation Committee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PSMA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Port State Measures Agreement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PSOs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Private Security </w:t>
      </w:r>
      <w:r w:rsidR="00B2030A">
        <w:rPr>
          <w:rFonts w:ascii="Times New Roman" w:hAnsi="Times New Roman" w:cs="Times New Roman"/>
          <w:sz w:val="24"/>
          <w:szCs w:val="24"/>
        </w:rPr>
        <w:t>Organizations</w:t>
      </w:r>
      <w:r>
        <w:rPr>
          <w:rFonts w:ascii="Times New Roman" w:hAnsi="Times New Roman" w:cs="Times New Roman"/>
          <w:sz w:val="24"/>
          <w:szCs w:val="24"/>
        </w:rPr>
        <w:t xml:space="preserve">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PUT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Persons Using Television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PVTS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Private Vehicle Test Stations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PwC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PricewaterHouse Coopers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PWDs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Persons With Disabilities </w:t>
      </w:r>
    </w:p>
    <w:p w:rsidR="00934CE6" w:rsidRDefault="00934CE6" w:rsidP="00934CE6">
      <w:pPr>
        <w:pStyle w:val="Heading3"/>
        <w:spacing w:before="0"/>
        <w:rPr>
          <w:rFonts w:ascii="Times New Roman" w:hAnsi="Times New Roman" w:cs="Times New Roman"/>
          <w:b w:val="0"/>
          <w:color w:val="auto"/>
          <w:sz w:val="24"/>
          <w:szCs w:val="24"/>
        </w:rPr>
      </w:pPr>
      <w:bookmarkStart w:id="1022" w:name="_Toc447014840"/>
      <w:bookmarkStart w:id="1023" w:name="_Toc450651336"/>
      <w:r>
        <w:rPr>
          <w:rFonts w:ascii="Times New Roman" w:hAnsi="Times New Roman" w:cs="Times New Roman"/>
          <w:b w:val="0"/>
          <w:color w:val="auto"/>
          <w:sz w:val="24"/>
          <w:szCs w:val="24"/>
        </w:rPr>
        <w:t xml:space="preserve">QoS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Quality of Service</w:t>
      </w:r>
      <w:bookmarkEnd w:id="1022"/>
      <w:bookmarkEnd w:id="1023"/>
      <w:r>
        <w:rPr>
          <w:rFonts w:ascii="Times New Roman" w:hAnsi="Times New Roman" w:cs="Times New Roman"/>
          <w:b w:val="0"/>
          <w:color w:val="auto"/>
          <w:sz w:val="24"/>
          <w:szCs w:val="24"/>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R&amp;D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Research and Development </w:t>
      </w:r>
    </w:p>
    <w:p w:rsidR="00934CE6" w:rsidRDefault="00934CE6" w:rsidP="00934CE6">
      <w:pPr>
        <w:pStyle w:val="Heading2"/>
        <w:spacing w:before="0"/>
        <w:jc w:val="both"/>
        <w:rPr>
          <w:rFonts w:ascii="Times New Roman" w:hAnsi="Times New Roman" w:cs="Times New Roman"/>
          <w:b w:val="0"/>
          <w:bCs w:val="0"/>
          <w:color w:val="auto"/>
          <w:sz w:val="24"/>
          <w:szCs w:val="24"/>
        </w:rPr>
      </w:pPr>
      <w:bookmarkStart w:id="1024" w:name="_Toc447014841"/>
      <w:bookmarkStart w:id="1025" w:name="_Toc450651337"/>
      <w:r>
        <w:rPr>
          <w:rFonts w:ascii="Times New Roman" w:eastAsia="Calibri" w:hAnsi="Times New Roman" w:cs="Times New Roman"/>
          <w:b w:val="0"/>
          <w:color w:val="auto"/>
          <w:sz w:val="24"/>
          <w:szCs w:val="24"/>
          <w:lang w:eastAsia="en-GB"/>
        </w:rPr>
        <w:t>RCC</w:t>
      </w:r>
      <w:r>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Pr>
          <w:rFonts w:ascii="Times New Roman" w:eastAsia="Calibri" w:hAnsi="Times New Roman" w:cs="Times New Roman"/>
          <w:b w:val="0"/>
          <w:color w:val="auto"/>
          <w:sz w:val="24"/>
          <w:szCs w:val="24"/>
          <w:lang w:eastAsia="en-GB"/>
        </w:rPr>
        <w:t>Regional Coordinating Councils</w:t>
      </w:r>
      <w:bookmarkEnd w:id="1024"/>
      <w:bookmarkEnd w:id="1025"/>
      <w:r>
        <w:rPr>
          <w:rFonts w:ascii="Times New Roman" w:eastAsia="Calibri" w:hAnsi="Times New Roman" w:cs="Times New Roman"/>
          <w:b w:val="0"/>
          <w:color w:val="auto"/>
          <w:sz w:val="24"/>
          <w:szCs w:val="24"/>
          <w:lang w:eastAsia="en-GB"/>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REA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Renewable Energy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REACH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Representative for Equal Access to Community Healthcare </w:t>
      </w:r>
    </w:p>
    <w:p w:rsidR="00934CE6" w:rsidRDefault="00934CE6" w:rsidP="00934CE6">
      <w:pPr>
        <w:pStyle w:val="NoSpacing"/>
        <w:tabs>
          <w:tab w:val="left" w:pos="1418"/>
          <w:tab w:val="left" w:pos="1560"/>
        </w:tabs>
        <w:suppressAutoHyphens/>
        <w:spacing w:line="276" w:lineRule="auto"/>
        <w:jc w:val="both"/>
        <w:rPr>
          <w:rFonts w:ascii="Times New Roman" w:hAnsi="Times New Roman"/>
          <w:sz w:val="24"/>
          <w:szCs w:val="24"/>
          <w:lang w:val="en-GB"/>
        </w:rPr>
      </w:pPr>
      <w:r>
        <w:rPr>
          <w:rFonts w:ascii="Times New Roman" w:hAnsi="Times New Roman"/>
          <w:sz w:val="24"/>
          <w:szCs w:val="24"/>
          <w:lang w:val="en-GB"/>
        </w:rPr>
        <w:t xml:space="preserve">REP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 xml:space="preserve">Rural Enterprises Programme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RIP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Regional Indicative Programme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RSIM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Research Statistics Information Directorate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RSSP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Rice Sector Support Project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RWHS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Rainwater Harvesting Systems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SAFRI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Sub-Sahara African Initiative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SARI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Savannah Agricultural Research Institute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SEC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Securities and Exchange Commission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SEC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State Enterprises Commission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SGI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Security Governance Initiative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SLM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Sustainable Land Management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SLWMP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Sustainable Land and Water Management Project</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SMMC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Supply and Materials Management Class </w:t>
      </w:r>
    </w:p>
    <w:p w:rsidR="00934CE6" w:rsidRDefault="00934CE6" w:rsidP="00934CE6">
      <w:pPr>
        <w:spacing w:after="0"/>
        <w:rPr>
          <w:rFonts w:ascii="Times New Roman" w:hAnsi="Times New Roman" w:cs="Times New Roman"/>
          <w:color w:val="000000" w:themeColor="text1"/>
          <w:sz w:val="24"/>
          <w:szCs w:val="24"/>
        </w:rPr>
      </w:pPr>
      <w:r>
        <w:rPr>
          <w:rFonts w:ascii="Times New Roman" w:hAnsi="Times New Roman" w:cs="Times New Roman"/>
          <w:sz w:val="24"/>
          <w:szCs w:val="24"/>
        </w:rPr>
        <w:t xml:space="preserve">SMTDP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Sector Medium Term Development Plans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SONA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State of the Nation Address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SOP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Standard Operating Procedures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SRFC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Sub Regional Fisheries Commission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SRWSP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Sustainable Rural Water and Sanitation Project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SSNIT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Social Security and National Insurance Trust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TAB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Tariff Advisory Board </w:t>
      </w:r>
    </w:p>
    <w:p w:rsidR="00934CE6" w:rsidRDefault="00934CE6" w:rsidP="00934CE6">
      <w:pPr>
        <w:spacing w:after="0"/>
        <w:jc w:val="both"/>
        <w:rPr>
          <w:rFonts w:ascii="Times New Roman" w:hAnsi="Times New Roman" w:cs="Times New Roman"/>
          <w:bCs/>
          <w:sz w:val="24"/>
          <w:szCs w:val="24"/>
        </w:rPr>
      </w:pPr>
      <w:r>
        <w:rPr>
          <w:rFonts w:ascii="Times New Roman" w:hAnsi="Times New Roman" w:cs="Times New Roman"/>
          <w:sz w:val="24"/>
          <w:szCs w:val="24"/>
        </w:rPr>
        <w:t>TLMs</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 xml:space="preserve">Teaching and Learning Materials </w:t>
      </w:r>
    </w:p>
    <w:p w:rsidR="00934CE6" w:rsidRDefault="00934CE6" w:rsidP="00934CE6">
      <w:pPr>
        <w:pStyle w:val="Default"/>
        <w:spacing w:line="276" w:lineRule="auto"/>
        <w:rPr>
          <w:rFonts w:ascii="Times New Roman" w:hAnsi="Times New Roman" w:cs="Times New Roman"/>
          <w:color w:val="auto"/>
        </w:rPr>
      </w:pPr>
      <w:r>
        <w:rPr>
          <w:rFonts w:ascii="Times New Roman" w:hAnsi="Times New Roman" w:cs="Times New Roman"/>
          <w:color w:val="auto"/>
        </w:rPr>
        <w:t xml:space="preserve">TOR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Tema Oil Refinery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TRAQUE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Trade Related Assistance and Quality Enabling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UDS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University for Development Studies </w:t>
      </w:r>
    </w:p>
    <w:p w:rsidR="00934CE6" w:rsidRDefault="00934CE6" w:rsidP="00934CE6">
      <w:pPr>
        <w:pStyle w:val="NoSpacing"/>
        <w:spacing w:line="276" w:lineRule="auto"/>
        <w:jc w:val="both"/>
        <w:rPr>
          <w:rFonts w:ascii="Times New Roman" w:hAnsi="Times New Roman"/>
          <w:bCs/>
          <w:sz w:val="24"/>
          <w:szCs w:val="24"/>
        </w:rPr>
      </w:pPr>
      <w:r>
        <w:rPr>
          <w:rFonts w:ascii="Times New Roman" w:hAnsi="Times New Roman"/>
          <w:bCs/>
          <w:sz w:val="24"/>
          <w:szCs w:val="24"/>
        </w:rPr>
        <w:t xml:space="preserve">UG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University of Ghana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UHAS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University of Health and Allied Sciences </w:t>
      </w:r>
    </w:p>
    <w:p w:rsidR="00934CE6" w:rsidRDefault="00934CE6" w:rsidP="00934CE6">
      <w:pPr>
        <w:spacing w:after="0"/>
        <w:rPr>
          <w:rFonts w:ascii="Times New Roman" w:hAnsi="Times New Roman" w:cs="Times New Roman"/>
          <w:bCs/>
          <w:sz w:val="24"/>
          <w:szCs w:val="24"/>
        </w:rPr>
      </w:pPr>
      <w:r>
        <w:rPr>
          <w:rFonts w:ascii="Times New Roman" w:hAnsi="Times New Roman" w:cs="Times New Roman"/>
          <w:bCs/>
          <w:sz w:val="24"/>
          <w:szCs w:val="24"/>
        </w:rPr>
        <w:t xml:space="preserve">UNFCCC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United Nations Framework Convention on Climate Change </w:t>
      </w:r>
    </w:p>
    <w:p w:rsidR="00934CE6" w:rsidRDefault="00934CE6" w:rsidP="00934CE6">
      <w:pPr>
        <w:pStyle w:val="BodyText"/>
        <w:spacing w:after="0"/>
        <w:rPr>
          <w:rFonts w:ascii="Times New Roman" w:hAnsi="Times New Roman" w:cs="Times New Roman"/>
          <w:sz w:val="24"/>
          <w:szCs w:val="24"/>
        </w:rPr>
      </w:pPr>
      <w:r>
        <w:rPr>
          <w:rFonts w:ascii="Times New Roman" w:hAnsi="Times New Roman" w:cs="Times New Roman"/>
          <w:sz w:val="24"/>
          <w:szCs w:val="24"/>
        </w:rPr>
        <w:t xml:space="preserve">UNICEF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United Nations International Children Emergency Fund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UNIFIL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United Nations Interim Force in Lebanon </w:t>
      </w:r>
    </w:p>
    <w:p w:rsidR="00934CE6" w:rsidRDefault="00934CE6" w:rsidP="00934CE6">
      <w:pPr>
        <w:spacing w:after="0"/>
        <w:jc w:val="both"/>
        <w:rPr>
          <w:rFonts w:ascii="Times New Roman" w:hAnsi="Times New Roman" w:cs="Times New Roman"/>
          <w:color w:val="000000"/>
          <w:sz w:val="24"/>
          <w:szCs w:val="24"/>
        </w:rPr>
      </w:pPr>
      <w:r>
        <w:rPr>
          <w:rFonts w:ascii="Times New Roman" w:hAnsi="Times New Roman" w:cs="Times New Roman"/>
          <w:bCs/>
          <w:sz w:val="24"/>
          <w:szCs w:val="24"/>
        </w:rPr>
        <w:t>UNSCR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bCs/>
          <w:sz w:val="24"/>
          <w:szCs w:val="24"/>
        </w:rPr>
        <w:t xml:space="preserve">United Nation Security Council Resolution </w:t>
      </w:r>
    </w:p>
    <w:p w:rsidR="00934CE6" w:rsidRDefault="00934CE6" w:rsidP="00934CE6">
      <w:pPr>
        <w:tabs>
          <w:tab w:val="left" w:pos="1260"/>
          <w:tab w:val="left" w:pos="1350"/>
        </w:tabs>
        <w:spacing w:after="0"/>
        <w:jc w:val="both"/>
        <w:rPr>
          <w:rFonts w:ascii="Times New Roman" w:hAnsi="Times New Roman" w:cs="Times New Roman"/>
          <w:kern w:val="24"/>
          <w:sz w:val="24"/>
          <w:szCs w:val="24"/>
        </w:rPr>
      </w:pPr>
      <w:r>
        <w:rPr>
          <w:rFonts w:ascii="Times New Roman" w:hAnsi="Times New Roman" w:cs="Times New Roman"/>
          <w:kern w:val="24"/>
          <w:sz w:val="24"/>
          <w:szCs w:val="24"/>
        </w:rPr>
        <w:t xml:space="preserve">UNWTO </w:t>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r>
      <w:r>
        <w:rPr>
          <w:rFonts w:ascii="Times New Roman" w:hAnsi="Times New Roman" w:cs="Times New Roman"/>
          <w:kern w:val="24"/>
          <w:sz w:val="24"/>
          <w:szCs w:val="24"/>
        </w:rPr>
        <w:tab/>
        <w:t xml:space="preserve">United Nations World Tourism </w:t>
      </w:r>
      <w:r w:rsidR="00B2030A">
        <w:rPr>
          <w:rFonts w:ascii="Times New Roman" w:hAnsi="Times New Roman" w:cs="Times New Roman"/>
          <w:kern w:val="24"/>
          <w:sz w:val="24"/>
          <w:szCs w:val="24"/>
        </w:rPr>
        <w:t>Organization</w:t>
      </w:r>
      <w:r>
        <w:rPr>
          <w:rFonts w:ascii="Times New Roman" w:hAnsi="Times New Roman" w:cs="Times New Roman"/>
          <w:kern w:val="24"/>
          <w:sz w:val="24"/>
          <w:szCs w:val="24"/>
        </w:rPr>
        <w:t xml:space="preserve"> </w:t>
      </w:r>
    </w:p>
    <w:p w:rsidR="00934CE6" w:rsidRDefault="00934CE6" w:rsidP="00934CE6">
      <w:pPr>
        <w:tabs>
          <w:tab w:val="left" w:pos="1260"/>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UPS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Uninterrupted Power Systems </w:t>
      </w:r>
    </w:p>
    <w:p w:rsidR="00934CE6" w:rsidRDefault="00934CE6" w:rsidP="00934C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Veterans Administration, Ghana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VALCO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Volta </w:t>
      </w:r>
      <w:r w:rsidR="00B66D27">
        <w:rPr>
          <w:rFonts w:ascii="Times New Roman" w:hAnsi="Times New Roman" w:cs="Times New Roman"/>
          <w:sz w:val="24"/>
          <w:szCs w:val="24"/>
        </w:rPr>
        <w:t>Aluminium</w:t>
      </w:r>
      <w:r>
        <w:rPr>
          <w:rFonts w:ascii="Times New Roman" w:hAnsi="Times New Roman" w:cs="Times New Roman"/>
          <w:sz w:val="24"/>
          <w:szCs w:val="24"/>
        </w:rPr>
        <w:t xml:space="preserve"> Company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VLTC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Volta Lake Transport Company Limited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VRA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Volta River Authority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WAAPP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West African Agricultural Productivity Programme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WACCBIP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West African Centre for Cell Biology and Infectious Pathogens </w:t>
      </w:r>
    </w:p>
    <w:p w:rsidR="00934CE6" w:rsidRDefault="00934CE6" w:rsidP="00934CE6">
      <w:pPr>
        <w:spacing w:after="0"/>
        <w:rPr>
          <w:rFonts w:ascii="Times New Roman" w:hAnsi="Times New Roman" w:cs="Times New Roman"/>
          <w:sz w:val="24"/>
          <w:szCs w:val="24"/>
        </w:rPr>
      </w:pPr>
      <w:r>
        <w:rPr>
          <w:rFonts w:ascii="Times New Roman" w:hAnsi="Times New Roman" w:cs="Times New Roman"/>
          <w:sz w:val="24"/>
          <w:szCs w:val="24"/>
        </w:rPr>
        <w:t xml:space="preserve">WAHO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West African Health </w:t>
      </w:r>
      <w:r w:rsidR="00B2030A">
        <w:rPr>
          <w:rFonts w:ascii="Times New Roman" w:hAnsi="Times New Roman" w:cs="Times New Roman"/>
          <w:sz w:val="24"/>
          <w:szCs w:val="24"/>
        </w:rPr>
        <w:t>Organization</w:t>
      </w:r>
      <w:r>
        <w:rPr>
          <w:rFonts w:ascii="Times New Roman" w:hAnsi="Times New Roman" w:cs="Times New Roman"/>
          <w:sz w:val="24"/>
          <w:szCs w:val="24"/>
        </w:rPr>
        <w:t xml:space="preserv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WARFP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West African Regional Fisheries Project,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WIAD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Women in Agriculture Directorate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WMO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World Meteorological </w:t>
      </w:r>
      <w:r w:rsidR="00B2030A">
        <w:rPr>
          <w:rFonts w:ascii="Times New Roman" w:hAnsi="Times New Roman" w:cs="Times New Roman"/>
          <w:sz w:val="24"/>
          <w:szCs w:val="24"/>
        </w:rPr>
        <w:t>Organization</w:t>
      </w:r>
      <w:r>
        <w:rPr>
          <w:rFonts w:ascii="Times New Roman" w:hAnsi="Times New Roman" w:cs="Times New Roman"/>
          <w:sz w:val="24"/>
          <w:szCs w:val="24"/>
        </w:rPr>
        <w:t xml:space="preserve"> </w:t>
      </w:r>
    </w:p>
    <w:p w:rsidR="00934CE6" w:rsidRDefault="00934CE6" w:rsidP="00934CE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WRC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rPr>
        <w:t xml:space="preserve">Water Resources Commission </w:t>
      </w:r>
    </w:p>
    <w:p w:rsidR="00934CE6" w:rsidRDefault="00934CE6" w:rsidP="00934CE6">
      <w:pPr>
        <w:spacing w:after="0"/>
        <w:jc w:val="both"/>
        <w:rPr>
          <w:rFonts w:ascii="Times New Roman" w:hAnsi="Times New Roman" w:cs="Times New Roman"/>
          <w:sz w:val="24"/>
          <w:szCs w:val="24"/>
        </w:rPr>
      </w:pPr>
      <w:r>
        <w:rPr>
          <w:rFonts w:ascii="Times New Roman" w:hAnsi="Times New Roman" w:cs="Times New Roman"/>
          <w:sz w:val="24"/>
          <w:szCs w:val="24"/>
        </w:rPr>
        <w:t xml:space="preserve">WSR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Weather Surveillance Radars </w:t>
      </w:r>
    </w:p>
    <w:p w:rsidR="00934CE6" w:rsidRDefault="00934CE6" w:rsidP="00934CE6">
      <w:pPr>
        <w:tabs>
          <w:tab w:val="left" w:pos="1260"/>
          <w:tab w:val="left" w:pos="1350"/>
        </w:tabs>
        <w:spacing w:after="0"/>
        <w:jc w:val="both"/>
        <w:rPr>
          <w:rFonts w:ascii="Times New Roman" w:hAnsi="Times New Roman" w:cs="Times New Roman"/>
          <w:sz w:val="24"/>
          <w:szCs w:val="24"/>
        </w:rPr>
      </w:pPr>
      <w:r>
        <w:rPr>
          <w:rFonts w:ascii="Times New Roman" w:hAnsi="Times New Roman" w:cs="Times New Roman"/>
          <w:kern w:val="24"/>
          <w:sz w:val="24"/>
          <w:szCs w:val="24"/>
        </w:rPr>
        <w:t>WTM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kern w:val="24"/>
          <w:sz w:val="24"/>
          <w:szCs w:val="24"/>
        </w:rPr>
        <w:t xml:space="preserve">World Travel Market </w:t>
      </w:r>
    </w:p>
    <w:p w:rsidR="00934CE6" w:rsidRDefault="00934CE6" w:rsidP="00934CE6">
      <w:pPr>
        <w:jc w:val="both"/>
        <w:rPr>
          <w:rFonts w:ascii="Times New Roman" w:hAnsi="Times New Roman" w:cs="Times New Roman"/>
          <w:b/>
          <w:sz w:val="24"/>
        </w:rPr>
      </w:pPr>
    </w:p>
    <w:p w:rsidR="00390CFA" w:rsidRPr="00C40F32" w:rsidRDefault="00390CFA" w:rsidP="001F01F6">
      <w:pPr>
        <w:jc w:val="both"/>
        <w:rPr>
          <w:rFonts w:ascii="Times New Roman" w:hAnsi="Times New Roman" w:cs="Times New Roman"/>
          <w:b/>
          <w:sz w:val="24"/>
          <w:szCs w:val="24"/>
        </w:rPr>
      </w:pPr>
    </w:p>
    <w:sectPr w:rsidR="00390CFA" w:rsidRPr="00C40F32" w:rsidSect="00AB6C04">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0CB" w:rsidRDefault="009060CB" w:rsidP="00C16F16">
      <w:pPr>
        <w:spacing w:after="0" w:line="240" w:lineRule="auto"/>
      </w:pPr>
      <w:r>
        <w:separator/>
      </w:r>
    </w:p>
  </w:endnote>
  <w:endnote w:type="continuationSeparator" w:id="0">
    <w:p w:rsidR="009060CB" w:rsidRDefault="009060CB" w:rsidP="00C1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WenQuanYi Micro Hei">
    <w:charset w:val="00"/>
    <w:family w:val="roman"/>
    <w:pitch w:val="default"/>
  </w:font>
  <w:font w:name="Lohit Hindi">
    <w:altName w:val="Times New Roman"/>
    <w:charset w:val="00"/>
    <w:family w:val="roman"/>
    <w:pitch w:val="default"/>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Droid Sans Fallback">
    <w:altName w:val="Times New Roman"/>
    <w:panose1 w:val="00000000000000000000"/>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213993"/>
      <w:docPartObj>
        <w:docPartGallery w:val="Page Numbers (Bottom of Page)"/>
        <w:docPartUnique/>
      </w:docPartObj>
    </w:sdtPr>
    <w:sdtEndPr>
      <w:rPr>
        <w:color w:val="7F7F7F" w:themeColor="background1" w:themeShade="7F"/>
        <w:spacing w:val="60"/>
      </w:rPr>
    </w:sdtEndPr>
    <w:sdtContent>
      <w:p w:rsidR="00922966" w:rsidRDefault="00922966" w:rsidP="003733E8">
        <w:pPr>
          <w:pStyle w:val="Footer"/>
          <w:pBdr>
            <w:top w:val="single" w:sz="4" w:space="0" w:color="D9D9D9" w:themeColor="background1" w:themeShade="D9"/>
          </w:pBdr>
          <w:rPr>
            <w:b/>
            <w:bCs/>
          </w:rPr>
        </w:pPr>
        <w:r>
          <w:rPr>
            <w:noProof/>
            <w:lang w:val="en-US"/>
          </w:rPr>
          <w:drawing>
            <wp:anchor distT="0" distB="0" distL="0" distR="0" simplePos="0" relativeHeight="251655168" behindDoc="0" locked="0" layoutInCell="1" allowOverlap="0" wp14:anchorId="2D037725" wp14:editId="78FE896D">
              <wp:simplePos x="0" y="0"/>
              <wp:positionH relativeFrom="column">
                <wp:posOffset>6098540</wp:posOffset>
              </wp:positionH>
              <wp:positionV relativeFrom="line">
                <wp:posOffset>198120</wp:posOffset>
              </wp:positionV>
              <wp:extent cx="431165" cy="396875"/>
              <wp:effectExtent l="0" t="0" r="6985" b="3175"/>
              <wp:wrapSquare wrapText="bothSides"/>
              <wp:docPr id="27" name="Picture 27" descr="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vil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DD4942" w:rsidRPr="00DD4942">
          <w:rPr>
            <w:b/>
            <w:bCs/>
            <w:noProof/>
          </w:rPr>
          <w:t>i</w:t>
        </w:r>
        <w:r>
          <w:rPr>
            <w:b/>
            <w:bCs/>
            <w:noProof/>
          </w:rPr>
          <w:fldChar w:fldCharType="end"/>
        </w:r>
        <w:r>
          <w:rPr>
            <w:b/>
            <w:bCs/>
          </w:rPr>
          <w:t xml:space="preserve"> | </w:t>
        </w:r>
        <w:r>
          <w:rPr>
            <w:color w:val="7F7F7F" w:themeColor="background1" w:themeShade="7F"/>
            <w:spacing w:val="60"/>
          </w:rPr>
          <w:t>Page</w:t>
        </w:r>
      </w:p>
    </w:sdtContent>
  </w:sdt>
  <w:p w:rsidR="00922966" w:rsidRDefault="00922966" w:rsidP="00815F81">
    <w:pPr>
      <w:tabs>
        <w:tab w:val="center" w:pos="4860"/>
        <w:tab w:val="right" w:pos="9720"/>
      </w:tabs>
      <w:spacing w:after="0" w:line="240" w:lineRule="auto"/>
      <w:jc w:val="right"/>
      <w:rPr>
        <w:rFonts w:ascii="Calibri" w:eastAsia="Calibri" w:hAnsi="Calibri" w:cs="Times New Roman"/>
        <w:b/>
        <w:sz w:val="18"/>
        <w:szCs w:val="20"/>
      </w:rPr>
    </w:pPr>
    <w:r>
      <w:rPr>
        <w:rFonts w:ascii="Calibri" w:eastAsia="Calibri" w:hAnsi="Calibri" w:cs="Times New Roman"/>
        <w:b/>
        <w:sz w:val="18"/>
        <w:szCs w:val="20"/>
      </w:rPr>
      <w:t xml:space="preserve">       </w:t>
    </w:r>
  </w:p>
  <w:p w:rsidR="00922966" w:rsidRPr="00815F81" w:rsidRDefault="00922966" w:rsidP="00815F81">
    <w:pPr>
      <w:tabs>
        <w:tab w:val="center" w:pos="4860"/>
        <w:tab w:val="right" w:pos="9720"/>
      </w:tabs>
      <w:spacing w:after="0" w:line="240" w:lineRule="auto"/>
      <w:jc w:val="right"/>
      <w:rPr>
        <w:rFonts w:ascii="Calibri" w:eastAsia="Calibri" w:hAnsi="Calibri" w:cs="Times New Roman"/>
        <w:sz w:val="20"/>
        <w:szCs w:val="20"/>
      </w:rPr>
    </w:pPr>
    <w:r w:rsidRPr="00815F81">
      <w:rPr>
        <w:rFonts w:ascii="Calibri" w:eastAsia="Calibri" w:hAnsi="Calibri" w:cs="Times New Roman"/>
        <w:b/>
        <w:sz w:val="18"/>
        <w:szCs w:val="20"/>
      </w:rPr>
      <w:t>GHANA CIVIL SERVICE</w:t>
    </w:r>
  </w:p>
  <w:p w:rsidR="00922966" w:rsidRDefault="00922966" w:rsidP="00815F8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0CB" w:rsidRDefault="009060CB" w:rsidP="00C16F16">
      <w:pPr>
        <w:spacing w:after="0" w:line="240" w:lineRule="auto"/>
      </w:pPr>
      <w:r>
        <w:separator/>
      </w:r>
    </w:p>
  </w:footnote>
  <w:footnote w:type="continuationSeparator" w:id="0">
    <w:p w:rsidR="009060CB" w:rsidRDefault="009060CB" w:rsidP="00C16F16">
      <w:pPr>
        <w:spacing w:after="0" w:line="240" w:lineRule="auto"/>
      </w:pPr>
      <w:r>
        <w:continuationSeparator/>
      </w:r>
    </w:p>
  </w:footnote>
  <w:footnote w:id="1">
    <w:p w:rsidR="00922966" w:rsidRDefault="00922966"/>
    <w:p w:rsidR="00922966" w:rsidRPr="004951D1" w:rsidRDefault="00922966" w:rsidP="004951D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966" w:rsidRPr="00815F81" w:rsidRDefault="00922966" w:rsidP="00815F81">
    <w:pPr>
      <w:tabs>
        <w:tab w:val="center" w:pos="4680"/>
        <w:tab w:val="right" w:pos="9360"/>
      </w:tabs>
      <w:spacing w:after="0" w:line="240" w:lineRule="auto"/>
      <w:ind w:firstLine="720"/>
      <w:rPr>
        <w:rFonts w:ascii="Times New Roman" w:eastAsia="Calibri" w:hAnsi="Times New Roman" w:cs="Times New Roman"/>
        <w:b/>
        <w:sz w:val="20"/>
        <w:szCs w:val="20"/>
      </w:rPr>
    </w:pPr>
    <w:r w:rsidRPr="00815F81">
      <w:rPr>
        <w:rFonts w:ascii="Calibri" w:eastAsia="Calibri" w:hAnsi="Calibri" w:cs="Times New Roman"/>
        <w:noProof/>
        <w:sz w:val="20"/>
        <w:szCs w:val="20"/>
        <w:lang w:val="en-US"/>
      </w:rPr>
      <mc:AlternateContent>
        <mc:Choice Requires="wps">
          <w:drawing>
            <wp:anchor distT="0" distB="0" distL="114300" distR="114300" simplePos="0" relativeHeight="251659264" behindDoc="0" locked="0" layoutInCell="1" allowOverlap="1" wp14:anchorId="6A7DE7E7" wp14:editId="7B36855F">
              <wp:simplePos x="0" y="0"/>
              <wp:positionH relativeFrom="column">
                <wp:posOffset>7620</wp:posOffset>
              </wp:positionH>
              <wp:positionV relativeFrom="paragraph">
                <wp:posOffset>-18415</wp:posOffset>
              </wp:positionV>
              <wp:extent cx="168275" cy="167640"/>
              <wp:effectExtent l="0" t="0" r="22225" b="2286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764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3BC4E1" id="Rectangle 29" o:spid="_x0000_s1026" style="position:absolute;margin-left:.6pt;margin-top:-1.45pt;width:13.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GEkAIAAFMFAAAOAAAAZHJzL2Uyb0RvYy54bWysVN9P2zAQfp+0/8Hy+0hbQQsRKapATJMq&#10;QMDE8+E4TTTH9my3affX77OTQoE9TNPyEPl857vvvvtxfrFtFdtI5xujCz4+GnEmtTBlo1cF//54&#10;/eWUMx9Il6SMlgXfSc8v5p8/nXc2lxNTG1VKx+BE+7yzBa9DsHmWeVHLlvyRsVJDWRnXUoDoVlnp&#10;qIP3VmWT0WiadcaV1hkhvcftVa/k8+S/qqQIt1XlZWCq4MAW0t+l/3P8Z/NzyleObN2IAQb9A4qW&#10;Go2gL66uKBBbu+aDq7YRznhThSNh2sxUVSNkygHZjEfvsnmoycqUC8jx9oUm///cipvNnWNNWfDJ&#10;GWeaWtToHqyRXinJcAeCOutz2D3YOxdT9HZpxA8PRfZGEwU/2Gwr10ZbJMi2ie3dC9tyG5jA5Xh6&#10;OpmdcCagGk9n0+NUjYzy/WPrfPgqTcvioeAOsBLHtFn6EMNTvjdJuIxqyutGqSTs/KVybEOoO9ql&#10;NN0j4nKmyAcoACZ9MT248YdPlWYdEE1mIzSMIDRlpQhPRWtBk9crzkit0O0iuITnzWv/l4ETyJpK&#10;2WM8iXD2aJKLj8Bislfk6/5Fitr3b9sEDJFq2oKfHqaldIwi0xgMlL0WKZ6eTblD+Z3p58Jbcd0g&#10;yBIk3ZHDIIABDHe4xa9SBrSY4cRZbdyvP91He/QntJx1GCxQ9nNNToL7bxqdezY+RqVZSMLxyWwC&#10;wR1qng81et1eGtRwjDViRTpG+6D2x8qZ9gk7YBGjQkVaIHZfnEG4DP3AY4sIuVgkM0yfpbDUD1ZE&#10;55GnSO/j9omcHRouoGNuzH4IKX/Xd71tfKnNYh1M1aSmfOV1GBBMbqrlsGXiajiUk9XrLpz/BgAA&#10;//8DAFBLAwQUAAYACAAAACEA/inmptwAAAAGAQAADwAAAGRycy9kb3ducmV2LnhtbEyOzU7DMBCE&#10;70h9B2srcWudmp+GEKdCIAQSEoiWCzc33sYp8TqK3Ta8PcsJTqPRjGa+cjX6ThxxiG0gDYt5BgKp&#10;DralRsPH5nGWg4jJkDVdINTwjRFW1eSsNIUNJ3rH4zo1gkcoFkaDS6kvpIy1Q2/iPPRInO3C4E1i&#10;OzTSDubE476TKsuupTct8YMzPd47rL/WB6/h5fnNbdQl7rO8/nywYYf56xNqfT4d725BJBzTXxl+&#10;8RkdKmbahgPZKDr2iosaZuoGBMdquQSxZb24AlmV8j9+9QMAAP//AwBQSwECLQAUAAYACAAAACEA&#10;toM4kv4AAADhAQAAEwAAAAAAAAAAAAAAAAAAAAAAW0NvbnRlbnRfVHlwZXNdLnhtbFBLAQItABQA&#10;BgAIAAAAIQA4/SH/1gAAAJQBAAALAAAAAAAAAAAAAAAAAC8BAABfcmVscy8ucmVsc1BLAQItABQA&#10;BgAIAAAAIQCAKiGEkAIAAFMFAAAOAAAAAAAAAAAAAAAAAC4CAABkcnMvZTJvRG9jLnhtbFBLAQIt&#10;ABQABgAIAAAAIQD+Keam3AAAAAYBAAAPAAAAAAAAAAAAAAAAAOoEAABkcnMvZG93bnJldi54bWxQ&#10;SwUGAAAAAAQABADzAAAA8wUAAAAA&#10;" fillcolor="windowText" strokeweight="1pt">
              <v:path arrowok="t"/>
            </v:rect>
          </w:pict>
        </mc:Fallback>
      </mc:AlternateContent>
    </w:r>
    <w:r w:rsidRPr="00815F81">
      <w:rPr>
        <w:rFonts w:ascii="Calibri" w:eastAsia="Calibri" w:hAnsi="Calibri" w:cs="Times New Roman"/>
        <w:noProof/>
        <w:sz w:val="20"/>
        <w:szCs w:val="20"/>
        <w:lang w:val="en-US"/>
      </w:rPr>
      <mc:AlternateContent>
        <mc:Choice Requires="wps">
          <w:drawing>
            <wp:anchor distT="4294967295" distB="4294967295" distL="114300" distR="114300" simplePos="0" relativeHeight="251663360" behindDoc="0" locked="0" layoutInCell="1" allowOverlap="1" wp14:anchorId="75A78266" wp14:editId="36426AAE">
              <wp:simplePos x="0" y="0"/>
              <wp:positionH relativeFrom="column">
                <wp:posOffset>3204210</wp:posOffset>
              </wp:positionH>
              <wp:positionV relativeFrom="paragraph">
                <wp:posOffset>76834</wp:posOffset>
              </wp:positionV>
              <wp:extent cx="2712720" cy="0"/>
              <wp:effectExtent l="0" t="0" r="3048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27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FEF07F" id="Straight Connector 2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2.3pt,6.05pt" to="465.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p2wEAAKYDAAAOAAAAZHJzL2Uyb0RvYy54bWysU01v2zAMvQ/YfxB0X5wY6NoZcXpI0F2K&#10;LUC6H8DKsi1MEgVRi5N/P0r5WNrdhvkgSKL4yPf4vHw8OCv2OpJB38rFbC6F9go744dW/nh5+vQg&#10;BSXwHVj0upVHTfJx9fHDcgqNrnFE2+koGMRTM4VWjimFpqpIjdoBzTBoz8Eeo4PExzhUXYSJ0Z2t&#10;6vn8czVh7EJEpYn4dnMKylXB73ut0ve+J52EbSX3lsoay/qa12q1hGaIEEajzm3AP3ThwHgueoXa&#10;QALxK5q/oJxREQn7NFPoKux7o3ThwGwW83dsdiMEXbiwOBSuMtH/g1Xf9tsoTNfKmiflwfGMdimC&#10;GcYk1ug9K4hRcJCVmgI1nLD225i5qoPfhWdUP4lj1ZtgPlA4PTv00eXnTFYcivLHq/L6kITiy/p+&#10;Ud/XPCB1iVXQXBJDpPRVoxN500prfBYFGtg/U8qlobk8ydcen4y1ZbDWi6mVX+7qO0YGtldvIfHW&#10;BSZMfpAC7MC+VSkWREJrupydcehIaxvFHtg67LgOpxduVwoLlDjAHMqXheEO3qTmdjZA4ym5hE5O&#10;cyax3a1xrXy4zbY+V9TFsGdSfyTMu1fsjtt40ZnNUIqejZvddnvm/e3vtfoNAAD//wMAUEsDBBQA&#10;BgAIAAAAIQCYSVhA3AAAAAkBAAAPAAAAZHJzL2Rvd25yZXYueG1sTI/BTsMwEETvSPyDtUjcqJMW&#10;opLGqSoEJwRSC4ceN8nWCcTrKHbb8Pcs4gDHnXmanSnWk+vVicbQeTaQzhJQxLVvOrYG3t+ebpag&#10;QkRusPdMBr4owLq8vCgwb/yZt3TaRaskhEOOBtoYh1zrULfkMMz8QCzewY8Oo5yj1c2IZwl3vZ4n&#10;SaYddiwfWhzooaX6c3d0BuhDv1ScDo97Wjy/ZnafbZYWjbm+mjYrUJGm+AfDT32pDqV0qvyRm6B6&#10;A3fJbSaoGPMUlAD3i1S2VL+CLgv9f0H5DQAA//8DAFBLAQItABQABgAIAAAAIQC2gziS/gAAAOEB&#10;AAATAAAAAAAAAAAAAAAAAAAAAABbQ29udGVudF9UeXBlc10ueG1sUEsBAi0AFAAGAAgAAAAhADj9&#10;If/WAAAAlAEAAAsAAAAAAAAAAAAAAAAALwEAAF9yZWxzLy5yZWxzUEsBAi0AFAAGAAgAAAAhAOX3&#10;5KnbAQAApgMAAA4AAAAAAAAAAAAAAAAALgIAAGRycy9lMm9Eb2MueG1sUEsBAi0AFAAGAAgAAAAh&#10;AJhJWEDcAAAACQEAAA8AAAAAAAAAAAAAAAAANQQAAGRycy9kb3ducmV2LnhtbFBLBQYAAAAABAAE&#10;APMAAAA+BQAAAAA=&#10;" strokecolor="windowText">
              <v:stroke joinstyle="miter"/>
              <o:lock v:ext="edit" shapetype="f"/>
            </v:line>
          </w:pict>
        </mc:Fallback>
      </mc:AlternateContent>
    </w:r>
    <w:r>
      <w:rPr>
        <w:rFonts w:ascii="Times New Roman" w:eastAsia="Calibri" w:hAnsi="Times New Roman" w:cs="Times New Roman"/>
        <w:b/>
        <w:sz w:val="20"/>
        <w:szCs w:val="20"/>
      </w:rPr>
      <w:t>2015</w:t>
    </w:r>
    <w:r w:rsidRPr="00815F81">
      <w:rPr>
        <w:rFonts w:ascii="Times New Roman" w:eastAsia="Calibri" w:hAnsi="Times New Roman" w:cs="Times New Roman"/>
        <w:b/>
        <w:sz w:val="20"/>
        <w:szCs w:val="20"/>
      </w:rPr>
      <w:t xml:space="preserve"> ANNUAL PERFORMANCE REPORT</w:t>
    </w:r>
  </w:p>
  <w:p w:rsidR="00922966" w:rsidRDefault="00922966" w:rsidP="00815F81">
    <w:pPr>
      <w:pStyle w:val="Header"/>
      <w:ind w:left="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A77"/>
    <w:multiLevelType w:val="hybridMultilevel"/>
    <w:tmpl w:val="395E5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41AA9"/>
    <w:multiLevelType w:val="hybridMultilevel"/>
    <w:tmpl w:val="90BA9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9C0E33"/>
    <w:multiLevelType w:val="hybridMultilevel"/>
    <w:tmpl w:val="CDC0F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DE02F2"/>
    <w:multiLevelType w:val="hybridMultilevel"/>
    <w:tmpl w:val="77AA5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0A6FDA"/>
    <w:multiLevelType w:val="hybridMultilevel"/>
    <w:tmpl w:val="B9EE5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260B6F"/>
    <w:multiLevelType w:val="hybridMultilevel"/>
    <w:tmpl w:val="428A03E2"/>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220D8"/>
    <w:multiLevelType w:val="hybridMultilevel"/>
    <w:tmpl w:val="65FE3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31C6FEC"/>
    <w:multiLevelType w:val="hybridMultilevel"/>
    <w:tmpl w:val="0EE0E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36D0C5D"/>
    <w:multiLevelType w:val="hybridMultilevel"/>
    <w:tmpl w:val="0FF6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53A5B"/>
    <w:multiLevelType w:val="hybridMultilevel"/>
    <w:tmpl w:val="CF7EB48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3C82E4F"/>
    <w:multiLevelType w:val="hybridMultilevel"/>
    <w:tmpl w:val="969EA62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CC649F"/>
    <w:multiLevelType w:val="hybridMultilevel"/>
    <w:tmpl w:val="F4DC4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55C59C0"/>
    <w:multiLevelType w:val="hybridMultilevel"/>
    <w:tmpl w:val="E8A2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856658"/>
    <w:multiLevelType w:val="hybridMultilevel"/>
    <w:tmpl w:val="0DC6A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5C16B85"/>
    <w:multiLevelType w:val="hybridMultilevel"/>
    <w:tmpl w:val="5B64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F42057"/>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06644A7B"/>
    <w:multiLevelType w:val="multilevel"/>
    <w:tmpl w:val="3FAE489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06D678BF"/>
    <w:multiLevelType w:val="hybridMultilevel"/>
    <w:tmpl w:val="F9D2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573EF9"/>
    <w:multiLevelType w:val="hybridMultilevel"/>
    <w:tmpl w:val="1F02002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1428C6"/>
    <w:multiLevelType w:val="multilevel"/>
    <w:tmpl w:val="2A9C232C"/>
    <w:lvl w:ilvl="0">
      <w:start w:val="1"/>
      <w:numFmt w:val="bullet"/>
      <w:lvlText w:val=""/>
      <w:lvlJc w:val="left"/>
      <w:pPr>
        <w:tabs>
          <w:tab w:val="num" w:pos="360"/>
        </w:tabs>
        <w:ind w:left="360" w:hanging="360"/>
      </w:pPr>
      <w:rPr>
        <w:rFonts w:ascii="Wingdings" w:hAnsi="Wingdings"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081F4089"/>
    <w:multiLevelType w:val="hybridMultilevel"/>
    <w:tmpl w:val="ED1CD3F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87100C8"/>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08AA0E7A"/>
    <w:multiLevelType w:val="hybridMultilevel"/>
    <w:tmpl w:val="122A1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AA19E6"/>
    <w:multiLevelType w:val="hybridMultilevel"/>
    <w:tmpl w:val="3A4ABA1C"/>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012DAC"/>
    <w:multiLevelType w:val="hybridMultilevel"/>
    <w:tmpl w:val="A3D81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91222AE"/>
    <w:multiLevelType w:val="hybridMultilevel"/>
    <w:tmpl w:val="3B464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9A10D23"/>
    <w:multiLevelType w:val="hybridMultilevel"/>
    <w:tmpl w:val="76D44478"/>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A13308D"/>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0A191348"/>
    <w:multiLevelType w:val="hybridMultilevel"/>
    <w:tmpl w:val="AD541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A96470A"/>
    <w:multiLevelType w:val="hybridMultilevel"/>
    <w:tmpl w:val="19F67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A756FD"/>
    <w:multiLevelType w:val="hybridMultilevel"/>
    <w:tmpl w:val="74C2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ABD23F1"/>
    <w:multiLevelType w:val="hybridMultilevel"/>
    <w:tmpl w:val="0016ADB0"/>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0AE22F1B"/>
    <w:multiLevelType w:val="hybridMultilevel"/>
    <w:tmpl w:val="74A4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EE7682"/>
    <w:multiLevelType w:val="multilevel"/>
    <w:tmpl w:val="13B20F32"/>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34">
    <w:nsid w:val="0B8C1C23"/>
    <w:multiLevelType w:val="hybridMultilevel"/>
    <w:tmpl w:val="55F88B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0BBF41F2"/>
    <w:multiLevelType w:val="hybridMultilevel"/>
    <w:tmpl w:val="565C657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BC95E97"/>
    <w:multiLevelType w:val="hybridMultilevel"/>
    <w:tmpl w:val="096E3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BD17A06"/>
    <w:multiLevelType w:val="hybridMultilevel"/>
    <w:tmpl w:val="32CE8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BE75731"/>
    <w:multiLevelType w:val="hybridMultilevel"/>
    <w:tmpl w:val="86A88076"/>
    <w:lvl w:ilvl="0" w:tplc="0409000B">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0C01245E"/>
    <w:multiLevelType w:val="hybridMultilevel"/>
    <w:tmpl w:val="C0AAF5C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0C0E2B23"/>
    <w:multiLevelType w:val="hybridMultilevel"/>
    <w:tmpl w:val="55EE102C"/>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0CDB71C6"/>
    <w:multiLevelType w:val="hybridMultilevel"/>
    <w:tmpl w:val="9E3C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E5C0714"/>
    <w:multiLevelType w:val="hybridMultilevel"/>
    <w:tmpl w:val="60202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0EAF10C1"/>
    <w:multiLevelType w:val="hybridMultilevel"/>
    <w:tmpl w:val="CB089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0EBA3A88"/>
    <w:multiLevelType w:val="hybridMultilevel"/>
    <w:tmpl w:val="660A0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0EC55AC1"/>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0EF57E9B"/>
    <w:multiLevelType w:val="hybridMultilevel"/>
    <w:tmpl w:val="8594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03326DC"/>
    <w:multiLevelType w:val="hybridMultilevel"/>
    <w:tmpl w:val="1156949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111762FF"/>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nsid w:val="11285F71"/>
    <w:multiLevelType w:val="hybridMultilevel"/>
    <w:tmpl w:val="635C551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1436A4D"/>
    <w:multiLevelType w:val="hybridMultilevel"/>
    <w:tmpl w:val="86E21C7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1580AF3"/>
    <w:multiLevelType w:val="hybridMultilevel"/>
    <w:tmpl w:val="8424C2D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1B75D72"/>
    <w:multiLevelType w:val="hybridMultilevel"/>
    <w:tmpl w:val="6AA23FC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1E54460"/>
    <w:multiLevelType w:val="hybridMultilevel"/>
    <w:tmpl w:val="6BB6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1F62DBE"/>
    <w:multiLevelType w:val="hybridMultilevel"/>
    <w:tmpl w:val="3268283E"/>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121C016F"/>
    <w:multiLevelType w:val="hybridMultilevel"/>
    <w:tmpl w:val="37AC231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25D28FF"/>
    <w:multiLevelType w:val="multilevel"/>
    <w:tmpl w:val="17E02B50"/>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57">
    <w:nsid w:val="12D51F6C"/>
    <w:multiLevelType w:val="hybridMultilevel"/>
    <w:tmpl w:val="2E68B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13666C17"/>
    <w:multiLevelType w:val="hybridMultilevel"/>
    <w:tmpl w:val="70780B06"/>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38A56AE"/>
    <w:multiLevelType w:val="hybridMultilevel"/>
    <w:tmpl w:val="124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3D50F2F"/>
    <w:multiLevelType w:val="hybridMultilevel"/>
    <w:tmpl w:val="89E6B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141F14A1"/>
    <w:multiLevelType w:val="hybridMultilevel"/>
    <w:tmpl w:val="2DCEA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14675966"/>
    <w:multiLevelType w:val="hybridMultilevel"/>
    <w:tmpl w:val="CC86A99E"/>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14C03F3A"/>
    <w:multiLevelType w:val="hybridMultilevel"/>
    <w:tmpl w:val="BD306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62B1ABD"/>
    <w:multiLevelType w:val="hybridMultilevel"/>
    <w:tmpl w:val="CC404510"/>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6A62552"/>
    <w:multiLevelType w:val="hybridMultilevel"/>
    <w:tmpl w:val="0D782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6BC7205"/>
    <w:multiLevelType w:val="hybridMultilevel"/>
    <w:tmpl w:val="17707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6D81494"/>
    <w:multiLevelType w:val="hybridMultilevel"/>
    <w:tmpl w:val="D1986C30"/>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6F01B0E"/>
    <w:multiLevelType w:val="hybridMultilevel"/>
    <w:tmpl w:val="CE4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74F68D1"/>
    <w:multiLevelType w:val="hybridMultilevel"/>
    <w:tmpl w:val="E5E2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7BC4B9A"/>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nsid w:val="17D161D7"/>
    <w:multiLevelType w:val="hybridMultilevel"/>
    <w:tmpl w:val="A4528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7F8377D"/>
    <w:multiLevelType w:val="hybridMultilevel"/>
    <w:tmpl w:val="749C07EC"/>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8133973"/>
    <w:multiLevelType w:val="hybridMultilevel"/>
    <w:tmpl w:val="5FB4E686"/>
    <w:lvl w:ilvl="0" w:tplc="40090013">
      <w:start w:val="1"/>
      <w:numFmt w:val="upperRoman"/>
      <w:lvlText w:val="%1."/>
      <w:lvlJc w:val="right"/>
      <w:pPr>
        <w:ind w:left="720" w:hanging="360"/>
      </w:p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187D16EB"/>
    <w:multiLevelType w:val="hybridMultilevel"/>
    <w:tmpl w:val="C120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1938207B"/>
    <w:multiLevelType w:val="hybridMultilevel"/>
    <w:tmpl w:val="A74C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9DA6CBF"/>
    <w:multiLevelType w:val="hybridMultilevel"/>
    <w:tmpl w:val="3D789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1A086AF1"/>
    <w:multiLevelType w:val="hybridMultilevel"/>
    <w:tmpl w:val="F54627F0"/>
    <w:lvl w:ilvl="0" w:tplc="04090009">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1AAD1D85"/>
    <w:multiLevelType w:val="multilevel"/>
    <w:tmpl w:val="13B20F32"/>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79">
    <w:nsid w:val="1B083BA5"/>
    <w:multiLevelType w:val="hybridMultilevel"/>
    <w:tmpl w:val="C3D44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1B2F09A7"/>
    <w:multiLevelType w:val="hybridMultilevel"/>
    <w:tmpl w:val="F75AC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1B537722"/>
    <w:multiLevelType w:val="hybridMultilevel"/>
    <w:tmpl w:val="5DFCE7E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1BC754F6"/>
    <w:multiLevelType w:val="hybridMultilevel"/>
    <w:tmpl w:val="65B06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1C2E349F"/>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nsid w:val="1C406C82"/>
    <w:multiLevelType w:val="hybridMultilevel"/>
    <w:tmpl w:val="F18E65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1C4C453B"/>
    <w:multiLevelType w:val="hybridMultilevel"/>
    <w:tmpl w:val="32F8E21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C6C1329"/>
    <w:multiLevelType w:val="hybridMultilevel"/>
    <w:tmpl w:val="ED1AC5E2"/>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CCC6931"/>
    <w:multiLevelType w:val="hybridMultilevel"/>
    <w:tmpl w:val="C708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CEE0826"/>
    <w:multiLevelType w:val="hybridMultilevel"/>
    <w:tmpl w:val="B554EEF4"/>
    <w:lvl w:ilvl="0" w:tplc="04090009">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85BE3A26">
      <w:start w:val="1"/>
      <w:numFmt w:val="lowerRoman"/>
      <w:lvlText w:val="%3."/>
      <w:lvlJc w:val="left"/>
      <w:pPr>
        <w:ind w:left="3420" w:hanging="720"/>
      </w:pPr>
      <w:rPr>
        <w:rFonts w:hint="default"/>
      </w:r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9">
    <w:nsid w:val="1DBC7E62"/>
    <w:multiLevelType w:val="hybridMultilevel"/>
    <w:tmpl w:val="AE34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nsid w:val="1E270852"/>
    <w:multiLevelType w:val="hybridMultilevel"/>
    <w:tmpl w:val="4B0092CE"/>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E46186C"/>
    <w:multiLevelType w:val="multilevel"/>
    <w:tmpl w:val="17E02B50"/>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92">
    <w:nsid w:val="1E474650"/>
    <w:multiLevelType w:val="hybridMultilevel"/>
    <w:tmpl w:val="447A47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nsid w:val="1E490E90"/>
    <w:multiLevelType w:val="hybridMultilevel"/>
    <w:tmpl w:val="01D0C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EBC587E"/>
    <w:multiLevelType w:val="hybridMultilevel"/>
    <w:tmpl w:val="417ED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1ECC216F"/>
    <w:multiLevelType w:val="hybridMultilevel"/>
    <w:tmpl w:val="CED68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1F3747AE"/>
    <w:multiLevelType w:val="hybridMultilevel"/>
    <w:tmpl w:val="8444BFE0"/>
    <w:lvl w:ilvl="0" w:tplc="B6EE80D4">
      <w:start w:val="1"/>
      <w:numFmt w:val="lowerLetter"/>
      <w:lvlText w:val="%1)"/>
      <w:lvlJc w:val="left"/>
      <w:pPr>
        <w:ind w:left="36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1F443CDB"/>
    <w:multiLevelType w:val="hybridMultilevel"/>
    <w:tmpl w:val="A892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F6D4B95"/>
    <w:multiLevelType w:val="hybridMultilevel"/>
    <w:tmpl w:val="6638C74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05B08BD"/>
    <w:multiLevelType w:val="hybridMultilevel"/>
    <w:tmpl w:val="F9F83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20603D82"/>
    <w:multiLevelType w:val="hybridMultilevel"/>
    <w:tmpl w:val="D7BE1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20616E2C"/>
    <w:multiLevelType w:val="hybridMultilevel"/>
    <w:tmpl w:val="B41625B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06A43C2"/>
    <w:multiLevelType w:val="hybridMultilevel"/>
    <w:tmpl w:val="39C21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14B7ACB"/>
    <w:multiLevelType w:val="hybridMultilevel"/>
    <w:tmpl w:val="FCA2703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214F0FC6"/>
    <w:multiLevelType w:val="hybridMultilevel"/>
    <w:tmpl w:val="B41E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22164E56"/>
    <w:multiLevelType w:val="hybridMultilevel"/>
    <w:tmpl w:val="E0BC1B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223A52E9"/>
    <w:multiLevelType w:val="hybridMultilevel"/>
    <w:tmpl w:val="1D32486E"/>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nsid w:val="22D87D14"/>
    <w:multiLevelType w:val="hybridMultilevel"/>
    <w:tmpl w:val="5354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249F2109"/>
    <w:multiLevelType w:val="hybridMultilevel"/>
    <w:tmpl w:val="39A27C8A"/>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52D55D5"/>
    <w:multiLevelType w:val="hybridMultilevel"/>
    <w:tmpl w:val="BC685AEC"/>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58520A9"/>
    <w:multiLevelType w:val="hybridMultilevel"/>
    <w:tmpl w:val="09F8D05A"/>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5B96F5F"/>
    <w:multiLevelType w:val="hybridMultilevel"/>
    <w:tmpl w:val="B3FC3BF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260006A8"/>
    <w:multiLevelType w:val="multilevel"/>
    <w:tmpl w:val="13B20F32"/>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113">
    <w:nsid w:val="26210A78"/>
    <w:multiLevelType w:val="hybridMultilevel"/>
    <w:tmpl w:val="99B43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7103E4B"/>
    <w:multiLevelType w:val="hybridMultilevel"/>
    <w:tmpl w:val="024EA42C"/>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27645AD8"/>
    <w:multiLevelType w:val="hybridMultilevel"/>
    <w:tmpl w:val="A9C6C13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8492299"/>
    <w:multiLevelType w:val="hybridMultilevel"/>
    <w:tmpl w:val="769A7374"/>
    <w:lvl w:ilvl="0" w:tplc="C6A08FC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285B569B"/>
    <w:multiLevelType w:val="hybridMultilevel"/>
    <w:tmpl w:val="EA820072"/>
    <w:lvl w:ilvl="0" w:tplc="B6EE80D4">
      <w:start w:val="1"/>
      <w:numFmt w:val="lowerLetter"/>
      <w:lvlText w:val="%1)"/>
      <w:lvlJc w:val="left"/>
      <w:pPr>
        <w:ind w:left="36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2871431D"/>
    <w:multiLevelType w:val="hybridMultilevel"/>
    <w:tmpl w:val="035AE6CC"/>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8FB5CBE"/>
    <w:multiLevelType w:val="hybridMultilevel"/>
    <w:tmpl w:val="5D0E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293D3DCB"/>
    <w:multiLevelType w:val="hybridMultilevel"/>
    <w:tmpl w:val="C00C290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2942767B"/>
    <w:multiLevelType w:val="hybridMultilevel"/>
    <w:tmpl w:val="EEA4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A121CA4"/>
    <w:multiLevelType w:val="hybridMultilevel"/>
    <w:tmpl w:val="F8C65D4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A595864"/>
    <w:multiLevelType w:val="multilevel"/>
    <w:tmpl w:val="13B20F32"/>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124">
    <w:nsid w:val="2B1A47D3"/>
    <w:multiLevelType w:val="hybridMultilevel"/>
    <w:tmpl w:val="77240D5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B8A0F2E"/>
    <w:multiLevelType w:val="hybridMultilevel"/>
    <w:tmpl w:val="16B68EF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2BC26853"/>
    <w:multiLevelType w:val="hybridMultilevel"/>
    <w:tmpl w:val="E0827F28"/>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BCA16BF"/>
    <w:multiLevelType w:val="hybridMultilevel"/>
    <w:tmpl w:val="96D0410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2C1C7089"/>
    <w:multiLevelType w:val="hybridMultilevel"/>
    <w:tmpl w:val="044AD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2CDF1E94"/>
    <w:multiLevelType w:val="hybridMultilevel"/>
    <w:tmpl w:val="A3F0CE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2D0678B4"/>
    <w:multiLevelType w:val="hybridMultilevel"/>
    <w:tmpl w:val="C5F03D68"/>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D53750C"/>
    <w:multiLevelType w:val="hybridMultilevel"/>
    <w:tmpl w:val="2F90FA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2E9E2741"/>
    <w:multiLevelType w:val="hybridMultilevel"/>
    <w:tmpl w:val="1F00C29C"/>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nsid w:val="2EEF47F5"/>
    <w:multiLevelType w:val="hybridMultilevel"/>
    <w:tmpl w:val="AFDC32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2F214AB5"/>
    <w:multiLevelType w:val="hybridMultilevel"/>
    <w:tmpl w:val="A0D6C74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F5455EE"/>
    <w:multiLevelType w:val="hybridMultilevel"/>
    <w:tmpl w:val="46F8260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306F5911"/>
    <w:multiLevelType w:val="hybridMultilevel"/>
    <w:tmpl w:val="79B804A8"/>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0E57B17"/>
    <w:multiLevelType w:val="hybridMultilevel"/>
    <w:tmpl w:val="9024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30F7351C"/>
    <w:multiLevelType w:val="multilevel"/>
    <w:tmpl w:val="5426BA66"/>
    <w:lvl w:ilvl="0">
      <w:start w:val="3"/>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3124694C"/>
    <w:multiLevelType w:val="hybridMultilevel"/>
    <w:tmpl w:val="B91C1BE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3173341F"/>
    <w:multiLevelType w:val="multilevel"/>
    <w:tmpl w:val="17E02B50"/>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141">
    <w:nsid w:val="318A3B8D"/>
    <w:multiLevelType w:val="multilevel"/>
    <w:tmpl w:val="17E02B50"/>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142">
    <w:nsid w:val="320F3047"/>
    <w:multiLevelType w:val="hybridMultilevel"/>
    <w:tmpl w:val="40C6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21F1763"/>
    <w:multiLevelType w:val="hybridMultilevel"/>
    <w:tmpl w:val="DA7A1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327502F6"/>
    <w:multiLevelType w:val="hybridMultilevel"/>
    <w:tmpl w:val="80F0FD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327B5117"/>
    <w:multiLevelType w:val="hybridMultilevel"/>
    <w:tmpl w:val="8D8E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296512B"/>
    <w:multiLevelType w:val="hybridMultilevel"/>
    <w:tmpl w:val="379A9C3A"/>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7">
    <w:nsid w:val="337C5494"/>
    <w:multiLevelType w:val="hybridMultilevel"/>
    <w:tmpl w:val="EEFA9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3C42745"/>
    <w:multiLevelType w:val="hybridMultilevel"/>
    <w:tmpl w:val="70387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343E5A1F"/>
    <w:multiLevelType w:val="hybridMultilevel"/>
    <w:tmpl w:val="573AE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34DC2A0C"/>
    <w:multiLevelType w:val="hybridMultilevel"/>
    <w:tmpl w:val="7C009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350B2F01"/>
    <w:multiLevelType w:val="hybridMultilevel"/>
    <w:tmpl w:val="CC6CC12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352223B9"/>
    <w:multiLevelType w:val="hybridMultilevel"/>
    <w:tmpl w:val="3438D3C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352923B0"/>
    <w:multiLevelType w:val="hybridMultilevel"/>
    <w:tmpl w:val="A49A4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561792C"/>
    <w:multiLevelType w:val="hybridMultilevel"/>
    <w:tmpl w:val="D7DA81F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35681B67"/>
    <w:multiLevelType w:val="hybridMultilevel"/>
    <w:tmpl w:val="F48A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596072B"/>
    <w:multiLevelType w:val="hybridMultilevel"/>
    <w:tmpl w:val="6DAAA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nsid w:val="3608193B"/>
    <w:multiLevelType w:val="hybridMultilevel"/>
    <w:tmpl w:val="435815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6CD1178"/>
    <w:multiLevelType w:val="hybridMultilevel"/>
    <w:tmpl w:val="CFCA37F8"/>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9">
    <w:nsid w:val="36EB1D62"/>
    <w:multiLevelType w:val="hybridMultilevel"/>
    <w:tmpl w:val="E4926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37144096"/>
    <w:multiLevelType w:val="hybridMultilevel"/>
    <w:tmpl w:val="04629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373F2CA0"/>
    <w:multiLevelType w:val="hybridMultilevel"/>
    <w:tmpl w:val="C9CC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7E04C80"/>
    <w:multiLevelType w:val="hybridMultilevel"/>
    <w:tmpl w:val="FF528DA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387E6C37"/>
    <w:multiLevelType w:val="hybridMultilevel"/>
    <w:tmpl w:val="F77AC9C2"/>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90B09E9"/>
    <w:multiLevelType w:val="hybridMultilevel"/>
    <w:tmpl w:val="5E6E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9261C5C"/>
    <w:multiLevelType w:val="hybridMultilevel"/>
    <w:tmpl w:val="577E002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39566902"/>
    <w:multiLevelType w:val="hybridMultilevel"/>
    <w:tmpl w:val="9AF8C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A8B1CB8"/>
    <w:multiLevelType w:val="hybridMultilevel"/>
    <w:tmpl w:val="E3F02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nsid w:val="3AE51F95"/>
    <w:multiLevelType w:val="hybridMultilevel"/>
    <w:tmpl w:val="52E2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AEF13B1"/>
    <w:multiLevelType w:val="hybridMultilevel"/>
    <w:tmpl w:val="205A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B5E4328"/>
    <w:multiLevelType w:val="hybridMultilevel"/>
    <w:tmpl w:val="2C58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C34550B"/>
    <w:multiLevelType w:val="hybridMultilevel"/>
    <w:tmpl w:val="BCB89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3C467CD6"/>
    <w:multiLevelType w:val="hybridMultilevel"/>
    <w:tmpl w:val="0642733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3C9D011A"/>
    <w:multiLevelType w:val="hybridMultilevel"/>
    <w:tmpl w:val="0628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3CAE2A76"/>
    <w:multiLevelType w:val="hybridMultilevel"/>
    <w:tmpl w:val="70FCDD8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3CBE15EC"/>
    <w:multiLevelType w:val="hybridMultilevel"/>
    <w:tmpl w:val="52200B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3D2F792C"/>
    <w:multiLevelType w:val="hybridMultilevel"/>
    <w:tmpl w:val="E0BE5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3E9931A0"/>
    <w:multiLevelType w:val="hybridMultilevel"/>
    <w:tmpl w:val="A9FE27DA"/>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F3A427A"/>
    <w:multiLevelType w:val="hybridMultilevel"/>
    <w:tmpl w:val="2E18D82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3F707E07"/>
    <w:multiLevelType w:val="hybridMultilevel"/>
    <w:tmpl w:val="BA1446C2"/>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FB256D4"/>
    <w:multiLevelType w:val="hybridMultilevel"/>
    <w:tmpl w:val="AF143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420A3F58"/>
    <w:multiLevelType w:val="hybridMultilevel"/>
    <w:tmpl w:val="EA488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425F7F77"/>
    <w:multiLevelType w:val="hybridMultilevel"/>
    <w:tmpl w:val="5FF2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2660814"/>
    <w:multiLevelType w:val="multilevel"/>
    <w:tmpl w:val="31A25F80"/>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84">
    <w:nsid w:val="42F03255"/>
    <w:multiLevelType w:val="hybridMultilevel"/>
    <w:tmpl w:val="6C02144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nsid w:val="435727EE"/>
    <w:multiLevelType w:val="hybridMultilevel"/>
    <w:tmpl w:val="3B3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4378133A"/>
    <w:multiLevelType w:val="hybridMultilevel"/>
    <w:tmpl w:val="34ECBDF2"/>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3AD13B9"/>
    <w:multiLevelType w:val="hybridMultilevel"/>
    <w:tmpl w:val="9B00F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43B24FCA"/>
    <w:multiLevelType w:val="hybridMultilevel"/>
    <w:tmpl w:val="8A0A340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3E91099"/>
    <w:multiLevelType w:val="hybridMultilevel"/>
    <w:tmpl w:val="BCD2419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nsid w:val="44292A41"/>
    <w:multiLevelType w:val="multilevel"/>
    <w:tmpl w:val="96F0F72C"/>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4B2126D"/>
    <w:multiLevelType w:val="hybridMultilevel"/>
    <w:tmpl w:val="445E3B8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2">
    <w:nsid w:val="44BB70C3"/>
    <w:multiLevelType w:val="hybridMultilevel"/>
    <w:tmpl w:val="5CF2210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93">
    <w:nsid w:val="45227AD8"/>
    <w:multiLevelType w:val="hybridMultilevel"/>
    <w:tmpl w:val="1E9A4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453F41F0"/>
    <w:multiLevelType w:val="hybridMultilevel"/>
    <w:tmpl w:val="B8366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5D5429D"/>
    <w:multiLevelType w:val="hybridMultilevel"/>
    <w:tmpl w:val="90768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45E36508"/>
    <w:multiLevelType w:val="hybridMultilevel"/>
    <w:tmpl w:val="8146C09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46C420FA"/>
    <w:multiLevelType w:val="hybridMultilevel"/>
    <w:tmpl w:val="BBF8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7B11526"/>
    <w:multiLevelType w:val="hybridMultilevel"/>
    <w:tmpl w:val="073E3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47C64293"/>
    <w:multiLevelType w:val="hybridMultilevel"/>
    <w:tmpl w:val="78865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48576677"/>
    <w:multiLevelType w:val="hybridMultilevel"/>
    <w:tmpl w:val="4F1C700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nsid w:val="486E72E7"/>
    <w:multiLevelType w:val="hybridMultilevel"/>
    <w:tmpl w:val="22BCE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nsid w:val="490037E8"/>
    <w:multiLevelType w:val="hybridMultilevel"/>
    <w:tmpl w:val="1A0A48A4"/>
    <w:lvl w:ilvl="0" w:tplc="08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3">
    <w:nsid w:val="49C42878"/>
    <w:multiLevelType w:val="hybridMultilevel"/>
    <w:tmpl w:val="D8D4D0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nsid w:val="49E17A63"/>
    <w:multiLevelType w:val="hybridMultilevel"/>
    <w:tmpl w:val="45B23754"/>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A9D3AD7"/>
    <w:multiLevelType w:val="hybridMultilevel"/>
    <w:tmpl w:val="33B05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4B023DA9"/>
    <w:multiLevelType w:val="hybridMultilevel"/>
    <w:tmpl w:val="7110D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4BC03877"/>
    <w:multiLevelType w:val="hybridMultilevel"/>
    <w:tmpl w:val="FB5C906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CFF1EB7"/>
    <w:multiLevelType w:val="hybridMultilevel"/>
    <w:tmpl w:val="C776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D126211"/>
    <w:multiLevelType w:val="hybridMultilevel"/>
    <w:tmpl w:val="C0FC010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DD6458B"/>
    <w:multiLevelType w:val="hybridMultilevel"/>
    <w:tmpl w:val="2D882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4DEC129B"/>
    <w:multiLevelType w:val="hybridMultilevel"/>
    <w:tmpl w:val="0630A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4E1071BF"/>
    <w:multiLevelType w:val="hybridMultilevel"/>
    <w:tmpl w:val="96DAB6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nsid w:val="4E75211D"/>
    <w:multiLevelType w:val="hybridMultilevel"/>
    <w:tmpl w:val="F8624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4E7C29AF"/>
    <w:multiLevelType w:val="hybridMultilevel"/>
    <w:tmpl w:val="62B8B090"/>
    <w:lvl w:ilvl="0" w:tplc="04090017">
      <w:start w:val="1"/>
      <w:numFmt w:val="lowerLetter"/>
      <w:lvlText w:val="%1)"/>
      <w:lvlJc w:val="left"/>
      <w:pPr>
        <w:ind w:left="108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15">
    <w:nsid w:val="4EBC5692"/>
    <w:multiLevelType w:val="hybridMultilevel"/>
    <w:tmpl w:val="BD90D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4F511A09"/>
    <w:multiLevelType w:val="hybridMultilevel"/>
    <w:tmpl w:val="03483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4F647057"/>
    <w:multiLevelType w:val="hybridMultilevel"/>
    <w:tmpl w:val="D5EEB534"/>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4F7C00D7"/>
    <w:multiLevelType w:val="hybridMultilevel"/>
    <w:tmpl w:val="F8A22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4F8144AF"/>
    <w:multiLevelType w:val="hybridMultilevel"/>
    <w:tmpl w:val="6602B9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nsid w:val="4F9B385C"/>
    <w:multiLevelType w:val="hybridMultilevel"/>
    <w:tmpl w:val="B276F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4FBE0016"/>
    <w:multiLevelType w:val="hybridMultilevel"/>
    <w:tmpl w:val="FDA2B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nsid w:val="4FC75515"/>
    <w:multiLevelType w:val="hybridMultilevel"/>
    <w:tmpl w:val="811220B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50047520"/>
    <w:multiLevelType w:val="hybridMultilevel"/>
    <w:tmpl w:val="1754338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4">
    <w:nsid w:val="50650616"/>
    <w:multiLevelType w:val="hybridMultilevel"/>
    <w:tmpl w:val="3196B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5076787E"/>
    <w:multiLevelType w:val="hybridMultilevel"/>
    <w:tmpl w:val="87E29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nsid w:val="508839D5"/>
    <w:multiLevelType w:val="hybridMultilevel"/>
    <w:tmpl w:val="CCA21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nsid w:val="50A81602"/>
    <w:multiLevelType w:val="hybridMultilevel"/>
    <w:tmpl w:val="FA2C1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nsid w:val="50D3026F"/>
    <w:multiLevelType w:val="hybridMultilevel"/>
    <w:tmpl w:val="1D0CC07E"/>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51BF4098"/>
    <w:multiLevelType w:val="multilevel"/>
    <w:tmpl w:val="8594EDA0"/>
    <w:lvl w:ilvl="0">
      <w:start w:val="1"/>
      <w:numFmt w:val="bullet"/>
      <w:lvlText w:val=""/>
      <w:lvlJc w:val="left"/>
      <w:pPr>
        <w:tabs>
          <w:tab w:val="num" w:pos="360"/>
        </w:tabs>
        <w:ind w:left="360" w:hanging="360"/>
      </w:pPr>
      <w:rPr>
        <w:rFonts w:ascii="Wingdings" w:hAnsi="Wingdings"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0">
    <w:nsid w:val="51CD71EC"/>
    <w:multiLevelType w:val="hybridMultilevel"/>
    <w:tmpl w:val="86EE03A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520D167E"/>
    <w:multiLevelType w:val="hybridMultilevel"/>
    <w:tmpl w:val="2ABE2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nsid w:val="522B11AC"/>
    <w:multiLevelType w:val="hybridMultilevel"/>
    <w:tmpl w:val="5E2A0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522E7053"/>
    <w:multiLevelType w:val="hybridMultilevel"/>
    <w:tmpl w:val="750CA6BC"/>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24A305F"/>
    <w:multiLevelType w:val="hybridMultilevel"/>
    <w:tmpl w:val="4E3A9386"/>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2862845"/>
    <w:multiLevelType w:val="hybridMultilevel"/>
    <w:tmpl w:val="488EF8C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537A2DC9"/>
    <w:multiLevelType w:val="hybridMultilevel"/>
    <w:tmpl w:val="84DA3D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nsid w:val="539962A0"/>
    <w:multiLevelType w:val="hybridMultilevel"/>
    <w:tmpl w:val="CE9E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53E00011"/>
    <w:multiLevelType w:val="multilevel"/>
    <w:tmpl w:val="13B20F32"/>
    <w:lvl w:ilvl="0">
      <w:start w:val="1"/>
      <w:numFmt w:val="bullet"/>
      <w:lvlText w:val=""/>
      <w:lvlJc w:val="left"/>
      <w:pPr>
        <w:ind w:left="480" w:hanging="480"/>
      </w:pPr>
      <w:rPr>
        <w:rFonts w:ascii="Symbol" w:hAnsi="Symbol" w:hint="default"/>
        <w:color w:val="auto"/>
      </w:rPr>
    </w:lvl>
    <w:lvl w:ilvl="1">
      <w:start w:val="2"/>
      <w:numFmt w:val="decimal"/>
      <w:lvlText w:val="%1.%2"/>
      <w:lvlJc w:val="left"/>
      <w:pPr>
        <w:ind w:left="480" w:hanging="480"/>
      </w:pPr>
      <w:rPr>
        <w:rFonts w:eastAsia="Calibri"/>
        <w:color w:val="auto"/>
      </w:rPr>
    </w:lvl>
    <w:lvl w:ilvl="2">
      <w:start w:val="2"/>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239">
    <w:nsid w:val="5414544B"/>
    <w:multiLevelType w:val="multilevel"/>
    <w:tmpl w:val="BA50083E"/>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0">
    <w:nsid w:val="542440AD"/>
    <w:multiLevelType w:val="hybridMultilevel"/>
    <w:tmpl w:val="F028C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54323AF7"/>
    <w:multiLevelType w:val="hybridMultilevel"/>
    <w:tmpl w:val="8EC0C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54A7449C"/>
    <w:multiLevelType w:val="hybridMultilevel"/>
    <w:tmpl w:val="0BD6967C"/>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4E11478"/>
    <w:multiLevelType w:val="hybridMultilevel"/>
    <w:tmpl w:val="C7B2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nsid w:val="54FA302F"/>
    <w:multiLevelType w:val="hybridMultilevel"/>
    <w:tmpl w:val="8324A39E"/>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5">
    <w:nsid w:val="54FD3D97"/>
    <w:multiLevelType w:val="hybridMultilevel"/>
    <w:tmpl w:val="EE22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5310145"/>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7">
    <w:nsid w:val="55864798"/>
    <w:multiLevelType w:val="hybridMultilevel"/>
    <w:tmpl w:val="C28041F2"/>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56507E8A"/>
    <w:multiLevelType w:val="hybridMultilevel"/>
    <w:tmpl w:val="B63A64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565E21F3"/>
    <w:multiLevelType w:val="hybridMultilevel"/>
    <w:tmpl w:val="2068A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56803D8F"/>
    <w:multiLevelType w:val="hybridMultilevel"/>
    <w:tmpl w:val="520E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6BA6732"/>
    <w:multiLevelType w:val="hybridMultilevel"/>
    <w:tmpl w:val="00E2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6DE533F"/>
    <w:multiLevelType w:val="hybridMultilevel"/>
    <w:tmpl w:val="A4D64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57115EE5"/>
    <w:multiLevelType w:val="hybridMultilevel"/>
    <w:tmpl w:val="62C47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4">
    <w:nsid w:val="573D1968"/>
    <w:multiLevelType w:val="hybridMultilevel"/>
    <w:tmpl w:val="D3CA9C5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nsid w:val="578548CD"/>
    <w:multiLevelType w:val="hybridMultilevel"/>
    <w:tmpl w:val="65CEF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57EC4AB7"/>
    <w:multiLevelType w:val="hybridMultilevel"/>
    <w:tmpl w:val="24B46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nsid w:val="58851F01"/>
    <w:multiLevelType w:val="hybridMultilevel"/>
    <w:tmpl w:val="2470685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58C66584"/>
    <w:multiLevelType w:val="hybridMultilevel"/>
    <w:tmpl w:val="96D4DCEC"/>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9">
    <w:nsid w:val="59986A41"/>
    <w:multiLevelType w:val="hybridMultilevel"/>
    <w:tmpl w:val="32961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nsid w:val="5A611047"/>
    <w:multiLevelType w:val="hybridMultilevel"/>
    <w:tmpl w:val="2AB83E48"/>
    <w:lvl w:ilvl="0" w:tplc="04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5B0A4DEA"/>
    <w:multiLevelType w:val="hybridMultilevel"/>
    <w:tmpl w:val="8A08DCF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nsid w:val="5B0F220F"/>
    <w:multiLevelType w:val="hybridMultilevel"/>
    <w:tmpl w:val="84148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5B494DF3"/>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nsid w:val="5C137D76"/>
    <w:multiLevelType w:val="hybridMultilevel"/>
    <w:tmpl w:val="B7B2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C3B1589"/>
    <w:multiLevelType w:val="hybridMultilevel"/>
    <w:tmpl w:val="B630BE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6">
    <w:nsid w:val="5C491DB2"/>
    <w:multiLevelType w:val="multilevel"/>
    <w:tmpl w:val="F718F5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7">
    <w:nsid w:val="5CA4593E"/>
    <w:multiLevelType w:val="hybridMultilevel"/>
    <w:tmpl w:val="F0C2DA3C"/>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8">
    <w:nsid w:val="5CBA151D"/>
    <w:multiLevelType w:val="hybridMultilevel"/>
    <w:tmpl w:val="50CA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nsid w:val="5CDE7084"/>
    <w:multiLevelType w:val="hybridMultilevel"/>
    <w:tmpl w:val="AE24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5D066884"/>
    <w:multiLevelType w:val="hybridMultilevel"/>
    <w:tmpl w:val="5CE8A1A2"/>
    <w:lvl w:ilvl="0" w:tplc="700AA978">
      <w:start w:val="1"/>
      <w:numFmt w:val="low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5D5D0F54"/>
    <w:multiLevelType w:val="hybridMultilevel"/>
    <w:tmpl w:val="220C855A"/>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5D7818B3"/>
    <w:multiLevelType w:val="hybridMultilevel"/>
    <w:tmpl w:val="9A182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nsid w:val="5DE61AD4"/>
    <w:multiLevelType w:val="hybridMultilevel"/>
    <w:tmpl w:val="DDB4DECA"/>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nsid w:val="5E3A2908"/>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5">
    <w:nsid w:val="5E674E25"/>
    <w:multiLevelType w:val="hybridMultilevel"/>
    <w:tmpl w:val="1C96123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F033640"/>
    <w:multiLevelType w:val="hybridMultilevel"/>
    <w:tmpl w:val="0AD6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F5F7E0D"/>
    <w:multiLevelType w:val="hybridMultilevel"/>
    <w:tmpl w:val="06984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5F7B2B4D"/>
    <w:multiLevelType w:val="hybridMultilevel"/>
    <w:tmpl w:val="E75E883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nsid w:val="5FAC10A1"/>
    <w:multiLevelType w:val="hybridMultilevel"/>
    <w:tmpl w:val="4A46C96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0">
    <w:nsid w:val="5FB162F0"/>
    <w:multiLevelType w:val="hybridMultilevel"/>
    <w:tmpl w:val="A7C84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nsid w:val="609452F3"/>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2">
    <w:nsid w:val="612B7D81"/>
    <w:multiLevelType w:val="hybridMultilevel"/>
    <w:tmpl w:val="11BA8D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nsid w:val="61A94F48"/>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4">
    <w:nsid w:val="62BB69C6"/>
    <w:multiLevelType w:val="hybridMultilevel"/>
    <w:tmpl w:val="42C6316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2F10498"/>
    <w:multiLevelType w:val="hybridMultilevel"/>
    <w:tmpl w:val="E236C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3074366"/>
    <w:multiLevelType w:val="hybridMultilevel"/>
    <w:tmpl w:val="E4C87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nsid w:val="63087EF9"/>
    <w:multiLevelType w:val="hybridMultilevel"/>
    <w:tmpl w:val="B54CA9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31D2618"/>
    <w:multiLevelType w:val="hybridMultilevel"/>
    <w:tmpl w:val="A6689274"/>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632F4D90"/>
    <w:multiLevelType w:val="hybridMultilevel"/>
    <w:tmpl w:val="D6C6EE5A"/>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3515FA9"/>
    <w:multiLevelType w:val="hybridMultilevel"/>
    <w:tmpl w:val="E92A8656"/>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363099E"/>
    <w:multiLevelType w:val="hybridMultilevel"/>
    <w:tmpl w:val="13949BC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2">
    <w:nsid w:val="6376782B"/>
    <w:multiLevelType w:val="hybridMultilevel"/>
    <w:tmpl w:val="A1C20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nsid w:val="63894A84"/>
    <w:multiLevelType w:val="hybridMultilevel"/>
    <w:tmpl w:val="EAB6CC6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nsid w:val="63BB4EAE"/>
    <w:multiLevelType w:val="hybridMultilevel"/>
    <w:tmpl w:val="58F8B1B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nsid w:val="63C244CF"/>
    <w:multiLevelType w:val="hybridMultilevel"/>
    <w:tmpl w:val="E646C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nsid w:val="63CC5324"/>
    <w:multiLevelType w:val="multilevel"/>
    <w:tmpl w:val="F5B486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7">
    <w:nsid w:val="63EF17AE"/>
    <w:multiLevelType w:val="hybridMultilevel"/>
    <w:tmpl w:val="2AC66B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nsid w:val="6448662E"/>
    <w:multiLevelType w:val="hybridMultilevel"/>
    <w:tmpl w:val="61BC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645C6FCF"/>
    <w:multiLevelType w:val="hybridMultilevel"/>
    <w:tmpl w:val="5F0CB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nsid w:val="649F689E"/>
    <w:multiLevelType w:val="hybridMultilevel"/>
    <w:tmpl w:val="7B9690B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nsid w:val="64B3726E"/>
    <w:multiLevelType w:val="hybridMultilevel"/>
    <w:tmpl w:val="9BFEE4DE"/>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4DA3C31"/>
    <w:multiLevelType w:val="hybridMultilevel"/>
    <w:tmpl w:val="F110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4FE2A77"/>
    <w:multiLevelType w:val="hybridMultilevel"/>
    <w:tmpl w:val="9F60D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nsid w:val="650654A4"/>
    <w:multiLevelType w:val="hybridMultilevel"/>
    <w:tmpl w:val="E3F4A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nsid w:val="65930D55"/>
    <w:multiLevelType w:val="hybridMultilevel"/>
    <w:tmpl w:val="42D42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659432FF"/>
    <w:multiLevelType w:val="hybridMultilevel"/>
    <w:tmpl w:val="2C4CC01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nsid w:val="65BE0215"/>
    <w:multiLevelType w:val="hybridMultilevel"/>
    <w:tmpl w:val="3028F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6F33A86"/>
    <w:multiLevelType w:val="hybridMultilevel"/>
    <w:tmpl w:val="798E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71D1782"/>
    <w:multiLevelType w:val="hybridMultilevel"/>
    <w:tmpl w:val="329E45B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nsid w:val="672E1E56"/>
    <w:multiLevelType w:val="hybridMultilevel"/>
    <w:tmpl w:val="9FDA1C4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8892BBD"/>
    <w:multiLevelType w:val="hybridMultilevel"/>
    <w:tmpl w:val="81202906"/>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88B7376"/>
    <w:multiLevelType w:val="hybridMultilevel"/>
    <w:tmpl w:val="A28A202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68BE0713"/>
    <w:multiLevelType w:val="hybridMultilevel"/>
    <w:tmpl w:val="06BA7F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nsid w:val="68E26748"/>
    <w:multiLevelType w:val="hybridMultilevel"/>
    <w:tmpl w:val="70DA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95C4C4F"/>
    <w:multiLevelType w:val="hybridMultilevel"/>
    <w:tmpl w:val="663A1D9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nsid w:val="69716784"/>
    <w:multiLevelType w:val="hybridMultilevel"/>
    <w:tmpl w:val="0F6CF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nsid w:val="69CD34A2"/>
    <w:multiLevelType w:val="hybridMultilevel"/>
    <w:tmpl w:val="B85C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nsid w:val="69EE0C56"/>
    <w:multiLevelType w:val="hybridMultilevel"/>
    <w:tmpl w:val="75FA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6A175087"/>
    <w:multiLevelType w:val="hybridMultilevel"/>
    <w:tmpl w:val="25BAA5C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0">
    <w:nsid w:val="6AD365B5"/>
    <w:multiLevelType w:val="hybridMultilevel"/>
    <w:tmpl w:val="3E54699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nsid w:val="6BBC4D18"/>
    <w:multiLevelType w:val="hybridMultilevel"/>
    <w:tmpl w:val="D2B4D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nsid w:val="6C8F0BDA"/>
    <w:multiLevelType w:val="hybridMultilevel"/>
    <w:tmpl w:val="9D4016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3">
    <w:nsid w:val="6CAF321A"/>
    <w:multiLevelType w:val="hybridMultilevel"/>
    <w:tmpl w:val="A8F89D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nsid w:val="6D39675C"/>
    <w:multiLevelType w:val="hybridMultilevel"/>
    <w:tmpl w:val="F39688F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5">
    <w:nsid w:val="6D701DA0"/>
    <w:multiLevelType w:val="hybridMultilevel"/>
    <w:tmpl w:val="73C60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nsid w:val="6D71564B"/>
    <w:multiLevelType w:val="hybridMultilevel"/>
    <w:tmpl w:val="CEF4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6D7F73C4"/>
    <w:multiLevelType w:val="hybridMultilevel"/>
    <w:tmpl w:val="F404D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nsid w:val="6DA77BF6"/>
    <w:multiLevelType w:val="hybridMultilevel"/>
    <w:tmpl w:val="B4824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nsid w:val="6DD856FF"/>
    <w:multiLevelType w:val="hybridMultilevel"/>
    <w:tmpl w:val="9F18D82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0">
    <w:nsid w:val="6DF2291B"/>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1">
    <w:nsid w:val="6FC40A89"/>
    <w:multiLevelType w:val="hybridMultilevel"/>
    <w:tmpl w:val="D5AE094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32">
    <w:nsid w:val="705961C5"/>
    <w:multiLevelType w:val="hybridMultilevel"/>
    <w:tmpl w:val="6958E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nsid w:val="70AA020E"/>
    <w:multiLevelType w:val="hybridMultilevel"/>
    <w:tmpl w:val="1930C84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nsid w:val="715922C1"/>
    <w:multiLevelType w:val="hybridMultilevel"/>
    <w:tmpl w:val="12524F3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19F3CD9"/>
    <w:multiLevelType w:val="hybridMultilevel"/>
    <w:tmpl w:val="287C6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71F45B6C"/>
    <w:multiLevelType w:val="hybridMultilevel"/>
    <w:tmpl w:val="13ACED9E"/>
    <w:lvl w:ilvl="0" w:tplc="B6EE80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2893135"/>
    <w:multiLevelType w:val="hybridMultilevel"/>
    <w:tmpl w:val="5164E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nsid w:val="72EB6B03"/>
    <w:multiLevelType w:val="multilevel"/>
    <w:tmpl w:val="203641A2"/>
    <w:lvl w:ilvl="0">
      <w:start w:val="1"/>
      <w:numFmt w:val="bullet"/>
      <w:lvlText w:val=""/>
      <w:lvlJc w:val="left"/>
      <w:pPr>
        <w:tabs>
          <w:tab w:val="num" w:pos="720"/>
        </w:tabs>
        <w:ind w:left="720" w:hanging="360"/>
      </w:pPr>
      <w:rPr>
        <w:rFonts w:ascii="Wingdings" w:hAnsi="Wingdings" w:hint="default"/>
        <w:color w:val="auto"/>
        <w:sz w:val="22"/>
      </w:rPr>
    </w:lvl>
    <w:lvl w:ilvl="1">
      <w:start w:val="1"/>
      <w:numFmt w:val="bullet"/>
      <w:lvlText w:val=""/>
      <w:lvlJc w:val="left"/>
      <w:pPr>
        <w:tabs>
          <w:tab w:val="num" w:pos="1440"/>
        </w:tabs>
        <w:ind w:left="1440" w:hanging="360"/>
      </w:pPr>
      <w:rPr>
        <w:rFonts w:ascii="Symbol" w:hAnsi="Symbol"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735E279B"/>
    <w:multiLevelType w:val="hybridMultilevel"/>
    <w:tmpl w:val="5D58704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nsid w:val="746930B4"/>
    <w:multiLevelType w:val="hybridMultilevel"/>
    <w:tmpl w:val="5C102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nsid w:val="74B62D94"/>
    <w:multiLevelType w:val="hybridMultilevel"/>
    <w:tmpl w:val="8728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5B16002"/>
    <w:multiLevelType w:val="hybridMultilevel"/>
    <w:tmpl w:val="EF30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6016128"/>
    <w:multiLevelType w:val="hybridMultilevel"/>
    <w:tmpl w:val="0DE0C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768B14A5"/>
    <w:multiLevelType w:val="hybridMultilevel"/>
    <w:tmpl w:val="6EAC4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nsid w:val="77723595"/>
    <w:multiLevelType w:val="hybridMultilevel"/>
    <w:tmpl w:val="C910297E"/>
    <w:lvl w:ilvl="0" w:tplc="478082C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77B644CB"/>
    <w:multiLevelType w:val="hybridMultilevel"/>
    <w:tmpl w:val="B3684F4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7">
    <w:nsid w:val="7823195D"/>
    <w:multiLevelType w:val="hybridMultilevel"/>
    <w:tmpl w:val="6E427B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nsid w:val="782866E4"/>
    <w:multiLevelType w:val="hybridMultilevel"/>
    <w:tmpl w:val="F1CE0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nsid w:val="782921CE"/>
    <w:multiLevelType w:val="hybridMultilevel"/>
    <w:tmpl w:val="AD9CD7AA"/>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87E5C98"/>
    <w:multiLevelType w:val="hybridMultilevel"/>
    <w:tmpl w:val="075A640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nsid w:val="78FF13EA"/>
    <w:multiLevelType w:val="hybridMultilevel"/>
    <w:tmpl w:val="777A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9173973"/>
    <w:multiLevelType w:val="hybridMultilevel"/>
    <w:tmpl w:val="7FDA5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nsid w:val="79904FFB"/>
    <w:multiLevelType w:val="hybridMultilevel"/>
    <w:tmpl w:val="2CE81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7A4D2D8D"/>
    <w:multiLevelType w:val="hybridMultilevel"/>
    <w:tmpl w:val="8918D28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nsid w:val="7A697134"/>
    <w:multiLevelType w:val="hybridMultilevel"/>
    <w:tmpl w:val="4AA4D0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AC355A0"/>
    <w:multiLevelType w:val="hybridMultilevel"/>
    <w:tmpl w:val="2F869C3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nsid w:val="7B485100"/>
    <w:multiLevelType w:val="hybridMultilevel"/>
    <w:tmpl w:val="83608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nsid w:val="7B972AF5"/>
    <w:multiLevelType w:val="hybridMultilevel"/>
    <w:tmpl w:val="788AB85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59">
    <w:nsid w:val="7BF23415"/>
    <w:multiLevelType w:val="hybridMultilevel"/>
    <w:tmpl w:val="AC54A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nsid w:val="7BFA6FEC"/>
    <w:multiLevelType w:val="hybridMultilevel"/>
    <w:tmpl w:val="227EB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nsid w:val="7C90688A"/>
    <w:multiLevelType w:val="hybridMultilevel"/>
    <w:tmpl w:val="8DA6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7CA05289"/>
    <w:multiLevelType w:val="hybridMultilevel"/>
    <w:tmpl w:val="77D4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7CE53866"/>
    <w:multiLevelType w:val="hybridMultilevel"/>
    <w:tmpl w:val="D2DA7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7D5035B3"/>
    <w:multiLevelType w:val="multilevel"/>
    <w:tmpl w:val="6E7E4F4E"/>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Wingdings" w:hAnsi="Wingdings"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5">
    <w:nsid w:val="7E4747F1"/>
    <w:multiLevelType w:val="multilevel"/>
    <w:tmpl w:val="11D8DE06"/>
    <w:lvl w:ilvl="0">
      <w:start w:val="1"/>
      <w:numFmt w:val="bullet"/>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6">
    <w:nsid w:val="7E803B60"/>
    <w:multiLevelType w:val="hybridMultilevel"/>
    <w:tmpl w:val="485E9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nsid w:val="7E901C73"/>
    <w:multiLevelType w:val="hybridMultilevel"/>
    <w:tmpl w:val="45541688"/>
    <w:lvl w:ilvl="0" w:tplc="5BE85D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EB35DAF"/>
    <w:multiLevelType w:val="hybridMultilevel"/>
    <w:tmpl w:val="B22E2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7EB53C70"/>
    <w:multiLevelType w:val="hybridMultilevel"/>
    <w:tmpl w:val="A7E23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nsid w:val="7F1D5D6C"/>
    <w:multiLevelType w:val="hybridMultilevel"/>
    <w:tmpl w:val="5E928282"/>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9"/>
  </w:num>
  <w:num w:numId="2">
    <w:abstractNumId w:val="166"/>
  </w:num>
  <w:num w:numId="3">
    <w:abstractNumId w:val="116"/>
  </w:num>
  <w:num w:numId="4">
    <w:abstractNumId w:val="75"/>
  </w:num>
  <w:num w:numId="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num>
  <w:num w:numId="7">
    <w:abstractNumId w:val="325"/>
  </w:num>
  <w:num w:numId="8">
    <w:abstractNumId w:val="1"/>
  </w:num>
  <w:num w:numId="9">
    <w:abstractNumId w:val="240"/>
  </w:num>
  <w:num w:numId="10">
    <w:abstractNumId w:val="366"/>
  </w:num>
  <w:num w:numId="11">
    <w:abstractNumId w:val="28"/>
  </w:num>
  <w:num w:numId="12">
    <w:abstractNumId w:val="137"/>
  </w:num>
  <w:num w:numId="13">
    <w:abstractNumId w:val="335"/>
  </w:num>
  <w:num w:numId="14">
    <w:abstractNumId w:val="341"/>
  </w:num>
  <w:num w:numId="15">
    <w:abstractNumId w:val="264"/>
  </w:num>
  <w:num w:numId="16">
    <w:abstractNumId w:val="248"/>
  </w:num>
  <w:num w:numId="17">
    <w:abstractNumId w:val="7"/>
  </w:num>
  <w:num w:numId="18">
    <w:abstractNumId w:val="36"/>
  </w:num>
  <w:num w:numId="19">
    <w:abstractNumId w:val="296"/>
  </w:num>
  <w:num w:numId="20">
    <w:abstractNumId w:val="314"/>
  </w:num>
  <w:num w:numId="21">
    <w:abstractNumId w:val="291"/>
  </w:num>
  <w:num w:numId="2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3"/>
  </w:num>
  <w:num w:numId="24">
    <w:abstractNumId w:val="89"/>
  </w:num>
  <w:num w:numId="25">
    <w:abstractNumId w:val="203"/>
  </w:num>
  <w:num w:numId="26">
    <w:abstractNumId w:val="282"/>
  </w:num>
  <w:num w:numId="27">
    <w:abstractNumId w:val="56"/>
  </w:num>
  <w:num w:numId="28">
    <w:abstractNumId w:val="91"/>
  </w:num>
  <w:num w:numId="29">
    <w:abstractNumId w:val="141"/>
  </w:num>
  <w:num w:numId="30">
    <w:abstractNumId w:val="140"/>
  </w:num>
  <w:num w:numId="31">
    <w:abstractNumId w:val="293"/>
  </w:num>
  <w:num w:numId="32">
    <w:abstractNumId w:val="125"/>
  </w:num>
  <w:num w:numId="33">
    <w:abstractNumId w:val="135"/>
  </w:num>
  <w:num w:numId="34">
    <w:abstractNumId w:val="322"/>
  </w:num>
  <w:num w:numId="35">
    <w:abstractNumId w:val="200"/>
  </w:num>
  <w:num w:numId="36">
    <w:abstractNumId w:val="34"/>
  </w:num>
  <w:num w:numId="37">
    <w:abstractNumId w:val="212"/>
  </w:num>
  <w:num w:numId="38">
    <w:abstractNumId w:val="201"/>
  </w:num>
  <w:num w:numId="39">
    <w:abstractNumId w:val="13"/>
  </w:num>
  <w:num w:numId="40">
    <w:abstractNumId w:val="151"/>
  </w:num>
  <w:num w:numId="41">
    <w:abstractNumId w:val="347"/>
  </w:num>
  <w:num w:numId="42">
    <w:abstractNumId w:val="184"/>
  </w:num>
  <w:num w:numId="43">
    <w:abstractNumId w:val="131"/>
  </w:num>
  <w:num w:numId="44">
    <w:abstractNumId w:val="144"/>
  </w:num>
  <w:num w:numId="45">
    <w:abstractNumId w:val="254"/>
  </w:num>
  <w:num w:numId="46">
    <w:abstractNumId w:val="111"/>
  </w:num>
  <w:num w:numId="47">
    <w:abstractNumId w:val="129"/>
  </w:num>
  <w:num w:numId="48">
    <w:abstractNumId w:val="236"/>
  </w:num>
  <w:num w:numId="49">
    <w:abstractNumId w:val="196"/>
  </w:num>
  <w:num w:numId="50">
    <w:abstractNumId w:val="96"/>
  </w:num>
  <w:num w:numId="51">
    <w:abstractNumId w:val="260"/>
  </w:num>
  <w:num w:numId="52">
    <w:abstractNumId w:val="331"/>
  </w:num>
  <w:num w:numId="53">
    <w:abstractNumId w:val="150"/>
  </w:num>
  <w:num w:numId="54">
    <w:abstractNumId w:val="57"/>
  </w:num>
  <w:num w:numId="55">
    <w:abstractNumId w:val="316"/>
  </w:num>
  <w:num w:numId="56">
    <w:abstractNumId w:val="227"/>
  </w:num>
  <w:num w:numId="57">
    <w:abstractNumId w:val="104"/>
  </w:num>
  <w:num w:numId="58">
    <w:abstractNumId w:val="211"/>
  </w:num>
  <w:num w:numId="59">
    <w:abstractNumId w:val="228"/>
  </w:num>
  <w:num w:numId="60">
    <w:abstractNumId w:val="225"/>
  </w:num>
  <w:num w:numId="61">
    <w:abstractNumId w:val="256"/>
  </w:num>
  <w:num w:numId="62">
    <w:abstractNumId w:val="247"/>
  </w:num>
  <w:num w:numId="63">
    <w:abstractNumId w:val="156"/>
  </w:num>
  <w:num w:numId="64">
    <w:abstractNumId w:val="219"/>
  </w:num>
  <w:num w:numId="65">
    <w:abstractNumId w:val="344"/>
  </w:num>
  <w:num w:numId="66">
    <w:abstractNumId w:val="265"/>
  </w:num>
  <w:num w:numId="67">
    <w:abstractNumId w:val="279"/>
  </w:num>
  <w:num w:numId="68">
    <w:abstractNumId w:val="355"/>
  </w:num>
  <w:num w:numId="69">
    <w:abstractNumId w:val="9"/>
  </w:num>
  <w:num w:numId="70">
    <w:abstractNumId w:val="253"/>
  </w:num>
  <w:num w:numId="71">
    <w:abstractNumId w:val="11"/>
  </w:num>
  <w:num w:numId="72">
    <w:abstractNumId w:val="220"/>
  </w:num>
  <w:num w:numId="73">
    <w:abstractNumId w:val="167"/>
  </w:num>
  <w:num w:numId="74">
    <w:abstractNumId w:val="60"/>
  </w:num>
  <w:num w:numId="75">
    <w:abstractNumId w:val="358"/>
  </w:num>
  <w:num w:numId="76">
    <w:abstractNumId w:val="297"/>
  </w:num>
  <w:num w:numId="77">
    <w:abstractNumId w:val="192"/>
  </w:num>
  <w:num w:numId="78">
    <w:abstractNumId w:val="332"/>
  </w:num>
  <w:num w:numId="79">
    <w:abstractNumId w:val="92"/>
  </w:num>
  <w:num w:numId="80">
    <w:abstractNumId w:val="61"/>
  </w:num>
  <w:num w:numId="81">
    <w:abstractNumId w:val="12"/>
  </w:num>
  <w:num w:numId="82">
    <w:abstractNumId w:val="270"/>
  </w:num>
  <w:num w:numId="83">
    <w:abstractNumId w:val="53"/>
  </w:num>
  <w:num w:numId="84">
    <w:abstractNumId w:val="8"/>
  </w:num>
  <w:num w:numId="85">
    <w:abstractNumId w:val="340"/>
  </w:num>
  <w:num w:numId="86">
    <w:abstractNumId w:val="286"/>
  </w:num>
  <w:num w:numId="87">
    <w:abstractNumId w:val="303"/>
  </w:num>
  <w:num w:numId="88">
    <w:abstractNumId w:val="107"/>
  </w:num>
  <w:num w:numId="89">
    <w:abstractNumId w:val="2"/>
  </w:num>
  <w:num w:numId="90">
    <w:abstractNumId w:val="369"/>
  </w:num>
  <w:num w:numId="91">
    <w:abstractNumId w:val="43"/>
  </w:num>
  <w:num w:numId="92">
    <w:abstractNumId w:val="368"/>
  </w:num>
  <w:num w:numId="93">
    <w:abstractNumId w:val="71"/>
  </w:num>
  <w:num w:numId="94">
    <w:abstractNumId w:val="272"/>
  </w:num>
  <w:num w:numId="95">
    <w:abstractNumId w:val="187"/>
  </w:num>
  <w:num w:numId="96">
    <w:abstractNumId w:val="226"/>
  </w:num>
  <w:num w:numId="97">
    <w:abstractNumId w:val="213"/>
  </w:num>
  <w:num w:numId="98">
    <w:abstractNumId w:val="363"/>
  </w:num>
  <w:num w:numId="99">
    <w:abstractNumId w:val="63"/>
  </w:num>
  <w:num w:numId="100">
    <w:abstractNumId w:val="357"/>
  </w:num>
  <w:num w:numId="101">
    <w:abstractNumId w:val="95"/>
  </w:num>
  <w:num w:numId="102">
    <w:abstractNumId w:val="37"/>
  </w:num>
  <w:num w:numId="103">
    <w:abstractNumId w:val="317"/>
  </w:num>
  <w:num w:numId="104">
    <w:abstractNumId w:val="3"/>
  </w:num>
  <w:num w:numId="105">
    <w:abstractNumId w:val="206"/>
  </w:num>
  <w:num w:numId="106">
    <w:abstractNumId w:val="65"/>
  </w:num>
  <w:num w:numId="107">
    <w:abstractNumId w:val="210"/>
  </w:num>
  <w:num w:numId="108">
    <w:abstractNumId w:val="82"/>
  </w:num>
  <w:num w:numId="109">
    <w:abstractNumId w:val="128"/>
  </w:num>
  <w:num w:numId="110">
    <w:abstractNumId w:val="231"/>
  </w:num>
  <w:num w:numId="111">
    <w:abstractNumId w:val="195"/>
  </w:num>
  <w:num w:numId="112">
    <w:abstractNumId w:val="173"/>
  </w:num>
  <w:num w:numId="113">
    <w:abstractNumId w:val="299"/>
  </w:num>
  <w:num w:numId="114">
    <w:abstractNumId w:val="155"/>
  </w:num>
  <w:num w:numId="115">
    <w:abstractNumId w:val="185"/>
  </w:num>
  <w:num w:numId="116">
    <w:abstractNumId w:val="148"/>
  </w:num>
  <w:num w:numId="117">
    <w:abstractNumId w:val="239"/>
  </w:num>
  <w:num w:numId="118">
    <w:abstractNumId w:val="190"/>
  </w:num>
  <w:num w:numId="119">
    <w:abstractNumId w:val="364"/>
  </w:num>
  <w:num w:numId="120">
    <w:abstractNumId w:val="246"/>
  </w:num>
  <w:num w:numId="121">
    <w:abstractNumId w:val="283"/>
  </w:num>
  <w:num w:numId="122">
    <w:abstractNumId w:val="70"/>
  </w:num>
  <w:num w:numId="123">
    <w:abstractNumId w:val="281"/>
  </w:num>
  <w:num w:numId="124">
    <w:abstractNumId w:val="48"/>
  </w:num>
  <w:num w:numId="125">
    <w:abstractNumId w:val="27"/>
  </w:num>
  <w:num w:numId="126">
    <w:abstractNumId w:val="83"/>
  </w:num>
  <w:num w:numId="127">
    <w:abstractNumId w:val="365"/>
  </w:num>
  <w:num w:numId="128">
    <w:abstractNumId w:val="330"/>
  </w:num>
  <w:num w:numId="129">
    <w:abstractNumId w:val="45"/>
  </w:num>
  <w:num w:numId="130">
    <w:abstractNumId w:val="274"/>
  </w:num>
  <w:num w:numId="131">
    <w:abstractNumId w:val="263"/>
  </w:num>
  <w:num w:numId="132">
    <w:abstractNumId w:val="266"/>
  </w:num>
  <w:num w:numId="133">
    <w:abstractNumId w:val="93"/>
  </w:num>
  <w:num w:numId="134">
    <w:abstractNumId w:val="110"/>
  </w:num>
  <w:num w:numId="135">
    <w:abstractNumId w:val="50"/>
  </w:num>
  <w:num w:numId="136">
    <w:abstractNumId w:val="288"/>
  </w:num>
  <w:num w:numId="137">
    <w:abstractNumId w:val="275"/>
  </w:num>
  <w:num w:numId="138">
    <w:abstractNumId w:val="21"/>
  </w:num>
  <w:num w:numId="139">
    <w:abstractNumId w:val="15"/>
  </w:num>
  <w:num w:numId="140">
    <w:abstractNumId w:val="19"/>
  </w:num>
  <w:num w:numId="141">
    <w:abstractNumId w:val="229"/>
  </w:num>
  <w:num w:numId="142">
    <w:abstractNumId w:val="58"/>
  </w:num>
  <w:num w:numId="143">
    <w:abstractNumId w:val="67"/>
  </w:num>
  <w:num w:numId="144">
    <w:abstractNumId w:val="32"/>
  </w:num>
  <w:num w:numId="145">
    <w:abstractNumId w:val="311"/>
  </w:num>
  <w:num w:numId="146">
    <w:abstractNumId w:val="168"/>
  </w:num>
  <w:num w:numId="147">
    <w:abstractNumId w:val="338"/>
  </w:num>
  <w:num w:numId="148">
    <w:abstractNumId w:val="161"/>
  </w:num>
  <w:num w:numId="149">
    <w:abstractNumId w:val="336"/>
  </w:num>
  <w:num w:numId="150">
    <w:abstractNumId w:val="310"/>
  </w:num>
  <w:num w:numId="151">
    <w:abstractNumId w:val="182"/>
  </w:num>
  <w:num w:numId="152">
    <w:abstractNumId w:val="59"/>
  </w:num>
  <w:num w:numId="153">
    <w:abstractNumId w:val="79"/>
  </w:num>
  <w:num w:numId="154">
    <w:abstractNumId w:val="176"/>
  </w:num>
  <w:num w:numId="155">
    <w:abstractNumId w:val="101"/>
  </w:num>
  <w:num w:numId="156">
    <w:abstractNumId w:val="292"/>
  </w:num>
  <w:num w:numId="157">
    <w:abstractNumId w:val="73"/>
  </w:num>
  <w:num w:numId="158">
    <w:abstractNumId w:val="193"/>
  </w:num>
  <w:num w:numId="159">
    <w:abstractNumId w:val="295"/>
  </w:num>
  <w:num w:numId="160">
    <w:abstractNumId w:val="250"/>
  </w:num>
  <w:num w:numId="161">
    <w:abstractNumId w:val="29"/>
  </w:num>
  <w:num w:numId="162">
    <w:abstractNumId w:val="153"/>
  </w:num>
  <w:num w:numId="163">
    <w:abstractNumId w:val="160"/>
  </w:num>
  <w:num w:numId="164">
    <w:abstractNumId w:val="328"/>
  </w:num>
  <w:num w:numId="165">
    <w:abstractNumId w:val="14"/>
  </w:num>
  <w:num w:numId="166">
    <w:abstractNumId w:val="10"/>
  </w:num>
  <w:num w:numId="167">
    <w:abstractNumId w:val="315"/>
  </w:num>
  <w:num w:numId="168">
    <w:abstractNumId w:val="35"/>
  </w:num>
  <w:num w:numId="169">
    <w:abstractNumId w:val="120"/>
  </w:num>
  <w:num w:numId="170">
    <w:abstractNumId w:val="320"/>
  </w:num>
  <w:num w:numId="171">
    <w:abstractNumId w:val="103"/>
  </w:num>
  <w:num w:numId="172">
    <w:abstractNumId w:val="235"/>
  </w:num>
  <w:num w:numId="173">
    <w:abstractNumId w:val="172"/>
  </w:num>
  <w:num w:numId="174">
    <w:abstractNumId w:val="339"/>
  </w:num>
  <w:num w:numId="175">
    <w:abstractNumId w:val="154"/>
  </w:num>
  <w:num w:numId="176">
    <w:abstractNumId w:val="222"/>
  </w:num>
  <w:num w:numId="177">
    <w:abstractNumId w:val="333"/>
  </w:num>
  <w:num w:numId="178">
    <w:abstractNumId w:val="88"/>
  </w:num>
  <w:num w:numId="179">
    <w:abstractNumId w:val="350"/>
  </w:num>
  <w:num w:numId="180">
    <w:abstractNumId w:val="51"/>
  </w:num>
  <w:num w:numId="181">
    <w:abstractNumId w:val="354"/>
  </w:num>
  <w:num w:numId="182">
    <w:abstractNumId w:val="306"/>
  </w:num>
  <w:num w:numId="183">
    <w:abstractNumId w:val="81"/>
  </w:num>
  <w:num w:numId="184">
    <w:abstractNumId w:val="261"/>
  </w:num>
  <w:num w:numId="185">
    <w:abstractNumId w:val="49"/>
  </w:num>
  <w:num w:numId="186">
    <w:abstractNumId w:val="356"/>
  </w:num>
  <w:num w:numId="187">
    <w:abstractNumId w:val="257"/>
  </w:num>
  <w:num w:numId="188">
    <w:abstractNumId w:val="162"/>
  </w:num>
  <w:num w:numId="189">
    <w:abstractNumId w:val="77"/>
  </w:num>
  <w:num w:numId="190">
    <w:abstractNumId w:val="309"/>
  </w:num>
  <w:num w:numId="191">
    <w:abstractNumId w:val="20"/>
  </w:num>
  <w:num w:numId="192">
    <w:abstractNumId w:val="178"/>
  </w:num>
  <w:num w:numId="193">
    <w:abstractNumId w:val="127"/>
  </w:num>
  <w:num w:numId="194">
    <w:abstractNumId w:val="300"/>
  </w:num>
  <w:num w:numId="195">
    <w:abstractNumId w:val="174"/>
  </w:num>
  <w:num w:numId="196">
    <w:abstractNumId w:val="52"/>
  </w:num>
  <w:num w:numId="197">
    <w:abstractNumId w:val="165"/>
  </w:num>
  <w:num w:numId="198">
    <w:abstractNumId w:val="55"/>
  </w:num>
  <w:num w:numId="199">
    <w:abstractNumId w:val="17"/>
  </w:num>
  <w:num w:numId="200">
    <w:abstractNumId w:val="321"/>
  </w:num>
  <w:num w:numId="201">
    <w:abstractNumId w:val="348"/>
  </w:num>
  <w:num w:numId="202">
    <w:abstractNumId w:val="255"/>
  </w:num>
  <w:num w:numId="203">
    <w:abstractNumId w:val="126"/>
  </w:num>
  <w:num w:numId="204">
    <w:abstractNumId w:val="175"/>
  </w:num>
  <w:num w:numId="205">
    <w:abstractNumId w:val="208"/>
  </w:num>
  <w:num w:numId="206">
    <w:abstractNumId w:val="215"/>
  </w:num>
  <w:num w:numId="207">
    <w:abstractNumId w:val="245"/>
  </w:num>
  <w:num w:numId="208">
    <w:abstractNumId w:val="194"/>
  </w:num>
  <w:num w:numId="209">
    <w:abstractNumId w:val="326"/>
  </w:num>
  <w:num w:numId="210">
    <w:abstractNumId w:val="305"/>
  </w:num>
  <w:num w:numId="211">
    <w:abstractNumId w:val="22"/>
  </w:num>
  <w:num w:numId="212">
    <w:abstractNumId w:val="362"/>
  </w:num>
  <w:num w:numId="213">
    <w:abstractNumId w:val="242"/>
  </w:num>
  <w:num w:numId="214">
    <w:abstractNumId w:val="258"/>
  </w:num>
  <w:num w:numId="215">
    <w:abstractNumId w:val="164"/>
  </w:num>
  <w:num w:numId="216">
    <w:abstractNumId w:val="346"/>
  </w:num>
  <w:num w:numId="217">
    <w:abstractNumId w:val="343"/>
  </w:num>
  <w:num w:numId="218">
    <w:abstractNumId w:val="112"/>
  </w:num>
  <w:num w:numId="219">
    <w:abstractNumId w:val="238"/>
  </w:num>
  <w:num w:numId="220">
    <w:abstractNumId w:val="78"/>
  </w:num>
  <w:num w:numId="221">
    <w:abstractNumId w:val="334"/>
  </w:num>
  <w:num w:numId="222">
    <w:abstractNumId w:val="123"/>
  </w:num>
  <w:num w:numId="223">
    <w:abstractNumId w:val="26"/>
  </w:num>
  <w:num w:numId="224">
    <w:abstractNumId w:val="5"/>
  </w:num>
  <w:num w:numId="225">
    <w:abstractNumId w:val="33"/>
  </w:num>
  <w:num w:numId="226">
    <w:abstractNumId w:val="23"/>
  </w:num>
  <w:num w:numId="227">
    <w:abstractNumId w:val="290"/>
  </w:num>
  <w:num w:numId="228">
    <w:abstractNumId w:val="271"/>
  </w:num>
  <w:num w:numId="229">
    <w:abstractNumId w:val="84"/>
  </w:num>
  <w:num w:numId="230">
    <w:abstractNumId w:val="87"/>
  </w:num>
  <w:num w:numId="231">
    <w:abstractNumId w:val="152"/>
  </w:num>
  <w:num w:numId="232">
    <w:abstractNumId w:val="278"/>
  </w:num>
  <w:num w:numId="233">
    <w:abstractNumId w:val="39"/>
  </w:num>
  <w:num w:numId="234">
    <w:abstractNumId w:val="46"/>
  </w:num>
  <w:num w:numId="235">
    <w:abstractNumId w:val="223"/>
  </w:num>
  <w:num w:numId="236">
    <w:abstractNumId w:val="191"/>
  </w:num>
  <w:num w:numId="237">
    <w:abstractNumId w:val="68"/>
  </w:num>
  <w:num w:numId="238">
    <w:abstractNumId w:val="47"/>
  </w:num>
  <w:num w:numId="239">
    <w:abstractNumId w:val="319"/>
  </w:num>
  <w:num w:numId="240">
    <w:abstractNumId w:val="329"/>
  </w:num>
  <w:num w:numId="241">
    <w:abstractNumId w:val="117"/>
  </w:num>
  <w:num w:numId="242">
    <w:abstractNumId w:val="145"/>
  </w:num>
  <w:num w:numId="243">
    <w:abstractNumId w:val="181"/>
  </w:num>
  <w:num w:numId="244">
    <w:abstractNumId w:val="41"/>
  </w:num>
  <w:num w:numId="245">
    <w:abstractNumId w:val="276"/>
  </w:num>
  <w:num w:numId="246">
    <w:abstractNumId w:val="177"/>
  </w:num>
  <w:num w:numId="247">
    <w:abstractNumId w:val="54"/>
  </w:num>
  <w:num w:numId="248">
    <w:abstractNumId w:val="244"/>
  </w:num>
  <w:num w:numId="249">
    <w:abstractNumId w:val="158"/>
  </w:num>
  <w:num w:numId="250">
    <w:abstractNumId w:val="132"/>
  </w:num>
  <w:num w:numId="251">
    <w:abstractNumId w:val="31"/>
  </w:num>
  <w:num w:numId="252">
    <w:abstractNumId w:val="370"/>
  </w:num>
  <w:num w:numId="253">
    <w:abstractNumId w:val="267"/>
  </w:num>
  <w:num w:numId="254">
    <w:abstractNumId w:val="106"/>
  </w:num>
  <w:num w:numId="255">
    <w:abstractNumId w:val="146"/>
  </w:num>
  <w:num w:numId="256">
    <w:abstractNumId w:val="40"/>
  </w:num>
  <w:num w:numId="257">
    <w:abstractNumId w:val="62"/>
  </w:num>
  <w:num w:numId="258">
    <w:abstractNumId w:val="234"/>
  </w:num>
  <w:num w:numId="259">
    <w:abstractNumId w:val="138"/>
  </w:num>
  <w:num w:numId="260">
    <w:abstractNumId w:val="86"/>
  </w:num>
  <w:num w:numId="261">
    <w:abstractNumId w:val="169"/>
  </w:num>
  <w:num w:numId="262">
    <w:abstractNumId w:val="113"/>
  </w:num>
  <w:num w:numId="263">
    <w:abstractNumId w:val="124"/>
  </w:num>
  <w:num w:numId="264">
    <w:abstractNumId w:val="188"/>
  </w:num>
  <w:num w:numId="265">
    <w:abstractNumId w:val="202"/>
  </w:num>
  <w:num w:numId="266">
    <w:abstractNumId w:val="72"/>
  </w:num>
  <w:num w:numId="267">
    <w:abstractNumId w:val="324"/>
  </w:num>
  <w:num w:numId="268">
    <w:abstractNumId w:val="85"/>
  </w:num>
  <w:num w:numId="269">
    <w:abstractNumId w:val="157"/>
  </w:num>
  <w:num w:numId="270">
    <w:abstractNumId w:val="118"/>
  </w:num>
  <w:num w:numId="271">
    <w:abstractNumId w:val="284"/>
  </w:num>
  <w:num w:numId="272">
    <w:abstractNumId w:val="313"/>
  </w:num>
  <w:num w:numId="273">
    <w:abstractNumId w:val="312"/>
  </w:num>
  <w:num w:numId="274">
    <w:abstractNumId w:val="115"/>
  </w:num>
  <w:num w:numId="275">
    <w:abstractNumId w:val="209"/>
  </w:num>
  <w:num w:numId="276">
    <w:abstractNumId w:val="287"/>
  </w:num>
  <w:num w:numId="277">
    <w:abstractNumId w:val="134"/>
  </w:num>
  <w:num w:numId="278">
    <w:abstractNumId w:val="186"/>
  </w:num>
  <w:num w:numId="279">
    <w:abstractNumId w:val="109"/>
  </w:num>
  <w:num w:numId="280">
    <w:abstractNumId w:val="18"/>
  </w:num>
  <w:num w:numId="281">
    <w:abstractNumId w:val="122"/>
  </w:num>
  <w:num w:numId="282">
    <w:abstractNumId w:val="0"/>
  </w:num>
  <w:num w:numId="283">
    <w:abstractNumId w:val="30"/>
  </w:num>
  <w:num w:numId="284">
    <w:abstractNumId w:val="24"/>
  </w:num>
  <w:num w:numId="285">
    <w:abstractNumId w:val="224"/>
  </w:num>
  <w:num w:numId="286">
    <w:abstractNumId w:val="180"/>
  </w:num>
  <w:num w:numId="287">
    <w:abstractNumId w:val="149"/>
  </w:num>
  <w:num w:numId="288">
    <w:abstractNumId w:val="218"/>
  </w:num>
  <w:num w:numId="289">
    <w:abstractNumId w:val="143"/>
  </w:num>
  <w:num w:numId="290">
    <w:abstractNumId w:val="217"/>
  </w:num>
  <w:num w:numId="291">
    <w:abstractNumId w:val="233"/>
  </w:num>
  <w:num w:numId="292">
    <w:abstractNumId w:val="259"/>
  </w:num>
  <w:num w:numId="293">
    <w:abstractNumId w:val="280"/>
  </w:num>
  <w:num w:numId="294">
    <w:abstractNumId w:val="25"/>
  </w:num>
  <w:num w:numId="295">
    <w:abstractNumId w:val="130"/>
  </w:num>
  <w:num w:numId="296">
    <w:abstractNumId w:val="64"/>
  </w:num>
  <w:num w:numId="297">
    <w:abstractNumId w:val="318"/>
  </w:num>
  <w:num w:numId="298">
    <w:abstractNumId w:val="44"/>
  </w:num>
  <w:num w:numId="299">
    <w:abstractNumId w:val="304"/>
  </w:num>
  <w:num w:numId="300">
    <w:abstractNumId w:val="352"/>
  </w:num>
  <w:num w:numId="301">
    <w:abstractNumId w:val="42"/>
  </w:num>
  <w:num w:numId="302">
    <w:abstractNumId w:val="241"/>
  </w:num>
  <w:num w:numId="303">
    <w:abstractNumId w:val="221"/>
  </w:num>
  <w:num w:numId="304">
    <w:abstractNumId w:val="66"/>
  </w:num>
  <w:num w:numId="305">
    <w:abstractNumId w:val="337"/>
  </w:num>
  <w:num w:numId="306">
    <w:abstractNumId w:val="90"/>
  </w:num>
  <w:num w:numId="307">
    <w:abstractNumId w:val="251"/>
  </w:num>
  <w:num w:numId="308">
    <w:abstractNumId w:val="205"/>
  </w:num>
  <w:num w:numId="309">
    <w:abstractNumId w:val="100"/>
  </w:num>
  <w:num w:numId="310">
    <w:abstractNumId w:val="171"/>
  </w:num>
  <w:num w:numId="311">
    <w:abstractNumId w:val="308"/>
  </w:num>
  <w:num w:numId="312">
    <w:abstractNumId w:val="38"/>
  </w:num>
  <w:num w:numId="313">
    <w:abstractNumId w:val="230"/>
  </w:num>
  <w:num w:numId="314">
    <w:abstractNumId w:val="323"/>
  </w:num>
  <w:num w:numId="315">
    <w:abstractNumId w:val="159"/>
  </w:num>
  <w:num w:numId="316">
    <w:abstractNumId w:val="353"/>
  </w:num>
  <w:num w:numId="317">
    <w:abstractNumId w:val="349"/>
  </w:num>
  <w:num w:numId="318">
    <w:abstractNumId w:val="97"/>
  </w:num>
  <w:num w:numId="319">
    <w:abstractNumId w:val="285"/>
  </w:num>
  <w:num w:numId="320">
    <w:abstractNumId w:val="121"/>
  </w:num>
  <w:num w:numId="321">
    <w:abstractNumId w:val="307"/>
  </w:num>
  <w:num w:numId="322">
    <w:abstractNumId w:val="207"/>
  </w:num>
  <w:num w:numId="323">
    <w:abstractNumId w:val="105"/>
  </w:num>
  <w:num w:numId="324">
    <w:abstractNumId w:val="273"/>
  </w:num>
  <w:num w:numId="325">
    <w:abstractNumId w:val="189"/>
  </w:num>
  <w:num w:numId="326">
    <w:abstractNumId w:val="114"/>
  </w:num>
  <w:num w:numId="327">
    <w:abstractNumId w:val="294"/>
  </w:num>
  <w:num w:numId="328">
    <w:abstractNumId w:val="232"/>
  </w:num>
  <w:num w:numId="329">
    <w:abstractNumId w:val="216"/>
  </w:num>
  <w:num w:numId="330">
    <w:abstractNumId w:val="102"/>
  </w:num>
  <w:num w:numId="331">
    <w:abstractNumId w:val="99"/>
  </w:num>
  <w:num w:numId="332">
    <w:abstractNumId w:val="301"/>
  </w:num>
  <w:num w:numId="333">
    <w:abstractNumId w:val="163"/>
  </w:num>
  <w:num w:numId="334">
    <w:abstractNumId w:val="327"/>
  </w:num>
  <w:num w:numId="335">
    <w:abstractNumId w:val="361"/>
  </w:num>
  <w:num w:numId="336">
    <w:abstractNumId w:val="298"/>
  </w:num>
  <w:num w:numId="337">
    <w:abstractNumId w:val="342"/>
  </w:num>
  <w:num w:numId="338">
    <w:abstractNumId w:val="147"/>
  </w:num>
  <w:num w:numId="339">
    <w:abstractNumId w:val="252"/>
  </w:num>
  <w:num w:numId="340">
    <w:abstractNumId w:val="269"/>
  </w:num>
  <w:num w:numId="341">
    <w:abstractNumId w:val="179"/>
  </w:num>
  <w:num w:numId="342">
    <w:abstractNumId w:val="108"/>
  </w:num>
  <w:num w:numId="343">
    <w:abstractNumId w:val="119"/>
  </w:num>
  <w:num w:numId="344">
    <w:abstractNumId w:val="249"/>
  </w:num>
  <w:num w:numId="345">
    <w:abstractNumId w:val="277"/>
  </w:num>
  <w:num w:numId="346">
    <w:abstractNumId w:val="367"/>
  </w:num>
  <w:num w:numId="347">
    <w:abstractNumId w:val="142"/>
  </w:num>
  <w:num w:numId="348">
    <w:abstractNumId w:val="80"/>
  </w:num>
  <w:num w:numId="349">
    <w:abstractNumId w:val="237"/>
  </w:num>
  <w:num w:numId="350">
    <w:abstractNumId w:val="94"/>
  </w:num>
  <w:num w:numId="351">
    <w:abstractNumId w:val="289"/>
  </w:num>
  <w:num w:numId="352">
    <w:abstractNumId w:val="139"/>
  </w:num>
  <w:num w:numId="353">
    <w:abstractNumId w:val="4"/>
  </w:num>
  <w:num w:numId="354">
    <w:abstractNumId w:val="76"/>
  </w:num>
  <w:num w:numId="355">
    <w:abstractNumId w:val="359"/>
  </w:num>
  <w:num w:numId="356">
    <w:abstractNumId w:val="360"/>
  </w:num>
  <w:num w:numId="357">
    <w:abstractNumId w:val="6"/>
  </w:num>
  <w:num w:numId="358">
    <w:abstractNumId w:val="198"/>
  </w:num>
  <w:num w:numId="359">
    <w:abstractNumId w:val="74"/>
  </w:num>
  <w:num w:numId="360">
    <w:abstractNumId w:val="199"/>
  </w:num>
  <w:num w:numId="361">
    <w:abstractNumId w:val="204"/>
  </w:num>
  <w:num w:numId="362">
    <w:abstractNumId w:val="268"/>
  </w:num>
  <w:num w:numId="363">
    <w:abstractNumId w:val="136"/>
  </w:num>
  <w:num w:numId="364">
    <w:abstractNumId w:val="170"/>
  </w:num>
  <w:num w:numId="365">
    <w:abstractNumId w:val="351"/>
  </w:num>
  <w:num w:numId="366">
    <w:abstractNumId w:val="302"/>
  </w:num>
  <w:num w:numId="367">
    <w:abstractNumId w:val="197"/>
  </w:num>
  <w:num w:numId="368">
    <w:abstractNumId w:val="345"/>
  </w:num>
  <w:num w:numId="369">
    <w:abstractNumId w:val="243"/>
  </w:num>
  <w:num w:numId="370">
    <w:abstractNumId w:val="16"/>
  </w:num>
  <w:num w:numId="371">
    <w:abstractNumId w:val="262"/>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EE2"/>
    <w:rsid w:val="000032B1"/>
    <w:rsid w:val="000066A5"/>
    <w:rsid w:val="000100EC"/>
    <w:rsid w:val="00010448"/>
    <w:rsid w:val="00013EA9"/>
    <w:rsid w:val="00017DC9"/>
    <w:rsid w:val="0002437A"/>
    <w:rsid w:val="00031866"/>
    <w:rsid w:val="00033251"/>
    <w:rsid w:val="00033E39"/>
    <w:rsid w:val="000341EF"/>
    <w:rsid w:val="00035CB5"/>
    <w:rsid w:val="00043128"/>
    <w:rsid w:val="000445E7"/>
    <w:rsid w:val="00044CD0"/>
    <w:rsid w:val="00045CF5"/>
    <w:rsid w:val="000464D4"/>
    <w:rsid w:val="00046585"/>
    <w:rsid w:val="00046650"/>
    <w:rsid w:val="00050E98"/>
    <w:rsid w:val="00051A4D"/>
    <w:rsid w:val="00054DEA"/>
    <w:rsid w:val="000555BE"/>
    <w:rsid w:val="0006015D"/>
    <w:rsid w:val="00060AAC"/>
    <w:rsid w:val="00060B1A"/>
    <w:rsid w:val="000626D3"/>
    <w:rsid w:val="00062B83"/>
    <w:rsid w:val="0006583A"/>
    <w:rsid w:val="00067646"/>
    <w:rsid w:val="000737D5"/>
    <w:rsid w:val="00073D29"/>
    <w:rsid w:val="00074038"/>
    <w:rsid w:val="0007427F"/>
    <w:rsid w:val="000760C7"/>
    <w:rsid w:val="00080E0C"/>
    <w:rsid w:val="0008136B"/>
    <w:rsid w:val="00081A1C"/>
    <w:rsid w:val="000862DC"/>
    <w:rsid w:val="00087268"/>
    <w:rsid w:val="0009198A"/>
    <w:rsid w:val="00095635"/>
    <w:rsid w:val="000965A1"/>
    <w:rsid w:val="00096C27"/>
    <w:rsid w:val="000A2A2F"/>
    <w:rsid w:val="000A40F9"/>
    <w:rsid w:val="000B124D"/>
    <w:rsid w:val="000B75A1"/>
    <w:rsid w:val="000C3489"/>
    <w:rsid w:val="000C422C"/>
    <w:rsid w:val="000C451A"/>
    <w:rsid w:val="000C6A78"/>
    <w:rsid w:val="000D1BB5"/>
    <w:rsid w:val="000D6BDC"/>
    <w:rsid w:val="000E153E"/>
    <w:rsid w:val="000E49E6"/>
    <w:rsid w:val="000E4A62"/>
    <w:rsid w:val="000F0790"/>
    <w:rsid w:val="000F1A49"/>
    <w:rsid w:val="000F208B"/>
    <w:rsid w:val="000F2BA8"/>
    <w:rsid w:val="0010252B"/>
    <w:rsid w:val="001051A1"/>
    <w:rsid w:val="0010589A"/>
    <w:rsid w:val="001063B4"/>
    <w:rsid w:val="00116DD6"/>
    <w:rsid w:val="001174E5"/>
    <w:rsid w:val="00124EB9"/>
    <w:rsid w:val="00132327"/>
    <w:rsid w:val="0013257A"/>
    <w:rsid w:val="00135EC5"/>
    <w:rsid w:val="0013635C"/>
    <w:rsid w:val="00136B7A"/>
    <w:rsid w:val="00141C50"/>
    <w:rsid w:val="00144505"/>
    <w:rsid w:val="00146F95"/>
    <w:rsid w:val="00150B8E"/>
    <w:rsid w:val="00150C8D"/>
    <w:rsid w:val="0015409B"/>
    <w:rsid w:val="00156560"/>
    <w:rsid w:val="001618AF"/>
    <w:rsid w:val="0016270D"/>
    <w:rsid w:val="00162C73"/>
    <w:rsid w:val="00162F1C"/>
    <w:rsid w:val="0016539B"/>
    <w:rsid w:val="001772F1"/>
    <w:rsid w:val="00183C2B"/>
    <w:rsid w:val="00183E31"/>
    <w:rsid w:val="00190898"/>
    <w:rsid w:val="00191E39"/>
    <w:rsid w:val="00192020"/>
    <w:rsid w:val="0019238E"/>
    <w:rsid w:val="00193BFE"/>
    <w:rsid w:val="00193F99"/>
    <w:rsid w:val="0019496E"/>
    <w:rsid w:val="001A0BF3"/>
    <w:rsid w:val="001A3C90"/>
    <w:rsid w:val="001A3E7A"/>
    <w:rsid w:val="001A473C"/>
    <w:rsid w:val="001B1FA4"/>
    <w:rsid w:val="001C119B"/>
    <w:rsid w:val="001C3124"/>
    <w:rsid w:val="001C5603"/>
    <w:rsid w:val="001C6484"/>
    <w:rsid w:val="001D30AF"/>
    <w:rsid w:val="001D3A7D"/>
    <w:rsid w:val="001D3CA5"/>
    <w:rsid w:val="001D5A5A"/>
    <w:rsid w:val="001D7D3E"/>
    <w:rsid w:val="001E019A"/>
    <w:rsid w:val="001E1156"/>
    <w:rsid w:val="001E25D8"/>
    <w:rsid w:val="001E2D4F"/>
    <w:rsid w:val="001E3CD6"/>
    <w:rsid w:val="001E6D34"/>
    <w:rsid w:val="001E7592"/>
    <w:rsid w:val="001F01F6"/>
    <w:rsid w:val="00200948"/>
    <w:rsid w:val="00200A89"/>
    <w:rsid w:val="00202FFE"/>
    <w:rsid w:val="00206D35"/>
    <w:rsid w:val="00210F9E"/>
    <w:rsid w:val="0021244E"/>
    <w:rsid w:val="00215908"/>
    <w:rsid w:val="00217883"/>
    <w:rsid w:val="0022458D"/>
    <w:rsid w:val="002248AE"/>
    <w:rsid w:val="00226101"/>
    <w:rsid w:val="0023057F"/>
    <w:rsid w:val="00232231"/>
    <w:rsid w:val="00234379"/>
    <w:rsid w:val="00234382"/>
    <w:rsid w:val="002375FA"/>
    <w:rsid w:val="00237A34"/>
    <w:rsid w:val="00237D2D"/>
    <w:rsid w:val="002445EF"/>
    <w:rsid w:val="00247285"/>
    <w:rsid w:val="0024730E"/>
    <w:rsid w:val="00252C0E"/>
    <w:rsid w:val="002568AD"/>
    <w:rsid w:val="00261718"/>
    <w:rsid w:val="00261B77"/>
    <w:rsid w:val="002646C2"/>
    <w:rsid w:val="00266A1E"/>
    <w:rsid w:val="002671C7"/>
    <w:rsid w:val="002725E8"/>
    <w:rsid w:val="0027767A"/>
    <w:rsid w:val="002813C9"/>
    <w:rsid w:val="00284B17"/>
    <w:rsid w:val="00284C1C"/>
    <w:rsid w:val="002921F0"/>
    <w:rsid w:val="002926C2"/>
    <w:rsid w:val="00292F7A"/>
    <w:rsid w:val="00293DF3"/>
    <w:rsid w:val="002A144E"/>
    <w:rsid w:val="002A1FFA"/>
    <w:rsid w:val="002B53D1"/>
    <w:rsid w:val="002B5492"/>
    <w:rsid w:val="002C0A5E"/>
    <w:rsid w:val="002C4C32"/>
    <w:rsid w:val="002C6884"/>
    <w:rsid w:val="002D16A4"/>
    <w:rsid w:val="002D1D40"/>
    <w:rsid w:val="002D79CA"/>
    <w:rsid w:val="002E3C59"/>
    <w:rsid w:val="002E4945"/>
    <w:rsid w:val="002E7EEC"/>
    <w:rsid w:val="002F58D0"/>
    <w:rsid w:val="00302FF2"/>
    <w:rsid w:val="00303DE2"/>
    <w:rsid w:val="003045D9"/>
    <w:rsid w:val="00306F30"/>
    <w:rsid w:val="00310E55"/>
    <w:rsid w:val="003142E7"/>
    <w:rsid w:val="0031727E"/>
    <w:rsid w:val="0032496C"/>
    <w:rsid w:val="00337051"/>
    <w:rsid w:val="00337166"/>
    <w:rsid w:val="00337E1D"/>
    <w:rsid w:val="00340F71"/>
    <w:rsid w:val="00342E73"/>
    <w:rsid w:val="0034429B"/>
    <w:rsid w:val="00345E63"/>
    <w:rsid w:val="0034667B"/>
    <w:rsid w:val="00351D10"/>
    <w:rsid w:val="00352012"/>
    <w:rsid w:val="003555D5"/>
    <w:rsid w:val="00355659"/>
    <w:rsid w:val="00361B93"/>
    <w:rsid w:val="00365202"/>
    <w:rsid w:val="003662BD"/>
    <w:rsid w:val="003663FC"/>
    <w:rsid w:val="003709E1"/>
    <w:rsid w:val="003724B5"/>
    <w:rsid w:val="003733E8"/>
    <w:rsid w:val="003739B9"/>
    <w:rsid w:val="00375632"/>
    <w:rsid w:val="0037662E"/>
    <w:rsid w:val="00381D56"/>
    <w:rsid w:val="00387E13"/>
    <w:rsid w:val="00390CFA"/>
    <w:rsid w:val="00397005"/>
    <w:rsid w:val="003A26A4"/>
    <w:rsid w:val="003A55DF"/>
    <w:rsid w:val="003A7691"/>
    <w:rsid w:val="003B0BFF"/>
    <w:rsid w:val="003B0F67"/>
    <w:rsid w:val="003B3A1F"/>
    <w:rsid w:val="003B3A64"/>
    <w:rsid w:val="003C4170"/>
    <w:rsid w:val="003C5983"/>
    <w:rsid w:val="003C637D"/>
    <w:rsid w:val="003C6A56"/>
    <w:rsid w:val="003C7E9D"/>
    <w:rsid w:val="003D1E2E"/>
    <w:rsid w:val="003D38E9"/>
    <w:rsid w:val="003D75A7"/>
    <w:rsid w:val="003E3D31"/>
    <w:rsid w:val="003F2F33"/>
    <w:rsid w:val="003F78F6"/>
    <w:rsid w:val="003F7FB6"/>
    <w:rsid w:val="00400223"/>
    <w:rsid w:val="004035B8"/>
    <w:rsid w:val="00410DF9"/>
    <w:rsid w:val="0041459F"/>
    <w:rsid w:val="00415E8F"/>
    <w:rsid w:val="004253D1"/>
    <w:rsid w:val="0043264A"/>
    <w:rsid w:val="00435B6A"/>
    <w:rsid w:val="004412E6"/>
    <w:rsid w:val="004447C0"/>
    <w:rsid w:val="00444D97"/>
    <w:rsid w:val="00445DFD"/>
    <w:rsid w:val="00447577"/>
    <w:rsid w:val="00451CFA"/>
    <w:rsid w:val="004535F3"/>
    <w:rsid w:val="004578DC"/>
    <w:rsid w:val="00457C1B"/>
    <w:rsid w:val="00465E57"/>
    <w:rsid w:val="0046603D"/>
    <w:rsid w:val="00466087"/>
    <w:rsid w:val="0046730E"/>
    <w:rsid w:val="0047209D"/>
    <w:rsid w:val="00481C86"/>
    <w:rsid w:val="00485CF7"/>
    <w:rsid w:val="00486D5C"/>
    <w:rsid w:val="00490CE6"/>
    <w:rsid w:val="004910A4"/>
    <w:rsid w:val="004938E1"/>
    <w:rsid w:val="004951D1"/>
    <w:rsid w:val="00496EBD"/>
    <w:rsid w:val="004972BA"/>
    <w:rsid w:val="00497D1F"/>
    <w:rsid w:val="004A0054"/>
    <w:rsid w:val="004A1702"/>
    <w:rsid w:val="004A7D1D"/>
    <w:rsid w:val="004B1220"/>
    <w:rsid w:val="004B1C01"/>
    <w:rsid w:val="004B221D"/>
    <w:rsid w:val="004B2C8B"/>
    <w:rsid w:val="004B31F7"/>
    <w:rsid w:val="004B4384"/>
    <w:rsid w:val="004B4708"/>
    <w:rsid w:val="004B4858"/>
    <w:rsid w:val="004C021E"/>
    <w:rsid w:val="004C267E"/>
    <w:rsid w:val="004C5C9C"/>
    <w:rsid w:val="004C698C"/>
    <w:rsid w:val="004D1636"/>
    <w:rsid w:val="004D34B4"/>
    <w:rsid w:val="004D5BBA"/>
    <w:rsid w:val="004D6ADB"/>
    <w:rsid w:val="004D765A"/>
    <w:rsid w:val="004E57AA"/>
    <w:rsid w:val="004F06AD"/>
    <w:rsid w:val="004F0F37"/>
    <w:rsid w:val="004F1F6C"/>
    <w:rsid w:val="004F230B"/>
    <w:rsid w:val="004F4913"/>
    <w:rsid w:val="004F4AB4"/>
    <w:rsid w:val="004F6068"/>
    <w:rsid w:val="004F690D"/>
    <w:rsid w:val="004F7B20"/>
    <w:rsid w:val="00501DA6"/>
    <w:rsid w:val="005067CC"/>
    <w:rsid w:val="00507D87"/>
    <w:rsid w:val="0051078F"/>
    <w:rsid w:val="00520FC3"/>
    <w:rsid w:val="00522926"/>
    <w:rsid w:val="00523B1C"/>
    <w:rsid w:val="00530C46"/>
    <w:rsid w:val="00532163"/>
    <w:rsid w:val="005327D9"/>
    <w:rsid w:val="005349EA"/>
    <w:rsid w:val="005355AE"/>
    <w:rsid w:val="00537B07"/>
    <w:rsid w:val="005405DE"/>
    <w:rsid w:val="00547799"/>
    <w:rsid w:val="005505B6"/>
    <w:rsid w:val="005553A0"/>
    <w:rsid w:val="00557453"/>
    <w:rsid w:val="00563DED"/>
    <w:rsid w:val="00565280"/>
    <w:rsid w:val="00570160"/>
    <w:rsid w:val="005711C5"/>
    <w:rsid w:val="00571FFC"/>
    <w:rsid w:val="00577D11"/>
    <w:rsid w:val="005807A3"/>
    <w:rsid w:val="00583712"/>
    <w:rsid w:val="00583A35"/>
    <w:rsid w:val="005846C3"/>
    <w:rsid w:val="00585DD6"/>
    <w:rsid w:val="005930CD"/>
    <w:rsid w:val="005965F4"/>
    <w:rsid w:val="005972AC"/>
    <w:rsid w:val="005A01B1"/>
    <w:rsid w:val="005A1BB5"/>
    <w:rsid w:val="005A4C9E"/>
    <w:rsid w:val="005A5E80"/>
    <w:rsid w:val="005A64DB"/>
    <w:rsid w:val="005A66E7"/>
    <w:rsid w:val="005A6C68"/>
    <w:rsid w:val="005A6FA9"/>
    <w:rsid w:val="005B0534"/>
    <w:rsid w:val="005B3D61"/>
    <w:rsid w:val="005B437D"/>
    <w:rsid w:val="005B52C8"/>
    <w:rsid w:val="005C07A1"/>
    <w:rsid w:val="005C2002"/>
    <w:rsid w:val="005C2676"/>
    <w:rsid w:val="005D6E85"/>
    <w:rsid w:val="005D7C9A"/>
    <w:rsid w:val="005E08D6"/>
    <w:rsid w:val="005E5518"/>
    <w:rsid w:val="005F3C2E"/>
    <w:rsid w:val="005F4233"/>
    <w:rsid w:val="00600797"/>
    <w:rsid w:val="006010CB"/>
    <w:rsid w:val="00606EF3"/>
    <w:rsid w:val="00616351"/>
    <w:rsid w:val="006165BB"/>
    <w:rsid w:val="00617AD4"/>
    <w:rsid w:val="00621B1C"/>
    <w:rsid w:val="00624506"/>
    <w:rsid w:val="00625032"/>
    <w:rsid w:val="00627196"/>
    <w:rsid w:val="0062782C"/>
    <w:rsid w:val="00630B9B"/>
    <w:rsid w:val="00631FCA"/>
    <w:rsid w:val="00632E04"/>
    <w:rsid w:val="00633395"/>
    <w:rsid w:val="006348E0"/>
    <w:rsid w:val="00636B8D"/>
    <w:rsid w:val="00637440"/>
    <w:rsid w:val="00643C57"/>
    <w:rsid w:val="00644B64"/>
    <w:rsid w:val="00644E92"/>
    <w:rsid w:val="006455F2"/>
    <w:rsid w:val="006503F8"/>
    <w:rsid w:val="00650F7D"/>
    <w:rsid w:val="00654BC8"/>
    <w:rsid w:val="00654F34"/>
    <w:rsid w:val="00656EE2"/>
    <w:rsid w:val="00657E69"/>
    <w:rsid w:val="00660016"/>
    <w:rsid w:val="00660D84"/>
    <w:rsid w:val="00667459"/>
    <w:rsid w:val="006675C1"/>
    <w:rsid w:val="0067334B"/>
    <w:rsid w:val="00675718"/>
    <w:rsid w:val="00675929"/>
    <w:rsid w:val="00675A91"/>
    <w:rsid w:val="00680B05"/>
    <w:rsid w:val="006838C6"/>
    <w:rsid w:val="00684B5C"/>
    <w:rsid w:val="006859BD"/>
    <w:rsid w:val="00690484"/>
    <w:rsid w:val="00694709"/>
    <w:rsid w:val="0069795A"/>
    <w:rsid w:val="006A070E"/>
    <w:rsid w:val="006A0B59"/>
    <w:rsid w:val="006A368B"/>
    <w:rsid w:val="006A3C58"/>
    <w:rsid w:val="006A585C"/>
    <w:rsid w:val="006A682F"/>
    <w:rsid w:val="006B0457"/>
    <w:rsid w:val="006B0C8D"/>
    <w:rsid w:val="006B0D68"/>
    <w:rsid w:val="006C6FDF"/>
    <w:rsid w:val="006C747F"/>
    <w:rsid w:val="006D68A9"/>
    <w:rsid w:val="006D79BB"/>
    <w:rsid w:val="006E017A"/>
    <w:rsid w:val="006E60E8"/>
    <w:rsid w:val="006F02B1"/>
    <w:rsid w:val="0070183D"/>
    <w:rsid w:val="00702D84"/>
    <w:rsid w:val="007041C5"/>
    <w:rsid w:val="00707B94"/>
    <w:rsid w:val="00712B14"/>
    <w:rsid w:val="0071510E"/>
    <w:rsid w:val="0071550C"/>
    <w:rsid w:val="0071760B"/>
    <w:rsid w:val="007206FB"/>
    <w:rsid w:val="00720C59"/>
    <w:rsid w:val="00721DA4"/>
    <w:rsid w:val="00722152"/>
    <w:rsid w:val="00722656"/>
    <w:rsid w:val="00722B2E"/>
    <w:rsid w:val="007263F0"/>
    <w:rsid w:val="007268DF"/>
    <w:rsid w:val="00730634"/>
    <w:rsid w:val="00732326"/>
    <w:rsid w:val="007459C6"/>
    <w:rsid w:val="00747270"/>
    <w:rsid w:val="0075094E"/>
    <w:rsid w:val="00751CCC"/>
    <w:rsid w:val="00752B9D"/>
    <w:rsid w:val="0075540C"/>
    <w:rsid w:val="00756EFA"/>
    <w:rsid w:val="00757947"/>
    <w:rsid w:val="00760D68"/>
    <w:rsid w:val="00760F30"/>
    <w:rsid w:val="0076200D"/>
    <w:rsid w:val="0076597F"/>
    <w:rsid w:val="007670E3"/>
    <w:rsid w:val="007672FB"/>
    <w:rsid w:val="00770535"/>
    <w:rsid w:val="0077245F"/>
    <w:rsid w:val="007811C3"/>
    <w:rsid w:val="007826C1"/>
    <w:rsid w:val="007828B4"/>
    <w:rsid w:val="00782C9A"/>
    <w:rsid w:val="00786839"/>
    <w:rsid w:val="00786A9F"/>
    <w:rsid w:val="00786EBA"/>
    <w:rsid w:val="007901EA"/>
    <w:rsid w:val="007903C5"/>
    <w:rsid w:val="007962A7"/>
    <w:rsid w:val="00796442"/>
    <w:rsid w:val="00796EC7"/>
    <w:rsid w:val="007A05D8"/>
    <w:rsid w:val="007A05E8"/>
    <w:rsid w:val="007A1629"/>
    <w:rsid w:val="007A3BE5"/>
    <w:rsid w:val="007B09E5"/>
    <w:rsid w:val="007B3A74"/>
    <w:rsid w:val="007C2B33"/>
    <w:rsid w:val="007D045D"/>
    <w:rsid w:val="007D2811"/>
    <w:rsid w:val="007D32CE"/>
    <w:rsid w:val="007D5A58"/>
    <w:rsid w:val="007D64F7"/>
    <w:rsid w:val="007E0D7B"/>
    <w:rsid w:val="007E1088"/>
    <w:rsid w:val="007E4871"/>
    <w:rsid w:val="007E627E"/>
    <w:rsid w:val="007F0DF4"/>
    <w:rsid w:val="007F0ED9"/>
    <w:rsid w:val="007F305F"/>
    <w:rsid w:val="00806416"/>
    <w:rsid w:val="00811D20"/>
    <w:rsid w:val="00815072"/>
    <w:rsid w:val="00815D4F"/>
    <w:rsid w:val="00815F81"/>
    <w:rsid w:val="00822D11"/>
    <w:rsid w:val="00824C94"/>
    <w:rsid w:val="008268AD"/>
    <w:rsid w:val="00836DB7"/>
    <w:rsid w:val="0084457D"/>
    <w:rsid w:val="008468DA"/>
    <w:rsid w:val="00852FE4"/>
    <w:rsid w:val="00853512"/>
    <w:rsid w:val="008536BD"/>
    <w:rsid w:val="008565A7"/>
    <w:rsid w:val="00857ACE"/>
    <w:rsid w:val="0086313C"/>
    <w:rsid w:val="00864AFB"/>
    <w:rsid w:val="00870749"/>
    <w:rsid w:val="008761AA"/>
    <w:rsid w:val="00876D56"/>
    <w:rsid w:val="00883170"/>
    <w:rsid w:val="008843C3"/>
    <w:rsid w:val="00885CBF"/>
    <w:rsid w:val="008909E7"/>
    <w:rsid w:val="00891C30"/>
    <w:rsid w:val="0089229B"/>
    <w:rsid w:val="00892DEE"/>
    <w:rsid w:val="00894669"/>
    <w:rsid w:val="00895477"/>
    <w:rsid w:val="008A0D09"/>
    <w:rsid w:val="008A160E"/>
    <w:rsid w:val="008A657D"/>
    <w:rsid w:val="008B03B3"/>
    <w:rsid w:val="008B5573"/>
    <w:rsid w:val="008C22A2"/>
    <w:rsid w:val="008C2F0F"/>
    <w:rsid w:val="008D087B"/>
    <w:rsid w:val="008D09C5"/>
    <w:rsid w:val="008D0DAD"/>
    <w:rsid w:val="008D1E1A"/>
    <w:rsid w:val="008D2208"/>
    <w:rsid w:val="008D397D"/>
    <w:rsid w:val="008D5852"/>
    <w:rsid w:val="008D6159"/>
    <w:rsid w:val="008E0744"/>
    <w:rsid w:val="008E6AFD"/>
    <w:rsid w:val="0090335D"/>
    <w:rsid w:val="009060CB"/>
    <w:rsid w:val="00911E95"/>
    <w:rsid w:val="00920700"/>
    <w:rsid w:val="00920F80"/>
    <w:rsid w:val="00922966"/>
    <w:rsid w:val="00922CCF"/>
    <w:rsid w:val="009276B9"/>
    <w:rsid w:val="00930DDC"/>
    <w:rsid w:val="00934CE6"/>
    <w:rsid w:val="00940FBC"/>
    <w:rsid w:val="00947D16"/>
    <w:rsid w:val="00951C39"/>
    <w:rsid w:val="00956820"/>
    <w:rsid w:val="00960B31"/>
    <w:rsid w:val="00962426"/>
    <w:rsid w:val="009651EC"/>
    <w:rsid w:val="009737B9"/>
    <w:rsid w:val="00976ACF"/>
    <w:rsid w:val="009777A6"/>
    <w:rsid w:val="0098673A"/>
    <w:rsid w:val="0098707F"/>
    <w:rsid w:val="00987103"/>
    <w:rsid w:val="009947EB"/>
    <w:rsid w:val="00994901"/>
    <w:rsid w:val="00997A85"/>
    <w:rsid w:val="009A1AA4"/>
    <w:rsid w:val="009A4783"/>
    <w:rsid w:val="009A5B49"/>
    <w:rsid w:val="009A6094"/>
    <w:rsid w:val="009B346A"/>
    <w:rsid w:val="009C3E90"/>
    <w:rsid w:val="009D2451"/>
    <w:rsid w:val="009D2F95"/>
    <w:rsid w:val="009D58A2"/>
    <w:rsid w:val="009D6FB3"/>
    <w:rsid w:val="009E3BA1"/>
    <w:rsid w:val="009E4C5A"/>
    <w:rsid w:val="009E4EC3"/>
    <w:rsid w:val="009F371A"/>
    <w:rsid w:val="009F4AB4"/>
    <w:rsid w:val="009F51E4"/>
    <w:rsid w:val="009F63B2"/>
    <w:rsid w:val="00A02D87"/>
    <w:rsid w:val="00A05E69"/>
    <w:rsid w:val="00A1122F"/>
    <w:rsid w:val="00A128D4"/>
    <w:rsid w:val="00A12D1B"/>
    <w:rsid w:val="00A22FFC"/>
    <w:rsid w:val="00A2626E"/>
    <w:rsid w:val="00A264EF"/>
    <w:rsid w:val="00A3418F"/>
    <w:rsid w:val="00A34645"/>
    <w:rsid w:val="00A3513E"/>
    <w:rsid w:val="00A362F1"/>
    <w:rsid w:val="00A41F12"/>
    <w:rsid w:val="00A42A0C"/>
    <w:rsid w:val="00A43088"/>
    <w:rsid w:val="00A45EEF"/>
    <w:rsid w:val="00A470D2"/>
    <w:rsid w:val="00A50644"/>
    <w:rsid w:val="00A532D2"/>
    <w:rsid w:val="00A53B68"/>
    <w:rsid w:val="00A57436"/>
    <w:rsid w:val="00A72817"/>
    <w:rsid w:val="00A72ADB"/>
    <w:rsid w:val="00A74113"/>
    <w:rsid w:val="00A80A8E"/>
    <w:rsid w:val="00A82EAE"/>
    <w:rsid w:val="00A83D3A"/>
    <w:rsid w:val="00A85140"/>
    <w:rsid w:val="00A86807"/>
    <w:rsid w:val="00A86F5B"/>
    <w:rsid w:val="00A8702F"/>
    <w:rsid w:val="00A875EC"/>
    <w:rsid w:val="00A94AD0"/>
    <w:rsid w:val="00A954EE"/>
    <w:rsid w:val="00A9580F"/>
    <w:rsid w:val="00AA08D4"/>
    <w:rsid w:val="00AB0680"/>
    <w:rsid w:val="00AB3F68"/>
    <w:rsid w:val="00AB3FEE"/>
    <w:rsid w:val="00AB5B83"/>
    <w:rsid w:val="00AB5E2E"/>
    <w:rsid w:val="00AB6B64"/>
    <w:rsid w:val="00AB6C04"/>
    <w:rsid w:val="00AC34FC"/>
    <w:rsid w:val="00AC3672"/>
    <w:rsid w:val="00AC5181"/>
    <w:rsid w:val="00AC6656"/>
    <w:rsid w:val="00AC668B"/>
    <w:rsid w:val="00AD3DD5"/>
    <w:rsid w:val="00AE2980"/>
    <w:rsid w:val="00AE53CD"/>
    <w:rsid w:val="00AF09F6"/>
    <w:rsid w:val="00AF1A5A"/>
    <w:rsid w:val="00B035D0"/>
    <w:rsid w:val="00B14148"/>
    <w:rsid w:val="00B14718"/>
    <w:rsid w:val="00B155F8"/>
    <w:rsid w:val="00B2030A"/>
    <w:rsid w:val="00B20C1E"/>
    <w:rsid w:val="00B31479"/>
    <w:rsid w:val="00B322D5"/>
    <w:rsid w:val="00B326C4"/>
    <w:rsid w:val="00B34F08"/>
    <w:rsid w:val="00B36BAD"/>
    <w:rsid w:val="00B4071A"/>
    <w:rsid w:val="00B44FF9"/>
    <w:rsid w:val="00B52E4E"/>
    <w:rsid w:val="00B53720"/>
    <w:rsid w:val="00B53BDA"/>
    <w:rsid w:val="00B54027"/>
    <w:rsid w:val="00B55DBF"/>
    <w:rsid w:val="00B5736F"/>
    <w:rsid w:val="00B630D2"/>
    <w:rsid w:val="00B64365"/>
    <w:rsid w:val="00B66834"/>
    <w:rsid w:val="00B66D27"/>
    <w:rsid w:val="00B675A0"/>
    <w:rsid w:val="00B75EC5"/>
    <w:rsid w:val="00B76577"/>
    <w:rsid w:val="00B81853"/>
    <w:rsid w:val="00B82E4B"/>
    <w:rsid w:val="00B8472A"/>
    <w:rsid w:val="00B851C0"/>
    <w:rsid w:val="00B855AB"/>
    <w:rsid w:val="00B85C76"/>
    <w:rsid w:val="00B8608C"/>
    <w:rsid w:val="00B87898"/>
    <w:rsid w:val="00B90902"/>
    <w:rsid w:val="00B93864"/>
    <w:rsid w:val="00B95482"/>
    <w:rsid w:val="00B95C17"/>
    <w:rsid w:val="00B95F97"/>
    <w:rsid w:val="00BA12E1"/>
    <w:rsid w:val="00BA4370"/>
    <w:rsid w:val="00BA61CF"/>
    <w:rsid w:val="00BA6C90"/>
    <w:rsid w:val="00BB0CCA"/>
    <w:rsid w:val="00BB1F89"/>
    <w:rsid w:val="00BB38BD"/>
    <w:rsid w:val="00BB6A0A"/>
    <w:rsid w:val="00BB7DFC"/>
    <w:rsid w:val="00BC461D"/>
    <w:rsid w:val="00BC4AF5"/>
    <w:rsid w:val="00BC4DD5"/>
    <w:rsid w:val="00BC5927"/>
    <w:rsid w:val="00BC710C"/>
    <w:rsid w:val="00BC7E6B"/>
    <w:rsid w:val="00BD219E"/>
    <w:rsid w:val="00BD234C"/>
    <w:rsid w:val="00BE15C2"/>
    <w:rsid w:val="00BE3296"/>
    <w:rsid w:val="00BE4011"/>
    <w:rsid w:val="00BF0BCD"/>
    <w:rsid w:val="00BF2ED7"/>
    <w:rsid w:val="00BF3741"/>
    <w:rsid w:val="00C00AA5"/>
    <w:rsid w:val="00C0206D"/>
    <w:rsid w:val="00C11327"/>
    <w:rsid w:val="00C13520"/>
    <w:rsid w:val="00C16ABC"/>
    <w:rsid w:val="00C16F16"/>
    <w:rsid w:val="00C17E1A"/>
    <w:rsid w:val="00C251B2"/>
    <w:rsid w:val="00C25C4A"/>
    <w:rsid w:val="00C30867"/>
    <w:rsid w:val="00C31803"/>
    <w:rsid w:val="00C33CD6"/>
    <w:rsid w:val="00C33E4B"/>
    <w:rsid w:val="00C370AF"/>
    <w:rsid w:val="00C3762C"/>
    <w:rsid w:val="00C40F32"/>
    <w:rsid w:val="00C42207"/>
    <w:rsid w:val="00C45207"/>
    <w:rsid w:val="00C45E86"/>
    <w:rsid w:val="00C47B8C"/>
    <w:rsid w:val="00C51B35"/>
    <w:rsid w:val="00C51D53"/>
    <w:rsid w:val="00C51E44"/>
    <w:rsid w:val="00C51EBA"/>
    <w:rsid w:val="00C52EC6"/>
    <w:rsid w:val="00C535DC"/>
    <w:rsid w:val="00C55736"/>
    <w:rsid w:val="00C6060B"/>
    <w:rsid w:val="00C60A9D"/>
    <w:rsid w:val="00C60F0B"/>
    <w:rsid w:val="00C62514"/>
    <w:rsid w:val="00C634C9"/>
    <w:rsid w:val="00C6421B"/>
    <w:rsid w:val="00C67CD0"/>
    <w:rsid w:val="00C7002E"/>
    <w:rsid w:val="00C70873"/>
    <w:rsid w:val="00C73330"/>
    <w:rsid w:val="00C736BB"/>
    <w:rsid w:val="00C73945"/>
    <w:rsid w:val="00C73D04"/>
    <w:rsid w:val="00C73E2C"/>
    <w:rsid w:val="00C7483D"/>
    <w:rsid w:val="00C75A8B"/>
    <w:rsid w:val="00C7756A"/>
    <w:rsid w:val="00C878E7"/>
    <w:rsid w:val="00C91894"/>
    <w:rsid w:val="00C927BB"/>
    <w:rsid w:val="00C92D34"/>
    <w:rsid w:val="00CA10B1"/>
    <w:rsid w:val="00CA1396"/>
    <w:rsid w:val="00CA2FF0"/>
    <w:rsid w:val="00CA36AB"/>
    <w:rsid w:val="00CA4572"/>
    <w:rsid w:val="00CA4AAA"/>
    <w:rsid w:val="00CA4E55"/>
    <w:rsid w:val="00CA7E4B"/>
    <w:rsid w:val="00CB0F13"/>
    <w:rsid w:val="00CB11DB"/>
    <w:rsid w:val="00CB2C40"/>
    <w:rsid w:val="00CB318D"/>
    <w:rsid w:val="00CB3620"/>
    <w:rsid w:val="00CC2015"/>
    <w:rsid w:val="00CC4C5D"/>
    <w:rsid w:val="00CC5B6D"/>
    <w:rsid w:val="00CD0748"/>
    <w:rsid w:val="00CD5057"/>
    <w:rsid w:val="00CE2DD5"/>
    <w:rsid w:val="00CE51E7"/>
    <w:rsid w:val="00CF6293"/>
    <w:rsid w:val="00CF6337"/>
    <w:rsid w:val="00CF7D6B"/>
    <w:rsid w:val="00D014AC"/>
    <w:rsid w:val="00D01FDD"/>
    <w:rsid w:val="00D04E65"/>
    <w:rsid w:val="00D10D38"/>
    <w:rsid w:val="00D1361A"/>
    <w:rsid w:val="00D14BA8"/>
    <w:rsid w:val="00D165FE"/>
    <w:rsid w:val="00D25E43"/>
    <w:rsid w:val="00D26372"/>
    <w:rsid w:val="00D26F2C"/>
    <w:rsid w:val="00D31A2C"/>
    <w:rsid w:val="00D34BD6"/>
    <w:rsid w:val="00D451BD"/>
    <w:rsid w:val="00D468DC"/>
    <w:rsid w:val="00D510EE"/>
    <w:rsid w:val="00D532A9"/>
    <w:rsid w:val="00D53C6D"/>
    <w:rsid w:val="00D53E0D"/>
    <w:rsid w:val="00D56742"/>
    <w:rsid w:val="00D60B9B"/>
    <w:rsid w:val="00D61206"/>
    <w:rsid w:val="00D61EF5"/>
    <w:rsid w:val="00D62C1F"/>
    <w:rsid w:val="00D70B4D"/>
    <w:rsid w:val="00D70C9F"/>
    <w:rsid w:val="00D7138F"/>
    <w:rsid w:val="00D73C7C"/>
    <w:rsid w:val="00D7504A"/>
    <w:rsid w:val="00D85B71"/>
    <w:rsid w:val="00D86F74"/>
    <w:rsid w:val="00D87A69"/>
    <w:rsid w:val="00D91939"/>
    <w:rsid w:val="00D91A33"/>
    <w:rsid w:val="00D923CB"/>
    <w:rsid w:val="00D926E4"/>
    <w:rsid w:val="00D964CA"/>
    <w:rsid w:val="00D96550"/>
    <w:rsid w:val="00D96726"/>
    <w:rsid w:val="00DB06A7"/>
    <w:rsid w:val="00DB1534"/>
    <w:rsid w:val="00DB2E0D"/>
    <w:rsid w:val="00DB38C8"/>
    <w:rsid w:val="00DB4BA5"/>
    <w:rsid w:val="00DB5F0B"/>
    <w:rsid w:val="00DB6A79"/>
    <w:rsid w:val="00DC3BB3"/>
    <w:rsid w:val="00DC6961"/>
    <w:rsid w:val="00DC790D"/>
    <w:rsid w:val="00DD02FB"/>
    <w:rsid w:val="00DD0EFC"/>
    <w:rsid w:val="00DD1101"/>
    <w:rsid w:val="00DD207E"/>
    <w:rsid w:val="00DD2339"/>
    <w:rsid w:val="00DD2C06"/>
    <w:rsid w:val="00DD2C13"/>
    <w:rsid w:val="00DD4942"/>
    <w:rsid w:val="00DD795C"/>
    <w:rsid w:val="00DE2D9F"/>
    <w:rsid w:val="00DE7187"/>
    <w:rsid w:val="00DF1078"/>
    <w:rsid w:val="00DF4603"/>
    <w:rsid w:val="00E01753"/>
    <w:rsid w:val="00E0710D"/>
    <w:rsid w:val="00E15E63"/>
    <w:rsid w:val="00E20437"/>
    <w:rsid w:val="00E20DCE"/>
    <w:rsid w:val="00E31F9A"/>
    <w:rsid w:val="00E34C2D"/>
    <w:rsid w:val="00E36A56"/>
    <w:rsid w:val="00E4273A"/>
    <w:rsid w:val="00E42DAC"/>
    <w:rsid w:val="00E433AA"/>
    <w:rsid w:val="00E43426"/>
    <w:rsid w:val="00E43C0C"/>
    <w:rsid w:val="00E43C9C"/>
    <w:rsid w:val="00E47FCE"/>
    <w:rsid w:val="00E53B63"/>
    <w:rsid w:val="00E55954"/>
    <w:rsid w:val="00E55A55"/>
    <w:rsid w:val="00E564E4"/>
    <w:rsid w:val="00E6101B"/>
    <w:rsid w:val="00E61726"/>
    <w:rsid w:val="00E62072"/>
    <w:rsid w:val="00E625C0"/>
    <w:rsid w:val="00E63743"/>
    <w:rsid w:val="00E6466C"/>
    <w:rsid w:val="00E70447"/>
    <w:rsid w:val="00E72AAA"/>
    <w:rsid w:val="00E72CBC"/>
    <w:rsid w:val="00E75D1B"/>
    <w:rsid w:val="00E806DF"/>
    <w:rsid w:val="00E82B08"/>
    <w:rsid w:val="00E83EAA"/>
    <w:rsid w:val="00E902F1"/>
    <w:rsid w:val="00E9380B"/>
    <w:rsid w:val="00E94407"/>
    <w:rsid w:val="00E94EB2"/>
    <w:rsid w:val="00E95DEF"/>
    <w:rsid w:val="00E97DAF"/>
    <w:rsid w:val="00EA2E8B"/>
    <w:rsid w:val="00EA6DE8"/>
    <w:rsid w:val="00EB00B0"/>
    <w:rsid w:val="00EB1BD2"/>
    <w:rsid w:val="00EB3A0D"/>
    <w:rsid w:val="00EB3CFF"/>
    <w:rsid w:val="00EB5A7D"/>
    <w:rsid w:val="00EC38FA"/>
    <w:rsid w:val="00EC4BE5"/>
    <w:rsid w:val="00EC706D"/>
    <w:rsid w:val="00EC7D4F"/>
    <w:rsid w:val="00ED12C8"/>
    <w:rsid w:val="00ED3C9D"/>
    <w:rsid w:val="00ED56D0"/>
    <w:rsid w:val="00EE1106"/>
    <w:rsid w:val="00EE3CA6"/>
    <w:rsid w:val="00EE423E"/>
    <w:rsid w:val="00EE6021"/>
    <w:rsid w:val="00EF241A"/>
    <w:rsid w:val="00EF4BFE"/>
    <w:rsid w:val="00EF7D5E"/>
    <w:rsid w:val="00F00573"/>
    <w:rsid w:val="00F00A1A"/>
    <w:rsid w:val="00F00A9B"/>
    <w:rsid w:val="00F0471D"/>
    <w:rsid w:val="00F058FF"/>
    <w:rsid w:val="00F10A4A"/>
    <w:rsid w:val="00F11203"/>
    <w:rsid w:val="00F11B81"/>
    <w:rsid w:val="00F157B4"/>
    <w:rsid w:val="00F15C0E"/>
    <w:rsid w:val="00F16858"/>
    <w:rsid w:val="00F20400"/>
    <w:rsid w:val="00F23B6E"/>
    <w:rsid w:val="00F317A7"/>
    <w:rsid w:val="00F31FA5"/>
    <w:rsid w:val="00F36CC1"/>
    <w:rsid w:val="00F41BF8"/>
    <w:rsid w:val="00F435A9"/>
    <w:rsid w:val="00F44573"/>
    <w:rsid w:val="00F46258"/>
    <w:rsid w:val="00F53685"/>
    <w:rsid w:val="00F633B3"/>
    <w:rsid w:val="00F639B5"/>
    <w:rsid w:val="00F64A9D"/>
    <w:rsid w:val="00F64D74"/>
    <w:rsid w:val="00F70E69"/>
    <w:rsid w:val="00F7218D"/>
    <w:rsid w:val="00F75654"/>
    <w:rsid w:val="00F809D6"/>
    <w:rsid w:val="00F85A7E"/>
    <w:rsid w:val="00F87222"/>
    <w:rsid w:val="00F8793B"/>
    <w:rsid w:val="00F944D1"/>
    <w:rsid w:val="00F964C7"/>
    <w:rsid w:val="00F96D05"/>
    <w:rsid w:val="00FA3595"/>
    <w:rsid w:val="00FA426B"/>
    <w:rsid w:val="00FA4D5F"/>
    <w:rsid w:val="00FB062D"/>
    <w:rsid w:val="00FB7211"/>
    <w:rsid w:val="00FC5DED"/>
    <w:rsid w:val="00FC7D61"/>
    <w:rsid w:val="00FD086D"/>
    <w:rsid w:val="00FD56EF"/>
    <w:rsid w:val="00FD5B35"/>
    <w:rsid w:val="00FE0A44"/>
    <w:rsid w:val="00FE0D50"/>
    <w:rsid w:val="00FE2CBB"/>
    <w:rsid w:val="00FE5774"/>
    <w:rsid w:val="00FE7B93"/>
    <w:rsid w:val="00FF170A"/>
    <w:rsid w:val="00FF4F35"/>
    <w:rsid w:val="00FF5108"/>
    <w:rsid w:val="00FF7AC3"/>
    <w:rsid w:val="00FF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E2"/>
    <w:rPr>
      <w:rFonts w:eastAsiaTheme="minorEastAsia"/>
      <w:lang w:val="en-GB"/>
    </w:rPr>
  </w:style>
  <w:style w:type="paragraph" w:styleId="Heading1">
    <w:name w:val="heading 1"/>
    <w:basedOn w:val="Normal"/>
    <w:next w:val="Normal"/>
    <w:link w:val="Heading1Char"/>
    <w:uiPriority w:val="9"/>
    <w:qFormat/>
    <w:rsid w:val="00656EE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656E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6E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E2"/>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656E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6EE2"/>
    <w:rPr>
      <w:rFonts w:asciiTheme="majorHAnsi" w:eastAsiaTheme="majorEastAsia" w:hAnsiTheme="majorHAnsi" w:cstheme="majorBidi"/>
      <w:b/>
      <w:bCs/>
      <w:color w:val="4F81BD" w:themeColor="accent1"/>
    </w:rPr>
  </w:style>
  <w:style w:type="paragraph" w:styleId="ListParagraph">
    <w:name w:val="List Paragraph"/>
    <w:aliases w:val="Bullets,List Paragraph nowy,References,Numbered List Paragraph,List Paragraph (numbered (a)),lp1,AB List 1,Liste 1,Bullet Level 1,List Paragraph1,List Bullet Mary,List ParaN,WB List Paragraph,Dot pt,F5 List Paragraph,No Spacing1"/>
    <w:basedOn w:val="Normal"/>
    <w:link w:val="ListParagraphChar"/>
    <w:uiPriority w:val="34"/>
    <w:qFormat/>
    <w:rsid w:val="00656EE2"/>
    <w:pPr>
      <w:ind w:left="720"/>
      <w:contextualSpacing/>
    </w:pPr>
    <w:rPr>
      <w:rFonts w:ascii="Calibri" w:eastAsia="Times New Roman" w:hAnsi="Calibri" w:cs="Times New Roman"/>
    </w:rPr>
  </w:style>
  <w:style w:type="character" w:customStyle="1" w:styleId="ListParagraphChar">
    <w:name w:val="List Paragraph Char"/>
    <w:aliases w:val="Bullets Char,List Paragraph nowy Char,References Char,Numbered List Paragraph Char,List Paragraph (numbered (a)) Char,lp1 Char,AB List 1 Char,Liste 1 Char,Bullet Level 1 Char,List Paragraph1 Char,List Bullet Mary Char,List ParaN Char"/>
    <w:link w:val="ListParagraph"/>
    <w:uiPriority w:val="34"/>
    <w:qFormat/>
    <w:rsid w:val="00656EE2"/>
    <w:rPr>
      <w:rFonts w:ascii="Calibri" w:eastAsia="Times New Roman" w:hAnsi="Calibri" w:cs="Times New Roman"/>
      <w:lang w:val="en-GB"/>
    </w:rPr>
  </w:style>
  <w:style w:type="paragraph" w:styleId="NoSpacing">
    <w:name w:val="No Spacing"/>
    <w:aliases w:val="sub-headings"/>
    <w:link w:val="NoSpacingChar"/>
    <w:uiPriority w:val="1"/>
    <w:qFormat/>
    <w:rsid w:val="00656EE2"/>
    <w:pPr>
      <w:spacing w:after="0" w:line="240" w:lineRule="auto"/>
    </w:pPr>
    <w:rPr>
      <w:rFonts w:ascii="Calibri" w:eastAsia="Times New Roman" w:hAnsi="Calibri" w:cs="Times New Roman"/>
    </w:rPr>
  </w:style>
  <w:style w:type="character" w:customStyle="1" w:styleId="NoSpacingChar">
    <w:name w:val="No Spacing Char"/>
    <w:aliases w:val="sub-headings Char"/>
    <w:link w:val="NoSpacing"/>
    <w:uiPriority w:val="1"/>
    <w:locked/>
    <w:rsid w:val="00656EE2"/>
    <w:rPr>
      <w:rFonts w:ascii="Calibri" w:eastAsia="Times New Roman" w:hAnsi="Calibri" w:cs="Times New Roman"/>
    </w:rPr>
  </w:style>
  <w:style w:type="paragraph" w:customStyle="1" w:styleId="mk3txt">
    <w:name w:val="mk3 txt"/>
    <w:basedOn w:val="Normal"/>
    <w:qFormat/>
    <w:rsid w:val="00656EE2"/>
    <w:pPr>
      <w:spacing w:before="80" w:after="60" w:line="240" w:lineRule="auto"/>
    </w:pPr>
    <w:rPr>
      <w:rFonts w:ascii="Times New Roman" w:eastAsia="Times New Roman" w:hAnsi="Times New Roman" w:cs="Times New Roman"/>
      <w:sz w:val="18"/>
      <w:szCs w:val="18"/>
      <w:lang w:eastAsia="en-GB"/>
    </w:rPr>
  </w:style>
  <w:style w:type="table" w:styleId="TableGrid">
    <w:name w:val="Table Grid"/>
    <w:basedOn w:val="TableNormal"/>
    <w:uiPriority w:val="39"/>
    <w:rsid w:val="00656EE2"/>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6EE2"/>
    <w:pPr>
      <w:autoSpaceDE w:val="0"/>
      <w:autoSpaceDN w:val="0"/>
      <w:adjustRightInd w:val="0"/>
      <w:spacing w:after="0" w:line="240" w:lineRule="auto"/>
    </w:pPr>
    <w:rPr>
      <w:rFonts w:ascii="Calibri" w:eastAsiaTheme="minorEastAsia" w:hAnsi="Calibri" w:cs="Calibri"/>
      <w:color w:val="000000"/>
      <w:sz w:val="24"/>
      <w:szCs w:val="24"/>
      <w:lang w:val="en-ZA" w:eastAsia="en-GB"/>
    </w:rPr>
  </w:style>
  <w:style w:type="paragraph" w:customStyle="1" w:styleId="c10">
    <w:name w:val="c10"/>
    <w:basedOn w:val="Normal"/>
    <w:uiPriority w:val="99"/>
    <w:rsid w:val="00656EE2"/>
    <w:pPr>
      <w:widowControl w:val="0"/>
      <w:autoSpaceDE w:val="0"/>
      <w:autoSpaceDN w:val="0"/>
      <w:adjustRightInd w:val="0"/>
      <w:spacing w:after="0" w:line="240" w:lineRule="auto"/>
      <w:jc w:val="center"/>
    </w:pPr>
    <w:rPr>
      <w:rFonts w:ascii="Calibri" w:eastAsia="Times New Roman" w:hAnsi="Calibri" w:cs="Times New Roman"/>
      <w:sz w:val="24"/>
      <w:szCs w:val="24"/>
    </w:rPr>
  </w:style>
  <w:style w:type="paragraph" w:styleId="BodyText3">
    <w:name w:val="Body Text 3"/>
    <w:link w:val="BodyText3Char"/>
    <w:unhideWhenUsed/>
    <w:rsid w:val="00656EE2"/>
    <w:pPr>
      <w:spacing w:before="20" w:after="280" w:line="300" w:lineRule="auto"/>
    </w:pPr>
    <w:rPr>
      <w:rFonts w:ascii="Agency FB" w:eastAsia="Times New Roman" w:hAnsi="Agency FB" w:cs="Times New Roman"/>
      <w:color w:val="000000"/>
      <w:kern w:val="28"/>
      <w:sz w:val="21"/>
      <w:szCs w:val="21"/>
    </w:rPr>
  </w:style>
  <w:style w:type="character" w:customStyle="1" w:styleId="BodyText3Char">
    <w:name w:val="Body Text 3 Char"/>
    <w:basedOn w:val="DefaultParagraphFont"/>
    <w:link w:val="BodyText3"/>
    <w:rsid w:val="00656EE2"/>
    <w:rPr>
      <w:rFonts w:ascii="Agency FB" w:eastAsia="Times New Roman" w:hAnsi="Agency FB" w:cs="Times New Roman"/>
      <w:color w:val="000000"/>
      <w:kern w:val="28"/>
      <w:sz w:val="21"/>
      <w:szCs w:val="21"/>
    </w:rPr>
  </w:style>
  <w:style w:type="paragraph" w:customStyle="1" w:styleId="mk1txtforms">
    <w:name w:val="mk1 txt forms"/>
    <w:basedOn w:val="Normal"/>
    <w:rsid w:val="00656EE2"/>
    <w:pPr>
      <w:spacing w:before="120" w:after="120" w:line="240" w:lineRule="auto"/>
    </w:pPr>
    <w:rPr>
      <w:rFonts w:ascii="Times New Roman" w:eastAsia="Times New Roman" w:hAnsi="Times New Roman" w:cs="Times New Roman"/>
      <w:sz w:val="20"/>
      <w:szCs w:val="20"/>
    </w:rPr>
  </w:style>
  <w:style w:type="table" w:customStyle="1" w:styleId="GridTable6Colorful1">
    <w:name w:val="Grid Table 6 Colorful1"/>
    <w:basedOn w:val="TableNormal"/>
    <w:uiPriority w:val="51"/>
    <w:rsid w:val="00656EE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nhideWhenUsed/>
    <w:rsid w:val="00656EE2"/>
    <w:pPr>
      <w:spacing w:after="120"/>
    </w:pPr>
  </w:style>
  <w:style w:type="character" w:customStyle="1" w:styleId="BodyTextChar">
    <w:name w:val="Body Text Char"/>
    <w:basedOn w:val="DefaultParagraphFont"/>
    <w:link w:val="BodyText"/>
    <w:rsid w:val="00656EE2"/>
    <w:rPr>
      <w:rFonts w:eastAsiaTheme="minorEastAsia"/>
    </w:rPr>
  </w:style>
  <w:style w:type="paragraph" w:styleId="NormalWeb">
    <w:name w:val="Normal (Web)"/>
    <w:basedOn w:val="Normal"/>
    <w:uiPriority w:val="99"/>
    <w:rsid w:val="00656EE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Hyperlink">
    <w:name w:val="Hyperlink"/>
    <w:uiPriority w:val="99"/>
    <w:unhideWhenUsed/>
    <w:rsid w:val="00656EE2"/>
    <w:rPr>
      <w:color w:val="0000FF"/>
      <w:u w:val="single"/>
    </w:rPr>
  </w:style>
  <w:style w:type="paragraph" w:styleId="BalloonText">
    <w:name w:val="Balloon Text"/>
    <w:basedOn w:val="Normal"/>
    <w:link w:val="BalloonTextChar"/>
    <w:uiPriority w:val="99"/>
    <w:semiHidden/>
    <w:unhideWhenUsed/>
    <w:rsid w:val="00656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EE2"/>
    <w:rPr>
      <w:rFonts w:ascii="Tahoma" w:eastAsiaTheme="minorEastAsia" w:hAnsi="Tahoma" w:cs="Tahoma"/>
      <w:sz w:val="16"/>
      <w:szCs w:val="16"/>
    </w:rPr>
  </w:style>
  <w:style w:type="paragraph" w:customStyle="1" w:styleId="Standard">
    <w:name w:val="Standard"/>
    <w:rsid w:val="00656EE2"/>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character" w:styleId="FootnoteReference">
    <w:name w:val="footnote reference"/>
    <w:basedOn w:val="DefaultParagraphFont"/>
    <w:rsid w:val="00656EE2"/>
    <w:rPr>
      <w:position w:val="0"/>
      <w:vertAlign w:val="superscript"/>
    </w:rPr>
  </w:style>
  <w:style w:type="paragraph" w:styleId="Title">
    <w:name w:val="Title"/>
    <w:basedOn w:val="Normal"/>
    <w:link w:val="TitleChar"/>
    <w:qFormat/>
    <w:rsid w:val="00656EE2"/>
    <w:pPr>
      <w:spacing w:after="0" w:line="240" w:lineRule="auto"/>
      <w:jc w:val="center"/>
    </w:pPr>
    <w:rPr>
      <w:rFonts w:ascii="Tahoma" w:eastAsia="Times New Roman" w:hAnsi="Tahoma" w:cs="Tahoma"/>
      <w:b/>
      <w:bCs/>
      <w:sz w:val="24"/>
      <w:szCs w:val="24"/>
    </w:rPr>
  </w:style>
  <w:style w:type="character" w:customStyle="1" w:styleId="TitleChar">
    <w:name w:val="Title Char"/>
    <w:basedOn w:val="DefaultParagraphFont"/>
    <w:link w:val="Title"/>
    <w:rsid w:val="00656EE2"/>
    <w:rPr>
      <w:rFonts w:ascii="Tahoma" w:eastAsia="Times New Roman" w:hAnsi="Tahoma" w:cs="Tahoma"/>
      <w:b/>
      <w:bCs/>
      <w:sz w:val="24"/>
      <w:szCs w:val="24"/>
    </w:rPr>
  </w:style>
  <w:style w:type="character" w:customStyle="1" w:styleId="preparersnote">
    <w:name w:val="preparer's note"/>
    <w:rsid w:val="00656EE2"/>
    <w:rPr>
      <w:b/>
      <w:i/>
      <w:iCs/>
    </w:rPr>
  </w:style>
  <w:style w:type="character" w:customStyle="1" w:styleId="apple-style-span">
    <w:name w:val="apple-style-span"/>
    <w:rsid w:val="00656EE2"/>
    <w:rPr>
      <w:rFonts w:cs="Times New Roman"/>
    </w:rPr>
  </w:style>
  <w:style w:type="paragraph" w:styleId="FootnoteText">
    <w:name w:val="footnote text"/>
    <w:basedOn w:val="Normal"/>
    <w:link w:val="FootnoteTextChar"/>
    <w:uiPriority w:val="99"/>
    <w:semiHidden/>
    <w:unhideWhenUsed/>
    <w:rsid w:val="00656EE2"/>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656EE2"/>
    <w:rPr>
      <w:sz w:val="20"/>
      <w:szCs w:val="20"/>
    </w:rPr>
  </w:style>
  <w:style w:type="paragraph" w:styleId="BodyText2">
    <w:name w:val="Body Text 2"/>
    <w:basedOn w:val="Normal"/>
    <w:link w:val="BodyText2Char"/>
    <w:uiPriority w:val="99"/>
    <w:semiHidden/>
    <w:unhideWhenUsed/>
    <w:rsid w:val="00656EE2"/>
    <w:pPr>
      <w:spacing w:after="120" w:line="480" w:lineRule="auto"/>
    </w:pPr>
  </w:style>
  <w:style w:type="character" w:customStyle="1" w:styleId="BodyText2Char">
    <w:name w:val="Body Text 2 Char"/>
    <w:basedOn w:val="DefaultParagraphFont"/>
    <w:link w:val="BodyText2"/>
    <w:uiPriority w:val="99"/>
    <w:semiHidden/>
    <w:rsid w:val="00656EE2"/>
    <w:rPr>
      <w:rFonts w:eastAsiaTheme="minorEastAsia"/>
    </w:rPr>
  </w:style>
  <w:style w:type="paragraph" w:styleId="Caption">
    <w:name w:val="caption"/>
    <w:basedOn w:val="Normal"/>
    <w:next w:val="Normal"/>
    <w:unhideWhenUsed/>
    <w:qFormat/>
    <w:rsid w:val="00656EE2"/>
    <w:pPr>
      <w:spacing w:after="0" w:line="240" w:lineRule="auto"/>
    </w:pPr>
    <w:rPr>
      <w:rFonts w:ascii="Times New Roman" w:eastAsia="Times New Roman" w:hAnsi="Times New Roman" w:cs="Times New Roman"/>
      <w:b/>
      <w:bCs/>
      <w:sz w:val="20"/>
      <w:szCs w:val="20"/>
    </w:rPr>
  </w:style>
  <w:style w:type="character" w:customStyle="1" w:styleId="textexposedshow">
    <w:name w:val="text_exposed_show"/>
    <w:basedOn w:val="DefaultParagraphFont"/>
    <w:rsid w:val="00656EE2"/>
  </w:style>
  <w:style w:type="paragraph" w:customStyle="1" w:styleId="mk1txt">
    <w:name w:val="mk1 txt"/>
    <w:basedOn w:val="Normal"/>
    <w:qFormat/>
    <w:rsid w:val="008C2F0F"/>
    <w:pPr>
      <w:spacing w:before="240" w:after="120" w:line="240" w:lineRule="auto"/>
    </w:pPr>
    <w:rPr>
      <w:rFonts w:ascii="Times New Roman" w:eastAsia="Times New Roman" w:hAnsi="Times New Roman" w:cs="Times New Roman"/>
      <w:sz w:val="24"/>
      <w:szCs w:val="24"/>
    </w:rPr>
  </w:style>
  <w:style w:type="character" w:styleId="Strong">
    <w:name w:val="Strong"/>
    <w:basedOn w:val="DefaultParagraphFont"/>
    <w:qFormat/>
    <w:rsid w:val="008C2F0F"/>
    <w:rPr>
      <w:b/>
      <w:bCs/>
    </w:rPr>
  </w:style>
  <w:style w:type="paragraph" w:styleId="Header">
    <w:name w:val="header"/>
    <w:basedOn w:val="Normal"/>
    <w:link w:val="HeaderChar"/>
    <w:uiPriority w:val="99"/>
    <w:unhideWhenUsed/>
    <w:rsid w:val="00060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AAC"/>
    <w:rPr>
      <w:rFonts w:eastAsiaTheme="minorEastAsia"/>
    </w:rPr>
  </w:style>
  <w:style w:type="paragraph" w:styleId="Footer">
    <w:name w:val="footer"/>
    <w:basedOn w:val="Normal"/>
    <w:link w:val="FooterChar"/>
    <w:uiPriority w:val="99"/>
    <w:unhideWhenUsed/>
    <w:rsid w:val="00C92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7BB"/>
    <w:rPr>
      <w:rFonts w:eastAsiaTheme="minorEastAsia"/>
    </w:rPr>
  </w:style>
  <w:style w:type="paragraph" w:styleId="TOCHeading">
    <w:name w:val="TOC Heading"/>
    <w:basedOn w:val="Heading1"/>
    <w:next w:val="Normal"/>
    <w:uiPriority w:val="39"/>
    <w:unhideWhenUsed/>
    <w:qFormat/>
    <w:rsid w:val="003A7691"/>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3A7691"/>
    <w:pPr>
      <w:spacing w:after="100"/>
    </w:pPr>
  </w:style>
  <w:style w:type="paragraph" w:styleId="TOC2">
    <w:name w:val="toc 2"/>
    <w:basedOn w:val="Normal"/>
    <w:next w:val="Normal"/>
    <w:autoRedefine/>
    <w:uiPriority w:val="39"/>
    <w:unhideWhenUsed/>
    <w:rsid w:val="003A7691"/>
    <w:pPr>
      <w:spacing w:after="100"/>
      <w:ind w:left="220"/>
    </w:pPr>
  </w:style>
  <w:style w:type="paragraph" w:styleId="TOC3">
    <w:name w:val="toc 3"/>
    <w:basedOn w:val="Normal"/>
    <w:next w:val="Normal"/>
    <w:autoRedefine/>
    <w:uiPriority w:val="39"/>
    <w:unhideWhenUsed/>
    <w:rsid w:val="003A7691"/>
    <w:pPr>
      <w:spacing w:after="100"/>
      <w:ind w:left="440"/>
    </w:pPr>
  </w:style>
  <w:style w:type="paragraph" w:styleId="TableofFigures">
    <w:name w:val="table of figures"/>
    <w:basedOn w:val="Normal"/>
    <w:next w:val="Normal"/>
    <w:uiPriority w:val="99"/>
    <w:unhideWhenUsed/>
    <w:rsid w:val="003A7691"/>
    <w:pPr>
      <w:spacing w:after="0"/>
    </w:pPr>
  </w:style>
  <w:style w:type="paragraph" w:styleId="TOC4">
    <w:name w:val="toc 4"/>
    <w:basedOn w:val="Normal"/>
    <w:next w:val="Normal"/>
    <w:autoRedefine/>
    <w:uiPriority w:val="39"/>
    <w:unhideWhenUsed/>
    <w:rsid w:val="00751CCC"/>
    <w:pPr>
      <w:spacing w:after="100" w:line="259" w:lineRule="auto"/>
      <w:ind w:left="660"/>
    </w:pPr>
  </w:style>
  <w:style w:type="paragraph" w:styleId="TOC5">
    <w:name w:val="toc 5"/>
    <w:basedOn w:val="Normal"/>
    <w:next w:val="Normal"/>
    <w:autoRedefine/>
    <w:uiPriority w:val="39"/>
    <w:unhideWhenUsed/>
    <w:rsid w:val="00751CCC"/>
    <w:pPr>
      <w:spacing w:after="100" w:line="259" w:lineRule="auto"/>
      <w:ind w:left="880"/>
    </w:pPr>
  </w:style>
  <w:style w:type="paragraph" w:styleId="TOC6">
    <w:name w:val="toc 6"/>
    <w:basedOn w:val="Normal"/>
    <w:next w:val="Normal"/>
    <w:autoRedefine/>
    <w:uiPriority w:val="39"/>
    <w:unhideWhenUsed/>
    <w:rsid w:val="00751CCC"/>
    <w:pPr>
      <w:spacing w:after="100" w:line="259" w:lineRule="auto"/>
      <w:ind w:left="1100"/>
    </w:pPr>
  </w:style>
  <w:style w:type="paragraph" w:styleId="TOC7">
    <w:name w:val="toc 7"/>
    <w:basedOn w:val="Normal"/>
    <w:next w:val="Normal"/>
    <w:autoRedefine/>
    <w:uiPriority w:val="39"/>
    <w:unhideWhenUsed/>
    <w:rsid w:val="00751CCC"/>
    <w:pPr>
      <w:spacing w:after="100" w:line="259" w:lineRule="auto"/>
      <w:ind w:left="1320"/>
    </w:pPr>
  </w:style>
  <w:style w:type="paragraph" w:styleId="TOC8">
    <w:name w:val="toc 8"/>
    <w:basedOn w:val="Normal"/>
    <w:next w:val="Normal"/>
    <w:autoRedefine/>
    <w:uiPriority w:val="39"/>
    <w:unhideWhenUsed/>
    <w:rsid w:val="00751CCC"/>
    <w:pPr>
      <w:spacing w:after="100" w:line="259" w:lineRule="auto"/>
      <w:ind w:left="1540"/>
    </w:pPr>
  </w:style>
  <w:style w:type="paragraph" w:styleId="TOC9">
    <w:name w:val="toc 9"/>
    <w:basedOn w:val="Normal"/>
    <w:next w:val="Normal"/>
    <w:autoRedefine/>
    <w:uiPriority w:val="39"/>
    <w:unhideWhenUsed/>
    <w:rsid w:val="00751CCC"/>
    <w:pPr>
      <w:spacing w:after="100" w:line="259" w:lineRule="auto"/>
      <w:ind w:left="1760"/>
    </w:pPr>
  </w:style>
  <w:style w:type="character" w:styleId="FollowedHyperlink">
    <w:name w:val="FollowedHyperlink"/>
    <w:basedOn w:val="DefaultParagraphFont"/>
    <w:uiPriority w:val="99"/>
    <w:semiHidden/>
    <w:unhideWhenUsed/>
    <w:rsid w:val="00013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E2"/>
    <w:rPr>
      <w:rFonts w:eastAsiaTheme="minorEastAsia"/>
      <w:lang w:val="en-GB"/>
    </w:rPr>
  </w:style>
  <w:style w:type="paragraph" w:styleId="Heading1">
    <w:name w:val="heading 1"/>
    <w:basedOn w:val="Normal"/>
    <w:next w:val="Normal"/>
    <w:link w:val="Heading1Char"/>
    <w:uiPriority w:val="9"/>
    <w:qFormat/>
    <w:rsid w:val="00656EE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656E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6E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E2"/>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656E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6EE2"/>
    <w:rPr>
      <w:rFonts w:asciiTheme="majorHAnsi" w:eastAsiaTheme="majorEastAsia" w:hAnsiTheme="majorHAnsi" w:cstheme="majorBidi"/>
      <w:b/>
      <w:bCs/>
      <w:color w:val="4F81BD" w:themeColor="accent1"/>
    </w:rPr>
  </w:style>
  <w:style w:type="paragraph" w:styleId="ListParagraph">
    <w:name w:val="List Paragraph"/>
    <w:aliases w:val="Bullets,List Paragraph nowy,References,Numbered List Paragraph,List Paragraph (numbered (a)),lp1,AB List 1,Liste 1,Bullet Level 1,List Paragraph1,List Bullet Mary,List ParaN,WB List Paragraph,Dot pt,F5 List Paragraph,No Spacing1"/>
    <w:basedOn w:val="Normal"/>
    <w:link w:val="ListParagraphChar"/>
    <w:uiPriority w:val="34"/>
    <w:qFormat/>
    <w:rsid w:val="00656EE2"/>
    <w:pPr>
      <w:ind w:left="720"/>
      <w:contextualSpacing/>
    </w:pPr>
    <w:rPr>
      <w:rFonts w:ascii="Calibri" w:eastAsia="Times New Roman" w:hAnsi="Calibri" w:cs="Times New Roman"/>
    </w:rPr>
  </w:style>
  <w:style w:type="character" w:customStyle="1" w:styleId="ListParagraphChar">
    <w:name w:val="List Paragraph Char"/>
    <w:aliases w:val="Bullets Char,List Paragraph nowy Char,References Char,Numbered List Paragraph Char,List Paragraph (numbered (a)) Char,lp1 Char,AB List 1 Char,Liste 1 Char,Bullet Level 1 Char,List Paragraph1 Char,List Bullet Mary Char,List ParaN Char"/>
    <w:link w:val="ListParagraph"/>
    <w:uiPriority w:val="34"/>
    <w:qFormat/>
    <w:rsid w:val="00656EE2"/>
    <w:rPr>
      <w:rFonts w:ascii="Calibri" w:eastAsia="Times New Roman" w:hAnsi="Calibri" w:cs="Times New Roman"/>
      <w:lang w:val="en-GB"/>
    </w:rPr>
  </w:style>
  <w:style w:type="paragraph" w:styleId="NoSpacing">
    <w:name w:val="No Spacing"/>
    <w:aliases w:val="sub-headings"/>
    <w:link w:val="NoSpacingChar"/>
    <w:uiPriority w:val="1"/>
    <w:qFormat/>
    <w:rsid w:val="00656EE2"/>
    <w:pPr>
      <w:spacing w:after="0" w:line="240" w:lineRule="auto"/>
    </w:pPr>
    <w:rPr>
      <w:rFonts w:ascii="Calibri" w:eastAsia="Times New Roman" w:hAnsi="Calibri" w:cs="Times New Roman"/>
    </w:rPr>
  </w:style>
  <w:style w:type="character" w:customStyle="1" w:styleId="NoSpacingChar">
    <w:name w:val="No Spacing Char"/>
    <w:aliases w:val="sub-headings Char"/>
    <w:link w:val="NoSpacing"/>
    <w:uiPriority w:val="1"/>
    <w:locked/>
    <w:rsid w:val="00656EE2"/>
    <w:rPr>
      <w:rFonts w:ascii="Calibri" w:eastAsia="Times New Roman" w:hAnsi="Calibri" w:cs="Times New Roman"/>
    </w:rPr>
  </w:style>
  <w:style w:type="paragraph" w:customStyle="1" w:styleId="mk3txt">
    <w:name w:val="mk3 txt"/>
    <w:basedOn w:val="Normal"/>
    <w:qFormat/>
    <w:rsid w:val="00656EE2"/>
    <w:pPr>
      <w:spacing w:before="80" w:after="60" w:line="240" w:lineRule="auto"/>
    </w:pPr>
    <w:rPr>
      <w:rFonts w:ascii="Times New Roman" w:eastAsia="Times New Roman" w:hAnsi="Times New Roman" w:cs="Times New Roman"/>
      <w:sz w:val="18"/>
      <w:szCs w:val="18"/>
      <w:lang w:eastAsia="en-GB"/>
    </w:rPr>
  </w:style>
  <w:style w:type="table" w:styleId="TableGrid">
    <w:name w:val="Table Grid"/>
    <w:basedOn w:val="TableNormal"/>
    <w:uiPriority w:val="39"/>
    <w:rsid w:val="00656EE2"/>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6EE2"/>
    <w:pPr>
      <w:autoSpaceDE w:val="0"/>
      <w:autoSpaceDN w:val="0"/>
      <w:adjustRightInd w:val="0"/>
      <w:spacing w:after="0" w:line="240" w:lineRule="auto"/>
    </w:pPr>
    <w:rPr>
      <w:rFonts w:ascii="Calibri" w:eastAsiaTheme="minorEastAsia" w:hAnsi="Calibri" w:cs="Calibri"/>
      <w:color w:val="000000"/>
      <w:sz w:val="24"/>
      <w:szCs w:val="24"/>
      <w:lang w:val="en-ZA" w:eastAsia="en-GB"/>
    </w:rPr>
  </w:style>
  <w:style w:type="paragraph" w:customStyle="1" w:styleId="c10">
    <w:name w:val="c10"/>
    <w:basedOn w:val="Normal"/>
    <w:uiPriority w:val="99"/>
    <w:rsid w:val="00656EE2"/>
    <w:pPr>
      <w:widowControl w:val="0"/>
      <w:autoSpaceDE w:val="0"/>
      <w:autoSpaceDN w:val="0"/>
      <w:adjustRightInd w:val="0"/>
      <w:spacing w:after="0" w:line="240" w:lineRule="auto"/>
      <w:jc w:val="center"/>
    </w:pPr>
    <w:rPr>
      <w:rFonts w:ascii="Calibri" w:eastAsia="Times New Roman" w:hAnsi="Calibri" w:cs="Times New Roman"/>
      <w:sz w:val="24"/>
      <w:szCs w:val="24"/>
    </w:rPr>
  </w:style>
  <w:style w:type="paragraph" w:styleId="BodyText3">
    <w:name w:val="Body Text 3"/>
    <w:link w:val="BodyText3Char"/>
    <w:unhideWhenUsed/>
    <w:rsid w:val="00656EE2"/>
    <w:pPr>
      <w:spacing w:before="20" w:after="280" w:line="300" w:lineRule="auto"/>
    </w:pPr>
    <w:rPr>
      <w:rFonts w:ascii="Agency FB" w:eastAsia="Times New Roman" w:hAnsi="Agency FB" w:cs="Times New Roman"/>
      <w:color w:val="000000"/>
      <w:kern w:val="28"/>
      <w:sz w:val="21"/>
      <w:szCs w:val="21"/>
    </w:rPr>
  </w:style>
  <w:style w:type="character" w:customStyle="1" w:styleId="BodyText3Char">
    <w:name w:val="Body Text 3 Char"/>
    <w:basedOn w:val="DefaultParagraphFont"/>
    <w:link w:val="BodyText3"/>
    <w:rsid w:val="00656EE2"/>
    <w:rPr>
      <w:rFonts w:ascii="Agency FB" w:eastAsia="Times New Roman" w:hAnsi="Agency FB" w:cs="Times New Roman"/>
      <w:color w:val="000000"/>
      <w:kern w:val="28"/>
      <w:sz w:val="21"/>
      <w:szCs w:val="21"/>
    </w:rPr>
  </w:style>
  <w:style w:type="paragraph" w:customStyle="1" w:styleId="mk1txtforms">
    <w:name w:val="mk1 txt forms"/>
    <w:basedOn w:val="Normal"/>
    <w:rsid w:val="00656EE2"/>
    <w:pPr>
      <w:spacing w:before="120" w:after="120" w:line="240" w:lineRule="auto"/>
    </w:pPr>
    <w:rPr>
      <w:rFonts w:ascii="Times New Roman" w:eastAsia="Times New Roman" w:hAnsi="Times New Roman" w:cs="Times New Roman"/>
      <w:sz w:val="20"/>
      <w:szCs w:val="20"/>
    </w:rPr>
  </w:style>
  <w:style w:type="table" w:customStyle="1" w:styleId="GridTable6Colorful1">
    <w:name w:val="Grid Table 6 Colorful1"/>
    <w:basedOn w:val="TableNormal"/>
    <w:uiPriority w:val="51"/>
    <w:rsid w:val="00656EE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nhideWhenUsed/>
    <w:rsid w:val="00656EE2"/>
    <w:pPr>
      <w:spacing w:after="120"/>
    </w:pPr>
  </w:style>
  <w:style w:type="character" w:customStyle="1" w:styleId="BodyTextChar">
    <w:name w:val="Body Text Char"/>
    <w:basedOn w:val="DefaultParagraphFont"/>
    <w:link w:val="BodyText"/>
    <w:rsid w:val="00656EE2"/>
    <w:rPr>
      <w:rFonts w:eastAsiaTheme="minorEastAsia"/>
    </w:rPr>
  </w:style>
  <w:style w:type="paragraph" w:styleId="NormalWeb">
    <w:name w:val="Normal (Web)"/>
    <w:basedOn w:val="Normal"/>
    <w:uiPriority w:val="99"/>
    <w:rsid w:val="00656EE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Hyperlink">
    <w:name w:val="Hyperlink"/>
    <w:uiPriority w:val="99"/>
    <w:unhideWhenUsed/>
    <w:rsid w:val="00656EE2"/>
    <w:rPr>
      <w:color w:val="0000FF"/>
      <w:u w:val="single"/>
    </w:rPr>
  </w:style>
  <w:style w:type="paragraph" w:styleId="BalloonText">
    <w:name w:val="Balloon Text"/>
    <w:basedOn w:val="Normal"/>
    <w:link w:val="BalloonTextChar"/>
    <w:uiPriority w:val="99"/>
    <w:semiHidden/>
    <w:unhideWhenUsed/>
    <w:rsid w:val="00656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EE2"/>
    <w:rPr>
      <w:rFonts w:ascii="Tahoma" w:eastAsiaTheme="minorEastAsia" w:hAnsi="Tahoma" w:cs="Tahoma"/>
      <w:sz w:val="16"/>
      <w:szCs w:val="16"/>
    </w:rPr>
  </w:style>
  <w:style w:type="paragraph" w:customStyle="1" w:styleId="Standard">
    <w:name w:val="Standard"/>
    <w:rsid w:val="00656EE2"/>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character" w:styleId="FootnoteReference">
    <w:name w:val="footnote reference"/>
    <w:basedOn w:val="DefaultParagraphFont"/>
    <w:rsid w:val="00656EE2"/>
    <w:rPr>
      <w:position w:val="0"/>
      <w:vertAlign w:val="superscript"/>
    </w:rPr>
  </w:style>
  <w:style w:type="paragraph" w:styleId="Title">
    <w:name w:val="Title"/>
    <w:basedOn w:val="Normal"/>
    <w:link w:val="TitleChar"/>
    <w:qFormat/>
    <w:rsid w:val="00656EE2"/>
    <w:pPr>
      <w:spacing w:after="0" w:line="240" w:lineRule="auto"/>
      <w:jc w:val="center"/>
    </w:pPr>
    <w:rPr>
      <w:rFonts w:ascii="Tahoma" w:eastAsia="Times New Roman" w:hAnsi="Tahoma" w:cs="Tahoma"/>
      <w:b/>
      <w:bCs/>
      <w:sz w:val="24"/>
      <w:szCs w:val="24"/>
    </w:rPr>
  </w:style>
  <w:style w:type="character" w:customStyle="1" w:styleId="TitleChar">
    <w:name w:val="Title Char"/>
    <w:basedOn w:val="DefaultParagraphFont"/>
    <w:link w:val="Title"/>
    <w:rsid w:val="00656EE2"/>
    <w:rPr>
      <w:rFonts w:ascii="Tahoma" w:eastAsia="Times New Roman" w:hAnsi="Tahoma" w:cs="Tahoma"/>
      <w:b/>
      <w:bCs/>
      <w:sz w:val="24"/>
      <w:szCs w:val="24"/>
    </w:rPr>
  </w:style>
  <w:style w:type="character" w:customStyle="1" w:styleId="preparersnote">
    <w:name w:val="preparer's note"/>
    <w:rsid w:val="00656EE2"/>
    <w:rPr>
      <w:b/>
      <w:i/>
      <w:iCs/>
    </w:rPr>
  </w:style>
  <w:style w:type="character" w:customStyle="1" w:styleId="apple-style-span">
    <w:name w:val="apple-style-span"/>
    <w:rsid w:val="00656EE2"/>
    <w:rPr>
      <w:rFonts w:cs="Times New Roman"/>
    </w:rPr>
  </w:style>
  <w:style w:type="paragraph" w:styleId="FootnoteText">
    <w:name w:val="footnote text"/>
    <w:basedOn w:val="Normal"/>
    <w:link w:val="FootnoteTextChar"/>
    <w:uiPriority w:val="99"/>
    <w:semiHidden/>
    <w:unhideWhenUsed/>
    <w:rsid w:val="00656EE2"/>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656EE2"/>
    <w:rPr>
      <w:sz w:val="20"/>
      <w:szCs w:val="20"/>
    </w:rPr>
  </w:style>
  <w:style w:type="paragraph" w:styleId="BodyText2">
    <w:name w:val="Body Text 2"/>
    <w:basedOn w:val="Normal"/>
    <w:link w:val="BodyText2Char"/>
    <w:uiPriority w:val="99"/>
    <w:semiHidden/>
    <w:unhideWhenUsed/>
    <w:rsid w:val="00656EE2"/>
    <w:pPr>
      <w:spacing w:after="120" w:line="480" w:lineRule="auto"/>
    </w:pPr>
  </w:style>
  <w:style w:type="character" w:customStyle="1" w:styleId="BodyText2Char">
    <w:name w:val="Body Text 2 Char"/>
    <w:basedOn w:val="DefaultParagraphFont"/>
    <w:link w:val="BodyText2"/>
    <w:uiPriority w:val="99"/>
    <w:semiHidden/>
    <w:rsid w:val="00656EE2"/>
    <w:rPr>
      <w:rFonts w:eastAsiaTheme="minorEastAsia"/>
    </w:rPr>
  </w:style>
  <w:style w:type="paragraph" w:styleId="Caption">
    <w:name w:val="caption"/>
    <w:basedOn w:val="Normal"/>
    <w:next w:val="Normal"/>
    <w:unhideWhenUsed/>
    <w:qFormat/>
    <w:rsid w:val="00656EE2"/>
    <w:pPr>
      <w:spacing w:after="0" w:line="240" w:lineRule="auto"/>
    </w:pPr>
    <w:rPr>
      <w:rFonts w:ascii="Times New Roman" w:eastAsia="Times New Roman" w:hAnsi="Times New Roman" w:cs="Times New Roman"/>
      <w:b/>
      <w:bCs/>
      <w:sz w:val="20"/>
      <w:szCs w:val="20"/>
    </w:rPr>
  </w:style>
  <w:style w:type="character" w:customStyle="1" w:styleId="textexposedshow">
    <w:name w:val="text_exposed_show"/>
    <w:basedOn w:val="DefaultParagraphFont"/>
    <w:rsid w:val="00656EE2"/>
  </w:style>
  <w:style w:type="paragraph" w:customStyle="1" w:styleId="mk1txt">
    <w:name w:val="mk1 txt"/>
    <w:basedOn w:val="Normal"/>
    <w:qFormat/>
    <w:rsid w:val="008C2F0F"/>
    <w:pPr>
      <w:spacing w:before="240" w:after="120" w:line="240" w:lineRule="auto"/>
    </w:pPr>
    <w:rPr>
      <w:rFonts w:ascii="Times New Roman" w:eastAsia="Times New Roman" w:hAnsi="Times New Roman" w:cs="Times New Roman"/>
      <w:sz w:val="24"/>
      <w:szCs w:val="24"/>
    </w:rPr>
  </w:style>
  <w:style w:type="character" w:styleId="Strong">
    <w:name w:val="Strong"/>
    <w:basedOn w:val="DefaultParagraphFont"/>
    <w:qFormat/>
    <w:rsid w:val="008C2F0F"/>
    <w:rPr>
      <w:b/>
      <w:bCs/>
    </w:rPr>
  </w:style>
  <w:style w:type="paragraph" w:styleId="Header">
    <w:name w:val="header"/>
    <w:basedOn w:val="Normal"/>
    <w:link w:val="HeaderChar"/>
    <w:uiPriority w:val="99"/>
    <w:unhideWhenUsed/>
    <w:rsid w:val="00060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AAC"/>
    <w:rPr>
      <w:rFonts w:eastAsiaTheme="minorEastAsia"/>
    </w:rPr>
  </w:style>
  <w:style w:type="paragraph" w:styleId="Footer">
    <w:name w:val="footer"/>
    <w:basedOn w:val="Normal"/>
    <w:link w:val="FooterChar"/>
    <w:uiPriority w:val="99"/>
    <w:unhideWhenUsed/>
    <w:rsid w:val="00C92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7BB"/>
    <w:rPr>
      <w:rFonts w:eastAsiaTheme="minorEastAsia"/>
    </w:rPr>
  </w:style>
  <w:style w:type="paragraph" w:styleId="TOCHeading">
    <w:name w:val="TOC Heading"/>
    <w:basedOn w:val="Heading1"/>
    <w:next w:val="Normal"/>
    <w:uiPriority w:val="39"/>
    <w:unhideWhenUsed/>
    <w:qFormat/>
    <w:rsid w:val="003A7691"/>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3A7691"/>
    <w:pPr>
      <w:spacing w:after="100"/>
    </w:pPr>
  </w:style>
  <w:style w:type="paragraph" w:styleId="TOC2">
    <w:name w:val="toc 2"/>
    <w:basedOn w:val="Normal"/>
    <w:next w:val="Normal"/>
    <w:autoRedefine/>
    <w:uiPriority w:val="39"/>
    <w:unhideWhenUsed/>
    <w:rsid w:val="003A7691"/>
    <w:pPr>
      <w:spacing w:after="100"/>
      <w:ind w:left="220"/>
    </w:pPr>
  </w:style>
  <w:style w:type="paragraph" w:styleId="TOC3">
    <w:name w:val="toc 3"/>
    <w:basedOn w:val="Normal"/>
    <w:next w:val="Normal"/>
    <w:autoRedefine/>
    <w:uiPriority w:val="39"/>
    <w:unhideWhenUsed/>
    <w:rsid w:val="003A7691"/>
    <w:pPr>
      <w:spacing w:after="100"/>
      <w:ind w:left="440"/>
    </w:pPr>
  </w:style>
  <w:style w:type="paragraph" w:styleId="TableofFigures">
    <w:name w:val="table of figures"/>
    <w:basedOn w:val="Normal"/>
    <w:next w:val="Normal"/>
    <w:uiPriority w:val="99"/>
    <w:unhideWhenUsed/>
    <w:rsid w:val="003A7691"/>
    <w:pPr>
      <w:spacing w:after="0"/>
    </w:pPr>
  </w:style>
  <w:style w:type="paragraph" w:styleId="TOC4">
    <w:name w:val="toc 4"/>
    <w:basedOn w:val="Normal"/>
    <w:next w:val="Normal"/>
    <w:autoRedefine/>
    <w:uiPriority w:val="39"/>
    <w:unhideWhenUsed/>
    <w:rsid w:val="00751CCC"/>
    <w:pPr>
      <w:spacing w:after="100" w:line="259" w:lineRule="auto"/>
      <w:ind w:left="660"/>
    </w:pPr>
  </w:style>
  <w:style w:type="paragraph" w:styleId="TOC5">
    <w:name w:val="toc 5"/>
    <w:basedOn w:val="Normal"/>
    <w:next w:val="Normal"/>
    <w:autoRedefine/>
    <w:uiPriority w:val="39"/>
    <w:unhideWhenUsed/>
    <w:rsid w:val="00751CCC"/>
    <w:pPr>
      <w:spacing w:after="100" w:line="259" w:lineRule="auto"/>
      <w:ind w:left="880"/>
    </w:pPr>
  </w:style>
  <w:style w:type="paragraph" w:styleId="TOC6">
    <w:name w:val="toc 6"/>
    <w:basedOn w:val="Normal"/>
    <w:next w:val="Normal"/>
    <w:autoRedefine/>
    <w:uiPriority w:val="39"/>
    <w:unhideWhenUsed/>
    <w:rsid w:val="00751CCC"/>
    <w:pPr>
      <w:spacing w:after="100" w:line="259" w:lineRule="auto"/>
      <w:ind w:left="1100"/>
    </w:pPr>
  </w:style>
  <w:style w:type="paragraph" w:styleId="TOC7">
    <w:name w:val="toc 7"/>
    <w:basedOn w:val="Normal"/>
    <w:next w:val="Normal"/>
    <w:autoRedefine/>
    <w:uiPriority w:val="39"/>
    <w:unhideWhenUsed/>
    <w:rsid w:val="00751CCC"/>
    <w:pPr>
      <w:spacing w:after="100" w:line="259" w:lineRule="auto"/>
      <w:ind w:left="1320"/>
    </w:pPr>
  </w:style>
  <w:style w:type="paragraph" w:styleId="TOC8">
    <w:name w:val="toc 8"/>
    <w:basedOn w:val="Normal"/>
    <w:next w:val="Normal"/>
    <w:autoRedefine/>
    <w:uiPriority w:val="39"/>
    <w:unhideWhenUsed/>
    <w:rsid w:val="00751CCC"/>
    <w:pPr>
      <w:spacing w:after="100" w:line="259" w:lineRule="auto"/>
      <w:ind w:left="1540"/>
    </w:pPr>
  </w:style>
  <w:style w:type="paragraph" w:styleId="TOC9">
    <w:name w:val="toc 9"/>
    <w:basedOn w:val="Normal"/>
    <w:next w:val="Normal"/>
    <w:autoRedefine/>
    <w:uiPriority w:val="39"/>
    <w:unhideWhenUsed/>
    <w:rsid w:val="00751CCC"/>
    <w:pPr>
      <w:spacing w:after="100" w:line="259" w:lineRule="auto"/>
      <w:ind w:left="1760"/>
    </w:pPr>
  </w:style>
  <w:style w:type="character" w:styleId="FollowedHyperlink">
    <w:name w:val="FollowedHyperlink"/>
    <w:basedOn w:val="DefaultParagraphFont"/>
    <w:uiPriority w:val="99"/>
    <w:semiHidden/>
    <w:unhideWhenUsed/>
    <w:rsid w:val="00013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64229">
      <w:bodyDiv w:val="1"/>
      <w:marLeft w:val="0"/>
      <w:marRight w:val="0"/>
      <w:marTop w:val="0"/>
      <w:marBottom w:val="0"/>
      <w:divBdr>
        <w:top w:val="none" w:sz="0" w:space="0" w:color="auto"/>
        <w:left w:val="none" w:sz="0" w:space="0" w:color="auto"/>
        <w:bottom w:val="none" w:sz="0" w:space="0" w:color="auto"/>
        <w:right w:val="none" w:sz="0" w:space="0" w:color="auto"/>
      </w:divBdr>
    </w:div>
    <w:div w:id="694382637">
      <w:bodyDiv w:val="1"/>
      <w:marLeft w:val="0"/>
      <w:marRight w:val="0"/>
      <w:marTop w:val="0"/>
      <w:marBottom w:val="0"/>
      <w:divBdr>
        <w:top w:val="none" w:sz="0" w:space="0" w:color="auto"/>
        <w:left w:val="none" w:sz="0" w:space="0" w:color="auto"/>
        <w:bottom w:val="none" w:sz="0" w:space="0" w:color="auto"/>
        <w:right w:val="none" w:sz="0" w:space="0" w:color="auto"/>
      </w:divBdr>
    </w:div>
    <w:div w:id="808547764">
      <w:bodyDiv w:val="1"/>
      <w:marLeft w:val="0"/>
      <w:marRight w:val="0"/>
      <w:marTop w:val="0"/>
      <w:marBottom w:val="0"/>
      <w:divBdr>
        <w:top w:val="none" w:sz="0" w:space="0" w:color="auto"/>
        <w:left w:val="none" w:sz="0" w:space="0" w:color="auto"/>
        <w:bottom w:val="none" w:sz="0" w:space="0" w:color="auto"/>
        <w:right w:val="none" w:sz="0" w:space="0" w:color="auto"/>
      </w:divBdr>
    </w:div>
    <w:div w:id="1183320522">
      <w:bodyDiv w:val="1"/>
      <w:marLeft w:val="0"/>
      <w:marRight w:val="0"/>
      <w:marTop w:val="0"/>
      <w:marBottom w:val="0"/>
      <w:divBdr>
        <w:top w:val="none" w:sz="0" w:space="0" w:color="auto"/>
        <w:left w:val="none" w:sz="0" w:space="0" w:color="auto"/>
        <w:bottom w:val="none" w:sz="0" w:space="0" w:color="auto"/>
        <w:right w:val="none" w:sz="0" w:space="0" w:color="auto"/>
      </w:divBdr>
    </w:div>
    <w:div w:id="1331056573">
      <w:bodyDiv w:val="1"/>
      <w:marLeft w:val="0"/>
      <w:marRight w:val="0"/>
      <w:marTop w:val="0"/>
      <w:marBottom w:val="0"/>
      <w:divBdr>
        <w:top w:val="none" w:sz="0" w:space="0" w:color="auto"/>
        <w:left w:val="none" w:sz="0" w:space="0" w:color="auto"/>
        <w:bottom w:val="none" w:sz="0" w:space="0" w:color="auto"/>
        <w:right w:val="none" w:sz="0" w:space="0" w:color="auto"/>
      </w:divBdr>
    </w:div>
    <w:div w:id="1930194032">
      <w:bodyDiv w:val="1"/>
      <w:marLeft w:val="0"/>
      <w:marRight w:val="0"/>
      <w:marTop w:val="0"/>
      <w:marBottom w:val="0"/>
      <w:divBdr>
        <w:top w:val="none" w:sz="0" w:space="0" w:color="auto"/>
        <w:left w:val="none" w:sz="0" w:space="0" w:color="auto"/>
        <w:bottom w:val="none" w:sz="0" w:space="0" w:color="auto"/>
        <w:right w:val="none" w:sz="0" w:space="0" w:color="auto"/>
      </w:divBdr>
    </w:div>
    <w:div w:id="209959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hanatrade.gov.gh" TargetMode="Externa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hanatrade.gov.gh"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otcca.gov.gh/"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aad.gov.gh"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R-ISAAC\Desktop\MADAM%20VID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R-ISAAC\Desktop\MADAM%20VID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R-ISAAC\Desktop\MADAM%20VID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Deborah%20Djanie\Desktop\PBMED%20ASS%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Graph of</a:t>
            </a:r>
            <a:r>
              <a:rPr lang="en-US" b="1" baseline="0"/>
              <a:t> Human Remains Export from Ghana, </a:t>
            </a:r>
            <a:r>
              <a:rPr lang="en-US" b="1" baseline="0">
                <a:solidFill>
                  <a:sysClr val="windowText" lastClr="000000"/>
                </a:solidFill>
              </a:rPr>
              <a:t>2015</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Sheet1!$B$4:$C$14</c:f>
              <c:multiLvlStrCache>
                <c:ptCount val="11"/>
                <c:lvl>
                  <c:pt idx="0">
                    <c:v>Nigerians</c:v>
                  </c:pt>
                  <c:pt idx="1">
                    <c:v>Togolese</c:v>
                  </c:pt>
                  <c:pt idx="2">
                    <c:v>Liberian</c:v>
                  </c:pt>
                  <c:pt idx="3">
                    <c:v>Sierra Leonian</c:v>
                  </c:pt>
                  <c:pt idx="4">
                    <c:v>Beninois</c:v>
                  </c:pt>
                  <c:pt idx="5">
                    <c:v>British</c:v>
                  </c:pt>
                  <c:pt idx="6">
                    <c:v>German</c:v>
                  </c:pt>
                  <c:pt idx="7">
                    <c:v>Philippines</c:v>
                  </c:pt>
                  <c:pt idx="8">
                    <c:v>Ivorian</c:v>
                  </c:pt>
                  <c:pt idx="9">
                    <c:v>Congolese</c:v>
                  </c:pt>
                  <c:pt idx="10">
                    <c:v>Burkinabe</c:v>
                  </c:pt>
                </c:lvl>
                <c:lvl>
                  <c:pt idx="0">
                    <c:v>Nationalities</c:v>
                  </c:pt>
                </c:lvl>
              </c:multiLvlStrCache>
            </c:multiLvlStrRef>
          </c:cat>
          <c:val>
            <c:numRef>
              <c:f>Sheet1!$D$4:$D$14</c:f>
              <c:numCache>
                <c:formatCode>General</c:formatCode>
                <c:ptCount val="11"/>
                <c:pt idx="0">
                  <c:v>30</c:v>
                </c:pt>
                <c:pt idx="1">
                  <c:v>5</c:v>
                </c:pt>
                <c:pt idx="2">
                  <c:v>5</c:v>
                </c:pt>
                <c:pt idx="3">
                  <c:v>2</c:v>
                </c:pt>
                <c:pt idx="4">
                  <c:v>2</c:v>
                </c:pt>
                <c:pt idx="5">
                  <c:v>1</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0-D005-4EF7-BDF3-DDAFC23BF65B}"/>
            </c:ext>
          </c:extLst>
        </c:ser>
        <c:dLbls>
          <c:showLegendKey val="0"/>
          <c:showVal val="0"/>
          <c:showCatName val="0"/>
          <c:showSerName val="0"/>
          <c:showPercent val="0"/>
          <c:showBubbleSize val="0"/>
        </c:dLbls>
        <c:gapWidth val="219"/>
        <c:overlap val="-27"/>
        <c:axId val="181999872"/>
        <c:axId val="182022144"/>
      </c:barChart>
      <c:catAx>
        <c:axId val="1819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022144"/>
        <c:crosses val="autoZero"/>
        <c:auto val="1"/>
        <c:lblAlgn val="ctr"/>
        <c:lblOffset val="100"/>
        <c:noMultiLvlLbl val="0"/>
      </c:catAx>
      <c:valAx>
        <c:axId val="18202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9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2709471605438388"/>
          <c:y val="5.7377362713381758E-2"/>
          <c:w val="0.84718181127680581"/>
          <c:h val="0.75679179637429039"/>
        </c:manualLayout>
      </c:layout>
      <c:barChart>
        <c:barDir val="col"/>
        <c:grouping val="clustered"/>
        <c:varyColors val="0"/>
        <c:ser>
          <c:idx val="0"/>
          <c:order val="0"/>
          <c:invertIfNegative val="0"/>
          <c:cat>
            <c:strRef>
              <c:f>TRAINING!$B$1698:$B$1701</c:f>
              <c:strCache>
                <c:ptCount val="4"/>
                <c:pt idx="0">
                  <c:v>CSTC</c:v>
                </c:pt>
                <c:pt idx="1">
                  <c:v>GIMPA</c:v>
                </c:pt>
                <c:pt idx="2">
                  <c:v>GSS</c:v>
                </c:pt>
                <c:pt idx="3">
                  <c:v>OTHER</c:v>
                </c:pt>
              </c:strCache>
            </c:strRef>
          </c:cat>
          <c:val>
            <c:numRef>
              <c:f>TRAINING!$C$1698:$C$1701</c:f>
              <c:numCache>
                <c:formatCode>General</c:formatCode>
                <c:ptCount val="4"/>
                <c:pt idx="0">
                  <c:v>351</c:v>
                </c:pt>
                <c:pt idx="1">
                  <c:v>47</c:v>
                </c:pt>
                <c:pt idx="2">
                  <c:v>7</c:v>
                </c:pt>
                <c:pt idx="3">
                  <c:v>375</c:v>
                </c:pt>
              </c:numCache>
            </c:numRef>
          </c:val>
          <c:extLst xmlns:c16r2="http://schemas.microsoft.com/office/drawing/2015/06/chart">
            <c:ext xmlns:c16="http://schemas.microsoft.com/office/drawing/2014/chart" uri="{C3380CC4-5D6E-409C-BE32-E72D297353CC}">
              <c16:uniqueId val="{00000000-7F26-435E-9744-9428CDB67911}"/>
            </c:ext>
          </c:extLst>
        </c:ser>
        <c:dLbls>
          <c:showLegendKey val="0"/>
          <c:showVal val="0"/>
          <c:showCatName val="0"/>
          <c:showSerName val="0"/>
          <c:showPercent val="0"/>
          <c:showBubbleSize val="0"/>
        </c:dLbls>
        <c:gapWidth val="150"/>
        <c:axId val="395164288"/>
        <c:axId val="390467968"/>
      </c:barChart>
      <c:catAx>
        <c:axId val="395164288"/>
        <c:scaling>
          <c:orientation val="minMax"/>
        </c:scaling>
        <c:delete val="0"/>
        <c:axPos val="b"/>
        <c:numFmt formatCode="General" sourceLinked="0"/>
        <c:majorTickMark val="none"/>
        <c:minorTickMark val="none"/>
        <c:tickLblPos val="nextTo"/>
        <c:crossAx val="390467968"/>
        <c:crosses val="autoZero"/>
        <c:auto val="1"/>
        <c:lblAlgn val="ctr"/>
        <c:lblOffset val="100"/>
        <c:noMultiLvlLbl val="0"/>
      </c:catAx>
      <c:valAx>
        <c:axId val="390467968"/>
        <c:scaling>
          <c:orientation val="minMax"/>
        </c:scaling>
        <c:delete val="0"/>
        <c:axPos val="l"/>
        <c:majorGridlines/>
        <c:title>
          <c:tx>
            <c:rich>
              <a:bodyPr rot="-5400000" vert="horz"/>
              <a:lstStyle/>
              <a:p>
                <a:pPr>
                  <a:defRPr/>
                </a:pPr>
                <a:r>
                  <a:rPr lang="en-US"/>
                  <a:t>Number of Officers</a:t>
                </a:r>
              </a:p>
            </c:rich>
          </c:tx>
          <c:overlay val="0"/>
        </c:title>
        <c:numFmt formatCode="General" sourceLinked="1"/>
        <c:majorTickMark val="none"/>
        <c:minorTickMark val="none"/>
        <c:tickLblPos val="nextTo"/>
        <c:crossAx val="3951642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DF39-44F3-83D6-E8922A2FFB42}"/>
              </c:ext>
            </c:extLst>
          </c:dPt>
          <c:dPt>
            <c:idx val="1"/>
            <c:bubble3D val="0"/>
            <c:spPr>
              <a:solidFill>
                <a:srgbClr val="0070C0"/>
              </a:solidFill>
            </c:spPr>
            <c:extLst xmlns:c16r2="http://schemas.microsoft.com/office/drawing/2015/06/chart">
              <c:ext xmlns:c16="http://schemas.microsoft.com/office/drawing/2014/chart" uri="{C3380CC4-5D6E-409C-BE32-E72D297353CC}">
                <c16:uniqueId val="{00000002-DF39-44F3-83D6-E8922A2FFB42}"/>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TRAINING!$A$1711:$A$1712</c:f>
              <c:strCache>
                <c:ptCount val="2"/>
                <c:pt idx="0">
                  <c:v>FOREIGN</c:v>
                </c:pt>
                <c:pt idx="1">
                  <c:v>LOCAL</c:v>
                </c:pt>
              </c:strCache>
            </c:strRef>
          </c:cat>
          <c:val>
            <c:numRef>
              <c:f>TRAINING!$B$1711:$B$1712</c:f>
              <c:numCache>
                <c:formatCode>General</c:formatCode>
                <c:ptCount val="2"/>
                <c:pt idx="0">
                  <c:v>65</c:v>
                </c:pt>
                <c:pt idx="1">
                  <c:v>92</c:v>
                </c:pt>
              </c:numCache>
            </c:numRef>
          </c:val>
          <c:extLst xmlns:c16r2="http://schemas.microsoft.com/office/drawing/2015/06/chart">
            <c:ext xmlns:c16="http://schemas.microsoft.com/office/drawing/2014/chart" uri="{C3380CC4-5D6E-409C-BE32-E72D297353CC}">
              <c16:uniqueId val="{00000003-DF39-44F3-83D6-E8922A2FFB4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TRAINING!$A$1711:$A$1712</c:f>
              <c:strCache>
                <c:ptCount val="2"/>
                <c:pt idx="0">
                  <c:v>FOREIGN</c:v>
                </c:pt>
                <c:pt idx="1">
                  <c:v>LOCAL</c:v>
                </c:pt>
              </c:strCache>
            </c:strRef>
          </c:cat>
          <c:val>
            <c:numRef>
              <c:f>TRAINING!$C$1711:$C$1712</c:f>
              <c:numCache>
                <c:formatCode>General</c:formatCode>
                <c:ptCount val="2"/>
                <c:pt idx="0">
                  <c:v>83</c:v>
                </c:pt>
                <c:pt idx="1">
                  <c:v>668</c:v>
                </c:pt>
              </c:numCache>
            </c:numRef>
          </c:val>
          <c:extLst xmlns:c16r2="http://schemas.microsoft.com/office/drawing/2015/06/chart">
            <c:ext xmlns:c16="http://schemas.microsoft.com/office/drawing/2014/chart" uri="{C3380CC4-5D6E-409C-BE32-E72D297353CC}">
              <c16:uniqueId val="{00000000-28D7-4FB5-B1F3-8FA4D302B7E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D5E1-499D-850D-7C2BA0A88E4C}"/>
              </c:ext>
            </c:extLst>
          </c:dPt>
          <c:cat>
            <c:strRef>
              <c:f>'HR ANALYSIS'!$A$30:$A$31</c:f>
              <c:strCache>
                <c:ptCount val="2"/>
                <c:pt idx="0">
                  <c:v>Male</c:v>
                </c:pt>
                <c:pt idx="1">
                  <c:v>Female</c:v>
                </c:pt>
              </c:strCache>
            </c:strRef>
          </c:cat>
          <c:val>
            <c:numRef>
              <c:f>'HR ANALYSIS'!$B$30:$B$31</c:f>
              <c:numCache>
                <c:formatCode>General</c:formatCode>
                <c:ptCount val="2"/>
                <c:pt idx="0">
                  <c:v>333</c:v>
                </c:pt>
                <c:pt idx="1">
                  <c:v>246</c:v>
                </c:pt>
              </c:numCache>
            </c:numRef>
          </c:val>
          <c:extLst xmlns:c16r2="http://schemas.microsoft.com/office/drawing/2015/06/chart">
            <c:ext xmlns:c16="http://schemas.microsoft.com/office/drawing/2014/chart" uri="{C3380CC4-5D6E-409C-BE32-E72D297353CC}">
              <c16:uniqueId val="{00000002-D5E1-499D-850D-7C2BA0A88E4C}"/>
            </c:ext>
          </c:extLst>
        </c:ser>
        <c:dLbls>
          <c:showLegendKey val="0"/>
          <c:showVal val="0"/>
          <c:showCatName val="0"/>
          <c:showSerName val="0"/>
          <c:showPercent val="0"/>
          <c:showBubbleSize val="0"/>
        </c:dLbls>
        <c:gapWidth val="150"/>
        <c:axId val="395391744"/>
        <c:axId val="395393280"/>
      </c:barChart>
      <c:catAx>
        <c:axId val="39539174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95393280"/>
        <c:crosses val="autoZero"/>
        <c:auto val="1"/>
        <c:lblAlgn val="ctr"/>
        <c:lblOffset val="100"/>
        <c:noMultiLvlLbl val="0"/>
      </c:catAx>
      <c:valAx>
        <c:axId val="395393280"/>
        <c:scaling>
          <c:orientation val="minMax"/>
        </c:scaling>
        <c:delete val="0"/>
        <c:axPos val="l"/>
        <c:majorGridlines/>
        <c:title>
          <c:tx>
            <c:rich>
              <a:bodyPr rot="-5400000" vert="horz"/>
              <a:lstStyle/>
              <a:p>
                <a:pPr>
                  <a:defRPr/>
                </a:pPr>
                <a:r>
                  <a:rPr lang="en-US"/>
                  <a:t>Number Of Officers Promoted</a:t>
                </a:r>
              </a:p>
            </c:rich>
          </c:tx>
          <c:layout>
            <c:manualLayout>
              <c:xMode val="edge"/>
              <c:yMode val="edge"/>
              <c:x val="4.2666666666666669E-3"/>
              <c:y val="9.1330698287220013E-2"/>
            </c:manualLayout>
          </c:layout>
          <c:overlay val="0"/>
        </c:title>
        <c:numFmt formatCode="General" sourceLinked="1"/>
        <c:majorTickMark val="none"/>
        <c:minorTickMark val="none"/>
        <c:tickLblPos val="nextTo"/>
        <c:txPr>
          <a:bodyPr rot="-60000000" vert="horz"/>
          <a:lstStyle/>
          <a:p>
            <a:pPr>
              <a:defRPr/>
            </a:pPr>
            <a:endParaRPr lang="en-US"/>
          </a:p>
        </c:txPr>
        <c:crossAx val="395391744"/>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rot="0" vert="horz"/>
          <a:lstStyle/>
          <a:p>
            <a:pPr>
              <a:defRPr/>
            </a:pPr>
            <a:r>
              <a:rPr lang="en-US"/>
              <a:t> </a:t>
            </a:r>
          </a:p>
        </c:rich>
      </c:tx>
      <c:overlay val="0"/>
    </c:title>
    <c:autoTitleDeleted val="0"/>
    <c:plotArea>
      <c:layout/>
      <c:barChart>
        <c:barDir val="col"/>
        <c:grouping val="clustered"/>
        <c:varyColors val="0"/>
        <c:ser>
          <c:idx val="0"/>
          <c:order val="0"/>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F057-4D38-8181-149DE30F7DA2}"/>
              </c:ext>
            </c:extLst>
          </c:dPt>
          <c:cat>
            <c:strRef>
              <c:f>'HR ANALYSIS'!$A$34:$A$35</c:f>
              <c:strCache>
                <c:ptCount val="2"/>
                <c:pt idx="0">
                  <c:v>Male</c:v>
                </c:pt>
                <c:pt idx="1">
                  <c:v>Female</c:v>
                </c:pt>
              </c:strCache>
            </c:strRef>
          </c:cat>
          <c:val>
            <c:numRef>
              <c:f>'HR ANALYSIS'!$B$34:$B$35</c:f>
              <c:numCache>
                <c:formatCode>General</c:formatCode>
                <c:ptCount val="2"/>
                <c:pt idx="0">
                  <c:v>224</c:v>
                </c:pt>
                <c:pt idx="1">
                  <c:v>128</c:v>
                </c:pt>
              </c:numCache>
            </c:numRef>
          </c:val>
          <c:extLst xmlns:c16r2="http://schemas.microsoft.com/office/drawing/2015/06/chart">
            <c:ext xmlns:c16="http://schemas.microsoft.com/office/drawing/2014/chart" uri="{C3380CC4-5D6E-409C-BE32-E72D297353CC}">
              <c16:uniqueId val="{00000002-F057-4D38-8181-149DE30F7DA2}"/>
            </c:ext>
          </c:extLst>
        </c:ser>
        <c:dLbls>
          <c:showLegendKey val="0"/>
          <c:showVal val="0"/>
          <c:showCatName val="0"/>
          <c:showSerName val="0"/>
          <c:showPercent val="0"/>
          <c:showBubbleSize val="0"/>
        </c:dLbls>
        <c:gapWidth val="150"/>
        <c:axId val="395420416"/>
        <c:axId val="395421952"/>
      </c:barChart>
      <c:catAx>
        <c:axId val="39542041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95421952"/>
        <c:crosses val="autoZero"/>
        <c:auto val="1"/>
        <c:lblAlgn val="ctr"/>
        <c:lblOffset val="100"/>
        <c:noMultiLvlLbl val="0"/>
      </c:catAx>
      <c:valAx>
        <c:axId val="395421952"/>
        <c:scaling>
          <c:orientation val="minMax"/>
        </c:scaling>
        <c:delete val="0"/>
        <c:axPos val="l"/>
        <c:majorGridlines/>
        <c:title>
          <c:tx>
            <c:rich>
              <a:bodyPr rot="-5400000" vert="horz"/>
              <a:lstStyle/>
              <a:p>
                <a:pPr>
                  <a:defRPr/>
                </a:pPr>
                <a:r>
                  <a:rPr lang="en-US"/>
                  <a:t>Number Of  Officers Posted</a:t>
                </a:r>
              </a:p>
            </c:rich>
          </c:tx>
          <c:overlay val="0"/>
        </c:title>
        <c:numFmt formatCode="General" sourceLinked="1"/>
        <c:majorTickMark val="none"/>
        <c:minorTickMark val="none"/>
        <c:tickLblPos val="nextTo"/>
        <c:txPr>
          <a:bodyPr rot="-60000000" vert="horz"/>
          <a:lstStyle/>
          <a:p>
            <a:pPr>
              <a:defRPr/>
            </a:pPr>
            <a:endParaRPr lang="en-US"/>
          </a:p>
        </c:txPr>
        <c:crossAx val="3954204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spPr>
            <a:solidFill>
              <a:schemeClr val="accent3">
                <a:lumMod val="75000"/>
              </a:schemeClr>
            </a:solidFill>
          </c:spPr>
          <c:invertIfNegative val="0"/>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1-73E1-41B4-9A5B-8AB3ECB4A576}"/>
              </c:ext>
            </c:extLst>
          </c:dPt>
          <c:cat>
            <c:strRef>
              <c:f>'HR ANALYSIS'!$A$38:$A$39</c:f>
              <c:strCache>
                <c:ptCount val="2"/>
                <c:pt idx="0">
                  <c:v>Male</c:v>
                </c:pt>
                <c:pt idx="1">
                  <c:v>Female</c:v>
                </c:pt>
              </c:strCache>
            </c:strRef>
          </c:cat>
          <c:val>
            <c:numRef>
              <c:f>'HR ANALYSIS'!$B$38:$B$39</c:f>
              <c:numCache>
                <c:formatCode>General</c:formatCode>
                <c:ptCount val="2"/>
                <c:pt idx="0">
                  <c:v>76</c:v>
                </c:pt>
                <c:pt idx="1">
                  <c:v>42</c:v>
                </c:pt>
              </c:numCache>
            </c:numRef>
          </c:val>
          <c:extLst xmlns:c16r2="http://schemas.microsoft.com/office/drawing/2015/06/chart">
            <c:ext xmlns:c16="http://schemas.microsoft.com/office/drawing/2014/chart" uri="{C3380CC4-5D6E-409C-BE32-E72D297353CC}">
              <c16:uniqueId val="{00000002-73E1-41B4-9A5B-8AB3ECB4A576}"/>
            </c:ext>
          </c:extLst>
        </c:ser>
        <c:dLbls>
          <c:showLegendKey val="0"/>
          <c:showVal val="0"/>
          <c:showCatName val="0"/>
          <c:showSerName val="0"/>
          <c:showPercent val="0"/>
          <c:showBubbleSize val="0"/>
        </c:dLbls>
        <c:gapWidth val="150"/>
        <c:axId val="395318400"/>
        <c:axId val="395319936"/>
      </c:barChart>
      <c:catAx>
        <c:axId val="39531840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95319936"/>
        <c:crosses val="autoZero"/>
        <c:auto val="1"/>
        <c:lblAlgn val="ctr"/>
        <c:lblOffset val="100"/>
        <c:noMultiLvlLbl val="0"/>
      </c:catAx>
      <c:valAx>
        <c:axId val="395319936"/>
        <c:scaling>
          <c:orientation val="minMax"/>
        </c:scaling>
        <c:delete val="0"/>
        <c:axPos val="l"/>
        <c:majorGridlines/>
        <c:title>
          <c:tx>
            <c:rich>
              <a:bodyPr rot="-5400000" vert="horz"/>
              <a:lstStyle/>
              <a:p>
                <a:pPr>
                  <a:defRPr/>
                </a:pPr>
                <a:r>
                  <a:rPr lang="en-US"/>
                  <a:t>Number of Officers on Secondment</a:t>
                </a:r>
              </a:p>
            </c:rich>
          </c:tx>
          <c:overlay val="0"/>
        </c:title>
        <c:numFmt formatCode="General" sourceLinked="1"/>
        <c:majorTickMark val="none"/>
        <c:minorTickMark val="none"/>
        <c:tickLblPos val="nextTo"/>
        <c:txPr>
          <a:bodyPr rot="-60000000" vert="horz"/>
          <a:lstStyle/>
          <a:p>
            <a:pPr>
              <a:defRPr/>
            </a:pPr>
            <a:endParaRPr lang="en-US"/>
          </a:p>
        </c:txPr>
        <c:crossAx val="395318400"/>
        <c:crosses val="autoZero"/>
        <c:crossBetween val="between"/>
      </c:valAx>
      <c:dTable>
        <c:showHorzBorder val="1"/>
        <c:showVertBorder val="0"/>
        <c:showOutline val="1"/>
        <c:showKeys val="0"/>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'HR ANALYSIS'!$B$73</c:f>
              <c:strCache>
                <c:ptCount val="1"/>
                <c:pt idx="0">
                  <c:v>NO.</c:v>
                </c:pt>
              </c:strCache>
            </c:strRef>
          </c:tx>
          <c:invertIfNegative val="0"/>
          <c:dPt>
            <c:idx val="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1-F2A2-43C6-99BF-1CECA9AEB70C}"/>
              </c:ext>
            </c:extLst>
          </c:dPt>
          <c:dPt>
            <c:idx val="1"/>
            <c:invertIfNegative val="0"/>
            <c:bubble3D val="0"/>
            <c:extLst xmlns:c16r2="http://schemas.microsoft.com/office/drawing/2015/06/chart">
              <c:ext xmlns:c16="http://schemas.microsoft.com/office/drawing/2014/chart" uri="{C3380CC4-5D6E-409C-BE32-E72D297353CC}">
                <c16:uniqueId val="{00000002-F2A2-43C6-99BF-1CECA9AEB70C}"/>
              </c:ext>
            </c:extLst>
          </c:dPt>
          <c:cat>
            <c:strRef>
              <c:f>'HR ANALYSIS'!$A$74:$A$75</c:f>
              <c:strCache>
                <c:ptCount val="2"/>
                <c:pt idx="0">
                  <c:v>Male</c:v>
                </c:pt>
                <c:pt idx="1">
                  <c:v>Female</c:v>
                </c:pt>
              </c:strCache>
            </c:strRef>
          </c:cat>
          <c:val>
            <c:numRef>
              <c:f>'HR ANALYSIS'!$B$74:$B$75</c:f>
              <c:numCache>
                <c:formatCode>General</c:formatCode>
                <c:ptCount val="2"/>
                <c:pt idx="0">
                  <c:v>73</c:v>
                </c:pt>
                <c:pt idx="1">
                  <c:v>23</c:v>
                </c:pt>
              </c:numCache>
            </c:numRef>
          </c:val>
          <c:extLst xmlns:c16r2="http://schemas.microsoft.com/office/drawing/2015/06/chart">
            <c:ext xmlns:c16="http://schemas.microsoft.com/office/drawing/2014/chart" uri="{C3380CC4-5D6E-409C-BE32-E72D297353CC}">
              <c16:uniqueId val="{00000003-F2A2-43C6-99BF-1CECA9AEB70C}"/>
            </c:ext>
          </c:extLst>
        </c:ser>
        <c:dLbls>
          <c:showLegendKey val="0"/>
          <c:showVal val="0"/>
          <c:showCatName val="0"/>
          <c:showSerName val="0"/>
          <c:showPercent val="0"/>
          <c:showBubbleSize val="0"/>
        </c:dLbls>
        <c:gapWidth val="150"/>
        <c:axId val="395363840"/>
        <c:axId val="395365376"/>
      </c:barChart>
      <c:catAx>
        <c:axId val="39536384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95365376"/>
        <c:crosses val="autoZero"/>
        <c:auto val="1"/>
        <c:lblAlgn val="ctr"/>
        <c:lblOffset val="100"/>
        <c:noMultiLvlLbl val="0"/>
      </c:catAx>
      <c:valAx>
        <c:axId val="395365376"/>
        <c:scaling>
          <c:orientation val="minMax"/>
        </c:scaling>
        <c:delete val="0"/>
        <c:axPos val="l"/>
        <c:majorGridlines/>
        <c:title>
          <c:tx>
            <c:rich>
              <a:bodyPr rot="-5400000" vert="horz"/>
              <a:lstStyle/>
              <a:p>
                <a:pPr>
                  <a:defRPr/>
                </a:pPr>
                <a:r>
                  <a:rPr lang="en-US"/>
                  <a:t>Number of Staff on Contract</a:t>
                </a:r>
              </a:p>
            </c:rich>
          </c:tx>
          <c:overlay val="0"/>
        </c:title>
        <c:numFmt formatCode="General" sourceLinked="1"/>
        <c:majorTickMark val="none"/>
        <c:minorTickMark val="none"/>
        <c:tickLblPos val="nextTo"/>
        <c:txPr>
          <a:bodyPr rot="-60000000" vert="horz"/>
          <a:lstStyle/>
          <a:p>
            <a:pPr>
              <a:defRPr/>
            </a:pPr>
            <a:endParaRPr lang="en-US"/>
          </a:p>
        </c:txPr>
        <c:crossAx val="395363840"/>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pieChart>
        <c:varyColors val="1"/>
        <c:ser>
          <c:idx val="0"/>
          <c:order val="0"/>
          <c:dPt>
            <c:idx val="0"/>
            <c:bubble3D val="0"/>
            <c:spPr>
              <a:solidFill>
                <a:srgbClr val="0070C0"/>
              </a:solidFill>
            </c:spPr>
            <c:extLst xmlns:c16r2="http://schemas.microsoft.com/office/drawing/2015/06/chart">
              <c:ext xmlns:c16="http://schemas.microsoft.com/office/drawing/2014/chart" uri="{C3380CC4-5D6E-409C-BE32-E72D297353CC}">
                <c16:uniqueId val="{00000001-6096-41F2-A9B0-15984B7DBCC6}"/>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6096-41F2-A9B0-15984B7DBCC6}"/>
              </c:ext>
            </c:extLst>
          </c:dPt>
          <c:dLbls>
            <c:dLbl>
              <c:idx val="0"/>
              <c:tx>
                <c:rich>
                  <a:bodyPr/>
                  <a:lstStyle/>
                  <a:p>
                    <a:r>
                      <a:rPr lang="en-US">
                        <a:solidFill>
                          <a:schemeClr val="bg1"/>
                        </a:solidFill>
                      </a:rPr>
                      <a:t>MALE, 46,
94%</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96-41F2-A9B0-15984B7DBCC6}"/>
                </c:ext>
              </c:extLst>
            </c:dLbl>
            <c:dLbl>
              <c:idx val="1"/>
              <c:layout>
                <c:manualLayout>
                  <c:x val="-0.17864462606436363"/>
                  <c:y val="4.7799307246207796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96-41F2-A9B0-15984B7DBCC6}"/>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RECRUIT!$A$54:$A$55</c:f>
              <c:strCache>
                <c:ptCount val="2"/>
                <c:pt idx="0">
                  <c:v>MALE</c:v>
                </c:pt>
                <c:pt idx="1">
                  <c:v>FEMALE</c:v>
                </c:pt>
              </c:strCache>
            </c:strRef>
          </c:cat>
          <c:val>
            <c:numRef>
              <c:f>RECRUIT!$B$54:$B$55</c:f>
              <c:numCache>
                <c:formatCode>General</c:formatCode>
                <c:ptCount val="2"/>
                <c:pt idx="0">
                  <c:v>46</c:v>
                </c:pt>
                <c:pt idx="1">
                  <c:v>3</c:v>
                </c:pt>
              </c:numCache>
            </c:numRef>
          </c:val>
          <c:extLst xmlns:c16r2="http://schemas.microsoft.com/office/drawing/2015/06/chart">
            <c:ext xmlns:c16="http://schemas.microsoft.com/office/drawing/2014/chart" uri="{C3380CC4-5D6E-409C-BE32-E72D297353CC}">
              <c16:uniqueId val="{00000004-6096-41F2-A9B0-15984B7DBCC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cat>
            <c:strRef>
              <c:f>EXIT!$A$326:$A$331</c:f>
              <c:strCache>
                <c:ptCount val="6"/>
                <c:pt idx="0">
                  <c:v>DEATH</c:v>
                </c:pt>
                <c:pt idx="1">
                  <c:v>DISMISAL</c:v>
                </c:pt>
                <c:pt idx="2">
                  <c:v>RESIGNATION</c:v>
                </c:pt>
                <c:pt idx="3">
                  <c:v>RETIREMENT</c:v>
                </c:pt>
                <c:pt idx="4">
                  <c:v>VACATION OF POST</c:v>
                </c:pt>
                <c:pt idx="5">
                  <c:v>TRANSFER</c:v>
                </c:pt>
              </c:strCache>
            </c:strRef>
          </c:cat>
          <c:val>
            <c:numRef>
              <c:f>EXIT!$B$326:$B$331</c:f>
              <c:numCache>
                <c:formatCode>General</c:formatCode>
                <c:ptCount val="6"/>
                <c:pt idx="0">
                  <c:v>23</c:v>
                </c:pt>
                <c:pt idx="1">
                  <c:v>1</c:v>
                </c:pt>
                <c:pt idx="2">
                  <c:v>16</c:v>
                </c:pt>
                <c:pt idx="3">
                  <c:v>254</c:v>
                </c:pt>
                <c:pt idx="4">
                  <c:v>2</c:v>
                </c:pt>
                <c:pt idx="5">
                  <c:v>1</c:v>
                </c:pt>
              </c:numCache>
            </c:numRef>
          </c:val>
          <c:extLst xmlns:c16r2="http://schemas.microsoft.com/office/drawing/2015/06/chart">
            <c:ext xmlns:c16="http://schemas.microsoft.com/office/drawing/2014/chart" uri="{C3380CC4-5D6E-409C-BE32-E72D297353CC}">
              <c16:uniqueId val="{00000000-3BBE-4B96-9D97-14D570BF77AD}"/>
            </c:ext>
          </c:extLst>
        </c:ser>
        <c:dLbls>
          <c:showLegendKey val="0"/>
          <c:showVal val="0"/>
          <c:showCatName val="0"/>
          <c:showSerName val="0"/>
          <c:showPercent val="0"/>
          <c:showBubbleSize val="0"/>
        </c:dLbls>
        <c:gapWidth val="150"/>
        <c:axId val="400057856"/>
        <c:axId val="400059392"/>
      </c:barChart>
      <c:catAx>
        <c:axId val="400057856"/>
        <c:scaling>
          <c:orientation val="minMax"/>
        </c:scaling>
        <c:delete val="0"/>
        <c:axPos val="b"/>
        <c:numFmt formatCode="General" sourceLinked="0"/>
        <c:majorTickMark val="none"/>
        <c:minorTickMark val="none"/>
        <c:tickLblPos val="nextTo"/>
        <c:crossAx val="400059392"/>
        <c:crosses val="autoZero"/>
        <c:auto val="1"/>
        <c:lblAlgn val="ctr"/>
        <c:lblOffset val="100"/>
        <c:noMultiLvlLbl val="0"/>
      </c:catAx>
      <c:valAx>
        <c:axId val="400059392"/>
        <c:scaling>
          <c:orientation val="minMax"/>
        </c:scaling>
        <c:delete val="0"/>
        <c:axPos val="l"/>
        <c:majorGridlines/>
        <c:numFmt formatCode="General" sourceLinked="1"/>
        <c:majorTickMark val="none"/>
        <c:minorTickMark val="none"/>
        <c:tickLblPos val="nextTo"/>
        <c:crossAx val="400057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spPr>
              <a:solidFill>
                <a:srgbClr val="0070C0"/>
              </a:solidFill>
            </c:spPr>
            <c:extLst xmlns:c16r2="http://schemas.microsoft.com/office/drawing/2015/06/chart">
              <c:ext xmlns:c16="http://schemas.microsoft.com/office/drawing/2014/chart" uri="{C3380CC4-5D6E-409C-BE32-E72D297353CC}">
                <c16:uniqueId val="{00000001-A087-4558-B8AD-DB22CDA5A153}"/>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A087-4558-B8AD-DB22CDA5A153}"/>
              </c:ext>
            </c:extLst>
          </c:dPt>
          <c:dLbls>
            <c:dLbl>
              <c:idx val="0"/>
              <c:layout>
                <c:manualLayout>
                  <c:x val="1.1109102348643785E-2"/>
                  <c:y val="-9.571812803690277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87-4558-B8AD-DB22CDA5A153}"/>
                </c:ext>
              </c:extLst>
            </c:dLbl>
            <c:dLbl>
              <c:idx val="1"/>
              <c:layout>
                <c:manualLayout>
                  <c:x val="9.4803576940672846E-3"/>
                  <c:y val="-4.6870155248375771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87-4558-B8AD-DB22CDA5A153}"/>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EXIT!$A$322:$A$323</c:f>
              <c:strCache>
                <c:ptCount val="2"/>
                <c:pt idx="0">
                  <c:v>MALE</c:v>
                </c:pt>
                <c:pt idx="1">
                  <c:v>FEMALE</c:v>
                </c:pt>
              </c:strCache>
            </c:strRef>
          </c:cat>
          <c:val>
            <c:numRef>
              <c:f>EXIT!$B$322:$B$323</c:f>
              <c:numCache>
                <c:formatCode>General</c:formatCode>
                <c:ptCount val="2"/>
                <c:pt idx="0">
                  <c:v>198</c:v>
                </c:pt>
                <c:pt idx="1">
                  <c:v>99</c:v>
                </c:pt>
              </c:numCache>
            </c:numRef>
          </c:val>
          <c:extLst xmlns:c16r2="http://schemas.microsoft.com/office/drawing/2015/06/chart">
            <c:ext xmlns:c16="http://schemas.microsoft.com/office/drawing/2014/chart" uri="{C3380CC4-5D6E-409C-BE32-E72D297353CC}">
              <c16:uniqueId val="{00000004-A087-4558-B8AD-DB22CDA5A15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2"/>
                </a:solidFill>
                <a:latin typeface="+mn-lt"/>
                <a:ea typeface="+mn-ea"/>
                <a:cs typeface="+mn-cs"/>
              </a:defRPr>
            </a:pPr>
            <a:r>
              <a:rPr lang="en-US" sz="1199"/>
              <a:t>Chart of Monthly Work Permit Granted, 2015</a:t>
            </a:r>
          </a:p>
        </c:rich>
      </c:tx>
      <c:overlay val="0"/>
      <c:spPr>
        <a:noFill/>
        <a:ln w="25373">
          <a:noFill/>
        </a:ln>
      </c:spPr>
    </c:title>
    <c:autoTitleDeleted val="0"/>
    <c:view3D>
      <c:rotX val="15"/>
      <c:rotY val="20"/>
      <c:depthPercent val="100"/>
      <c:rAngAx val="0"/>
      <c:perspective val="30"/>
    </c:view3D>
    <c:floor>
      <c:thickness val="0"/>
      <c:spPr>
        <a:noFill/>
        <a:ln w="6350">
          <a:noFill/>
        </a:ln>
      </c:spPr>
    </c:floor>
    <c:sideWall>
      <c:thickness val="0"/>
      <c:spPr>
        <a:noFill/>
        <a:ln w="25400">
          <a:noFill/>
        </a:ln>
      </c:spPr>
    </c:sideWall>
    <c:backWall>
      <c:thickness val="0"/>
      <c:spPr>
        <a:noFill/>
        <a:ln w="25400">
          <a:noFill/>
        </a:ln>
      </c:spPr>
    </c:backWall>
    <c:plotArea>
      <c:layout/>
      <c:line3DChart>
        <c:grouping val="standard"/>
        <c:varyColors val="0"/>
        <c:ser>
          <c:idx val="0"/>
          <c:order val="0"/>
          <c:tx>
            <c:strRef>
              <c:f>Sheet2!$C$28</c:f>
              <c:strCache>
                <c:ptCount val="1"/>
                <c:pt idx="0">
                  <c:v>Applications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cat>
            <c:strRef>
              <c:f>Sheet2!$B$29:$B$37</c:f>
              <c:strCache>
                <c:ptCount val="9"/>
                <c:pt idx="0">
                  <c:v>Jan.</c:v>
                </c:pt>
                <c:pt idx="1">
                  <c:v>Feb.</c:v>
                </c:pt>
                <c:pt idx="2">
                  <c:v>March</c:v>
                </c:pt>
                <c:pt idx="3">
                  <c:v>April</c:v>
                </c:pt>
                <c:pt idx="4">
                  <c:v>May</c:v>
                </c:pt>
                <c:pt idx="5">
                  <c:v>June</c:v>
                </c:pt>
                <c:pt idx="6">
                  <c:v>July</c:v>
                </c:pt>
                <c:pt idx="7">
                  <c:v>August</c:v>
                </c:pt>
                <c:pt idx="8">
                  <c:v>Sep.</c:v>
                </c:pt>
              </c:strCache>
            </c:strRef>
          </c:cat>
          <c:val>
            <c:numRef>
              <c:f>Sheet2!$C$29:$C$37</c:f>
              <c:numCache>
                <c:formatCode>General</c:formatCode>
                <c:ptCount val="9"/>
                <c:pt idx="0">
                  <c:v>76</c:v>
                </c:pt>
                <c:pt idx="1">
                  <c:v>61</c:v>
                </c:pt>
                <c:pt idx="2">
                  <c:v>26</c:v>
                </c:pt>
                <c:pt idx="3">
                  <c:v>10</c:v>
                </c:pt>
                <c:pt idx="4">
                  <c:v>23</c:v>
                </c:pt>
                <c:pt idx="5">
                  <c:v>1</c:v>
                </c:pt>
                <c:pt idx="6">
                  <c:v>8</c:v>
                </c:pt>
                <c:pt idx="7">
                  <c:v>62</c:v>
                </c:pt>
                <c:pt idx="8">
                  <c:v>2</c:v>
                </c:pt>
              </c:numCache>
            </c:numRef>
          </c:val>
          <c:smooth val="0"/>
          <c:extLst xmlns:c16r2="http://schemas.microsoft.com/office/drawing/2015/06/chart">
            <c:ext xmlns:c16="http://schemas.microsoft.com/office/drawing/2014/chart" uri="{C3380CC4-5D6E-409C-BE32-E72D297353CC}">
              <c16:uniqueId val="{00000000-CF13-43D5-BC75-A3AD5E37A3F6}"/>
            </c:ext>
          </c:extLst>
        </c:ser>
        <c:ser>
          <c:idx val="1"/>
          <c:order val="1"/>
          <c:tx>
            <c:strRef>
              <c:f>Sheet2!$D$28</c:f>
              <c:strCache>
                <c:ptCount val="1"/>
                <c:pt idx="0">
                  <c:v>Approval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cat>
            <c:strRef>
              <c:f>Sheet2!$B$29:$B$37</c:f>
              <c:strCache>
                <c:ptCount val="9"/>
                <c:pt idx="0">
                  <c:v>Jan.</c:v>
                </c:pt>
                <c:pt idx="1">
                  <c:v>Feb.</c:v>
                </c:pt>
                <c:pt idx="2">
                  <c:v>March</c:v>
                </c:pt>
                <c:pt idx="3">
                  <c:v>April</c:v>
                </c:pt>
                <c:pt idx="4">
                  <c:v>May</c:v>
                </c:pt>
                <c:pt idx="5">
                  <c:v>June</c:v>
                </c:pt>
                <c:pt idx="6">
                  <c:v>July</c:v>
                </c:pt>
                <c:pt idx="7">
                  <c:v>August</c:v>
                </c:pt>
                <c:pt idx="8">
                  <c:v>Sep.</c:v>
                </c:pt>
              </c:strCache>
            </c:strRef>
          </c:cat>
          <c:val>
            <c:numRef>
              <c:f>Sheet2!$D$29:$D$37</c:f>
              <c:numCache>
                <c:formatCode>General</c:formatCode>
                <c:ptCount val="9"/>
                <c:pt idx="0">
                  <c:v>76</c:v>
                </c:pt>
                <c:pt idx="1">
                  <c:v>61</c:v>
                </c:pt>
                <c:pt idx="2">
                  <c:v>26</c:v>
                </c:pt>
                <c:pt idx="3">
                  <c:v>10</c:v>
                </c:pt>
                <c:pt idx="4">
                  <c:v>23</c:v>
                </c:pt>
                <c:pt idx="5">
                  <c:v>1</c:v>
                </c:pt>
                <c:pt idx="6">
                  <c:v>8</c:v>
                </c:pt>
                <c:pt idx="7">
                  <c:v>62</c:v>
                </c:pt>
                <c:pt idx="8">
                  <c:v>2</c:v>
                </c:pt>
              </c:numCache>
            </c:numRef>
          </c:val>
          <c:smooth val="0"/>
          <c:extLst xmlns:c16r2="http://schemas.microsoft.com/office/drawing/2015/06/chart">
            <c:ext xmlns:c16="http://schemas.microsoft.com/office/drawing/2014/chart" uri="{C3380CC4-5D6E-409C-BE32-E72D297353CC}">
              <c16:uniqueId val="{00000001-CF13-43D5-BC75-A3AD5E37A3F6}"/>
            </c:ext>
          </c:extLst>
        </c:ser>
        <c:ser>
          <c:idx val="2"/>
          <c:order val="2"/>
          <c:tx>
            <c:strRef>
              <c:f>Sheet2!$E$28</c:f>
              <c:strCache>
                <c:ptCount val="1"/>
                <c:pt idx="0">
                  <c:v>Outstanding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cat>
            <c:strRef>
              <c:f>Sheet2!$B$29:$B$37</c:f>
              <c:strCache>
                <c:ptCount val="9"/>
                <c:pt idx="0">
                  <c:v>Jan.</c:v>
                </c:pt>
                <c:pt idx="1">
                  <c:v>Feb.</c:v>
                </c:pt>
                <c:pt idx="2">
                  <c:v>March</c:v>
                </c:pt>
                <c:pt idx="3">
                  <c:v>April</c:v>
                </c:pt>
                <c:pt idx="4">
                  <c:v>May</c:v>
                </c:pt>
                <c:pt idx="5">
                  <c:v>June</c:v>
                </c:pt>
                <c:pt idx="6">
                  <c:v>July</c:v>
                </c:pt>
                <c:pt idx="7">
                  <c:v>August</c:v>
                </c:pt>
                <c:pt idx="8">
                  <c:v>Sep.</c:v>
                </c:pt>
              </c:strCache>
            </c:strRef>
          </c:cat>
          <c:val>
            <c:numRef>
              <c:f>Sheet2!$E$29:$E$37</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2-CF13-43D5-BC75-A3AD5E37A3F6}"/>
            </c:ext>
          </c:extLst>
        </c:ser>
        <c:dLbls>
          <c:showLegendKey val="0"/>
          <c:showVal val="0"/>
          <c:showCatName val="0"/>
          <c:showSerName val="0"/>
          <c:showPercent val="0"/>
          <c:showBubbleSize val="0"/>
        </c:dLbls>
        <c:axId val="181844608"/>
        <c:axId val="181846400"/>
        <c:axId val="181997056"/>
      </c:line3DChart>
      <c:catAx>
        <c:axId val="181844608"/>
        <c:scaling>
          <c:orientation val="minMax"/>
        </c:scaling>
        <c:delete val="0"/>
        <c:axPos val="b"/>
        <c:numFmt formatCode="General" sourceLinked="1"/>
        <c:majorTickMark val="out"/>
        <c:minorTickMark val="none"/>
        <c:tickLblPos val="nextTo"/>
        <c:spPr>
          <a:noFill/>
          <a:ln w="9515"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181846400"/>
        <c:crosses val="autoZero"/>
        <c:auto val="1"/>
        <c:lblAlgn val="ctr"/>
        <c:lblOffset val="100"/>
        <c:noMultiLvlLbl val="0"/>
      </c:catAx>
      <c:valAx>
        <c:axId val="181846400"/>
        <c:scaling>
          <c:orientation val="minMax"/>
        </c:scaling>
        <c:delete val="0"/>
        <c:axPos val="l"/>
        <c:majorGridlines>
          <c:spPr>
            <a:ln w="9515" cap="flat" cmpd="sng" algn="ctr">
              <a:solidFill>
                <a:schemeClr val="tx2">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181844608"/>
        <c:crosses val="autoZero"/>
        <c:crossBetween val="between"/>
      </c:valAx>
      <c:serAx>
        <c:axId val="181997056"/>
        <c:scaling>
          <c:orientation val="minMax"/>
        </c:scaling>
        <c:delete val="0"/>
        <c:axPos val="b"/>
        <c:numFmt formatCode="General" sourceLinked="1"/>
        <c:majorTickMark val="out"/>
        <c:minorTickMark val="none"/>
        <c:tickLblPos val="nextTo"/>
        <c:spPr>
          <a:ln w="3172">
            <a:solidFill>
              <a:srgbClr val="CCCCFF"/>
            </a:solidFill>
            <a:prstDash val="solid"/>
          </a:ln>
        </c:spPr>
        <c:txPr>
          <a:bodyPr rot="0" vert="horz"/>
          <a:lstStyle/>
          <a:p>
            <a:pPr>
              <a:defRPr sz="899" b="0" i="0" u="none" strike="noStrike" baseline="0">
                <a:solidFill>
                  <a:srgbClr val="333399"/>
                </a:solidFill>
                <a:latin typeface="Calibri"/>
                <a:ea typeface="Calibri"/>
                <a:cs typeface="Calibri"/>
              </a:defRPr>
            </a:pPr>
            <a:endParaRPr lang="en-US"/>
          </a:p>
        </c:txPr>
        <c:crossAx val="181846400"/>
        <c:crosses val="autoZero"/>
        <c:tickLblSkip val="1"/>
        <c:tickMarkSkip val="1"/>
      </c:serAx>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of Dual Citizenship,</a:t>
            </a:r>
            <a:r>
              <a:rPr lang="en-US" baseline="0"/>
              <a:t> 2015</a:t>
            </a:r>
          </a:p>
        </c:rich>
      </c:tx>
      <c:overlay val="0"/>
      <c:spPr>
        <a:noFill/>
        <a:ln>
          <a:noFill/>
        </a:ln>
        <a:effectLst/>
      </c:spPr>
    </c:title>
    <c:autoTitleDeleted val="0"/>
    <c:plotArea>
      <c:layout/>
      <c:barChart>
        <c:barDir val="col"/>
        <c:grouping val="clustered"/>
        <c:varyColors val="0"/>
        <c:ser>
          <c:idx val="0"/>
          <c:order val="0"/>
          <c:tx>
            <c:strRef>
              <c:f>Sheet1!$N$64</c:f>
              <c:strCache>
                <c:ptCount val="1"/>
                <c:pt idx="0">
                  <c:v>Applications</c:v>
                </c:pt>
              </c:strCache>
            </c:strRef>
          </c:tx>
          <c:spPr>
            <a:solidFill>
              <a:schemeClr val="accent1"/>
            </a:solidFill>
            <a:ln>
              <a:noFill/>
            </a:ln>
            <a:effectLst/>
          </c:spPr>
          <c:invertIfNegative val="0"/>
          <c:cat>
            <c:strRef>
              <c:f>Sheet1!$M$65:$M$67</c:f>
              <c:strCache>
                <c:ptCount val="3"/>
                <c:pt idx="0">
                  <c:v>Jan.-March</c:v>
                </c:pt>
                <c:pt idx="1">
                  <c:v>April-June</c:v>
                </c:pt>
                <c:pt idx="2">
                  <c:v>July-Sep.</c:v>
                </c:pt>
              </c:strCache>
            </c:strRef>
          </c:cat>
          <c:val>
            <c:numRef>
              <c:f>Sheet1!$N$65:$N$67</c:f>
              <c:numCache>
                <c:formatCode>General</c:formatCode>
                <c:ptCount val="3"/>
                <c:pt idx="0">
                  <c:v>632</c:v>
                </c:pt>
                <c:pt idx="1">
                  <c:v>656</c:v>
                </c:pt>
                <c:pt idx="2">
                  <c:v>844</c:v>
                </c:pt>
              </c:numCache>
            </c:numRef>
          </c:val>
          <c:extLst xmlns:c16r2="http://schemas.microsoft.com/office/drawing/2015/06/chart">
            <c:ext xmlns:c16="http://schemas.microsoft.com/office/drawing/2014/chart" uri="{C3380CC4-5D6E-409C-BE32-E72D297353CC}">
              <c16:uniqueId val="{00000000-4C08-4692-BFB2-5BD8801A10B8}"/>
            </c:ext>
          </c:extLst>
        </c:ser>
        <c:ser>
          <c:idx val="1"/>
          <c:order val="1"/>
          <c:tx>
            <c:strRef>
              <c:f>Sheet1!$O$64</c:f>
              <c:strCache>
                <c:ptCount val="1"/>
                <c:pt idx="0">
                  <c:v>Approval</c:v>
                </c:pt>
              </c:strCache>
            </c:strRef>
          </c:tx>
          <c:spPr>
            <a:solidFill>
              <a:schemeClr val="accent2"/>
            </a:solidFill>
            <a:ln>
              <a:noFill/>
            </a:ln>
            <a:effectLst/>
          </c:spPr>
          <c:invertIfNegative val="0"/>
          <c:cat>
            <c:strRef>
              <c:f>Sheet1!$M$65:$M$67</c:f>
              <c:strCache>
                <c:ptCount val="3"/>
                <c:pt idx="0">
                  <c:v>Jan.-March</c:v>
                </c:pt>
                <c:pt idx="1">
                  <c:v>April-June</c:v>
                </c:pt>
                <c:pt idx="2">
                  <c:v>July-Sep.</c:v>
                </c:pt>
              </c:strCache>
            </c:strRef>
          </c:cat>
          <c:val>
            <c:numRef>
              <c:f>Sheet1!$O$65:$O$67</c:f>
              <c:numCache>
                <c:formatCode>General</c:formatCode>
                <c:ptCount val="3"/>
                <c:pt idx="0">
                  <c:v>610</c:v>
                </c:pt>
                <c:pt idx="1">
                  <c:v>530</c:v>
                </c:pt>
                <c:pt idx="2">
                  <c:v>767</c:v>
                </c:pt>
              </c:numCache>
            </c:numRef>
          </c:val>
          <c:extLst xmlns:c16r2="http://schemas.microsoft.com/office/drawing/2015/06/chart">
            <c:ext xmlns:c16="http://schemas.microsoft.com/office/drawing/2014/chart" uri="{C3380CC4-5D6E-409C-BE32-E72D297353CC}">
              <c16:uniqueId val="{00000001-4C08-4692-BFB2-5BD8801A10B8}"/>
            </c:ext>
          </c:extLst>
        </c:ser>
        <c:ser>
          <c:idx val="2"/>
          <c:order val="2"/>
          <c:tx>
            <c:strRef>
              <c:f>Sheet1!$P$64</c:f>
              <c:strCache>
                <c:ptCount val="1"/>
                <c:pt idx="0">
                  <c:v>Outstanding</c:v>
                </c:pt>
              </c:strCache>
            </c:strRef>
          </c:tx>
          <c:spPr>
            <a:solidFill>
              <a:schemeClr val="accent3"/>
            </a:solidFill>
            <a:ln>
              <a:noFill/>
            </a:ln>
            <a:effectLst/>
          </c:spPr>
          <c:invertIfNegative val="0"/>
          <c:cat>
            <c:strRef>
              <c:f>Sheet1!$M$65:$M$67</c:f>
              <c:strCache>
                <c:ptCount val="3"/>
                <c:pt idx="0">
                  <c:v>Jan.-March</c:v>
                </c:pt>
                <c:pt idx="1">
                  <c:v>April-June</c:v>
                </c:pt>
                <c:pt idx="2">
                  <c:v>July-Sep.</c:v>
                </c:pt>
              </c:strCache>
            </c:strRef>
          </c:cat>
          <c:val>
            <c:numRef>
              <c:f>Sheet1!$P$65:$P$67</c:f>
              <c:numCache>
                <c:formatCode>General</c:formatCode>
                <c:ptCount val="3"/>
                <c:pt idx="0">
                  <c:v>22</c:v>
                </c:pt>
                <c:pt idx="1">
                  <c:v>26</c:v>
                </c:pt>
                <c:pt idx="2">
                  <c:v>77</c:v>
                </c:pt>
              </c:numCache>
            </c:numRef>
          </c:val>
          <c:extLst xmlns:c16r2="http://schemas.microsoft.com/office/drawing/2015/06/chart">
            <c:ext xmlns:c16="http://schemas.microsoft.com/office/drawing/2014/chart" uri="{C3380CC4-5D6E-409C-BE32-E72D297353CC}">
              <c16:uniqueId val="{00000002-4C08-4692-BFB2-5BD8801A10B8}"/>
            </c:ext>
          </c:extLst>
        </c:ser>
        <c:dLbls>
          <c:showLegendKey val="0"/>
          <c:showVal val="0"/>
          <c:showCatName val="0"/>
          <c:showSerName val="0"/>
          <c:showPercent val="0"/>
          <c:showBubbleSize val="0"/>
        </c:dLbls>
        <c:gapWidth val="219"/>
        <c:overlap val="-27"/>
        <c:axId val="276337024"/>
        <c:axId val="276338560"/>
      </c:barChart>
      <c:catAx>
        <c:axId val="27633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38560"/>
        <c:crosses val="autoZero"/>
        <c:auto val="1"/>
        <c:lblAlgn val="ctr"/>
        <c:lblOffset val="100"/>
        <c:noMultiLvlLbl val="0"/>
      </c:catAx>
      <c:valAx>
        <c:axId val="27633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3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Chart</a:t>
            </a:r>
            <a:r>
              <a:rPr lang="en-US" b="1" baseline="0"/>
              <a:t> on Returns of Private Security Organizations, 2015</a:t>
            </a:r>
            <a:endParaRPr lang="en-US"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Sheet1!$D$26:$D$29</c:f>
              <c:strCache>
                <c:ptCount val="4"/>
                <c:pt idx="0">
                  <c:v>License Renewed</c:v>
                </c:pt>
                <c:pt idx="1">
                  <c:v>Pending Renewal</c:v>
                </c:pt>
                <c:pt idx="2">
                  <c:v>Application for License</c:v>
                </c:pt>
                <c:pt idx="3">
                  <c:v>License Issued</c:v>
                </c:pt>
              </c:strCache>
            </c:strRef>
          </c:cat>
          <c:val>
            <c:numRef>
              <c:f>Sheet1!$E$26:$E$29</c:f>
              <c:numCache>
                <c:formatCode>General</c:formatCode>
                <c:ptCount val="4"/>
                <c:pt idx="0">
                  <c:v>88</c:v>
                </c:pt>
                <c:pt idx="1">
                  <c:v>18</c:v>
                </c:pt>
                <c:pt idx="2">
                  <c:v>73</c:v>
                </c:pt>
                <c:pt idx="3">
                  <c:v>28</c:v>
                </c:pt>
              </c:numCache>
            </c:numRef>
          </c:val>
          <c:extLst xmlns:c16r2="http://schemas.microsoft.com/office/drawing/2015/06/chart">
            <c:ext xmlns:c16="http://schemas.microsoft.com/office/drawing/2014/chart" uri="{C3380CC4-5D6E-409C-BE32-E72D297353CC}">
              <c16:uniqueId val="{00000000-F6B8-4055-B8CD-A778E8BC6EAF}"/>
            </c:ext>
          </c:extLst>
        </c:ser>
        <c:dLbls>
          <c:showLegendKey val="0"/>
          <c:showVal val="0"/>
          <c:showCatName val="0"/>
          <c:showSerName val="0"/>
          <c:showPercent val="0"/>
          <c:showBubbleSize val="0"/>
        </c:dLbls>
        <c:gapWidth val="182"/>
        <c:axId val="276359424"/>
        <c:axId val="390074368"/>
      </c:barChart>
      <c:catAx>
        <c:axId val="27635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74368"/>
        <c:crosses val="autoZero"/>
        <c:auto val="1"/>
        <c:lblAlgn val="ctr"/>
        <c:lblOffset val="100"/>
        <c:noMultiLvlLbl val="0"/>
      </c:catAx>
      <c:valAx>
        <c:axId val="39007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5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Chart of Registration of Spouse, 2015</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Sheet4!$B$23:$D$23</c:f>
              <c:strCache>
                <c:ptCount val="3"/>
                <c:pt idx="0">
                  <c:v>Application</c:v>
                </c:pt>
                <c:pt idx="1">
                  <c:v>Approval</c:v>
                </c:pt>
                <c:pt idx="2">
                  <c:v>Outstanding</c:v>
                </c:pt>
              </c:strCache>
            </c:strRef>
          </c:cat>
          <c:val>
            <c:numRef>
              <c:f>Sheet4!$B$24:$D$24</c:f>
              <c:numCache>
                <c:formatCode>General</c:formatCode>
                <c:ptCount val="3"/>
                <c:pt idx="0">
                  <c:v>34</c:v>
                </c:pt>
                <c:pt idx="1">
                  <c:v>0</c:v>
                </c:pt>
                <c:pt idx="2">
                  <c:v>34</c:v>
                </c:pt>
              </c:numCache>
            </c:numRef>
          </c:val>
          <c:extLst xmlns:c16r2="http://schemas.microsoft.com/office/drawing/2015/06/chart">
            <c:ext xmlns:c16="http://schemas.microsoft.com/office/drawing/2014/chart" uri="{C3380CC4-5D6E-409C-BE32-E72D297353CC}">
              <c16:uniqueId val="{00000000-76EB-4316-915C-5A1AAC3A142D}"/>
            </c:ext>
          </c:extLst>
        </c:ser>
        <c:dLbls>
          <c:showLegendKey val="0"/>
          <c:showVal val="0"/>
          <c:showCatName val="0"/>
          <c:showSerName val="0"/>
          <c:showPercent val="0"/>
          <c:showBubbleSize val="0"/>
        </c:dLbls>
        <c:gapWidth val="65"/>
        <c:shape val="box"/>
        <c:axId val="390107520"/>
        <c:axId val="390109056"/>
        <c:axId val="0"/>
      </c:bar3DChart>
      <c:catAx>
        <c:axId val="390107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0109056"/>
        <c:crosses val="autoZero"/>
        <c:auto val="1"/>
        <c:lblAlgn val="ctr"/>
        <c:lblOffset val="100"/>
        <c:noMultiLvlLbl val="0"/>
      </c:catAx>
      <c:valAx>
        <c:axId val="390109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901075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of</a:t>
            </a:r>
            <a:r>
              <a:rPr lang="en-US" baseline="0"/>
              <a:t> Registration of Minors, 2015</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Sheet4!$E$23</c:f>
              <c:strCache>
                <c:ptCount val="1"/>
                <c:pt idx="0">
                  <c:v>Application</c:v>
                </c:pt>
              </c:strCache>
            </c:strRef>
          </c:tx>
          <c:spPr>
            <a:solidFill>
              <a:srgbClr val="5B9BD5"/>
            </a:solidFill>
            <a:ln w="25400">
              <a:noFill/>
            </a:ln>
          </c:spPr>
          <c:invertIfNegative val="0"/>
          <c:val>
            <c:numRef>
              <c:f>Sheet4!$E$24</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0899-4772-80CF-7C5682DA366C}"/>
            </c:ext>
          </c:extLst>
        </c:ser>
        <c:ser>
          <c:idx val="1"/>
          <c:order val="1"/>
          <c:tx>
            <c:strRef>
              <c:f>Sheet4!$F$23</c:f>
              <c:strCache>
                <c:ptCount val="1"/>
                <c:pt idx="0">
                  <c:v>Approval</c:v>
                </c:pt>
              </c:strCache>
            </c:strRef>
          </c:tx>
          <c:spPr>
            <a:solidFill>
              <a:srgbClr val="ED7D31"/>
            </a:solidFill>
            <a:ln w="25400">
              <a:noFill/>
            </a:ln>
          </c:spPr>
          <c:invertIfNegative val="0"/>
          <c:val>
            <c:numRef>
              <c:f>Sheet4!$F$24</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0899-4772-80CF-7C5682DA366C}"/>
            </c:ext>
          </c:extLst>
        </c:ser>
        <c:ser>
          <c:idx val="2"/>
          <c:order val="2"/>
          <c:tx>
            <c:strRef>
              <c:f>Sheet4!$G$23</c:f>
              <c:strCache>
                <c:ptCount val="1"/>
                <c:pt idx="0">
                  <c:v>Outstanding</c:v>
                </c:pt>
              </c:strCache>
            </c:strRef>
          </c:tx>
          <c:spPr>
            <a:solidFill>
              <a:srgbClr val="A5A5A5"/>
            </a:solidFill>
            <a:ln w="25400">
              <a:noFill/>
            </a:ln>
          </c:spPr>
          <c:invertIfNegative val="0"/>
          <c:val>
            <c:numRef>
              <c:f>Sheet4!$G$24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0899-4772-80CF-7C5682DA366C}"/>
            </c:ext>
          </c:extLst>
        </c:ser>
        <c:dLbls>
          <c:showLegendKey val="0"/>
          <c:showVal val="0"/>
          <c:showCatName val="0"/>
          <c:showSerName val="0"/>
          <c:showPercent val="0"/>
          <c:showBubbleSize val="0"/>
        </c:dLbls>
        <c:gapWidth val="150"/>
        <c:shape val="box"/>
        <c:axId val="390124288"/>
        <c:axId val="390125824"/>
        <c:axId val="0"/>
      </c:bar3DChart>
      <c:catAx>
        <c:axId val="39012428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25824"/>
        <c:crosses val="autoZero"/>
        <c:auto val="1"/>
        <c:lblAlgn val="ctr"/>
        <c:lblOffset val="100"/>
        <c:noMultiLvlLbl val="0"/>
      </c:catAx>
      <c:valAx>
        <c:axId val="3901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2428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of</a:t>
            </a:r>
            <a:r>
              <a:rPr lang="en-US" baseline="0"/>
              <a:t> Renunciation &amp; Naturalization, 2015</a:t>
            </a:r>
          </a:p>
        </c:rich>
      </c:tx>
      <c:layout>
        <c:manualLayout>
          <c:xMode val="edge"/>
          <c:yMode val="edge"/>
          <c:x val="0.1894374453193351"/>
          <c:y val="2.7777777777777776E-2"/>
        </c:manualLayout>
      </c:layout>
      <c:overlay val="0"/>
      <c:spPr>
        <a:noFill/>
        <a:ln>
          <a:noFill/>
        </a:ln>
        <a:effectLst/>
      </c:spPr>
    </c:title>
    <c:autoTitleDeleted val="0"/>
    <c:plotArea>
      <c:layout/>
      <c:barChart>
        <c:barDir val="col"/>
        <c:grouping val="clustered"/>
        <c:varyColors val="0"/>
        <c:ser>
          <c:idx val="0"/>
          <c:order val="0"/>
          <c:tx>
            <c:strRef>
              <c:f>Sheet4!$B$72</c:f>
              <c:strCache>
                <c:ptCount val="1"/>
                <c:pt idx="0">
                  <c:v>1st Quarter</c:v>
                </c:pt>
              </c:strCache>
            </c:strRef>
          </c:tx>
          <c:spPr>
            <a:solidFill>
              <a:schemeClr val="accent1"/>
            </a:solidFill>
            <a:ln>
              <a:noFill/>
            </a:ln>
            <a:effectLst/>
          </c:spPr>
          <c:invertIfNegative val="0"/>
          <c:cat>
            <c:multiLvlStrRef>
              <c:f>Sheet4!$C$70:$J$71</c:f>
              <c:multiLvlStrCache>
                <c:ptCount val="8"/>
                <c:lvl>
                  <c:pt idx="0">
                    <c:v>Application</c:v>
                  </c:pt>
                  <c:pt idx="1">
                    <c:v>Approval</c:v>
                  </c:pt>
                  <c:pt idx="2">
                    <c:v>Outstanding</c:v>
                  </c:pt>
                  <c:pt idx="4">
                    <c:v>Quarters</c:v>
                  </c:pt>
                  <c:pt idx="5">
                    <c:v>Application</c:v>
                  </c:pt>
                  <c:pt idx="6">
                    <c:v>Approval</c:v>
                  </c:pt>
                  <c:pt idx="7">
                    <c:v>Outstanding</c:v>
                  </c:pt>
                </c:lvl>
                <c:lvl>
                  <c:pt idx="0">
                    <c:v>Renunciation</c:v>
                  </c:pt>
                  <c:pt idx="4">
                    <c:v>Naturalization</c:v>
                  </c:pt>
                </c:lvl>
              </c:multiLvlStrCache>
            </c:multiLvlStrRef>
          </c:cat>
          <c:val>
            <c:numRef>
              <c:f>Sheet4!$C$72:$J$72</c:f>
              <c:numCache>
                <c:formatCode>General</c:formatCode>
                <c:ptCount val="8"/>
                <c:pt idx="0">
                  <c:v>283</c:v>
                </c:pt>
                <c:pt idx="1">
                  <c:v>83</c:v>
                </c:pt>
                <c:pt idx="2">
                  <c:v>80</c:v>
                </c:pt>
                <c:pt idx="4">
                  <c:v>0</c:v>
                </c:pt>
                <c:pt idx="5">
                  <c:v>14</c:v>
                </c:pt>
                <c:pt idx="6">
                  <c:v>0</c:v>
                </c:pt>
                <c:pt idx="7">
                  <c:v>14</c:v>
                </c:pt>
              </c:numCache>
            </c:numRef>
          </c:val>
          <c:extLst xmlns:c16r2="http://schemas.microsoft.com/office/drawing/2015/06/chart">
            <c:ext xmlns:c16="http://schemas.microsoft.com/office/drawing/2014/chart" uri="{C3380CC4-5D6E-409C-BE32-E72D297353CC}">
              <c16:uniqueId val="{00000000-5293-4738-A0EB-B2939445689A}"/>
            </c:ext>
          </c:extLst>
        </c:ser>
        <c:ser>
          <c:idx val="1"/>
          <c:order val="1"/>
          <c:tx>
            <c:strRef>
              <c:f>Sheet4!$B$73</c:f>
              <c:strCache>
                <c:ptCount val="1"/>
                <c:pt idx="0">
                  <c:v>2nd Quarter</c:v>
                </c:pt>
              </c:strCache>
            </c:strRef>
          </c:tx>
          <c:spPr>
            <a:solidFill>
              <a:schemeClr val="accent2"/>
            </a:solidFill>
            <a:ln>
              <a:noFill/>
            </a:ln>
            <a:effectLst/>
          </c:spPr>
          <c:invertIfNegative val="0"/>
          <c:cat>
            <c:multiLvlStrRef>
              <c:f>Sheet4!$C$70:$J$71</c:f>
              <c:multiLvlStrCache>
                <c:ptCount val="8"/>
                <c:lvl>
                  <c:pt idx="0">
                    <c:v>Application</c:v>
                  </c:pt>
                  <c:pt idx="1">
                    <c:v>Approval</c:v>
                  </c:pt>
                  <c:pt idx="2">
                    <c:v>Outstanding</c:v>
                  </c:pt>
                  <c:pt idx="4">
                    <c:v>Quarters</c:v>
                  </c:pt>
                  <c:pt idx="5">
                    <c:v>Application</c:v>
                  </c:pt>
                  <c:pt idx="6">
                    <c:v>Approval</c:v>
                  </c:pt>
                  <c:pt idx="7">
                    <c:v>Outstanding</c:v>
                  </c:pt>
                </c:lvl>
                <c:lvl>
                  <c:pt idx="0">
                    <c:v>Renunciation</c:v>
                  </c:pt>
                  <c:pt idx="4">
                    <c:v>Naturalization</c:v>
                  </c:pt>
                </c:lvl>
              </c:multiLvlStrCache>
            </c:multiLvlStrRef>
          </c:cat>
          <c:val>
            <c:numRef>
              <c:f>Sheet4!$C$73:$J$73</c:f>
              <c:numCache>
                <c:formatCode>General</c:formatCode>
                <c:ptCount val="8"/>
                <c:pt idx="0">
                  <c:v>234</c:v>
                </c:pt>
                <c:pt idx="1">
                  <c:v>70</c:v>
                </c:pt>
                <c:pt idx="2">
                  <c:v>0</c:v>
                </c:pt>
                <c:pt idx="4">
                  <c:v>0</c:v>
                </c:pt>
                <c:pt idx="5">
                  <c:v>10</c:v>
                </c:pt>
                <c:pt idx="6">
                  <c:v>0</c:v>
                </c:pt>
                <c:pt idx="7">
                  <c:v>10</c:v>
                </c:pt>
              </c:numCache>
            </c:numRef>
          </c:val>
          <c:extLst xmlns:c16r2="http://schemas.microsoft.com/office/drawing/2015/06/chart">
            <c:ext xmlns:c16="http://schemas.microsoft.com/office/drawing/2014/chart" uri="{C3380CC4-5D6E-409C-BE32-E72D297353CC}">
              <c16:uniqueId val="{00000001-5293-4738-A0EB-B2939445689A}"/>
            </c:ext>
          </c:extLst>
        </c:ser>
        <c:ser>
          <c:idx val="2"/>
          <c:order val="2"/>
          <c:tx>
            <c:strRef>
              <c:f>Sheet4!$B$74</c:f>
              <c:strCache>
                <c:ptCount val="1"/>
                <c:pt idx="0">
                  <c:v>3rd Quarter</c:v>
                </c:pt>
              </c:strCache>
            </c:strRef>
          </c:tx>
          <c:spPr>
            <a:solidFill>
              <a:schemeClr val="accent3"/>
            </a:solidFill>
            <a:ln>
              <a:noFill/>
            </a:ln>
            <a:effectLst/>
          </c:spPr>
          <c:invertIfNegative val="0"/>
          <c:cat>
            <c:multiLvlStrRef>
              <c:f>Sheet4!$C$70:$J$71</c:f>
              <c:multiLvlStrCache>
                <c:ptCount val="8"/>
                <c:lvl>
                  <c:pt idx="0">
                    <c:v>Application</c:v>
                  </c:pt>
                  <c:pt idx="1">
                    <c:v>Approval</c:v>
                  </c:pt>
                  <c:pt idx="2">
                    <c:v>Outstanding</c:v>
                  </c:pt>
                  <c:pt idx="4">
                    <c:v>Quarters</c:v>
                  </c:pt>
                  <c:pt idx="5">
                    <c:v>Application</c:v>
                  </c:pt>
                  <c:pt idx="6">
                    <c:v>Approval</c:v>
                  </c:pt>
                  <c:pt idx="7">
                    <c:v>Outstanding</c:v>
                  </c:pt>
                </c:lvl>
                <c:lvl>
                  <c:pt idx="0">
                    <c:v>Renunciation</c:v>
                  </c:pt>
                  <c:pt idx="4">
                    <c:v>Naturalization</c:v>
                  </c:pt>
                </c:lvl>
              </c:multiLvlStrCache>
            </c:multiLvlStrRef>
          </c:cat>
          <c:val>
            <c:numRef>
              <c:f>Sheet4!$C$74:$J$74</c:f>
              <c:numCache>
                <c:formatCode>General</c:formatCode>
                <c:ptCount val="8"/>
                <c:pt idx="0">
                  <c:v>214</c:v>
                </c:pt>
                <c:pt idx="1">
                  <c:v>214</c:v>
                </c:pt>
                <c:pt idx="2">
                  <c:v>0</c:v>
                </c:pt>
                <c:pt idx="4">
                  <c:v>0</c:v>
                </c:pt>
                <c:pt idx="5">
                  <c:v>12</c:v>
                </c:pt>
                <c:pt idx="6">
                  <c:v>0</c:v>
                </c:pt>
                <c:pt idx="7">
                  <c:v>12</c:v>
                </c:pt>
              </c:numCache>
            </c:numRef>
          </c:val>
          <c:extLst xmlns:c16r2="http://schemas.microsoft.com/office/drawing/2015/06/chart">
            <c:ext xmlns:c16="http://schemas.microsoft.com/office/drawing/2014/chart" uri="{C3380CC4-5D6E-409C-BE32-E72D297353CC}">
              <c16:uniqueId val="{00000002-5293-4738-A0EB-B2939445689A}"/>
            </c:ext>
          </c:extLst>
        </c:ser>
        <c:dLbls>
          <c:showLegendKey val="0"/>
          <c:showVal val="0"/>
          <c:showCatName val="0"/>
          <c:showSerName val="0"/>
          <c:showPercent val="0"/>
          <c:showBubbleSize val="0"/>
        </c:dLbls>
        <c:gapWidth val="219"/>
        <c:overlap val="-27"/>
        <c:axId val="399950976"/>
        <c:axId val="399952512"/>
      </c:barChart>
      <c:catAx>
        <c:axId val="39995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952512"/>
        <c:crosses val="autoZero"/>
        <c:auto val="1"/>
        <c:lblAlgn val="ctr"/>
        <c:lblOffset val="100"/>
        <c:noMultiLvlLbl val="0"/>
      </c:catAx>
      <c:valAx>
        <c:axId val="39995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95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cat>
            <c:strRef>
              <c:f>Sheet1!$A$2:$A$4</c:f>
              <c:strCache>
                <c:ptCount val="3"/>
                <c:pt idx="0">
                  <c:v>EX-MINISTRIAL</c:v>
                </c:pt>
                <c:pt idx="1">
                  <c:v>MINISTRIES</c:v>
                </c:pt>
                <c:pt idx="2">
                  <c:v>DEPARTMENTS</c:v>
                </c:pt>
              </c:strCache>
            </c:strRef>
          </c:cat>
          <c:val>
            <c:numRef>
              <c:f>Sheet1!$B$2:$B$4</c:f>
              <c:numCache>
                <c:formatCode>General</c:formatCode>
                <c:ptCount val="3"/>
                <c:pt idx="0">
                  <c:v>511</c:v>
                </c:pt>
                <c:pt idx="1">
                  <c:v>2991</c:v>
                </c:pt>
                <c:pt idx="2">
                  <c:v>5503</c:v>
                </c:pt>
              </c:numCache>
            </c:numRef>
          </c:val>
          <c:extLst xmlns:c16r2="http://schemas.microsoft.com/office/drawing/2015/06/chart">
            <c:ext xmlns:c16="http://schemas.microsoft.com/office/drawing/2014/chart" uri="{C3380CC4-5D6E-409C-BE32-E72D297353CC}">
              <c16:uniqueId val="{00000000-8A48-46EE-BF36-5F8C76785101}"/>
            </c:ext>
          </c:extLst>
        </c:ser>
        <c:ser>
          <c:idx val="1"/>
          <c:order val="1"/>
          <c:tx>
            <c:strRef>
              <c:f>Sheet1!$C$1</c:f>
              <c:strCache>
                <c:ptCount val="1"/>
                <c:pt idx="0">
                  <c:v>FEMALE</c:v>
                </c:pt>
              </c:strCache>
            </c:strRef>
          </c:tx>
          <c:invertIfNegative val="0"/>
          <c:cat>
            <c:strRef>
              <c:f>Sheet1!$A$2:$A$4</c:f>
              <c:strCache>
                <c:ptCount val="3"/>
                <c:pt idx="0">
                  <c:v>EX-MINISTRIAL</c:v>
                </c:pt>
                <c:pt idx="1">
                  <c:v>MINISTRIES</c:v>
                </c:pt>
                <c:pt idx="2">
                  <c:v>DEPARTMENTS</c:v>
                </c:pt>
              </c:strCache>
            </c:strRef>
          </c:cat>
          <c:val>
            <c:numRef>
              <c:f>Sheet1!$C$2:$C$4</c:f>
              <c:numCache>
                <c:formatCode>General</c:formatCode>
                <c:ptCount val="3"/>
                <c:pt idx="0">
                  <c:v>376</c:v>
                </c:pt>
                <c:pt idx="1">
                  <c:v>1731</c:v>
                </c:pt>
                <c:pt idx="2">
                  <c:v>3174</c:v>
                </c:pt>
              </c:numCache>
            </c:numRef>
          </c:val>
          <c:extLst xmlns:c16r2="http://schemas.microsoft.com/office/drawing/2015/06/chart">
            <c:ext xmlns:c16="http://schemas.microsoft.com/office/drawing/2014/chart" uri="{C3380CC4-5D6E-409C-BE32-E72D297353CC}">
              <c16:uniqueId val="{00000001-8A48-46EE-BF36-5F8C76785101}"/>
            </c:ext>
          </c:extLst>
        </c:ser>
        <c:dLbls>
          <c:showLegendKey val="0"/>
          <c:showVal val="0"/>
          <c:showCatName val="0"/>
          <c:showSerName val="0"/>
          <c:showPercent val="0"/>
          <c:showBubbleSize val="0"/>
        </c:dLbls>
        <c:gapWidth val="150"/>
        <c:axId val="394953088"/>
        <c:axId val="394954624"/>
      </c:barChart>
      <c:catAx>
        <c:axId val="394953088"/>
        <c:scaling>
          <c:orientation val="minMax"/>
        </c:scaling>
        <c:delete val="0"/>
        <c:axPos val="b"/>
        <c:numFmt formatCode="General" sourceLinked="0"/>
        <c:majorTickMark val="none"/>
        <c:minorTickMark val="none"/>
        <c:tickLblPos val="nextTo"/>
        <c:crossAx val="394954624"/>
        <c:crosses val="autoZero"/>
        <c:auto val="1"/>
        <c:lblAlgn val="ctr"/>
        <c:lblOffset val="100"/>
        <c:noMultiLvlLbl val="0"/>
      </c:catAx>
      <c:valAx>
        <c:axId val="394954624"/>
        <c:scaling>
          <c:orientation val="minMax"/>
        </c:scaling>
        <c:delete val="0"/>
        <c:axPos val="l"/>
        <c:majorGridlines/>
        <c:numFmt formatCode="General" sourceLinked="1"/>
        <c:majorTickMark val="none"/>
        <c:minorTickMark val="none"/>
        <c:tickLblPos val="nextTo"/>
        <c:crossAx val="3949530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1"/>
              <c:tx>
                <c:rich>
                  <a:bodyPr/>
                  <a:lstStyle/>
                  <a:p>
                    <a:r>
                      <a:rPr lang="en-US">
                        <a:solidFill>
                          <a:sysClr val="windowText" lastClr="000000"/>
                        </a:solidFill>
                      </a:rPr>
                      <a:t>SCHEME OF SERVICE
780, 46%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0A-4C8C-8E3C-3866D5AF1931}"/>
                </c:ext>
              </c:extLst>
            </c:dLbl>
            <c:dLbl>
              <c:idx val="2"/>
              <c:tx>
                <c:rich>
                  <a:bodyPr/>
                  <a:lstStyle/>
                  <a:p>
                    <a:r>
                      <a:rPr lang="en-US"/>
                      <a:t>WORKSHOPS/ CONFERENCES, 752, 45%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0A-4C8C-8E3C-3866D5AF193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TRAINING!$D$1695:$D$1697</c:f>
              <c:strCache>
                <c:ptCount val="3"/>
                <c:pt idx="0">
                  <c:v>ACADEMIC</c:v>
                </c:pt>
                <c:pt idx="1">
                  <c:v>SCHEME OF SERVICE</c:v>
                </c:pt>
                <c:pt idx="2">
                  <c:v>WORKSHOPS/CONFERENCES</c:v>
                </c:pt>
              </c:strCache>
            </c:strRef>
          </c:cat>
          <c:val>
            <c:numRef>
              <c:f>TRAINING!$E$1695:$E$1697</c:f>
              <c:numCache>
                <c:formatCode>General</c:formatCode>
                <c:ptCount val="3"/>
                <c:pt idx="0">
                  <c:v>157</c:v>
                </c:pt>
                <c:pt idx="1">
                  <c:v>780</c:v>
                </c:pt>
                <c:pt idx="2">
                  <c:v>752</c:v>
                </c:pt>
              </c:numCache>
            </c:numRef>
          </c:val>
          <c:extLst xmlns:c16r2="http://schemas.microsoft.com/office/drawing/2015/06/chart">
            <c:ext xmlns:c16="http://schemas.microsoft.com/office/drawing/2014/chart" uri="{C3380CC4-5D6E-409C-BE32-E72D297353CC}">
              <c16:uniqueId val="{00000002-410A-4C8C-8E3C-3866D5AF193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837A-2608-4246-9F30-D8706A53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323</Pages>
  <Words>102950</Words>
  <Characters>586820</Characters>
  <Application>Microsoft Office Word</Application>
  <DocSecurity>0</DocSecurity>
  <Lines>4890</Lines>
  <Paragraphs>1376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Antwi</dc:creator>
  <cp:lastModifiedBy>OHCS</cp:lastModifiedBy>
  <cp:revision>2</cp:revision>
  <cp:lastPrinted>2016-05-06T14:10:00Z</cp:lastPrinted>
  <dcterms:created xsi:type="dcterms:W3CDTF">2016-09-27T10:25:00Z</dcterms:created>
  <dcterms:modified xsi:type="dcterms:W3CDTF">2016-09-27T10:25:00Z</dcterms:modified>
</cp:coreProperties>
</file>